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546EDB" w14:textId="77777777" w:rsidR="00D40038" w:rsidRPr="00D40038" w:rsidRDefault="00D40038" w:rsidP="00D40038">
      <w:pPr>
        <w:jc w:val="right"/>
        <w:rPr>
          <w:rFonts w:eastAsia="Calibri"/>
          <w:b/>
          <w:szCs w:val="24"/>
        </w:rPr>
      </w:pPr>
      <w:r w:rsidRPr="00D40038">
        <w:rPr>
          <w:rFonts w:eastAsia="Calibri"/>
          <w:b/>
          <w:i/>
          <w:szCs w:val="24"/>
        </w:rPr>
        <w:t>Projektas</w:t>
      </w:r>
    </w:p>
    <w:p w14:paraId="4D4CD5BF" w14:textId="31705ECC" w:rsidR="0016738C" w:rsidRDefault="00D40038" w:rsidP="00D40038">
      <w:pPr>
        <w:tabs>
          <w:tab w:val="left" w:pos="2835"/>
          <w:tab w:val="left" w:pos="7230"/>
        </w:tabs>
        <w:jc w:val="center"/>
        <w:rPr>
          <w:rFonts w:eastAsia="Calibri"/>
          <w:b/>
          <w:bCs/>
          <w:color w:val="000000"/>
          <w:spacing w:val="-6"/>
          <w:szCs w:val="24"/>
        </w:rPr>
      </w:pPr>
      <w:r w:rsidRPr="00D40038">
        <w:rPr>
          <w:rFonts w:eastAsia="Calibri"/>
          <w:b/>
          <w:szCs w:val="24"/>
          <w:lang w:eastAsia="lt-LT"/>
        </w:rPr>
        <w:t>LIETUVOS RESPUBLIKOS</w:t>
      </w:r>
    </w:p>
    <w:p w14:paraId="5A2DB03C" w14:textId="3EF175ED" w:rsidR="00D40038" w:rsidRPr="00D40038" w:rsidRDefault="00D40038" w:rsidP="00D40038">
      <w:pPr>
        <w:tabs>
          <w:tab w:val="left" w:pos="2835"/>
          <w:tab w:val="left" w:pos="7230"/>
        </w:tabs>
        <w:jc w:val="center"/>
        <w:rPr>
          <w:rFonts w:eastAsia="Calibri"/>
          <w:b/>
          <w:bCs/>
          <w:color w:val="000000"/>
          <w:spacing w:val="-6"/>
          <w:szCs w:val="24"/>
        </w:rPr>
      </w:pPr>
      <w:r w:rsidRPr="00D40038">
        <w:rPr>
          <w:rFonts w:eastAsia="Calibri"/>
          <w:b/>
          <w:bCs/>
          <w:color w:val="000000"/>
          <w:spacing w:val="-6"/>
          <w:szCs w:val="24"/>
        </w:rPr>
        <w:t xml:space="preserve">ŽEMĖS ĮSTATYMO NR. I-446 </w:t>
      </w:r>
      <w:r w:rsidRPr="00D40038">
        <w:rPr>
          <w:rFonts w:eastAsia="Calibri"/>
          <w:b/>
          <w:szCs w:val="24"/>
        </w:rPr>
        <w:t>7 IR 9 STRAIPSNIŲ</w:t>
      </w:r>
      <w:r w:rsidRPr="00D40038">
        <w:rPr>
          <w:rFonts w:eastAsia="Calibri"/>
          <w:b/>
          <w:bCs/>
          <w:szCs w:val="24"/>
          <w:lang w:eastAsia="lt-LT"/>
        </w:rPr>
        <w:t xml:space="preserve"> </w:t>
      </w:r>
      <w:r w:rsidRPr="00D40038">
        <w:rPr>
          <w:rFonts w:eastAsia="Calibri"/>
          <w:b/>
          <w:bCs/>
          <w:color w:val="000000"/>
          <w:spacing w:val="-6"/>
          <w:szCs w:val="24"/>
        </w:rPr>
        <w:t>PAKEITIMO</w:t>
      </w:r>
    </w:p>
    <w:p w14:paraId="25CEC9BC" w14:textId="77777777" w:rsidR="00D40038" w:rsidRPr="00D40038" w:rsidRDefault="00D40038" w:rsidP="00D40038">
      <w:pPr>
        <w:jc w:val="center"/>
        <w:rPr>
          <w:rFonts w:eastAsia="Calibri"/>
          <w:b/>
          <w:szCs w:val="24"/>
          <w:lang w:eastAsia="lt-LT"/>
        </w:rPr>
      </w:pPr>
      <w:r w:rsidRPr="00D40038">
        <w:rPr>
          <w:rFonts w:eastAsia="Calibri"/>
          <w:b/>
          <w:szCs w:val="24"/>
          <w:lang w:eastAsia="lt-LT"/>
        </w:rPr>
        <w:t>ĮSTATYMAS</w:t>
      </w:r>
    </w:p>
    <w:p w14:paraId="5FE337CB" w14:textId="77777777" w:rsidR="00D40038" w:rsidRPr="00D40038" w:rsidRDefault="00D40038" w:rsidP="00D40038">
      <w:pPr>
        <w:rPr>
          <w:rFonts w:eastAsia="Calibri"/>
          <w:szCs w:val="24"/>
        </w:rPr>
      </w:pPr>
    </w:p>
    <w:p w14:paraId="2AE03F76" w14:textId="77777777" w:rsidR="00D40038" w:rsidRPr="00D40038" w:rsidRDefault="00D40038" w:rsidP="00D40038">
      <w:pPr>
        <w:tabs>
          <w:tab w:val="left" w:pos="2835"/>
          <w:tab w:val="left" w:pos="6096"/>
        </w:tabs>
        <w:jc w:val="center"/>
        <w:rPr>
          <w:rFonts w:eastAsia="Calibri"/>
          <w:bCs/>
          <w:color w:val="000000"/>
          <w:szCs w:val="24"/>
        </w:rPr>
      </w:pPr>
      <w:r w:rsidRPr="00D40038">
        <w:rPr>
          <w:rFonts w:eastAsia="Calibri"/>
          <w:bCs/>
          <w:color w:val="000000"/>
          <w:szCs w:val="24"/>
        </w:rPr>
        <w:t xml:space="preserve">2021 m. </w:t>
      </w:r>
      <w:r w:rsidRPr="00D40038">
        <w:rPr>
          <w:rFonts w:eastAsia="Calibri"/>
          <w:bCs/>
          <w:color w:val="000000"/>
          <w:szCs w:val="24"/>
        </w:rPr>
        <w:tab/>
        <w:t>d.  Nr.</w:t>
      </w:r>
    </w:p>
    <w:p w14:paraId="77EF6E1A" w14:textId="77777777" w:rsidR="00D40038" w:rsidRPr="00D40038" w:rsidRDefault="00D40038" w:rsidP="00D40038">
      <w:pPr>
        <w:tabs>
          <w:tab w:val="left" w:pos="2835"/>
          <w:tab w:val="left" w:pos="6096"/>
        </w:tabs>
        <w:jc w:val="center"/>
        <w:rPr>
          <w:rFonts w:eastAsia="Calibri"/>
          <w:bCs/>
          <w:color w:val="000000"/>
          <w:szCs w:val="24"/>
        </w:rPr>
      </w:pPr>
      <w:r w:rsidRPr="00D40038">
        <w:rPr>
          <w:rFonts w:eastAsia="Calibri"/>
          <w:bCs/>
          <w:color w:val="000000"/>
          <w:szCs w:val="24"/>
        </w:rPr>
        <w:t>Vilnius</w:t>
      </w:r>
    </w:p>
    <w:p w14:paraId="712CFBA3" w14:textId="77777777" w:rsidR="00D40038" w:rsidRPr="00D40038" w:rsidRDefault="00D40038" w:rsidP="00D40038">
      <w:pPr>
        <w:tabs>
          <w:tab w:val="left" w:pos="2835"/>
          <w:tab w:val="left" w:pos="6096"/>
        </w:tabs>
        <w:jc w:val="center"/>
        <w:rPr>
          <w:rFonts w:eastAsia="Calibri"/>
          <w:szCs w:val="24"/>
        </w:rPr>
      </w:pPr>
    </w:p>
    <w:p w14:paraId="65BE845D" w14:textId="77777777" w:rsidR="00D40038" w:rsidRPr="00D40038" w:rsidRDefault="00D40038" w:rsidP="00E16462">
      <w:pPr>
        <w:tabs>
          <w:tab w:val="left" w:pos="2835"/>
          <w:tab w:val="left" w:pos="7230"/>
        </w:tabs>
        <w:ind w:firstLine="720"/>
        <w:jc w:val="both"/>
        <w:rPr>
          <w:rFonts w:eastAsia="Calibri"/>
          <w:b/>
          <w:szCs w:val="24"/>
        </w:rPr>
      </w:pPr>
      <w:r w:rsidRPr="00D40038">
        <w:rPr>
          <w:rFonts w:eastAsia="Calibri"/>
          <w:b/>
          <w:szCs w:val="24"/>
        </w:rPr>
        <w:t>1 straipsnis. 7 straipsnio pakeitimas</w:t>
      </w:r>
    </w:p>
    <w:p w14:paraId="58E8D035" w14:textId="77777777" w:rsidR="00D40038" w:rsidRPr="00D40038" w:rsidRDefault="00D40038" w:rsidP="00E16462">
      <w:pPr>
        <w:tabs>
          <w:tab w:val="left" w:pos="2835"/>
          <w:tab w:val="left" w:pos="7230"/>
        </w:tabs>
        <w:ind w:firstLine="720"/>
        <w:jc w:val="both"/>
        <w:rPr>
          <w:rFonts w:eastAsia="Calibri"/>
          <w:szCs w:val="24"/>
        </w:rPr>
      </w:pPr>
      <w:r w:rsidRPr="00D40038">
        <w:rPr>
          <w:rFonts w:eastAsia="Calibri"/>
          <w:szCs w:val="24"/>
        </w:rPr>
        <w:t>1. Pakeisti 7 straipsnio 1 dalies 2 punktą ir jį išdėstyti taip:</w:t>
      </w:r>
    </w:p>
    <w:p w14:paraId="768854B9" w14:textId="5EB136D5" w:rsidR="00D40038" w:rsidRPr="00D40038" w:rsidRDefault="00D40038" w:rsidP="00E16462">
      <w:pPr>
        <w:tabs>
          <w:tab w:val="left" w:pos="2835"/>
          <w:tab w:val="left" w:pos="7230"/>
        </w:tabs>
        <w:ind w:firstLine="720"/>
        <w:jc w:val="both"/>
        <w:rPr>
          <w:rFonts w:eastAsia="Calibri"/>
          <w:szCs w:val="24"/>
        </w:rPr>
      </w:pPr>
      <w:r w:rsidRPr="00D40038">
        <w:rPr>
          <w:rFonts w:eastAsia="Calibri"/>
          <w:szCs w:val="24"/>
        </w:rPr>
        <w:t xml:space="preserve">„2) savivaldybės </w:t>
      </w:r>
      <w:r w:rsidRPr="003146F6">
        <w:rPr>
          <w:rFonts w:eastAsia="Calibri"/>
          <w:b/>
          <w:bCs/>
          <w:szCs w:val="24"/>
        </w:rPr>
        <w:t>ir savivaldybės įmonės</w:t>
      </w:r>
      <w:r w:rsidRPr="00D40038">
        <w:rPr>
          <w:rFonts w:eastAsia="Calibri"/>
          <w:szCs w:val="24"/>
        </w:rPr>
        <w:t xml:space="preserve"> – valstybinės žemės sklypų, perduotų savivaldybėms </w:t>
      </w:r>
      <w:r w:rsidRPr="003146F6">
        <w:rPr>
          <w:rFonts w:eastAsia="Calibri"/>
          <w:b/>
          <w:bCs/>
          <w:szCs w:val="24"/>
        </w:rPr>
        <w:t>ir savivaldybės įmonėms</w:t>
      </w:r>
      <w:r w:rsidRPr="00D40038">
        <w:rPr>
          <w:rFonts w:eastAsia="Calibri"/>
          <w:szCs w:val="24"/>
        </w:rPr>
        <w:t xml:space="preserve"> patikėjimo teise Vyriausybės nustatyta tvarka šio straipsnio 2 dalies 1 punkte nurodytoms reikmėms ar kitų įstatymų nustatytais atvejais ir sąlygomis šio straipsnio 2 dalies 2 punkte nurodytoms reikmėms, taip pat valstybinės miško žemės sklypų, perduotų savivaldybėms patikėjimo teise Vyriausybės nutarimais šio straipsnio 3, 5 ir 6 dalyse nustatyta tvarka ir sąlygomis</w:t>
      </w:r>
      <w:r w:rsidR="008821D5">
        <w:rPr>
          <w:rFonts w:eastAsia="Calibri"/>
          <w:szCs w:val="24"/>
        </w:rPr>
        <w:t>;</w:t>
      </w:r>
      <w:r w:rsidRPr="00D40038">
        <w:rPr>
          <w:rFonts w:eastAsia="Calibri"/>
          <w:szCs w:val="24"/>
        </w:rPr>
        <w:t>“.</w:t>
      </w:r>
    </w:p>
    <w:p w14:paraId="67272462" w14:textId="77777777" w:rsidR="00D40038" w:rsidRPr="00D40038" w:rsidRDefault="00D40038" w:rsidP="00E16462">
      <w:pPr>
        <w:tabs>
          <w:tab w:val="left" w:pos="2835"/>
          <w:tab w:val="left" w:pos="7230"/>
        </w:tabs>
        <w:ind w:firstLine="720"/>
        <w:jc w:val="both"/>
        <w:rPr>
          <w:rFonts w:eastAsia="Calibri"/>
          <w:szCs w:val="24"/>
        </w:rPr>
      </w:pPr>
      <w:r w:rsidRPr="00D40038">
        <w:rPr>
          <w:rFonts w:eastAsia="Calibri"/>
          <w:szCs w:val="24"/>
        </w:rPr>
        <w:t>2. Pakeisti 7 straipsnio 2 dalį ir ją išdėstyti taip:</w:t>
      </w:r>
    </w:p>
    <w:p w14:paraId="63ABA216" w14:textId="77777777" w:rsidR="00D40038" w:rsidRPr="00D40038" w:rsidRDefault="00D40038" w:rsidP="00E16462">
      <w:pPr>
        <w:tabs>
          <w:tab w:val="left" w:pos="2835"/>
          <w:tab w:val="left" w:pos="7230"/>
        </w:tabs>
        <w:ind w:firstLine="720"/>
        <w:jc w:val="both"/>
        <w:rPr>
          <w:rFonts w:eastAsia="Calibri"/>
          <w:szCs w:val="24"/>
        </w:rPr>
      </w:pPr>
      <w:r w:rsidRPr="00D40038">
        <w:rPr>
          <w:rFonts w:eastAsia="Calibri"/>
          <w:szCs w:val="24"/>
        </w:rPr>
        <w:t xml:space="preserve">„2. Valstybinės žemės sklypai perduodami savivaldybėms </w:t>
      </w:r>
      <w:r w:rsidRPr="00E16462">
        <w:rPr>
          <w:rFonts w:eastAsia="Calibri"/>
          <w:b/>
          <w:szCs w:val="24"/>
        </w:rPr>
        <w:t xml:space="preserve">ir </w:t>
      </w:r>
      <w:r w:rsidRPr="003146F6">
        <w:rPr>
          <w:rFonts w:eastAsia="Calibri"/>
          <w:b/>
          <w:bCs/>
          <w:szCs w:val="24"/>
        </w:rPr>
        <w:t>savivaldybės įmonėms</w:t>
      </w:r>
      <w:r w:rsidRPr="00D40038">
        <w:rPr>
          <w:rFonts w:eastAsia="Calibri"/>
          <w:szCs w:val="24"/>
        </w:rPr>
        <w:t xml:space="preserve"> patikėjimo teise:</w:t>
      </w:r>
    </w:p>
    <w:p w14:paraId="4A7601B4" w14:textId="77777777" w:rsidR="00D40038" w:rsidRPr="00D40038" w:rsidRDefault="00D40038" w:rsidP="00E16462">
      <w:pPr>
        <w:shd w:val="clear" w:color="auto" w:fill="FFFFFF"/>
        <w:ind w:firstLine="720"/>
        <w:jc w:val="both"/>
        <w:rPr>
          <w:color w:val="000000"/>
          <w:szCs w:val="24"/>
          <w:lang w:eastAsia="lt-LT"/>
        </w:rPr>
      </w:pPr>
      <w:r w:rsidRPr="00D40038">
        <w:rPr>
          <w:color w:val="000000"/>
          <w:szCs w:val="24"/>
          <w:lang w:eastAsia="lt-LT"/>
        </w:rPr>
        <w:t>1) Vyriausybės nustatyta tvarka Nacionalinės žemės tarnybos vadovo sprendimu, suderintu su Lietuvos Respublikos žemės ūkio ministerija, šioms reikmėms:</w:t>
      </w:r>
    </w:p>
    <w:p w14:paraId="2C2C3CD2" w14:textId="77777777" w:rsidR="00D40038" w:rsidRPr="00D40038" w:rsidRDefault="00D40038" w:rsidP="00E16462">
      <w:pPr>
        <w:shd w:val="clear" w:color="auto" w:fill="FFFFFF"/>
        <w:ind w:firstLine="720"/>
        <w:jc w:val="both"/>
        <w:rPr>
          <w:color w:val="000000"/>
          <w:szCs w:val="24"/>
          <w:lang w:eastAsia="lt-LT"/>
        </w:rPr>
      </w:pPr>
      <w:r w:rsidRPr="00D40038">
        <w:rPr>
          <w:color w:val="000000"/>
          <w:szCs w:val="24"/>
          <w:lang w:eastAsia="lt-LT"/>
        </w:rPr>
        <w:t>a) viešosios paskirties rekreacijai ir poilsiui;</w:t>
      </w:r>
    </w:p>
    <w:p w14:paraId="38260361" w14:textId="77777777" w:rsidR="00D40038" w:rsidRPr="00D40038" w:rsidRDefault="00D40038" w:rsidP="00E16462">
      <w:pPr>
        <w:shd w:val="clear" w:color="auto" w:fill="FFFFFF"/>
        <w:ind w:firstLine="720"/>
        <w:jc w:val="both"/>
        <w:rPr>
          <w:color w:val="000000"/>
          <w:szCs w:val="24"/>
          <w:lang w:eastAsia="lt-LT"/>
        </w:rPr>
      </w:pPr>
      <w:r w:rsidRPr="00D40038">
        <w:rPr>
          <w:color w:val="000000"/>
          <w:szCs w:val="24"/>
          <w:lang w:eastAsia="lt-LT"/>
        </w:rPr>
        <w:t>b) viešojo naudojimo poilsio objektams;</w:t>
      </w:r>
    </w:p>
    <w:p w14:paraId="255C77D5" w14:textId="77777777" w:rsidR="00D40038" w:rsidRPr="00D40038" w:rsidRDefault="00D40038" w:rsidP="00E16462">
      <w:pPr>
        <w:shd w:val="clear" w:color="auto" w:fill="FFFFFF"/>
        <w:ind w:firstLine="720"/>
        <w:jc w:val="both"/>
        <w:rPr>
          <w:color w:val="000000"/>
          <w:szCs w:val="24"/>
          <w:lang w:eastAsia="lt-LT"/>
        </w:rPr>
      </w:pPr>
      <w:r w:rsidRPr="00D40038">
        <w:rPr>
          <w:color w:val="000000"/>
          <w:szCs w:val="24"/>
          <w:lang w:eastAsia="lt-LT"/>
        </w:rPr>
        <w:t>c) gatvėms ir vietiniams keliams;</w:t>
      </w:r>
    </w:p>
    <w:p w14:paraId="676DE6D1" w14:textId="22AED890" w:rsidR="00D40038" w:rsidRPr="00D40038" w:rsidRDefault="00D40038" w:rsidP="00E16462">
      <w:pPr>
        <w:shd w:val="clear" w:color="auto" w:fill="FFFFFF"/>
        <w:ind w:firstLine="720"/>
        <w:jc w:val="both"/>
        <w:rPr>
          <w:color w:val="000000"/>
          <w:szCs w:val="24"/>
          <w:lang w:eastAsia="lt-LT"/>
        </w:rPr>
      </w:pPr>
      <w:r w:rsidRPr="00D40038">
        <w:rPr>
          <w:color w:val="000000"/>
          <w:szCs w:val="24"/>
          <w:lang w:eastAsia="lt-LT"/>
        </w:rPr>
        <w:t>d) komunaliniams inžineriniams tinklams tiesti</w:t>
      </w:r>
      <w:r w:rsidR="0016738C" w:rsidRPr="00E16462">
        <w:rPr>
          <w:bCs/>
          <w:color w:val="000000"/>
          <w:szCs w:val="24"/>
          <w:lang w:eastAsia="lt-LT"/>
        </w:rPr>
        <w:t xml:space="preserve"> </w:t>
      </w:r>
      <w:r w:rsidRPr="00D40038">
        <w:rPr>
          <w:color w:val="000000"/>
          <w:szCs w:val="24"/>
          <w:lang w:eastAsia="lt-LT"/>
        </w:rPr>
        <w:t>ir (ar)</w:t>
      </w:r>
      <w:r w:rsidR="00A41C79" w:rsidRPr="00E16462">
        <w:rPr>
          <w:bCs/>
          <w:color w:val="000000"/>
          <w:szCs w:val="24"/>
          <w:lang w:eastAsia="lt-LT"/>
        </w:rPr>
        <w:t xml:space="preserve"> </w:t>
      </w:r>
      <w:r w:rsidRPr="00D40038">
        <w:rPr>
          <w:color w:val="000000"/>
          <w:szCs w:val="24"/>
          <w:lang w:eastAsia="lt-LT"/>
        </w:rPr>
        <w:t>eksploatuoti;</w:t>
      </w:r>
    </w:p>
    <w:p w14:paraId="7E3CC1DB" w14:textId="28B6C183" w:rsidR="00D40038" w:rsidRPr="00D40038" w:rsidRDefault="00D40038" w:rsidP="00E16462">
      <w:pPr>
        <w:shd w:val="clear" w:color="auto" w:fill="FFFFFF"/>
        <w:ind w:firstLine="720"/>
        <w:jc w:val="both"/>
        <w:rPr>
          <w:color w:val="000000"/>
          <w:szCs w:val="24"/>
          <w:lang w:eastAsia="lt-LT"/>
        </w:rPr>
      </w:pPr>
      <w:r w:rsidRPr="00D40038">
        <w:rPr>
          <w:color w:val="000000"/>
          <w:szCs w:val="24"/>
          <w:lang w:eastAsia="lt-LT"/>
        </w:rPr>
        <w:t>e) gyvenamiesiems namams statyti</w:t>
      </w:r>
      <w:r w:rsidR="00A41C79">
        <w:rPr>
          <w:b/>
          <w:bCs/>
          <w:color w:val="000000"/>
          <w:szCs w:val="24"/>
          <w:lang w:eastAsia="lt-LT"/>
        </w:rPr>
        <w:t xml:space="preserve"> </w:t>
      </w:r>
      <w:r w:rsidRPr="00D40038">
        <w:rPr>
          <w:color w:val="000000"/>
          <w:szCs w:val="24"/>
          <w:lang w:eastAsia="lt-LT"/>
        </w:rPr>
        <w:t>ir (ar) eksploatuoti;</w:t>
      </w:r>
    </w:p>
    <w:p w14:paraId="7BE5D7E8" w14:textId="77777777" w:rsidR="00D40038" w:rsidRPr="00D40038" w:rsidRDefault="00D40038" w:rsidP="00E16462">
      <w:pPr>
        <w:shd w:val="clear" w:color="auto" w:fill="FFFFFF"/>
        <w:ind w:firstLine="720"/>
        <w:jc w:val="both"/>
        <w:rPr>
          <w:color w:val="000000"/>
          <w:szCs w:val="24"/>
          <w:lang w:eastAsia="lt-LT"/>
        </w:rPr>
      </w:pPr>
      <w:r w:rsidRPr="00D40038">
        <w:rPr>
          <w:color w:val="000000"/>
          <w:szCs w:val="24"/>
          <w:lang w:eastAsia="lt-LT"/>
        </w:rPr>
        <w:t>f) ūkinei komercinei veiklai;</w:t>
      </w:r>
    </w:p>
    <w:p w14:paraId="3B98C81B" w14:textId="2AF2C7F6" w:rsidR="00D40038" w:rsidRPr="00D40038" w:rsidRDefault="00D40038" w:rsidP="00E16462">
      <w:pPr>
        <w:shd w:val="clear" w:color="auto" w:fill="FFFFFF"/>
        <w:ind w:firstLine="720"/>
        <w:jc w:val="both"/>
        <w:rPr>
          <w:color w:val="000000"/>
          <w:szCs w:val="24"/>
          <w:lang w:eastAsia="lt-LT"/>
        </w:rPr>
      </w:pPr>
      <w:r w:rsidRPr="00D40038">
        <w:rPr>
          <w:color w:val="000000"/>
          <w:szCs w:val="24"/>
          <w:lang w:eastAsia="lt-LT"/>
        </w:rPr>
        <w:t xml:space="preserve">2) Vyriausybės nutarimu kitoms reikmėms, nenumatytoms </w:t>
      </w:r>
      <w:r w:rsidRPr="00E16462">
        <w:rPr>
          <w:b/>
          <w:color w:val="000000"/>
          <w:szCs w:val="24"/>
          <w:lang w:eastAsia="lt-LT"/>
        </w:rPr>
        <w:t>šio</w:t>
      </w:r>
      <w:r w:rsidR="00065A3D" w:rsidRPr="00E16462">
        <w:rPr>
          <w:b/>
          <w:color w:val="000000"/>
          <w:szCs w:val="24"/>
          <w:lang w:eastAsia="lt-LT"/>
        </w:rPr>
        <w:t>s</w:t>
      </w:r>
      <w:r w:rsidRPr="00E16462">
        <w:rPr>
          <w:b/>
          <w:color w:val="000000"/>
          <w:szCs w:val="24"/>
          <w:lang w:eastAsia="lt-LT"/>
        </w:rPr>
        <w:t xml:space="preserve"> dalies</w:t>
      </w:r>
      <w:r w:rsidRPr="00D40038">
        <w:rPr>
          <w:color w:val="000000"/>
          <w:szCs w:val="24"/>
          <w:lang w:eastAsia="lt-LT"/>
        </w:rPr>
        <w:t xml:space="preserve"> 1 punkte ir įtvirtintoms įstatymuose</w:t>
      </w:r>
      <w:r w:rsidR="008821D5">
        <w:rPr>
          <w:color w:val="000000"/>
          <w:szCs w:val="24"/>
          <w:lang w:eastAsia="lt-LT"/>
        </w:rPr>
        <w:t>.</w:t>
      </w:r>
      <w:r w:rsidRPr="00D40038">
        <w:rPr>
          <w:color w:val="000000"/>
          <w:szCs w:val="24"/>
          <w:lang w:eastAsia="lt-LT"/>
        </w:rPr>
        <w:t>“</w:t>
      </w:r>
    </w:p>
    <w:p w14:paraId="6F419224" w14:textId="77777777" w:rsidR="00D40038" w:rsidRPr="00D40038" w:rsidRDefault="00D40038" w:rsidP="00E16462">
      <w:pPr>
        <w:tabs>
          <w:tab w:val="left" w:pos="2835"/>
          <w:tab w:val="left" w:pos="7230"/>
        </w:tabs>
        <w:ind w:firstLine="720"/>
        <w:jc w:val="both"/>
        <w:rPr>
          <w:rFonts w:eastAsia="Calibri"/>
          <w:szCs w:val="24"/>
        </w:rPr>
      </w:pPr>
      <w:r w:rsidRPr="00D40038">
        <w:rPr>
          <w:color w:val="000000"/>
          <w:szCs w:val="24"/>
          <w:lang w:eastAsia="lt-LT"/>
        </w:rPr>
        <w:t xml:space="preserve">3. </w:t>
      </w:r>
      <w:r w:rsidRPr="00D40038">
        <w:rPr>
          <w:rFonts w:eastAsia="Calibri"/>
          <w:szCs w:val="24"/>
        </w:rPr>
        <w:t>Pakeisti 7 straipsnio 4 dalį ir ją išdėstyti taip:</w:t>
      </w:r>
    </w:p>
    <w:p w14:paraId="41906338" w14:textId="4B648219" w:rsidR="00D40038" w:rsidRDefault="00D40038" w:rsidP="00E16462">
      <w:pPr>
        <w:shd w:val="clear" w:color="auto" w:fill="FFFFFF"/>
        <w:ind w:firstLine="720"/>
        <w:jc w:val="both"/>
        <w:rPr>
          <w:rFonts w:eastAsia="Calibri"/>
          <w:color w:val="000000"/>
          <w:szCs w:val="24"/>
          <w:shd w:val="clear" w:color="auto" w:fill="FFFFFF"/>
        </w:rPr>
      </w:pPr>
      <w:r w:rsidRPr="00D40038">
        <w:rPr>
          <w:rFonts w:eastAsia="Calibri"/>
          <w:szCs w:val="24"/>
        </w:rPr>
        <w:t>„4.</w:t>
      </w:r>
      <w:r w:rsidR="0036469A">
        <w:rPr>
          <w:color w:val="000000"/>
          <w:szCs w:val="24"/>
          <w:lang w:eastAsia="lt-LT"/>
        </w:rPr>
        <w:t xml:space="preserve"> </w:t>
      </w:r>
      <w:r w:rsidR="003146F6" w:rsidRPr="003146F6">
        <w:rPr>
          <w:color w:val="000000"/>
          <w:szCs w:val="24"/>
          <w:lang w:eastAsia="lt-LT"/>
        </w:rPr>
        <w:t xml:space="preserve">Nacionalinė žemės tarnyba privalo prižiūrėti, kad Nacionalinės žemės tarnybos vadovo sprendimas ar Vyriausybės nutarimas perduoti valstybinės žemės sklypą patikėjimo teise šio straipsnio 2 ir 3 dalyse nurodytiems subjektams būtų tinkamai vykdomas. </w:t>
      </w:r>
      <w:r w:rsidR="003146F6" w:rsidRPr="003146F6">
        <w:rPr>
          <w:color w:val="000000"/>
          <w:szCs w:val="24"/>
          <w:shd w:val="clear" w:color="auto" w:fill="FFFFFF"/>
          <w:lang w:eastAsia="lt-LT"/>
        </w:rPr>
        <w:t xml:space="preserve">Jeigu </w:t>
      </w:r>
      <w:r w:rsidR="003146F6" w:rsidRPr="0036469A">
        <w:rPr>
          <w:color w:val="0D0D0D" w:themeColor="text1" w:themeTint="F2"/>
          <w:szCs w:val="24"/>
          <w:shd w:val="clear" w:color="auto" w:fill="FFFFFF"/>
          <w:lang w:eastAsia="lt-LT"/>
        </w:rPr>
        <w:t xml:space="preserve">savivaldybė </w:t>
      </w:r>
      <w:r w:rsidR="003146F6" w:rsidRPr="0036469A">
        <w:rPr>
          <w:rFonts w:eastAsia="Calibri" w:cs="Arial"/>
          <w:b/>
          <w:color w:val="0D0D0D" w:themeColor="text1" w:themeTint="F2"/>
          <w:szCs w:val="24"/>
          <w:shd w:val="clear" w:color="auto" w:fill="FFFFFF"/>
        </w:rPr>
        <w:t>ar savivaldybės įmonė</w:t>
      </w:r>
      <w:r w:rsidR="003146F6" w:rsidRPr="003146F6">
        <w:rPr>
          <w:rFonts w:eastAsia="Calibri" w:cs="Arial"/>
          <w:color w:val="000000"/>
          <w:sz w:val="20"/>
          <w:szCs w:val="22"/>
          <w:shd w:val="clear" w:color="auto" w:fill="FFFFFF"/>
        </w:rPr>
        <w:t xml:space="preserve"> </w:t>
      </w:r>
      <w:r w:rsidR="003146F6" w:rsidRPr="003146F6">
        <w:rPr>
          <w:color w:val="000000"/>
          <w:szCs w:val="24"/>
          <w:shd w:val="clear" w:color="auto" w:fill="FFFFFF"/>
          <w:lang w:eastAsia="lt-LT"/>
        </w:rPr>
        <w:t>nebenaudoja</w:t>
      </w:r>
      <w:r w:rsidR="003146F6" w:rsidRPr="003146F6">
        <w:rPr>
          <w:color w:val="000000"/>
          <w:szCs w:val="24"/>
          <w:lang w:eastAsia="lt-LT"/>
        </w:rPr>
        <w:t xml:space="preserve"> </w:t>
      </w:r>
      <w:r w:rsidR="003146F6" w:rsidRPr="003146F6">
        <w:rPr>
          <w:color w:val="000000"/>
          <w:szCs w:val="24"/>
          <w:shd w:val="clear" w:color="auto" w:fill="FFFFFF"/>
          <w:lang w:eastAsia="lt-LT"/>
        </w:rPr>
        <w:t xml:space="preserve">Nacionalinės žemės tarnybos vadovo sprendime nurodytoms reikmėms jai patikėjimo teise perduoto valstybinės žemės sklypo, </w:t>
      </w:r>
      <w:r w:rsidR="003146F6" w:rsidRPr="003146F6">
        <w:rPr>
          <w:color w:val="000000"/>
          <w:szCs w:val="24"/>
          <w:lang w:eastAsia="lt-LT"/>
        </w:rPr>
        <w:t xml:space="preserve">Nacionalinės žemės tarnybos </w:t>
      </w:r>
      <w:r w:rsidR="003146F6" w:rsidRPr="003146F6">
        <w:rPr>
          <w:color w:val="000000"/>
          <w:szCs w:val="24"/>
          <w:shd w:val="clear" w:color="auto" w:fill="FFFFFF"/>
          <w:lang w:eastAsia="lt-LT"/>
        </w:rPr>
        <w:t xml:space="preserve">vadovas priima </w:t>
      </w:r>
      <w:r w:rsidR="003146F6" w:rsidRPr="003146F6">
        <w:rPr>
          <w:color w:val="000000"/>
          <w:szCs w:val="24"/>
          <w:lang w:eastAsia="lt-LT"/>
        </w:rPr>
        <w:t xml:space="preserve">sprendimą, suderintą su Žemės ūkio ministerija, </w:t>
      </w:r>
      <w:r w:rsidR="003146F6" w:rsidRPr="003146F6">
        <w:rPr>
          <w:color w:val="000000"/>
          <w:szCs w:val="24"/>
          <w:shd w:val="clear" w:color="auto" w:fill="FFFFFF"/>
          <w:lang w:eastAsia="lt-LT"/>
        </w:rPr>
        <w:t xml:space="preserve">dėl </w:t>
      </w:r>
      <w:r w:rsidR="003146F6" w:rsidRPr="0036469A">
        <w:rPr>
          <w:strike/>
          <w:color w:val="0D0D0D" w:themeColor="text1" w:themeTint="F2"/>
          <w:szCs w:val="24"/>
          <w:shd w:val="clear" w:color="auto" w:fill="FFFFFF"/>
          <w:lang w:eastAsia="lt-LT"/>
        </w:rPr>
        <w:t>šios savivaldybės</w:t>
      </w:r>
      <w:r w:rsidR="003146F6" w:rsidRPr="0036469A">
        <w:rPr>
          <w:color w:val="0D0D0D" w:themeColor="text1" w:themeTint="F2"/>
          <w:szCs w:val="24"/>
          <w:shd w:val="clear" w:color="auto" w:fill="FFFFFF"/>
          <w:lang w:eastAsia="lt-LT"/>
        </w:rPr>
        <w:t xml:space="preserve"> </w:t>
      </w:r>
      <w:r w:rsidR="003146F6" w:rsidRPr="0036469A">
        <w:rPr>
          <w:b/>
          <w:color w:val="0D0D0D" w:themeColor="text1" w:themeTint="F2"/>
          <w:szCs w:val="24"/>
          <w:shd w:val="clear" w:color="auto" w:fill="FFFFFF"/>
          <w:lang w:eastAsia="lt-LT"/>
        </w:rPr>
        <w:t>šio subjekto</w:t>
      </w:r>
      <w:r w:rsidR="003146F6" w:rsidRPr="0036469A">
        <w:rPr>
          <w:color w:val="0D0D0D" w:themeColor="text1" w:themeTint="F2"/>
          <w:szCs w:val="24"/>
          <w:shd w:val="clear" w:color="auto" w:fill="FFFFFF"/>
          <w:lang w:eastAsia="lt-LT"/>
        </w:rPr>
        <w:t xml:space="preserve"> </w:t>
      </w:r>
      <w:r w:rsidR="003146F6" w:rsidRPr="003146F6">
        <w:rPr>
          <w:color w:val="000000"/>
          <w:szCs w:val="24"/>
          <w:shd w:val="clear" w:color="auto" w:fill="FFFFFF"/>
          <w:lang w:eastAsia="lt-LT"/>
        </w:rPr>
        <w:t xml:space="preserve">patikėjimo teisės pasibaigimo. Jeigu </w:t>
      </w:r>
      <w:r w:rsidR="003146F6" w:rsidRPr="003146F6">
        <w:rPr>
          <w:color w:val="000000"/>
          <w:szCs w:val="24"/>
          <w:lang w:eastAsia="lt-LT"/>
        </w:rPr>
        <w:t xml:space="preserve">savivaldybė </w:t>
      </w:r>
      <w:r w:rsidR="003146F6" w:rsidRPr="0036469A">
        <w:rPr>
          <w:rFonts w:eastAsia="Calibri" w:cs="Arial"/>
          <w:b/>
          <w:color w:val="0D0D0D" w:themeColor="text1" w:themeTint="F2"/>
          <w:szCs w:val="24"/>
          <w:shd w:val="clear" w:color="auto" w:fill="FFFFFF"/>
        </w:rPr>
        <w:t>ar savivaldybės įmonė</w:t>
      </w:r>
      <w:r w:rsidR="003146F6" w:rsidRPr="0036469A">
        <w:rPr>
          <w:color w:val="0D0D0D" w:themeColor="text1" w:themeTint="F2"/>
          <w:szCs w:val="24"/>
          <w:lang w:eastAsia="lt-LT"/>
        </w:rPr>
        <w:t xml:space="preserve"> </w:t>
      </w:r>
      <w:r w:rsidR="003146F6" w:rsidRPr="003146F6">
        <w:rPr>
          <w:color w:val="000000"/>
          <w:szCs w:val="24"/>
          <w:lang w:eastAsia="lt-LT"/>
        </w:rPr>
        <w:t>nebenaudoja Vyriausybės nutarimu jai patikėjimo teise perduoto valstybinės žemės sklypo šio straipsnio 2</w:t>
      </w:r>
      <w:r w:rsidR="00A41C79">
        <w:rPr>
          <w:color w:val="000000"/>
          <w:szCs w:val="24"/>
          <w:lang w:eastAsia="lt-LT"/>
        </w:rPr>
        <w:t> </w:t>
      </w:r>
      <w:r w:rsidR="003146F6" w:rsidRPr="003146F6">
        <w:rPr>
          <w:color w:val="000000"/>
          <w:szCs w:val="24"/>
          <w:lang w:eastAsia="lt-LT"/>
        </w:rPr>
        <w:t>dalies 2 punkte nurodytoms reikmėms ar</w:t>
      </w:r>
      <w:r w:rsidR="003146F6" w:rsidRPr="003146F6">
        <w:rPr>
          <w:color w:val="000000"/>
          <w:szCs w:val="24"/>
          <w:shd w:val="clear" w:color="auto" w:fill="FFFFFF"/>
          <w:lang w:eastAsia="lt-LT"/>
        </w:rPr>
        <w:t xml:space="preserve"> šio straipsnio 3 dalyje nurodyti subjektai nebeatlieka Vyriausybės nutarime nurodytų funkcijų, kurioms įgyvendinti jiems patikėjimo teise buvo perduoti valstybinės žemės sklypai, Nacionalinė žemės tarnyba raštu apie tai informuoja ministeriją, kuri teikė Vyriausybei Vyriausybės nutarimo </w:t>
      </w:r>
      <w:r w:rsidR="003146F6" w:rsidRPr="003146F6">
        <w:rPr>
          <w:color w:val="000000"/>
          <w:szCs w:val="24"/>
          <w:lang w:eastAsia="lt-LT"/>
        </w:rPr>
        <w:t xml:space="preserve">dėl valstybinės žemės sklypo perdavimo šiam subjektui patikėjimo teise </w:t>
      </w:r>
      <w:r w:rsidR="003146F6" w:rsidRPr="003146F6">
        <w:rPr>
          <w:color w:val="000000"/>
          <w:szCs w:val="24"/>
          <w:shd w:val="clear" w:color="auto" w:fill="FFFFFF"/>
          <w:lang w:eastAsia="lt-LT"/>
        </w:rPr>
        <w:t>projektą</w:t>
      </w:r>
      <w:r w:rsidR="003146F6" w:rsidRPr="003146F6">
        <w:rPr>
          <w:color w:val="000000"/>
          <w:szCs w:val="24"/>
          <w:lang w:eastAsia="lt-LT"/>
        </w:rPr>
        <w:t>. Ši ministerija teikia Vyriausybei Vyriausybės nutarimo dėl patikėjimo teisės pasibaigimo projektą</w:t>
      </w:r>
      <w:r w:rsidR="003146F6" w:rsidRPr="003146F6">
        <w:rPr>
          <w:color w:val="000000"/>
          <w:szCs w:val="24"/>
          <w:shd w:val="clear" w:color="auto" w:fill="FFFFFF"/>
          <w:lang w:eastAsia="lt-LT"/>
        </w:rPr>
        <w:t xml:space="preserve">. Nuo atitinkamai </w:t>
      </w:r>
      <w:r w:rsidR="003146F6" w:rsidRPr="003146F6">
        <w:rPr>
          <w:color w:val="000000"/>
          <w:szCs w:val="24"/>
          <w:lang w:eastAsia="lt-LT"/>
        </w:rPr>
        <w:t xml:space="preserve">Nacionalinės žemės tarnybos </w:t>
      </w:r>
      <w:r w:rsidR="003146F6" w:rsidRPr="003146F6">
        <w:rPr>
          <w:color w:val="000000"/>
          <w:szCs w:val="24"/>
          <w:shd w:val="clear" w:color="auto" w:fill="FFFFFF"/>
          <w:lang w:eastAsia="lt-LT"/>
        </w:rPr>
        <w:t xml:space="preserve">vadovo </w:t>
      </w:r>
      <w:r w:rsidR="003146F6" w:rsidRPr="003146F6">
        <w:rPr>
          <w:color w:val="000000"/>
          <w:szCs w:val="24"/>
          <w:lang w:eastAsia="lt-LT"/>
        </w:rPr>
        <w:t>sprendimo</w:t>
      </w:r>
      <w:r w:rsidR="003146F6" w:rsidRPr="003146F6">
        <w:rPr>
          <w:color w:val="000000"/>
          <w:szCs w:val="24"/>
          <w:shd w:val="clear" w:color="auto" w:fill="FFFFFF"/>
          <w:lang w:eastAsia="lt-LT"/>
        </w:rPr>
        <w:t xml:space="preserve"> ar Vyriausybės nutarimo įsigaliojimo šių valstybinės žemės sklypų patikėtiniu laikoma Nacionalinė žemės tarnyba.</w:t>
      </w:r>
      <w:r w:rsidRPr="00D40038">
        <w:rPr>
          <w:rFonts w:eastAsia="Calibri"/>
          <w:color w:val="000000"/>
          <w:szCs w:val="24"/>
          <w:shd w:val="clear" w:color="auto" w:fill="FFFFFF"/>
        </w:rPr>
        <w:t>“</w:t>
      </w:r>
    </w:p>
    <w:p w14:paraId="5B3B23CC" w14:textId="77777777" w:rsidR="00D40038" w:rsidRPr="00D40038" w:rsidRDefault="00D40038" w:rsidP="00E16462">
      <w:pPr>
        <w:tabs>
          <w:tab w:val="left" w:pos="2835"/>
          <w:tab w:val="left" w:pos="7230"/>
        </w:tabs>
        <w:ind w:firstLine="720"/>
        <w:jc w:val="both"/>
        <w:rPr>
          <w:rFonts w:eastAsia="Calibri"/>
          <w:szCs w:val="24"/>
        </w:rPr>
      </w:pPr>
      <w:r w:rsidRPr="00D40038">
        <w:rPr>
          <w:rFonts w:eastAsia="Calibri"/>
          <w:color w:val="000000"/>
          <w:szCs w:val="24"/>
          <w:shd w:val="clear" w:color="auto" w:fill="FFFFFF"/>
        </w:rPr>
        <w:t xml:space="preserve">4. </w:t>
      </w:r>
      <w:r w:rsidRPr="00D40038">
        <w:rPr>
          <w:rFonts w:eastAsia="Calibri"/>
          <w:szCs w:val="24"/>
        </w:rPr>
        <w:t>Pakeisti 7 straipsnio 6 dalį ir ją išdėstyti taip:</w:t>
      </w:r>
    </w:p>
    <w:p w14:paraId="06D93BC1" w14:textId="0E5E77D1" w:rsidR="00D40038" w:rsidRPr="0036469A" w:rsidRDefault="00D40038" w:rsidP="00E16462">
      <w:pPr>
        <w:shd w:val="clear" w:color="auto" w:fill="FFFFFF"/>
        <w:ind w:firstLine="720"/>
        <w:jc w:val="both"/>
        <w:rPr>
          <w:szCs w:val="24"/>
          <w:lang w:eastAsia="lt-LT"/>
        </w:rPr>
      </w:pPr>
      <w:r w:rsidRPr="00D40038">
        <w:rPr>
          <w:rFonts w:eastAsia="Calibri"/>
          <w:szCs w:val="24"/>
        </w:rPr>
        <w:t xml:space="preserve">„6. </w:t>
      </w:r>
      <w:r w:rsidR="0036469A" w:rsidRPr="0036469A">
        <w:rPr>
          <w:rFonts w:eastAsia="Calibri" w:cs="Arial"/>
          <w:szCs w:val="24"/>
        </w:rPr>
        <w:t>Valstybinės žemės sklypo, perduodamo patikėjimo teise šio straipsnio 2 ir 3</w:t>
      </w:r>
      <w:r w:rsidR="003E4DC3">
        <w:rPr>
          <w:rFonts w:eastAsia="Calibri" w:cs="Arial"/>
          <w:szCs w:val="24"/>
        </w:rPr>
        <w:t xml:space="preserve"> </w:t>
      </w:r>
      <w:r w:rsidR="0036469A" w:rsidRPr="0036469A">
        <w:rPr>
          <w:rFonts w:eastAsia="Calibri" w:cs="Arial"/>
          <w:szCs w:val="24"/>
        </w:rPr>
        <w:t>dalyse</w:t>
      </w:r>
      <w:r w:rsidR="007F0D58">
        <w:rPr>
          <w:rFonts w:eastAsia="Calibri" w:cs="Arial"/>
          <w:i/>
          <w:iCs/>
          <w:szCs w:val="24"/>
        </w:rPr>
        <w:t xml:space="preserve"> </w:t>
      </w:r>
      <w:r w:rsidR="0036469A" w:rsidRPr="0036469A">
        <w:rPr>
          <w:rFonts w:eastAsia="Calibri" w:cs="Arial"/>
          <w:szCs w:val="24"/>
        </w:rPr>
        <w:t>nurodytiems subjektams, perdavimo–priėmimo aktą pasirašo Nacionalinės žemės tarnybos vadovas arba jo įgaliotas teritorinio padalinio vadovas, kai žemės sklypas šio straipsnio 2 dalies 1</w:t>
      </w:r>
      <w:r w:rsidR="007F0D58">
        <w:rPr>
          <w:rFonts w:eastAsia="Calibri" w:cs="Arial"/>
          <w:szCs w:val="24"/>
        </w:rPr>
        <w:t> </w:t>
      </w:r>
      <w:r w:rsidR="0036469A" w:rsidRPr="0036469A">
        <w:rPr>
          <w:rFonts w:eastAsia="Calibri" w:cs="Arial"/>
          <w:szCs w:val="24"/>
        </w:rPr>
        <w:t xml:space="preserve">punkte nurodytoms reikmėms perduodamas savivaldybei </w:t>
      </w:r>
      <w:r w:rsidR="0036469A" w:rsidRPr="0036469A">
        <w:rPr>
          <w:rFonts w:eastAsia="Calibri" w:cs="Arial"/>
          <w:b/>
          <w:color w:val="0D0D0D" w:themeColor="text1" w:themeTint="F2"/>
          <w:szCs w:val="24"/>
        </w:rPr>
        <w:t>ar savivaldybės įmonei</w:t>
      </w:r>
      <w:r w:rsidR="0036469A" w:rsidRPr="0036469A">
        <w:rPr>
          <w:rFonts w:eastAsia="Calibri" w:cs="Arial"/>
          <w:szCs w:val="24"/>
        </w:rPr>
        <w:t xml:space="preserve">, ar Vyriausybės įgaliotas asmuo, kai žemės sklypas perduodamas šio straipsnio 3 dalyje nurodytiems </w:t>
      </w:r>
      <w:r w:rsidR="0036469A" w:rsidRPr="0036469A">
        <w:rPr>
          <w:rFonts w:eastAsia="Calibri" w:cs="Arial"/>
          <w:szCs w:val="24"/>
        </w:rPr>
        <w:lastRenderedPageBreak/>
        <w:t xml:space="preserve">subjektams arba šio straipsnio 2 dalies 2 punkte nurodytoms reikmėms perduodamas savivaldybei </w:t>
      </w:r>
      <w:r w:rsidR="0036469A" w:rsidRPr="0036469A">
        <w:rPr>
          <w:rFonts w:eastAsia="Calibri" w:cs="Arial"/>
          <w:b/>
          <w:color w:val="0D0D0D" w:themeColor="text1" w:themeTint="F2"/>
          <w:szCs w:val="24"/>
        </w:rPr>
        <w:t>ar savivaldybės įmonei</w:t>
      </w:r>
      <w:r w:rsidR="0036469A" w:rsidRPr="0036469A">
        <w:rPr>
          <w:rFonts w:eastAsia="Calibri" w:cs="Arial"/>
          <w:color w:val="0D0D0D" w:themeColor="text1" w:themeTint="F2"/>
          <w:szCs w:val="24"/>
        </w:rPr>
        <w:t xml:space="preserve">. </w:t>
      </w:r>
      <w:r w:rsidR="0036469A" w:rsidRPr="0036469A">
        <w:rPr>
          <w:rFonts w:eastAsia="Calibri" w:cs="Arial"/>
          <w:szCs w:val="24"/>
        </w:rPr>
        <w:t>Jeigu valstybinės žemės patikėtinis per 3 mėnesius nuo perdavimo–priėmimo akto pasirašymo neįregistruoja patikėjimo teisės Nekilnojamojo turto registre, atitinkamai Nacionalinės žemės tarnybos vadovas priima sprendimą, suderintą su Žemės ūkio ministerija, o Vyriausybė – nutarimą dėl šio patikėtinio patikėjimo teisės pasibaigimo ir nuo šio Nacionalinės žemės tarnybos vadovo sprendimo ar Vyriausybės nutarimo įsigaliojimo žemės sklypo patikėtiniu laikoma Nacionalinė žemės tarnyba</w:t>
      </w:r>
      <w:r w:rsidR="0036469A" w:rsidRPr="0036469A">
        <w:rPr>
          <w:color w:val="000000"/>
          <w:szCs w:val="24"/>
          <w:lang w:eastAsia="lt-LT"/>
        </w:rPr>
        <w:t>.</w:t>
      </w:r>
      <w:r w:rsidRPr="00D40038">
        <w:rPr>
          <w:rFonts w:eastAsia="Calibri"/>
          <w:szCs w:val="24"/>
        </w:rPr>
        <w:t>“</w:t>
      </w:r>
    </w:p>
    <w:p w14:paraId="56D60B24" w14:textId="77777777" w:rsidR="00D40038" w:rsidRPr="00D40038" w:rsidRDefault="00D40038" w:rsidP="00E16462">
      <w:pPr>
        <w:shd w:val="clear" w:color="auto" w:fill="FFFFFF"/>
        <w:ind w:firstLine="720"/>
        <w:jc w:val="both"/>
        <w:rPr>
          <w:rFonts w:eastAsia="Calibri"/>
          <w:szCs w:val="24"/>
        </w:rPr>
      </w:pPr>
      <w:r w:rsidRPr="00D40038">
        <w:rPr>
          <w:rFonts w:eastAsia="Calibri"/>
          <w:szCs w:val="24"/>
        </w:rPr>
        <w:t>5. Pakeisti 7 straipsnio 7 dalį ir ją išdėstyti taip:</w:t>
      </w:r>
    </w:p>
    <w:p w14:paraId="6C764E79" w14:textId="5927493E" w:rsidR="00D40038" w:rsidRPr="00D40038" w:rsidRDefault="00D40038" w:rsidP="00E16462">
      <w:pPr>
        <w:shd w:val="clear" w:color="auto" w:fill="FFFFFF"/>
        <w:ind w:firstLine="720"/>
        <w:jc w:val="both"/>
        <w:rPr>
          <w:rFonts w:eastAsia="Calibri"/>
          <w:szCs w:val="24"/>
        </w:rPr>
      </w:pPr>
      <w:r w:rsidRPr="00D40038">
        <w:rPr>
          <w:rFonts w:eastAsia="Calibri"/>
          <w:szCs w:val="24"/>
        </w:rPr>
        <w:t xml:space="preserve">„7. Žemės ūkio ministerija gali atsisakyti derinti Nacionalinės žemės tarnybos vadovo sprendimą perduoti savivaldybei </w:t>
      </w:r>
      <w:r w:rsidRPr="0036469A">
        <w:rPr>
          <w:rFonts w:eastAsia="Calibri"/>
          <w:b/>
          <w:bCs/>
          <w:szCs w:val="24"/>
        </w:rPr>
        <w:t>ar savivaldybės įmonei</w:t>
      </w:r>
      <w:r w:rsidRPr="00D40038">
        <w:rPr>
          <w:rFonts w:eastAsia="Calibri"/>
          <w:szCs w:val="24"/>
        </w:rPr>
        <w:t xml:space="preserve"> patikėjimo teise valstybinės žemės sklypą, kai toks perdavimas neatitiktų šio straipsnio 2 dalies 1 punkte nustatytų reikalavimų</w:t>
      </w:r>
      <w:r w:rsidR="00D13793">
        <w:rPr>
          <w:rFonts w:eastAsia="Calibri"/>
          <w:szCs w:val="24"/>
        </w:rPr>
        <w:t>.</w:t>
      </w:r>
      <w:r w:rsidRPr="00D40038">
        <w:rPr>
          <w:rFonts w:eastAsia="Calibri"/>
          <w:szCs w:val="24"/>
        </w:rPr>
        <w:t>“</w:t>
      </w:r>
    </w:p>
    <w:p w14:paraId="11AD7577" w14:textId="77777777" w:rsidR="00D40038" w:rsidRPr="00D40038" w:rsidRDefault="00D40038" w:rsidP="00E16462">
      <w:pPr>
        <w:shd w:val="clear" w:color="auto" w:fill="FFFFFF"/>
        <w:ind w:firstLine="720"/>
        <w:jc w:val="both"/>
        <w:rPr>
          <w:rFonts w:eastAsia="Calibri"/>
          <w:szCs w:val="24"/>
        </w:rPr>
      </w:pPr>
      <w:r w:rsidRPr="00D40038">
        <w:rPr>
          <w:rFonts w:eastAsia="Calibri"/>
          <w:szCs w:val="24"/>
        </w:rPr>
        <w:t>6. Pakeisti 7 straipsnio 8 dalį ir ją išdėstyti taip:</w:t>
      </w:r>
    </w:p>
    <w:p w14:paraId="4680134C" w14:textId="5331B1D4" w:rsidR="00D40038" w:rsidRPr="00D40038" w:rsidRDefault="00D40038" w:rsidP="00E16462">
      <w:pPr>
        <w:shd w:val="clear" w:color="auto" w:fill="FFFFFF"/>
        <w:ind w:firstLine="720"/>
        <w:jc w:val="both"/>
        <w:rPr>
          <w:rFonts w:eastAsia="Calibri"/>
          <w:szCs w:val="24"/>
        </w:rPr>
      </w:pPr>
      <w:r w:rsidRPr="00D40038">
        <w:rPr>
          <w:rFonts w:eastAsia="Calibri"/>
          <w:szCs w:val="24"/>
        </w:rPr>
        <w:t xml:space="preserve">„8. Žemės ūkio ministerija gali atsisakyti derinti Nacionalinės žemės tarnybos vadovo sprendimą dėl savivaldybės </w:t>
      </w:r>
      <w:r w:rsidRPr="00E16462">
        <w:rPr>
          <w:rFonts w:eastAsia="Calibri"/>
          <w:b/>
          <w:szCs w:val="24"/>
        </w:rPr>
        <w:t>ar savivaldybės įmonės</w:t>
      </w:r>
      <w:r w:rsidRPr="00D40038">
        <w:rPr>
          <w:rFonts w:eastAsia="Calibri"/>
          <w:szCs w:val="24"/>
        </w:rPr>
        <w:t xml:space="preserve"> patikėjimo teisės pasibaigimo, jeigu toks patikėjimo teisės pasibaigimas neatitiktų šio straipsnio 4 ir 6 dalyse nustatytų reikalavimų</w:t>
      </w:r>
      <w:r w:rsidR="00D13793">
        <w:rPr>
          <w:rFonts w:eastAsia="Calibri"/>
          <w:szCs w:val="24"/>
        </w:rPr>
        <w:t>.</w:t>
      </w:r>
      <w:r w:rsidRPr="00D40038">
        <w:rPr>
          <w:rFonts w:eastAsia="Calibri"/>
          <w:szCs w:val="24"/>
        </w:rPr>
        <w:t>“</w:t>
      </w:r>
    </w:p>
    <w:p w14:paraId="3A7125DF" w14:textId="77777777" w:rsidR="00D40038" w:rsidRPr="00D40038" w:rsidRDefault="00D40038" w:rsidP="00E16462">
      <w:pPr>
        <w:shd w:val="clear" w:color="auto" w:fill="FFFFFF"/>
        <w:ind w:firstLine="720"/>
        <w:jc w:val="both"/>
        <w:rPr>
          <w:rFonts w:eastAsia="Calibri"/>
          <w:szCs w:val="24"/>
        </w:rPr>
      </w:pPr>
      <w:r w:rsidRPr="00D40038">
        <w:rPr>
          <w:rFonts w:eastAsia="Calibri"/>
          <w:szCs w:val="24"/>
        </w:rPr>
        <w:t>7. Pakeisti 7 straipsnio 9 dalį ir ją išdėstyti taip:</w:t>
      </w:r>
    </w:p>
    <w:p w14:paraId="21C6BEFF" w14:textId="347FF7D8" w:rsidR="00D40038" w:rsidRPr="00D40038" w:rsidRDefault="00D40038" w:rsidP="00E16462">
      <w:pPr>
        <w:shd w:val="clear" w:color="auto" w:fill="FFFFFF"/>
        <w:ind w:firstLine="720"/>
        <w:jc w:val="both"/>
        <w:rPr>
          <w:rFonts w:eastAsia="Calibri"/>
          <w:szCs w:val="24"/>
        </w:rPr>
      </w:pPr>
      <w:r w:rsidRPr="00D40038">
        <w:rPr>
          <w:rFonts w:eastAsia="Calibri"/>
          <w:szCs w:val="24"/>
        </w:rPr>
        <w:t xml:space="preserve">„9. </w:t>
      </w:r>
      <w:r w:rsidRPr="00D40038">
        <w:rPr>
          <w:rFonts w:eastAsia="Calibri"/>
          <w:color w:val="000000"/>
          <w:szCs w:val="24"/>
        </w:rPr>
        <w:t xml:space="preserve">Jeigu Žemės ūkio ministerija atsisako derinti Nacionalinės žemės tarnybos vadovo sprendimą perduoti savivaldybei </w:t>
      </w:r>
      <w:r w:rsidRPr="00E16462">
        <w:rPr>
          <w:rFonts w:eastAsia="Calibri"/>
          <w:b/>
          <w:szCs w:val="24"/>
        </w:rPr>
        <w:t xml:space="preserve">ar </w:t>
      </w:r>
      <w:r w:rsidRPr="0036469A">
        <w:rPr>
          <w:rFonts w:eastAsia="Calibri"/>
          <w:b/>
          <w:bCs/>
          <w:szCs w:val="24"/>
        </w:rPr>
        <w:t>savivaldybės įmonei</w:t>
      </w:r>
      <w:r w:rsidRPr="00D40038">
        <w:rPr>
          <w:rFonts w:eastAsia="Calibri"/>
          <w:szCs w:val="24"/>
        </w:rPr>
        <w:t xml:space="preserve"> </w:t>
      </w:r>
      <w:r w:rsidRPr="00D40038">
        <w:rPr>
          <w:rFonts w:eastAsia="Calibri"/>
          <w:color w:val="000000"/>
          <w:szCs w:val="24"/>
        </w:rPr>
        <w:t xml:space="preserve">patikėjimo teise valstybinės žemės sklypą ar Nacionalinės žemės tarnybos vadovo sprendimą dėl savivaldybės </w:t>
      </w:r>
      <w:r w:rsidRPr="00E16462">
        <w:rPr>
          <w:rFonts w:eastAsia="Calibri"/>
          <w:b/>
          <w:szCs w:val="24"/>
        </w:rPr>
        <w:t>ar savivaldybės įmonės</w:t>
      </w:r>
      <w:r w:rsidRPr="00D40038">
        <w:rPr>
          <w:rFonts w:eastAsia="Calibri"/>
          <w:szCs w:val="24"/>
        </w:rPr>
        <w:t xml:space="preserve"> </w:t>
      </w:r>
      <w:r w:rsidRPr="00D40038">
        <w:rPr>
          <w:rFonts w:eastAsia="Calibri"/>
          <w:color w:val="000000"/>
          <w:szCs w:val="24"/>
        </w:rPr>
        <w:t>patikėjimo teisės pasibaigimo, Nacionalinės žemės tarnybos vadovas gali priimti šiuos sprendimus be pakartotinio jų suderinimo su Žemės ūkio ministerija tik tuo atveju, kai pašalinamos Žemės ūkio ministerijos atsisakymo derinti šiuos sprendimus priežastys</w:t>
      </w:r>
      <w:r w:rsidR="00D13793">
        <w:rPr>
          <w:rFonts w:eastAsia="Calibri"/>
          <w:color w:val="000000"/>
          <w:szCs w:val="24"/>
        </w:rPr>
        <w:t>.</w:t>
      </w:r>
      <w:r w:rsidRPr="00D40038">
        <w:rPr>
          <w:rFonts w:eastAsia="Calibri"/>
          <w:color w:val="000000"/>
          <w:szCs w:val="24"/>
        </w:rPr>
        <w:t>“</w:t>
      </w:r>
    </w:p>
    <w:p w14:paraId="6099EE16" w14:textId="77777777" w:rsidR="00D40038" w:rsidRPr="00D40038" w:rsidRDefault="00D40038" w:rsidP="00E16462">
      <w:pPr>
        <w:shd w:val="clear" w:color="auto" w:fill="FFFFFF"/>
        <w:ind w:firstLine="720"/>
        <w:jc w:val="both"/>
        <w:rPr>
          <w:rFonts w:eastAsia="Calibri"/>
          <w:szCs w:val="24"/>
        </w:rPr>
      </w:pPr>
      <w:r w:rsidRPr="00D40038">
        <w:rPr>
          <w:color w:val="000000"/>
          <w:szCs w:val="24"/>
          <w:lang w:eastAsia="lt-LT"/>
        </w:rPr>
        <w:t xml:space="preserve">8. </w:t>
      </w:r>
      <w:r w:rsidRPr="00D40038">
        <w:rPr>
          <w:rFonts w:eastAsia="Calibri"/>
          <w:szCs w:val="24"/>
        </w:rPr>
        <w:t>Pakeisti 7 straipsnio 10 dalį ir ją išdėstyti taip:</w:t>
      </w:r>
    </w:p>
    <w:p w14:paraId="0C4FBDB4" w14:textId="2C53ED8A" w:rsidR="00D40038" w:rsidRPr="00D40038" w:rsidRDefault="00D40038" w:rsidP="00E16462">
      <w:pPr>
        <w:shd w:val="clear" w:color="auto" w:fill="FFFFFF"/>
        <w:ind w:firstLine="720"/>
        <w:jc w:val="both"/>
        <w:rPr>
          <w:rFonts w:eastAsia="Calibri"/>
          <w:szCs w:val="24"/>
        </w:rPr>
      </w:pPr>
      <w:r w:rsidRPr="00D40038">
        <w:rPr>
          <w:rFonts w:eastAsia="Calibri"/>
          <w:szCs w:val="24"/>
        </w:rPr>
        <w:t xml:space="preserve">„10. Nacionalinės žemės tarnybos vadovo sprendimai perduoti savivaldybėms </w:t>
      </w:r>
      <w:r w:rsidRPr="00E16462">
        <w:rPr>
          <w:rFonts w:eastAsia="Calibri"/>
          <w:b/>
          <w:szCs w:val="24"/>
        </w:rPr>
        <w:t>ar savivaldybės įmonėms</w:t>
      </w:r>
      <w:r w:rsidRPr="00D40038">
        <w:rPr>
          <w:rFonts w:eastAsia="Calibri"/>
          <w:szCs w:val="24"/>
        </w:rPr>
        <w:t xml:space="preserve"> patikėjimo teise valstybinės žemės sklypus ir Nacionalinės žemės tarnybos vadovo sprendimai dėl savivaldybių </w:t>
      </w:r>
      <w:r w:rsidRPr="00E16462">
        <w:rPr>
          <w:rFonts w:eastAsia="Calibri"/>
          <w:b/>
          <w:szCs w:val="24"/>
        </w:rPr>
        <w:t>ar savivaldybės įmonių</w:t>
      </w:r>
      <w:r w:rsidRPr="00D40038">
        <w:rPr>
          <w:rFonts w:eastAsia="Calibri"/>
          <w:szCs w:val="24"/>
        </w:rPr>
        <w:t xml:space="preserve"> patikėjimo teisės pasibaigimo skelbiami Teisės aktų registre</w:t>
      </w:r>
      <w:r w:rsidR="00A94736">
        <w:rPr>
          <w:rFonts w:eastAsia="Calibri"/>
          <w:szCs w:val="24"/>
        </w:rPr>
        <w:t>.</w:t>
      </w:r>
      <w:r w:rsidRPr="00D40038">
        <w:rPr>
          <w:rFonts w:eastAsia="Calibri"/>
          <w:szCs w:val="24"/>
        </w:rPr>
        <w:t>“</w:t>
      </w:r>
    </w:p>
    <w:p w14:paraId="6A2D5198" w14:textId="77777777" w:rsidR="00D40038" w:rsidRPr="00D40038" w:rsidRDefault="00D40038" w:rsidP="00E16462">
      <w:pPr>
        <w:tabs>
          <w:tab w:val="left" w:pos="2835"/>
          <w:tab w:val="left" w:pos="7230"/>
        </w:tabs>
        <w:ind w:firstLine="720"/>
        <w:jc w:val="both"/>
        <w:rPr>
          <w:rFonts w:eastAsia="Calibri"/>
          <w:szCs w:val="24"/>
        </w:rPr>
      </w:pPr>
    </w:p>
    <w:p w14:paraId="67A01EB1" w14:textId="77777777" w:rsidR="00D40038" w:rsidRPr="00D40038" w:rsidRDefault="00D40038" w:rsidP="00E16462">
      <w:pPr>
        <w:tabs>
          <w:tab w:val="left" w:pos="2835"/>
          <w:tab w:val="left" w:pos="7230"/>
        </w:tabs>
        <w:ind w:firstLine="720"/>
        <w:jc w:val="both"/>
        <w:rPr>
          <w:rFonts w:eastAsia="Calibri"/>
          <w:b/>
          <w:szCs w:val="24"/>
        </w:rPr>
      </w:pPr>
      <w:r w:rsidRPr="00D40038">
        <w:rPr>
          <w:rFonts w:eastAsia="Calibri"/>
          <w:b/>
          <w:szCs w:val="24"/>
        </w:rPr>
        <w:t>2 straipsnis. 9 straipsnio pakeitimas</w:t>
      </w:r>
    </w:p>
    <w:p w14:paraId="04C64A6A" w14:textId="77777777" w:rsidR="00D40038" w:rsidRPr="00D40038" w:rsidRDefault="00D40038" w:rsidP="00E16462">
      <w:pPr>
        <w:tabs>
          <w:tab w:val="left" w:pos="2835"/>
          <w:tab w:val="left" w:pos="7230"/>
        </w:tabs>
        <w:ind w:firstLine="720"/>
        <w:jc w:val="both"/>
        <w:rPr>
          <w:rFonts w:eastAsia="Calibri"/>
          <w:szCs w:val="24"/>
        </w:rPr>
      </w:pPr>
      <w:r w:rsidRPr="00D40038">
        <w:rPr>
          <w:rFonts w:eastAsia="Calibri"/>
          <w:szCs w:val="24"/>
        </w:rPr>
        <w:t>Pakeisti 9 straipsnio 1 dalies 1 punktą ir jį išdėstyti taip:</w:t>
      </w:r>
    </w:p>
    <w:p w14:paraId="46217D61" w14:textId="1FB180CF" w:rsidR="00D40038" w:rsidRPr="00D40038" w:rsidRDefault="00D40038" w:rsidP="00E16462">
      <w:pPr>
        <w:tabs>
          <w:tab w:val="left" w:pos="2835"/>
          <w:tab w:val="left" w:pos="7230"/>
        </w:tabs>
        <w:ind w:firstLine="720"/>
        <w:jc w:val="both"/>
        <w:rPr>
          <w:rFonts w:eastAsia="Calibri"/>
          <w:color w:val="000000"/>
          <w:szCs w:val="24"/>
          <w:shd w:val="clear" w:color="auto" w:fill="FFFFFF"/>
        </w:rPr>
      </w:pPr>
      <w:r w:rsidRPr="00D40038">
        <w:rPr>
          <w:rFonts w:eastAsia="Calibri"/>
          <w:szCs w:val="24"/>
        </w:rPr>
        <w:t xml:space="preserve">„1) </w:t>
      </w:r>
      <w:r w:rsidRPr="00D40038">
        <w:rPr>
          <w:rFonts w:eastAsia="Calibri"/>
          <w:color w:val="000000"/>
          <w:szCs w:val="24"/>
          <w:shd w:val="clear" w:color="auto" w:fill="FFFFFF"/>
        </w:rPr>
        <w:t xml:space="preserve">savivaldybė </w:t>
      </w:r>
      <w:r w:rsidRPr="00E16462">
        <w:rPr>
          <w:rFonts w:eastAsia="Calibri"/>
          <w:b/>
          <w:color w:val="000000"/>
          <w:szCs w:val="24"/>
          <w:shd w:val="clear" w:color="auto" w:fill="FFFFFF"/>
        </w:rPr>
        <w:t>ar savivaldybės įmonės</w:t>
      </w:r>
      <w:r w:rsidRPr="00D40038">
        <w:rPr>
          <w:rFonts w:eastAsia="Calibri"/>
          <w:color w:val="000000"/>
          <w:szCs w:val="24"/>
          <w:shd w:val="clear" w:color="auto" w:fill="FFFFFF"/>
        </w:rPr>
        <w:t xml:space="preserve"> – valstybinės žemės sklypus, perduotus patikėjimo teise savivaldybėms </w:t>
      </w:r>
      <w:r w:rsidRPr="00E16462">
        <w:rPr>
          <w:rFonts w:eastAsia="Calibri"/>
          <w:b/>
          <w:color w:val="000000"/>
          <w:szCs w:val="24"/>
          <w:shd w:val="clear" w:color="auto" w:fill="FFFFFF"/>
        </w:rPr>
        <w:t>ar savivaldybės įmonėms</w:t>
      </w:r>
      <w:r w:rsidRPr="00D40038">
        <w:rPr>
          <w:rFonts w:eastAsia="Calibri"/>
          <w:color w:val="000000"/>
          <w:szCs w:val="24"/>
          <w:shd w:val="clear" w:color="auto" w:fill="FFFFFF"/>
        </w:rPr>
        <w:t xml:space="preserve">. Sprendimą išnuomoti valstybinės žemės sklypą priima savivaldybės taryba. Valstybinės žemės nuomos sutartį sudaro savivaldybės administracijos direktorius </w:t>
      </w:r>
      <w:r w:rsidR="00256A5B">
        <w:rPr>
          <w:rFonts w:eastAsia="Calibri"/>
          <w:color w:val="000000"/>
          <w:szCs w:val="24"/>
          <w:shd w:val="clear" w:color="auto" w:fill="FFFFFF"/>
        </w:rPr>
        <w:t xml:space="preserve">arba jo </w:t>
      </w:r>
      <w:r w:rsidRPr="00D40038">
        <w:rPr>
          <w:rFonts w:eastAsia="Calibri"/>
          <w:color w:val="000000"/>
          <w:szCs w:val="24"/>
          <w:shd w:val="clear" w:color="auto" w:fill="FFFFFF"/>
        </w:rPr>
        <w:t>įgaliotas kitas savivaldybės administracijos valstybės tarnautojas</w:t>
      </w:r>
      <w:r w:rsidRPr="00E16462">
        <w:rPr>
          <w:rFonts w:eastAsia="Calibri"/>
          <w:b/>
          <w:color w:val="000000"/>
          <w:szCs w:val="24"/>
          <w:shd w:val="clear" w:color="auto" w:fill="FFFFFF"/>
        </w:rPr>
        <w:t>,</w:t>
      </w:r>
      <w:r w:rsidRPr="00D40038">
        <w:rPr>
          <w:rFonts w:eastAsia="Calibri"/>
          <w:color w:val="000000"/>
          <w:szCs w:val="24"/>
          <w:shd w:val="clear" w:color="auto" w:fill="FFFFFF"/>
        </w:rPr>
        <w:t xml:space="preserve"> </w:t>
      </w:r>
      <w:r w:rsidRPr="00E16462">
        <w:rPr>
          <w:rFonts w:eastAsia="Calibri"/>
          <w:b/>
          <w:color w:val="000000"/>
          <w:szCs w:val="24"/>
          <w:shd w:val="clear" w:color="auto" w:fill="FFFFFF"/>
        </w:rPr>
        <w:t xml:space="preserve">kai nuomojamas savivaldybei patikėjimo teise perduotas valstybinės žemės sklypas; kai nuomojamas </w:t>
      </w:r>
      <w:r w:rsidRPr="00256A5B">
        <w:rPr>
          <w:rFonts w:eastAsia="Calibri"/>
          <w:b/>
          <w:bCs/>
          <w:color w:val="000000"/>
          <w:szCs w:val="24"/>
          <w:shd w:val="clear" w:color="auto" w:fill="FFFFFF"/>
        </w:rPr>
        <w:t>savivaldybės įmonei</w:t>
      </w:r>
      <w:r w:rsidRPr="00E16462">
        <w:rPr>
          <w:rFonts w:eastAsia="Calibri"/>
          <w:b/>
          <w:color w:val="000000"/>
          <w:szCs w:val="24"/>
          <w:shd w:val="clear" w:color="auto" w:fill="FFFFFF"/>
        </w:rPr>
        <w:t xml:space="preserve"> patikėjimo teise perduotas valstybinės žemės sklypas – valstybinės žemės nuomos sutartį sudaro savivaldybės įmonės direktorius </w:t>
      </w:r>
      <w:r w:rsidR="00256A5B">
        <w:rPr>
          <w:rFonts w:eastAsia="Calibri"/>
          <w:b/>
          <w:color w:val="000000"/>
          <w:szCs w:val="24"/>
          <w:shd w:val="clear" w:color="auto" w:fill="FFFFFF"/>
        </w:rPr>
        <w:t xml:space="preserve">arba </w:t>
      </w:r>
      <w:r w:rsidRPr="00E16462">
        <w:rPr>
          <w:rFonts w:eastAsia="Calibri"/>
          <w:b/>
          <w:color w:val="000000"/>
          <w:szCs w:val="24"/>
          <w:shd w:val="clear" w:color="auto" w:fill="FFFFFF"/>
        </w:rPr>
        <w:t xml:space="preserve">kitas </w:t>
      </w:r>
      <w:r w:rsidR="00256A5B">
        <w:rPr>
          <w:rFonts w:eastAsia="Calibri"/>
          <w:b/>
          <w:color w:val="000000"/>
          <w:szCs w:val="24"/>
          <w:shd w:val="clear" w:color="auto" w:fill="FFFFFF"/>
        </w:rPr>
        <w:t xml:space="preserve">jo </w:t>
      </w:r>
      <w:r w:rsidRPr="00E16462">
        <w:rPr>
          <w:rFonts w:eastAsia="Calibri"/>
          <w:b/>
          <w:color w:val="000000"/>
          <w:szCs w:val="24"/>
          <w:shd w:val="clear" w:color="auto" w:fill="FFFFFF"/>
        </w:rPr>
        <w:t>įgaliotas savivaldybės įmonės atstovas</w:t>
      </w:r>
      <w:r w:rsidR="00A94736">
        <w:rPr>
          <w:rFonts w:eastAsia="Calibri"/>
          <w:color w:val="000000"/>
          <w:szCs w:val="24"/>
          <w:shd w:val="clear" w:color="auto" w:fill="FFFFFF"/>
        </w:rPr>
        <w:t>;</w:t>
      </w:r>
      <w:r w:rsidRPr="00D40038">
        <w:rPr>
          <w:rFonts w:eastAsia="Calibri"/>
          <w:color w:val="000000"/>
          <w:szCs w:val="24"/>
          <w:shd w:val="clear" w:color="auto" w:fill="FFFFFF"/>
        </w:rPr>
        <w:t>“.</w:t>
      </w:r>
    </w:p>
    <w:p w14:paraId="0DD3C6E9" w14:textId="77777777" w:rsidR="00D40038" w:rsidRPr="00D40038" w:rsidRDefault="00D40038" w:rsidP="00E16462">
      <w:pPr>
        <w:tabs>
          <w:tab w:val="left" w:pos="2835"/>
          <w:tab w:val="left" w:pos="6096"/>
        </w:tabs>
        <w:ind w:firstLine="720"/>
        <w:jc w:val="both"/>
        <w:rPr>
          <w:rFonts w:eastAsia="Calibri"/>
          <w:bCs/>
          <w:color w:val="000000"/>
          <w:szCs w:val="24"/>
        </w:rPr>
      </w:pPr>
    </w:p>
    <w:p w14:paraId="108295DD" w14:textId="77777777" w:rsidR="00D40038" w:rsidRPr="00D40038" w:rsidRDefault="00D40038" w:rsidP="00E16462">
      <w:pPr>
        <w:tabs>
          <w:tab w:val="left" w:pos="2835"/>
          <w:tab w:val="left" w:pos="6096"/>
        </w:tabs>
        <w:ind w:firstLine="720"/>
        <w:jc w:val="both"/>
        <w:rPr>
          <w:rFonts w:eastAsia="Calibri"/>
          <w:bCs/>
          <w:color w:val="000000"/>
          <w:szCs w:val="24"/>
        </w:rPr>
      </w:pPr>
    </w:p>
    <w:p w14:paraId="7CBC021E" w14:textId="77777777" w:rsidR="00D40038" w:rsidRPr="00D40038" w:rsidRDefault="00D40038" w:rsidP="00E16462">
      <w:pPr>
        <w:tabs>
          <w:tab w:val="left" w:pos="2835"/>
          <w:tab w:val="left" w:pos="6096"/>
        </w:tabs>
        <w:ind w:firstLine="720"/>
        <w:jc w:val="both"/>
        <w:rPr>
          <w:rFonts w:eastAsia="Calibri"/>
          <w:bCs/>
          <w:color w:val="000000"/>
          <w:szCs w:val="24"/>
        </w:rPr>
      </w:pPr>
    </w:p>
    <w:p w14:paraId="202C265F" w14:textId="77777777" w:rsidR="00D40038" w:rsidRPr="00D40038" w:rsidRDefault="00D40038" w:rsidP="00E16462">
      <w:pPr>
        <w:ind w:firstLine="720"/>
      </w:pPr>
      <w:r w:rsidRPr="00D40038">
        <w:rPr>
          <w:i/>
          <w:iCs/>
        </w:rPr>
        <w:t>Skelbiu šį Lietuvos Respublikos Seimo priimtą įstatymą.</w:t>
      </w:r>
    </w:p>
    <w:p w14:paraId="58C8BBF7" w14:textId="77777777" w:rsidR="00D40038" w:rsidRPr="00D40038" w:rsidRDefault="00D40038" w:rsidP="00D40038"/>
    <w:p w14:paraId="27DFC813" w14:textId="77777777" w:rsidR="00D40038" w:rsidRPr="00D40038" w:rsidRDefault="00D40038" w:rsidP="00D40038">
      <w:r w:rsidRPr="00D40038">
        <w:t>Respublikos Prezidentas</w:t>
      </w:r>
    </w:p>
    <w:p w14:paraId="01012412" w14:textId="77777777" w:rsidR="00D40038" w:rsidRPr="00D40038" w:rsidRDefault="00D40038" w:rsidP="00D40038"/>
    <w:p w14:paraId="5A717BB2" w14:textId="77777777" w:rsidR="00AB1E65" w:rsidRDefault="00AB1E65" w:rsidP="00AB1E65">
      <w:r>
        <w:t>Teikia</w:t>
      </w:r>
    </w:p>
    <w:p w14:paraId="122034F4" w14:textId="4EA34670" w:rsidR="0016634B" w:rsidRPr="00E62E66" w:rsidRDefault="00AB1E65" w:rsidP="00AB1E65">
      <w:r>
        <w:t xml:space="preserve">Seimo narys                                                                                            Mindaugas </w:t>
      </w:r>
      <w:proofErr w:type="spellStart"/>
      <w:r>
        <w:t>Skritulskas</w:t>
      </w:r>
      <w:proofErr w:type="spellEnd"/>
    </w:p>
    <w:sectPr w:rsidR="0016634B" w:rsidRPr="00E62E66" w:rsidSect="00E16462">
      <w:pgSz w:w="11906" w:h="16838"/>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201B2C"/>
    <w:multiLevelType w:val="hybridMultilevel"/>
    <w:tmpl w:val="EBD60CDE"/>
    <w:lvl w:ilvl="0" w:tplc="98EC0D3A">
      <w:start w:val="1"/>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072C"/>
    <w:rsid w:val="00065A3D"/>
    <w:rsid w:val="0016634B"/>
    <w:rsid w:val="0016738C"/>
    <w:rsid w:val="00196510"/>
    <w:rsid w:val="001E1AD8"/>
    <w:rsid w:val="00256A5B"/>
    <w:rsid w:val="0030202B"/>
    <w:rsid w:val="003146F6"/>
    <w:rsid w:val="0036469A"/>
    <w:rsid w:val="003E4DC3"/>
    <w:rsid w:val="0060072C"/>
    <w:rsid w:val="00737F27"/>
    <w:rsid w:val="007F0D58"/>
    <w:rsid w:val="008447A9"/>
    <w:rsid w:val="008821D5"/>
    <w:rsid w:val="00977825"/>
    <w:rsid w:val="00A41C79"/>
    <w:rsid w:val="00A94736"/>
    <w:rsid w:val="00AB1E65"/>
    <w:rsid w:val="00AB37D2"/>
    <w:rsid w:val="00C93B4E"/>
    <w:rsid w:val="00D13793"/>
    <w:rsid w:val="00D40038"/>
    <w:rsid w:val="00D8541D"/>
    <w:rsid w:val="00DB5E32"/>
    <w:rsid w:val="00DD42EB"/>
    <w:rsid w:val="00DE4A21"/>
    <w:rsid w:val="00E16462"/>
    <w:rsid w:val="00E62E66"/>
    <w:rsid w:val="00F12A1D"/>
    <w:rsid w:val="00F8578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D8D2C9A"/>
  <w15:docId w15:val="{8CDD8E86-6373-4C93-8657-B9EDE12D5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1E1AD8"/>
    <w:rPr>
      <w:sz w:val="16"/>
      <w:szCs w:val="16"/>
    </w:rPr>
  </w:style>
  <w:style w:type="paragraph" w:styleId="Komentarotekstas">
    <w:name w:val="annotation text"/>
    <w:basedOn w:val="prastasis"/>
    <w:link w:val="KomentarotekstasDiagrama"/>
    <w:semiHidden/>
    <w:unhideWhenUsed/>
    <w:rsid w:val="001E1AD8"/>
    <w:rPr>
      <w:sz w:val="20"/>
    </w:rPr>
  </w:style>
  <w:style w:type="character" w:customStyle="1" w:styleId="KomentarotekstasDiagrama">
    <w:name w:val="Komentaro tekstas Diagrama"/>
    <w:basedOn w:val="Numatytasispastraiposriftas"/>
    <w:link w:val="Komentarotekstas"/>
    <w:semiHidden/>
    <w:rsid w:val="001E1AD8"/>
    <w:rPr>
      <w:sz w:val="20"/>
    </w:rPr>
  </w:style>
  <w:style w:type="paragraph" w:styleId="Komentarotema">
    <w:name w:val="annotation subject"/>
    <w:basedOn w:val="Komentarotekstas"/>
    <w:next w:val="Komentarotekstas"/>
    <w:link w:val="KomentarotemaDiagrama"/>
    <w:semiHidden/>
    <w:unhideWhenUsed/>
    <w:rsid w:val="001E1AD8"/>
    <w:rPr>
      <w:b/>
      <w:bCs/>
    </w:rPr>
  </w:style>
  <w:style w:type="character" w:customStyle="1" w:styleId="KomentarotemaDiagrama">
    <w:name w:val="Komentaro tema Diagrama"/>
    <w:basedOn w:val="KomentarotekstasDiagrama"/>
    <w:link w:val="Komentarotema"/>
    <w:semiHidden/>
    <w:rsid w:val="001E1AD8"/>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768920">
      <w:bodyDiv w:val="1"/>
      <w:marLeft w:val="0"/>
      <w:marRight w:val="0"/>
      <w:marTop w:val="0"/>
      <w:marBottom w:val="0"/>
      <w:divBdr>
        <w:top w:val="none" w:sz="0" w:space="0" w:color="auto"/>
        <w:left w:val="none" w:sz="0" w:space="0" w:color="auto"/>
        <w:bottom w:val="none" w:sz="0" w:space="0" w:color="auto"/>
        <w:right w:val="none" w:sz="0" w:space="0" w:color="auto"/>
      </w:divBdr>
    </w:div>
    <w:div w:id="598564984">
      <w:bodyDiv w:val="1"/>
      <w:marLeft w:val="0"/>
      <w:marRight w:val="0"/>
      <w:marTop w:val="0"/>
      <w:marBottom w:val="0"/>
      <w:divBdr>
        <w:top w:val="none" w:sz="0" w:space="0" w:color="auto"/>
        <w:left w:val="none" w:sz="0" w:space="0" w:color="auto"/>
        <w:bottom w:val="none" w:sz="0" w:space="0" w:color="auto"/>
        <w:right w:val="none" w:sz="0" w:space="0" w:color="auto"/>
      </w:divBdr>
    </w:div>
    <w:div w:id="875045647">
      <w:bodyDiv w:val="1"/>
      <w:marLeft w:val="0"/>
      <w:marRight w:val="0"/>
      <w:marTop w:val="0"/>
      <w:marBottom w:val="0"/>
      <w:divBdr>
        <w:top w:val="none" w:sz="0" w:space="0" w:color="auto"/>
        <w:left w:val="none" w:sz="0" w:space="0" w:color="auto"/>
        <w:bottom w:val="none" w:sz="0" w:space="0" w:color="auto"/>
        <w:right w:val="none" w:sz="0" w:space="0" w:color="auto"/>
      </w:divBdr>
    </w:div>
    <w:div w:id="1045368021">
      <w:bodyDiv w:val="1"/>
      <w:marLeft w:val="0"/>
      <w:marRight w:val="0"/>
      <w:marTop w:val="0"/>
      <w:marBottom w:val="0"/>
      <w:divBdr>
        <w:top w:val="none" w:sz="0" w:space="0" w:color="auto"/>
        <w:left w:val="none" w:sz="0" w:space="0" w:color="auto"/>
        <w:bottom w:val="none" w:sz="0" w:space="0" w:color="auto"/>
        <w:right w:val="none" w:sz="0" w:space="0" w:color="auto"/>
      </w:divBdr>
    </w:div>
    <w:div w:id="1394039114">
      <w:bodyDiv w:val="1"/>
      <w:marLeft w:val="0"/>
      <w:marRight w:val="0"/>
      <w:marTop w:val="0"/>
      <w:marBottom w:val="0"/>
      <w:divBdr>
        <w:top w:val="none" w:sz="0" w:space="0" w:color="auto"/>
        <w:left w:val="none" w:sz="0" w:space="0" w:color="auto"/>
        <w:bottom w:val="none" w:sz="0" w:space="0" w:color="auto"/>
        <w:right w:val="none" w:sz="0" w:space="0" w:color="auto"/>
      </w:divBdr>
      <w:divsChild>
        <w:div w:id="12612293">
          <w:marLeft w:val="0"/>
          <w:marRight w:val="0"/>
          <w:marTop w:val="0"/>
          <w:marBottom w:val="0"/>
          <w:divBdr>
            <w:top w:val="none" w:sz="0" w:space="0" w:color="auto"/>
            <w:left w:val="none" w:sz="0" w:space="0" w:color="auto"/>
            <w:bottom w:val="none" w:sz="0" w:space="0" w:color="auto"/>
            <w:right w:val="none" w:sz="0" w:space="0" w:color="auto"/>
          </w:divBdr>
        </w:div>
      </w:divsChild>
    </w:div>
    <w:div w:id="1433817220">
      <w:marLeft w:val="0"/>
      <w:marRight w:val="0"/>
      <w:marTop w:val="0"/>
      <w:marBottom w:val="0"/>
      <w:divBdr>
        <w:top w:val="none" w:sz="0" w:space="0" w:color="auto"/>
        <w:left w:val="none" w:sz="0" w:space="0" w:color="auto"/>
        <w:bottom w:val="none" w:sz="0" w:space="0" w:color="auto"/>
        <w:right w:val="none" w:sz="0" w:space="0" w:color="auto"/>
      </w:divBdr>
    </w:div>
    <w:div w:id="1433817221">
      <w:marLeft w:val="0"/>
      <w:marRight w:val="0"/>
      <w:marTop w:val="0"/>
      <w:marBottom w:val="0"/>
      <w:divBdr>
        <w:top w:val="none" w:sz="0" w:space="0" w:color="auto"/>
        <w:left w:val="none" w:sz="0" w:space="0" w:color="auto"/>
        <w:bottom w:val="none" w:sz="0" w:space="0" w:color="auto"/>
        <w:right w:val="none" w:sz="0" w:space="0" w:color="auto"/>
      </w:divBdr>
    </w:div>
    <w:div w:id="1873178972">
      <w:bodyDiv w:val="1"/>
      <w:marLeft w:val="0"/>
      <w:marRight w:val="0"/>
      <w:marTop w:val="0"/>
      <w:marBottom w:val="0"/>
      <w:divBdr>
        <w:top w:val="none" w:sz="0" w:space="0" w:color="auto"/>
        <w:left w:val="none" w:sz="0" w:space="0" w:color="auto"/>
        <w:bottom w:val="none" w:sz="0" w:space="0" w:color="auto"/>
        <w:right w:val="none" w:sz="0" w:space="0" w:color="auto"/>
      </w:divBdr>
      <w:divsChild>
        <w:div w:id="1337808872">
          <w:marLeft w:val="0"/>
          <w:marRight w:val="0"/>
          <w:marTop w:val="0"/>
          <w:marBottom w:val="0"/>
          <w:divBdr>
            <w:top w:val="none" w:sz="0" w:space="0" w:color="auto"/>
            <w:left w:val="none" w:sz="0" w:space="0" w:color="auto"/>
            <w:bottom w:val="none" w:sz="0" w:space="0" w:color="auto"/>
            <w:right w:val="none" w:sz="0" w:space="0" w:color="auto"/>
          </w:divBdr>
        </w:div>
      </w:divsChild>
    </w:div>
    <w:div w:id="2095664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DA84A-DEC4-4405-92B0-E5A7B2575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817</Words>
  <Characters>5711</Characters>
  <Application>Microsoft Office Word</Application>
  <DocSecurity>0</DocSecurity>
  <Lines>47</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Sveikatos apsaugos ministras tvirtina bazines ir didžiausias mažmenines kompensuojamųjų vaistinių preparatų ir kompensuojamųjų medicinos pagalbos priemonių kainas</vt:lpstr>
      <vt:lpstr>Sveikatos apsaugos ministras tvirtina bazines ir didžiausias mažmenines kompensuojamųjų vaistinių preparatų ir kompensuojamųjų medicinos pagalbos priemonių kainas</vt:lpstr>
    </vt:vector>
  </TitlesOfParts>
  <Company>Farmacijos departamentas prie SAM</Company>
  <LinksUpToDate>false</LinksUpToDate>
  <CharactersWithSpaces>6515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Sveikatos apsaugos ministras tvirtina bazines ir didžiausias mažmenines kompensuojamųjų vaistinių preparatų ir kompensuojamųjų medicinos pagalbos priemonių kainas</dc:title>
  <dc:creator>EITUTIENĖ Rasa</dc:creator>
  <cp:lastModifiedBy>Edita Karaliūtė</cp:lastModifiedBy>
  <cp:revision>2</cp:revision>
  <cp:lastPrinted>2014-06-19T06:59:00Z</cp:lastPrinted>
  <dcterms:created xsi:type="dcterms:W3CDTF">2021-12-14T07:56:00Z</dcterms:created>
  <dcterms:modified xsi:type="dcterms:W3CDTF">2021-12-14T07:56:00Z</dcterms:modified>
</cp:coreProperties>
</file>