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5BC7" w14:textId="77777777" w:rsidR="00A05B29" w:rsidRDefault="00A05B29">
      <w:pPr>
        <w:tabs>
          <w:tab w:val="center" w:pos="4819"/>
          <w:tab w:val="right" w:pos="9638"/>
        </w:tabs>
        <w:rPr>
          <w:sz w:val="22"/>
          <w:szCs w:val="22"/>
        </w:rPr>
      </w:pPr>
    </w:p>
    <w:p w14:paraId="77CEFAC5" w14:textId="3DE5A807" w:rsidR="00A05B29" w:rsidRDefault="00DA7F8E" w:rsidP="00DA7F8E">
      <w:pPr>
        <w:ind w:left="5184" w:firstLine="1712"/>
        <w:rPr>
          <w:b/>
          <w:szCs w:val="24"/>
        </w:rPr>
      </w:pPr>
      <w:r>
        <w:rPr>
          <w:b/>
          <w:szCs w:val="24"/>
        </w:rPr>
        <w:t xml:space="preserve">         </w:t>
      </w:r>
      <w:r w:rsidR="004E7A3C">
        <w:rPr>
          <w:b/>
          <w:szCs w:val="24"/>
        </w:rPr>
        <w:t xml:space="preserve">Projekto </w:t>
      </w:r>
    </w:p>
    <w:p w14:paraId="5A775F56" w14:textId="77777777" w:rsidR="00A05B29" w:rsidRDefault="004E7A3C">
      <w:pPr>
        <w:jc w:val="right"/>
        <w:rPr>
          <w:b/>
          <w:szCs w:val="24"/>
        </w:rPr>
      </w:pPr>
      <w:r>
        <w:rPr>
          <w:b/>
          <w:szCs w:val="24"/>
        </w:rPr>
        <w:t>lyginamasis variantas</w:t>
      </w:r>
    </w:p>
    <w:p w14:paraId="23AE7BC5" w14:textId="7F8B47EE" w:rsidR="00A05B29" w:rsidRDefault="00A05B29">
      <w:pPr>
        <w:rPr>
          <w:b/>
          <w:szCs w:val="24"/>
        </w:rPr>
      </w:pPr>
    </w:p>
    <w:p w14:paraId="19929356" w14:textId="43976FF2" w:rsidR="00A05B29" w:rsidRDefault="004E7A3C">
      <w:pPr>
        <w:jc w:val="center"/>
        <w:rPr>
          <w:b/>
          <w:szCs w:val="24"/>
        </w:rPr>
      </w:pPr>
      <w:r>
        <w:rPr>
          <w:b/>
          <w:szCs w:val="24"/>
        </w:rPr>
        <w:t xml:space="preserve">LIETUVOS RESPUBLIKOS </w:t>
      </w:r>
    </w:p>
    <w:p w14:paraId="272AFA6C" w14:textId="77777777" w:rsidR="00A05B29" w:rsidRDefault="004E7A3C">
      <w:pPr>
        <w:jc w:val="center"/>
        <w:rPr>
          <w:b/>
          <w:szCs w:val="24"/>
        </w:rPr>
      </w:pPr>
      <w:r>
        <w:rPr>
          <w:b/>
          <w:szCs w:val="24"/>
        </w:rPr>
        <w:t xml:space="preserve">ŽEMĖS ĮSTATYMO NR. I-446 7, 13, 32, 34, 35, 49, 50, 51 IR 52 STRAIPSNIŲ PAKEITIMO </w:t>
      </w:r>
    </w:p>
    <w:p w14:paraId="36D5D335" w14:textId="77777777" w:rsidR="00A05B29" w:rsidRDefault="004E7A3C">
      <w:pPr>
        <w:jc w:val="center"/>
        <w:rPr>
          <w:b/>
          <w:szCs w:val="24"/>
        </w:rPr>
      </w:pPr>
      <w:r>
        <w:rPr>
          <w:b/>
          <w:szCs w:val="24"/>
        </w:rPr>
        <w:t>ĮSTATYMAS</w:t>
      </w:r>
    </w:p>
    <w:p w14:paraId="44146727" w14:textId="77777777" w:rsidR="00A05B29" w:rsidRDefault="00A05B29">
      <w:pPr>
        <w:jc w:val="center"/>
        <w:rPr>
          <w:b/>
          <w:szCs w:val="24"/>
        </w:rPr>
      </w:pPr>
    </w:p>
    <w:p w14:paraId="5DC62745" w14:textId="77777777" w:rsidR="00A05B29" w:rsidRDefault="004E7A3C">
      <w:pPr>
        <w:jc w:val="center"/>
        <w:rPr>
          <w:szCs w:val="24"/>
        </w:rPr>
      </w:pPr>
      <w:r>
        <w:rPr>
          <w:szCs w:val="24"/>
        </w:rPr>
        <w:t>Nr.</w:t>
      </w:r>
    </w:p>
    <w:p w14:paraId="15DD75AF" w14:textId="77777777" w:rsidR="00A05B29" w:rsidRDefault="004E7A3C">
      <w:pPr>
        <w:jc w:val="center"/>
        <w:rPr>
          <w:szCs w:val="24"/>
        </w:rPr>
      </w:pPr>
      <w:r>
        <w:rPr>
          <w:szCs w:val="24"/>
        </w:rPr>
        <w:t>Vilnius</w:t>
      </w:r>
    </w:p>
    <w:p w14:paraId="6BF87876" w14:textId="77777777" w:rsidR="00A05B29" w:rsidRDefault="00A05B29">
      <w:pPr>
        <w:jc w:val="center"/>
        <w:rPr>
          <w:szCs w:val="24"/>
        </w:rPr>
      </w:pPr>
    </w:p>
    <w:p w14:paraId="3632486B" w14:textId="77777777" w:rsidR="00A05B29" w:rsidRDefault="00A05B29">
      <w:pPr>
        <w:jc w:val="center"/>
        <w:rPr>
          <w:szCs w:val="24"/>
        </w:rPr>
      </w:pPr>
    </w:p>
    <w:p w14:paraId="42110CF5" w14:textId="77777777" w:rsidR="00A05B29" w:rsidRDefault="004E7A3C">
      <w:pPr>
        <w:spacing w:line="360" w:lineRule="atLeast"/>
        <w:ind w:firstLine="720"/>
        <w:jc w:val="both"/>
        <w:rPr>
          <w:b/>
          <w:bCs/>
          <w:szCs w:val="24"/>
        </w:rPr>
      </w:pPr>
      <w:r>
        <w:rPr>
          <w:b/>
          <w:bCs/>
          <w:szCs w:val="24"/>
        </w:rPr>
        <w:t>1 straipsnis. 7 straipsnio pakeitimas</w:t>
      </w:r>
    </w:p>
    <w:p w14:paraId="232AF5E9" w14:textId="25594446" w:rsidR="00A05B29" w:rsidRDefault="004E7A3C">
      <w:pPr>
        <w:spacing w:line="360" w:lineRule="atLeast"/>
        <w:ind w:firstLine="731"/>
        <w:jc w:val="both"/>
        <w:rPr>
          <w:szCs w:val="24"/>
        </w:rPr>
      </w:pPr>
      <w:r>
        <w:rPr>
          <w:szCs w:val="24"/>
        </w:rPr>
        <w:t>Pakeisti</w:t>
      </w:r>
      <w:r>
        <w:rPr>
          <w:bCs/>
          <w:szCs w:val="24"/>
        </w:rPr>
        <w:t xml:space="preserve"> </w:t>
      </w:r>
      <w:r>
        <w:rPr>
          <w:szCs w:val="24"/>
        </w:rPr>
        <w:t xml:space="preserve">7 straipsnio 1 dalies 4 punktą ir jį išdėstyti taip:. </w:t>
      </w:r>
    </w:p>
    <w:p w14:paraId="439D0AAE" w14:textId="7D962537" w:rsidR="00A05B29" w:rsidRDefault="004E7A3C">
      <w:pPr>
        <w:spacing w:line="360" w:lineRule="atLeast"/>
        <w:ind w:firstLine="731"/>
        <w:jc w:val="both"/>
        <w:rPr>
          <w:szCs w:val="24"/>
        </w:rPr>
      </w:pPr>
      <w:r>
        <w:rPr>
          <w:szCs w:val="24"/>
        </w:rPr>
        <w:t>„4) valstybės įmonė</w:t>
      </w:r>
      <w:r>
        <w:rPr>
          <w:strike/>
          <w:szCs w:val="24"/>
        </w:rPr>
        <w:t xml:space="preserve"> Valstybės žemės fondas (toliau – Valstybės žemės fondas)</w:t>
      </w:r>
      <w:r>
        <w:rPr>
          <w:szCs w:val="24"/>
        </w:rPr>
        <w:t xml:space="preserve"> </w:t>
      </w:r>
      <w:r>
        <w:rPr>
          <w:b/>
          <w:bCs/>
          <w:szCs w:val="24"/>
        </w:rPr>
        <w:t>Žemės informacijos centras</w:t>
      </w:r>
      <w:r>
        <w:rPr>
          <w:szCs w:val="24"/>
        </w:rPr>
        <w:t xml:space="preserve">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w:t>
      </w:r>
      <w:r>
        <w:rPr>
          <w:strike/>
          <w:szCs w:val="24"/>
        </w:rPr>
        <w:t>Valstybės žemės fondo</w:t>
      </w:r>
      <w:r>
        <w:rPr>
          <w:szCs w:val="24"/>
        </w:rPr>
        <w:t xml:space="preserve"> </w:t>
      </w:r>
      <w:r>
        <w:rPr>
          <w:b/>
          <w:bCs/>
          <w:szCs w:val="24"/>
        </w:rPr>
        <w:t>valstybės įmonės</w:t>
      </w:r>
      <w:r>
        <w:rPr>
          <w:szCs w:val="24"/>
        </w:rPr>
        <w:t xml:space="preserve"> </w:t>
      </w:r>
      <w:r>
        <w:rPr>
          <w:b/>
          <w:bCs/>
          <w:szCs w:val="24"/>
        </w:rPr>
        <w:t>Žemės informacijos centro</w:t>
      </w:r>
      <w:r>
        <w:rPr>
          <w:szCs w:val="24"/>
        </w:rPr>
        <w:t xml:space="preserve"> administruojamoms valstybės biudžeto ir Europos Sąjungos lėšomis finansuojamoms priemonėms, gerinančioms žemės valdų struktūras ir mažinančioms apleistos žemės plotus, įgyvendinti;“</w:t>
      </w:r>
    </w:p>
    <w:p w14:paraId="2FD4073D" w14:textId="77777777" w:rsidR="00A05B29" w:rsidRDefault="00A05B29">
      <w:pPr>
        <w:spacing w:line="360" w:lineRule="atLeast"/>
        <w:ind w:firstLine="731"/>
        <w:jc w:val="both"/>
        <w:rPr>
          <w:szCs w:val="24"/>
        </w:rPr>
      </w:pPr>
    </w:p>
    <w:p w14:paraId="7426845A" w14:textId="77777777" w:rsidR="00A05B29" w:rsidRDefault="004E7A3C">
      <w:pPr>
        <w:spacing w:line="360" w:lineRule="atLeast"/>
        <w:ind w:firstLine="720"/>
        <w:jc w:val="both"/>
        <w:rPr>
          <w:b/>
          <w:bCs/>
          <w:szCs w:val="24"/>
        </w:rPr>
      </w:pPr>
      <w:r>
        <w:rPr>
          <w:b/>
          <w:bCs/>
          <w:szCs w:val="24"/>
        </w:rPr>
        <w:t>2 straipsnis. 13 straipsnio pakeitimas</w:t>
      </w:r>
    </w:p>
    <w:p w14:paraId="04B05EB2" w14:textId="77777777" w:rsidR="00A05B29" w:rsidRDefault="004E7A3C">
      <w:pPr>
        <w:spacing w:line="360" w:lineRule="atLeast"/>
        <w:ind w:firstLine="731"/>
        <w:jc w:val="both"/>
        <w:rPr>
          <w:szCs w:val="24"/>
        </w:rPr>
      </w:pPr>
      <w:r>
        <w:rPr>
          <w:szCs w:val="24"/>
        </w:rPr>
        <w:t>Pakeisti 13 straipsnio 1 dalį ir ją išdėstyti taip:</w:t>
      </w:r>
    </w:p>
    <w:p w14:paraId="7D2D78A6" w14:textId="330EC677" w:rsidR="00A05B29" w:rsidRDefault="004E7A3C">
      <w:pPr>
        <w:spacing w:line="360" w:lineRule="atLeast"/>
        <w:ind w:firstLine="731"/>
        <w:jc w:val="both"/>
        <w:rPr>
          <w:szCs w:val="24"/>
        </w:rPr>
      </w:pPr>
      <w:r>
        <w:rPr>
          <w:szCs w:val="24"/>
        </w:rPr>
        <w:t xml:space="preserve">„1. Laisvos valstybinės žemės fondą šio Įstatymo ir Vyriausybės nustatyta tvarka tvarko Nacionalinė žemės tarnyba ir kiti valstybinės žemės patikėtiniai, jiems perduotus valstybinės žemės sklypus, taip pat šio Įstatymo nustatytais atvejais – </w:t>
      </w:r>
      <w:r>
        <w:rPr>
          <w:strike/>
          <w:szCs w:val="24"/>
        </w:rPr>
        <w:t>Valstybės žemės fondas</w:t>
      </w:r>
      <w:r>
        <w:rPr>
          <w:sz w:val="22"/>
          <w:szCs w:val="22"/>
        </w:rPr>
        <w:t xml:space="preserve"> </w:t>
      </w:r>
      <w:r>
        <w:rPr>
          <w:b/>
          <w:bCs/>
          <w:szCs w:val="24"/>
        </w:rPr>
        <w:t>valstybės įmonė Žemės informacijos centras</w:t>
      </w:r>
      <w:r>
        <w:rPr>
          <w:szCs w:val="24"/>
        </w:rPr>
        <w:t>.“</w:t>
      </w:r>
    </w:p>
    <w:p w14:paraId="547A7C07" w14:textId="77777777" w:rsidR="00A05B29" w:rsidRDefault="00A05B29">
      <w:pPr>
        <w:spacing w:line="360" w:lineRule="atLeast"/>
        <w:ind w:firstLine="731"/>
        <w:jc w:val="both"/>
        <w:rPr>
          <w:szCs w:val="24"/>
        </w:rPr>
      </w:pPr>
    </w:p>
    <w:p w14:paraId="79F4FEF7" w14:textId="77777777" w:rsidR="00A05B29" w:rsidRDefault="004E7A3C">
      <w:pPr>
        <w:spacing w:line="360" w:lineRule="atLeast"/>
        <w:ind w:firstLine="720"/>
        <w:jc w:val="both"/>
        <w:rPr>
          <w:b/>
          <w:bCs/>
          <w:szCs w:val="24"/>
        </w:rPr>
      </w:pPr>
      <w:r>
        <w:rPr>
          <w:b/>
          <w:bCs/>
          <w:szCs w:val="24"/>
        </w:rPr>
        <w:t>3 straipsnis. 32 straipsnio pakeitimas</w:t>
      </w:r>
    </w:p>
    <w:p w14:paraId="46E6558C" w14:textId="77777777" w:rsidR="00A05B29" w:rsidRDefault="004E7A3C">
      <w:pPr>
        <w:spacing w:line="360" w:lineRule="atLeast"/>
        <w:ind w:firstLine="731"/>
        <w:jc w:val="both"/>
        <w:rPr>
          <w:szCs w:val="24"/>
        </w:rPr>
      </w:pPr>
      <w:r>
        <w:rPr>
          <w:szCs w:val="24"/>
        </w:rPr>
        <w:t>1. Pakeisti 32 straipsnio pavadinimą ir jį išdėstyti taip:</w:t>
      </w:r>
    </w:p>
    <w:p w14:paraId="0D6CB39B" w14:textId="5D0C22F5" w:rsidR="00A05B29" w:rsidRDefault="004E7A3C">
      <w:pPr>
        <w:spacing w:line="360" w:lineRule="atLeast"/>
        <w:ind w:firstLine="731"/>
        <w:jc w:val="both"/>
        <w:rPr>
          <w:szCs w:val="24"/>
        </w:rPr>
      </w:pPr>
      <w:r>
        <w:rPr>
          <w:szCs w:val="24"/>
        </w:rPr>
        <w:t xml:space="preserve">„32 straipsnis. Valstybės, savivaldybių institucijų ir </w:t>
      </w:r>
      <w:r>
        <w:rPr>
          <w:strike/>
          <w:szCs w:val="24"/>
        </w:rPr>
        <w:t>Valstybės žemės fondo</w:t>
      </w:r>
      <w:r>
        <w:rPr>
          <w:szCs w:val="24"/>
        </w:rPr>
        <w:t xml:space="preserve"> </w:t>
      </w:r>
      <w:r>
        <w:rPr>
          <w:b/>
          <w:szCs w:val="24"/>
        </w:rPr>
        <w:t xml:space="preserve">valstybės įmonės Žemės informacijos centro </w:t>
      </w:r>
      <w:r>
        <w:rPr>
          <w:szCs w:val="24"/>
        </w:rPr>
        <w:t>kompetencija reguliuojant žemės santykius.“</w:t>
      </w:r>
    </w:p>
    <w:p w14:paraId="1E32E953" w14:textId="77777777" w:rsidR="00A05B29" w:rsidRDefault="004E7A3C">
      <w:pPr>
        <w:spacing w:line="360" w:lineRule="atLeast"/>
        <w:ind w:firstLine="731"/>
        <w:jc w:val="both"/>
        <w:rPr>
          <w:szCs w:val="24"/>
        </w:rPr>
      </w:pPr>
      <w:r>
        <w:rPr>
          <w:bCs/>
          <w:szCs w:val="24"/>
        </w:rPr>
        <w:t xml:space="preserve">2. </w:t>
      </w:r>
      <w:r>
        <w:rPr>
          <w:szCs w:val="24"/>
        </w:rPr>
        <w:t>Pakeisti 32 straipsnio 3 dalies 2 punktą ir jį išdėstyti taip:</w:t>
      </w:r>
    </w:p>
    <w:p w14:paraId="222DC87B" w14:textId="77777777" w:rsidR="00A05B29" w:rsidRDefault="004E7A3C">
      <w:pPr>
        <w:spacing w:line="360" w:lineRule="atLeast"/>
        <w:ind w:firstLine="731"/>
        <w:jc w:val="both"/>
        <w:rPr>
          <w:bCs/>
          <w:szCs w:val="24"/>
        </w:rPr>
      </w:pPr>
      <w:r>
        <w:rPr>
          <w:szCs w:val="24"/>
        </w:rPr>
        <w:t xml:space="preserve">„2) atlieka žemės reformos darbų užsakovo funkcijas, administruoja valstybės biudžeto lėšas, skirtas žemės reformai, žemės tvarkymo ir administravimo darbams vykdyti, duomenims apie </w:t>
      </w:r>
      <w:r>
        <w:rPr>
          <w:strike/>
          <w:szCs w:val="24"/>
        </w:rPr>
        <w:t>šalies</w:t>
      </w:r>
      <w:r>
        <w:rPr>
          <w:szCs w:val="24"/>
        </w:rPr>
        <w:t xml:space="preserve"> </w:t>
      </w:r>
      <w:bookmarkStart w:id="0" w:name="_Hlk86303559"/>
      <w:r>
        <w:rPr>
          <w:b/>
          <w:szCs w:val="24"/>
        </w:rPr>
        <w:t>Lietuvos Respublikos</w:t>
      </w:r>
      <w:bookmarkEnd w:id="0"/>
      <w:r>
        <w:rPr>
          <w:szCs w:val="24"/>
        </w:rPr>
        <w:t xml:space="preserve"> žemės fondo būklę rengti, žemės </w:t>
      </w:r>
      <w:r>
        <w:rPr>
          <w:strike/>
          <w:szCs w:val="24"/>
        </w:rPr>
        <w:t>informacinei sistemai tvarkyti</w:t>
      </w:r>
      <w:r>
        <w:rPr>
          <w:szCs w:val="24"/>
        </w:rPr>
        <w:t xml:space="preserve"> </w:t>
      </w:r>
      <w:r>
        <w:rPr>
          <w:b/>
          <w:szCs w:val="24"/>
        </w:rPr>
        <w:t>išteklių naudojimo stebėsenai</w:t>
      </w:r>
      <w:r>
        <w:rPr>
          <w:szCs w:val="24"/>
        </w:rPr>
        <w:t>;“</w:t>
      </w:r>
    </w:p>
    <w:p w14:paraId="5170DA6B" w14:textId="77777777" w:rsidR="00A05B29" w:rsidRDefault="004E7A3C">
      <w:pPr>
        <w:spacing w:line="360" w:lineRule="atLeast"/>
        <w:ind w:firstLine="731"/>
        <w:jc w:val="both"/>
        <w:rPr>
          <w:szCs w:val="24"/>
        </w:rPr>
      </w:pPr>
      <w:r>
        <w:rPr>
          <w:bCs/>
          <w:szCs w:val="24"/>
        </w:rPr>
        <w:t xml:space="preserve">3. </w:t>
      </w:r>
      <w:r>
        <w:rPr>
          <w:szCs w:val="24"/>
        </w:rPr>
        <w:t>Pakeisti 32 straipsnio 3 dalies 5 punktą ir jį išdėstyti taip:</w:t>
      </w:r>
    </w:p>
    <w:p w14:paraId="71781C80" w14:textId="616D9CD4" w:rsidR="00A05B29" w:rsidRDefault="004E7A3C">
      <w:pPr>
        <w:spacing w:line="360" w:lineRule="atLeast"/>
        <w:ind w:firstLine="731"/>
        <w:jc w:val="both"/>
        <w:rPr>
          <w:bCs/>
          <w:szCs w:val="24"/>
        </w:rPr>
      </w:pPr>
      <w:r>
        <w:rPr>
          <w:bCs/>
          <w:szCs w:val="24"/>
        </w:rPr>
        <w:t xml:space="preserve">„5) </w:t>
      </w:r>
      <w:r w:rsidR="002D5F70" w:rsidRPr="002D5F70">
        <w:rPr>
          <w:bCs/>
          <w:szCs w:val="24"/>
        </w:rPr>
        <w:t xml:space="preserve">veikia valstybės vardu valstybei paveldint ir įsigyjant privačią žemę valstybės nuosavybėn, išskyrus atvejus, kai centralizuotai valdomo valstybės turto valdytojas veikia valstybės vardu įsigyjant privačią žemę valstybės nuosavybėn Valstybės ir savivaldybių turto valdymo, naudojimo ir disponavimo juo įstatyme nustatyto </w:t>
      </w:r>
      <w:r w:rsidR="002D5F70" w:rsidRPr="001124E6">
        <w:rPr>
          <w:bCs/>
          <w:szCs w:val="24"/>
        </w:rPr>
        <w:t>administracinės paskirties</w:t>
      </w:r>
      <w:r w:rsidR="002D5F70" w:rsidRPr="002D5F70">
        <w:rPr>
          <w:bCs/>
          <w:szCs w:val="24"/>
        </w:rPr>
        <w:t xml:space="preserve"> valstybės </w:t>
      </w:r>
      <w:r w:rsidR="002D5F70" w:rsidRPr="002D5F70">
        <w:rPr>
          <w:bCs/>
          <w:szCs w:val="24"/>
        </w:rPr>
        <w:lastRenderedPageBreak/>
        <w:t xml:space="preserve">nekilnojamojo turto atnaujinimo projektams įgyvendinti, ir šio Įstatymo nustatytus atvejus, kai valstybės vardu paveldint ar kitaip įsigyjant privačią žemę valstybės nuosavybėn valstybės vardu veikia </w:t>
      </w:r>
      <w:r w:rsidR="002D5F70" w:rsidRPr="001124E6">
        <w:rPr>
          <w:bCs/>
          <w:strike/>
          <w:szCs w:val="24"/>
        </w:rPr>
        <w:t>Valstybės žemės fondas</w:t>
      </w:r>
      <w:r w:rsidR="001124E6">
        <w:rPr>
          <w:bCs/>
          <w:szCs w:val="24"/>
        </w:rPr>
        <w:t xml:space="preserve"> </w:t>
      </w:r>
      <w:r w:rsidR="001124E6">
        <w:rPr>
          <w:b/>
          <w:bCs/>
          <w:szCs w:val="24"/>
        </w:rPr>
        <w:t>valstybės įmonė Žemės informacijos centras</w:t>
      </w:r>
      <w:r w:rsidR="002D5F70" w:rsidRPr="002D5F70">
        <w:rPr>
          <w:bCs/>
          <w:szCs w:val="24"/>
        </w:rPr>
        <w:t>;</w:t>
      </w:r>
      <w:r w:rsidR="001124E6" w:rsidRPr="001124E6">
        <w:rPr>
          <w:bCs/>
          <w:szCs w:val="24"/>
        </w:rPr>
        <w:t>“</w:t>
      </w:r>
    </w:p>
    <w:p w14:paraId="299EACD2" w14:textId="3B65E162" w:rsidR="00A05B29" w:rsidRDefault="004E7A3C">
      <w:pPr>
        <w:spacing w:line="360" w:lineRule="atLeast"/>
        <w:ind w:firstLine="731"/>
        <w:jc w:val="both"/>
        <w:rPr>
          <w:szCs w:val="24"/>
        </w:rPr>
      </w:pPr>
      <w:r>
        <w:rPr>
          <w:bCs/>
          <w:szCs w:val="24"/>
        </w:rPr>
        <w:t>4.</w:t>
      </w:r>
      <w:r>
        <w:rPr>
          <w:szCs w:val="24"/>
        </w:rPr>
        <w:t xml:space="preserve"> </w:t>
      </w:r>
      <w:r>
        <w:rPr>
          <w:bCs/>
          <w:szCs w:val="24"/>
        </w:rPr>
        <w:t xml:space="preserve">Pakeisti </w:t>
      </w:r>
      <w:r>
        <w:rPr>
          <w:szCs w:val="24"/>
        </w:rPr>
        <w:t>32 straipsnio 5 dal</w:t>
      </w:r>
      <w:r w:rsidR="00FE776F">
        <w:rPr>
          <w:szCs w:val="24"/>
        </w:rPr>
        <w:t xml:space="preserve">į </w:t>
      </w:r>
      <w:r>
        <w:rPr>
          <w:szCs w:val="24"/>
        </w:rPr>
        <w:t>ir ją išdėstyti taip:</w:t>
      </w:r>
    </w:p>
    <w:p w14:paraId="276871BA" w14:textId="77777777" w:rsidR="0021525F" w:rsidRDefault="004E7A3C">
      <w:pPr>
        <w:spacing w:line="360" w:lineRule="atLeast"/>
        <w:ind w:firstLine="731"/>
        <w:jc w:val="both"/>
        <w:rPr>
          <w:bCs/>
          <w:szCs w:val="24"/>
        </w:rPr>
      </w:pPr>
      <w:r>
        <w:rPr>
          <w:szCs w:val="24"/>
        </w:rPr>
        <w:t xml:space="preserve">„5. Valstybės </w:t>
      </w:r>
      <w:r>
        <w:rPr>
          <w:strike/>
          <w:szCs w:val="24"/>
        </w:rPr>
        <w:t>žemės fondas</w:t>
      </w:r>
      <w:r>
        <w:rPr>
          <w:b/>
          <w:szCs w:val="24"/>
        </w:rPr>
        <w:t xml:space="preserve"> įmonė Žemės informacijos centras</w:t>
      </w:r>
      <w:r>
        <w:rPr>
          <w:bCs/>
          <w:szCs w:val="24"/>
        </w:rPr>
        <w:t>:</w:t>
      </w:r>
    </w:p>
    <w:p w14:paraId="30D99CCA" w14:textId="78243B29" w:rsidR="0021525F" w:rsidRPr="0021525F" w:rsidRDefault="0021525F" w:rsidP="003E67BE">
      <w:pPr>
        <w:spacing w:line="276" w:lineRule="auto"/>
        <w:ind w:firstLine="731"/>
        <w:jc w:val="both"/>
        <w:rPr>
          <w:bCs/>
          <w:szCs w:val="24"/>
        </w:rPr>
      </w:pPr>
      <w:r w:rsidRPr="0021525F">
        <w:rPr>
          <w:bCs/>
          <w:szCs w:val="24"/>
        </w:rPr>
        <w:t xml:space="preserve">1) rengia duomenis apie </w:t>
      </w:r>
      <w:r w:rsidRPr="003E67BE">
        <w:rPr>
          <w:bCs/>
          <w:strike/>
          <w:szCs w:val="24"/>
        </w:rPr>
        <w:t>šalies</w:t>
      </w:r>
      <w:r w:rsidRPr="0021525F">
        <w:rPr>
          <w:bCs/>
          <w:szCs w:val="24"/>
        </w:rPr>
        <w:t xml:space="preserve"> </w:t>
      </w:r>
      <w:r w:rsidR="003E67BE" w:rsidRPr="003E67BE">
        <w:rPr>
          <w:b/>
          <w:szCs w:val="24"/>
        </w:rPr>
        <w:t>Lietuvos Respublikos</w:t>
      </w:r>
      <w:r w:rsidR="003E67BE" w:rsidRPr="003E67BE">
        <w:rPr>
          <w:bCs/>
          <w:szCs w:val="24"/>
        </w:rPr>
        <w:t xml:space="preserve"> </w:t>
      </w:r>
      <w:r w:rsidRPr="0021525F">
        <w:rPr>
          <w:bCs/>
          <w:szCs w:val="24"/>
        </w:rPr>
        <w:t>žemės fondo būklę, vykdo žemės išteklių naudojimo stebėseną;</w:t>
      </w:r>
    </w:p>
    <w:p w14:paraId="45B1EEC7" w14:textId="391AAC98" w:rsidR="0021525F" w:rsidRPr="0021525F" w:rsidRDefault="0021525F" w:rsidP="003E67BE">
      <w:pPr>
        <w:spacing w:line="276" w:lineRule="auto"/>
        <w:ind w:firstLine="731"/>
        <w:jc w:val="both"/>
        <w:rPr>
          <w:bCs/>
          <w:szCs w:val="24"/>
        </w:rPr>
      </w:pPr>
      <w:bookmarkStart w:id="1" w:name="_Hlk86322692"/>
      <w:r w:rsidRPr="0021525F">
        <w:rPr>
          <w:bCs/>
          <w:szCs w:val="24"/>
        </w:rPr>
        <w:t xml:space="preserve">2) </w:t>
      </w:r>
      <w:r w:rsidRPr="004523C5">
        <w:rPr>
          <w:bCs/>
          <w:strike/>
          <w:szCs w:val="24"/>
        </w:rPr>
        <w:t>tvarko</w:t>
      </w:r>
      <w:r w:rsidRPr="0021525F">
        <w:rPr>
          <w:bCs/>
          <w:szCs w:val="24"/>
        </w:rPr>
        <w:t xml:space="preserve"> </w:t>
      </w:r>
      <w:bookmarkStart w:id="2" w:name="_Hlk86829904"/>
      <w:r w:rsidR="004523C5" w:rsidRPr="004523C5">
        <w:rPr>
          <w:b/>
          <w:szCs w:val="24"/>
        </w:rPr>
        <w:t>užtikrina nepertraukiamą</w:t>
      </w:r>
      <w:r w:rsidR="004523C5" w:rsidRPr="004523C5">
        <w:rPr>
          <w:bCs/>
          <w:szCs w:val="24"/>
        </w:rPr>
        <w:t xml:space="preserve"> </w:t>
      </w:r>
      <w:bookmarkEnd w:id="2"/>
      <w:r w:rsidRPr="00C8193C">
        <w:rPr>
          <w:bCs/>
          <w:strike/>
          <w:szCs w:val="24"/>
        </w:rPr>
        <w:t>Lietuvos Respublikos</w:t>
      </w:r>
      <w:r w:rsidRPr="0021525F">
        <w:rPr>
          <w:bCs/>
          <w:szCs w:val="24"/>
        </w:rPr>
        <w:t xml:space="preserve"> žemės </w:t>
      </w:r>
      <w:r w:rsidRPr="002423CD">
        <w:rPr>
          <w:bCs/>
          <w:strike/>
          <w:szCs w:val="24"/>
        </w:rPr>
        <w:t>informacinę sistemą</w:t>
      </w:r>
      <w:r w:rsidR="002423CD" w:rsidRPr="002423CD">
        <w:rPr>
          <w:b/>
          <w:szCs w:val="24"/>
        </w:rPr>
        <w:t xml:space="preserve"> </w:t>
      </w:r>
      <w:bookmarkStart w:id="3" w:name="_Hlk86829926"/>
      <w:r w:rsidR="002423CD" w:rsidRPr="001730D1">
        <w:rPr>
          <w:b/>
          <w:szCs w:val="24"/>
        </w:rPr>
        <w:t>informacinės sistemos veiklą</w:t>
      </w:r>
      <w:bookmarkEnd w:id="3"/>
      <w:r w:rsidRPr="0021525F">
        <w:rPr>
          <w:bCs/>
          <w:szCs w:val="24"/>
        </w:rPr>
        <w:t>;</w:t>
      </w:r>
    </w:p>
    <w:bookmarkEnd w:id="1"/>
    <w:p w14:paraId="7719BD4C" w14:textId="77777777" w:rsidR="0021525F" w:rsidRPr="0021525F" w:rsidRDefault="0021525F" w:rsidP="003E67BE">
      <w:pPr>
        <w:spacing w:line="276" w:lineRule="auto"/>
        <w:ind w:firstLine="731"/>
        <w:jc w:val="both"/>
        <w:rPr>
          <w:bCs/>
          <w:szCs w:val="24"/>
        </w:rPr>
      </w:pPr>
      <w:r w:rsidRPr="0021525F">
        <w:rPr>
          <w:bCs/>
          <w:szCs w:val="24"/>
        </w:rPr>
        <w:t>3) teisės aktų nustatyta tvarka įgyvendina valstybės biudžeto ir Europos Sąjungos lėšomis finansuojamas priemones, gerinančias žemės valdų struktūras ir mažinančias apleistos žemės plotus;</w:t>
      </w:r>
    </w:p>
    <w:p w14:paraId="1508C0E3" w14:textId="77777777" w:rsidR="0021525F" w:rsidRPr="0021525F" w:rsidRDefault="0021525F" w:rsidP="003E67BE">
      <w:pPr>
        <w:spacing w:line="276" w:lineRule="auto"/>
        <w:ind w:firstLine="731"/>
        <w:jc w:val="both"/>
        <w:rPr>
          <w:bCs/>
          <w:szCs w:val="24"/>
        </w:rPr>
      </w:pPr>
      <w:r w:rsidRPr="0021525F">
        <w:rPr>
          <w:bCs/>
          <w:szCs w:val="24"/>
        </w:rPr>
        <w:t>4) įstatymų ir kitų teisės aktų nustatyta tvarka organizuoja žemės konsolidacijos projektų rengimą ir jų sprendinių įgyvendinimą;</w:t>
      </w:r>
    </w:p>
    <w:p w14:paraId="242E8782" w14:textId="77777777" w:rsidR="0021525F" w:rsidRPr="0021525F" w:rsidRDefault="0021525F" w:rsidP="003E67BE">
      <w:pPr>
        <w:spacing w:line="276" w:lineRule="auto"/>
        <w:ind w:firstLine="731"/>
        <w:jc w:val="both"/>
        <w:rPr>
          <w:bCs/>
          <w:szCs w:val="24"/>
        </w:rPr>
      </w:pPr>
      <w:r w:rsidRPr="0021525F">
        <w:rPr>
          <w:bCs/>
          <w:szCs w:val="24"/>
        </w:rPr>
        <w:t>5) veikia valstybės vardu valstybei paveldint ir įsigyjant valstybės nuosavybėn privačios žemės sklypus, priskirtus žemės konsolidacijos projekto teritorijai, taip pat įsigyjant valstybės nuosavybėn privačios žemės sklypus, reikalingus valstybės biudžeto ir Europos Sąjungos lėšomis finansuojamoms žemės valdų struktūrų gerinimo ir apleistų žemės plotų mažinimo priemonėms įgyvendinti;</w:t>
      </w:r>
    </w:p>
    <w:p w14:paraId="4758D027" w14:textId="3C156F91" w:rsidR="00A05B29" w:rsidRDefault="0021525F" w:rsidP="003E67BE">
      <w:pPr>
        <w:spacing w:line="276" w:lineRule="auto"/>
        <w:ind w:firstLine="731"/>
        <w:jc w:val="both"/>
        <w:rPr>
          <w:szCs w:val="24"/>
        </w:rPr>
      </w:pPr>
      <w:r w:rsidRPr="0021525F">
        <w:rPr>
          <w:bCs/>
          <w:szCs w:val="24"/>
        </w:rPr>
        <w:t>6) vykdo valstybinės žemės sklypų pardavimo ir nuomos aukcionus.</w:t>
      </w:r>
      <w:r w:rsidR="004E7A3C">
        <w:rPr>
          <w:bCs/>
          <w:szCs w:val="24"/>
        </w:rPr>
        <w:t>“</w:t>
      </w:r>
    </w:p>
    <w:p w14:paraId="6348D23D" w14:textId="77777777" w:rsidR="00A05B29" w:rsidRDefault="00A05B29">
      <w:pPr>
        <w:spacing w:line="360" w:lineRule="atLeast"/>
        <w:ind w:firstLine="731"/>
        <w:jc w:val="both"/>
        <w:rPr>
          <w:szCs w:val="24"/>
        </w:rPr>
      </w:pPr>
    </w:p>
    <w:p w14:paraId="7BB65316" w14:textId="77777777" w:rsidR="00A05B29" w:rsidRDefault="004E7A3C">
      <w:pPr>
        <w:spacing w:line="360" w:lineRule="auto"/>
        <w:ind w:firstLine="720"/>
        <w:jc w:val="both"/>
        <w:rPr>
          <w:b/>
          <w:bCs/>
          <w:szCs w:val="24"/>
        </w:rPr>
      </w:pPr>
      <w:r>
        <w:rPr>
          <w:b/>
          <w:bCs/>
          <w:szCs w:val="24"/>
        </w:rPr>
        <w:t>4 straipsnis. 34 straipsnio pakeitimas</w:t>
      </w:r>
    </w:p>
    <w:p w14:paraId="1C9E6689" w14:textId="2221BD45" w:rsidR="00A05B29" w:rsidRDefault="00476AD0">
      <w:pPr>
        <w:spacing w:line="360" w:lineRule="auto"/>
        <w:ind w:firstLine="720"/>
        <w:jc w:val="both"/>
        <w:rPr>
          <w:szCs w:val="24"/>
        </w:rPr>
      </w:pPr>
      <w:r w:rsidRPr="00476AD0">
        <w:rPr>
          <w:szCs w:val="24"/>
        </w:rPr>
        <w:t>Pripažinti netekusia galios 34 straipsnio 2 dalį.</w:t>
      </w:r>
    </w:p>
    <w:p w14:paraId="7860D5D7" w14:textId="1716A0C1" w:rsidR="00A05B29" w:rsidRDefault="004E7A3C">
      <w:pPr>
        <w:spacing w:line="360" w:lineRule="auto"/>
        <w:ind w:firstLine="720"/>
        <w:jc w:val="both"/>
        <w:rPr>
          <w:color w:val="000000"/>
          <w:szCs w:val="24"/>
        </w:rPr>
      </w:pPr>
      <w:r w:rsidRPr="00476AD0">
        <w:rPr>
          <w:strike/>
          <w:color w:val="000000"/>
          <w:szCs w:val="24"/>
        </w:rPr>
        <w:t xml:space="preserve">2. </w:t>
      </w:r>
      <w:r w:rsidRPr="005F255B">
        <w:rPr>
          <w:strike/>
          <w:color w:val="000000"/>
          <w:szCs w:val="24"/>
        </w:rPr>
        <w:t xml:space="preserve">Žemės informacinę sistemą valdo Nacionalinė žemės tarnyba, tvarko – </w:t>
      </w:r>
      <w:r>
        <w:rPr>
          <w:strike/>
          <w:color w:val="000000"/>
          <w:szCs w:val="24"/>
        </w:rPr>
        <w:t>Valstybės žemės fondas</w:t>
      </w:r>
      <w:r w:rsidR="00476AD0">
        <w:rPr>
          <w:strike/>
          <w:color w:val="000000"/>
          <w:szCs w:val="24"/>
        </w:rPr>
        <w:t>.</w:t>
      </w:r>
    </w:p>
    <w:p w14:paraId="349C3ECF" w14:textId="77777777" w:rsidR="00A05B29" w:rsidRDefault="00A05B29" w:rsidP="00D21E47">
      <w:pPr>
        <w:ind w:firstLine="720"/>
        <w:jc w:val="both"/>
        <w:rPr>
          <w:color w:val="000000"/>
          <w:szCs w:val="24"/>
        </w:rPr>
      </w:pPr>
    </w:p>
    <w:p w14:paraId="35F893D7" w14:textId="77777777" w:rsidR="00A05B29" w:rsidRDefault="004E7A3C">
      <w:pPr>
        <w:spacing w:line="360" w:lineRule="atLeast"/>
        <w:ind w:firstLine="720"/>
        <w:jc w:val="both"/>
        <w:rPr>
          <w:b/>
          <w:bCs/>
          <w:szCs w:val="24"/>
        </w:rPr>
      </w:pPr>
      <w:r>
        <w:rPr>
          <w:b/>
          <w:bCs/>
          <w:szCs w:val="24"/>
        </w:rPr>
        <w:t>5 straipsnis. 35 straipsnio pakeitimas</w:t>
      </w:r>
    </w:p>
    <w:p w14:paraId="1C4C66F7" w14:textId="77777777" w:rsidR="00A05B29" w:rsidRDefault="004E7A3C">
      <w:pPr>
        <w:spacing w:line="360" w:lineRule="atLeast"/>
        <w:ind w:firstLine="731"/>
        <w:jc w:val="both"/>
        <w:rPr>
          <w:szCs w:val="24"/>
        </w:rPr>
      </w:pPr>
      <w:r>
        <w:rPr>
          <w:szCs w:val="24"/>
        </w:rPr>
        <w:t>1. Pakeisti 35 straipsnio 1 dalį ir ją išdėstyti taip:</w:t>
      </w:r>
    </w:p>
    <w:p w14:paraId="3A16CCA0" w14:textId="77777777" w:rsidR="00A05B29" w:rsidRDefault="004E7A3C">
      <w:pPr>
        <w:spacing w:line="360" w:lineRule="atLeast"/>
        <w:ind w:firstLine="731"/>
        <w:jc w:val="both"/>
        <w:rPr>
          <w:szCs w:val="24"/>
        </w:rPr>
      </w:pPr>
      <w:r>
        <w:rPr>
          <w:szCs w:val="24"/>
        </w:rPr>
        <w:t>„1.</w:t>
      </w:r>
      <w:r>
        <w:rPr>
          <w:color w:val="000000"/>
          <w:szCs w:val="24"/>
        </w:rPr>
        <w:t xml:space="preserve"> Pagrindinis žemės išteklių stebėsenos</w:t>
      </w:r>
      <w:r>
        <w:rPr>
          <w:b/>
          <w:bCs/>
          <w:color w:val="000000"/>
          <w:szCs w:val="24"/>
        </w:rPr>
        <w:t xml:space="preserve"> </w:t>
      </w:r>
      <w:r>
        <w:rPr>
          <w:color w:val="000000"/>
          <w:szCs w:val="24"/>
        </w:rPr>
        <w:t xml:space="preserve">tikslas – sistemingai stebėti, analizuoti ir prognozuoti </w:t>
      </w:r>
      <w:r>
        <w:rPr>
          <w:strike/>
          <w:color w:val="000000"/>
          <w:szCs w:val="24"/>
        </w:rPr>
        <w:t xml:space="preserve">šalies </w:t>
      </w:r>
      <w:r>
        <w:rPr>
          <w:b/>
          <w:color w:val="000000"/>
          <w:szCs w:val="24"/>
        </w:rPr>
        <w:t>Lietuvos Respublikos</w:t>
      </w:r>
      <w:r>
        <w:rPr>
          <w:color w:val="000000"/>
          <w:szCs w:val="24"/>
        </w:rPr>
        <w:t xml:space="preserve"> žemės išteklių naudojimo būklę, nustatyti pokyčius dėl antropogeninio poveikio, pagrįsti racionalaus žemės naudojimo ir aplinkos gerinimo priemones, įvertinti žemės tvarkymo ir administravimo priemonių veiksmingumą ir teikti reikiamą statistinę informaciją apie žemės naudojimą bei žemės išteklių būklę.“</w:t>
      </w:r>
    </w:p>
    <w:p w14:paraId="17B4E720" w14:textId="77777777" w:rsidR="00A05B29" w:rsidRDefault="004E7A3C">
      <w:pPr>
        <w:spacing w:line="360" w:lineRule="atLeast"/>
        <w:ind w:firstLine="731"/>
        <w:jc w:val="both"/>
        <w:rPr>
          <w:szCs w:val="24"/>
        </w:rPr>
      </w:pPr>
      <w:r>
        <w:rPr>
          <w:szCs w:val="24"/>
        </w:rPr>
        <w:t>2. Pakeisti 35 straipsnio 3 dalį ir ją išdėstyti taip:</w:t>
      </w:r>
    </w:p>
    <w:p w14:paraId="121377AA" w14:textId="3E736289" w:rsidR="00A05B29" w:rsidRDefault="004E7A3C">
      <w:pPr>
        <w:spacing w:line="360" w:lineRule="atLeast"/>
        <w:ind w:firstLine="720"/>
        <w:jc w:val="both"/>
        <w:rPr>
          <w:bCs/>
          <w:szCs w:val="24"/>
        </w:rPr>
      </w:pPr>
      <w:r>
        <w:rPr>
          <w:bCs/>
          <w:szCs w:val="24"/>
        </w:rPr>
        <w:t xml:space="preserve">„3. Žemės išteklių naudojimo stebėseną organizuoja Nacionalinė žemės tarnyba, o vykdo </w:t>
      </w:r>
      <w:r>
        <w:rPr>
          <w:bCs/>
          <w:strike/>
          <w:szCs w:val="24"/>
        </w:rPr>
        <w:t>Valstybės žemės fondas</w:t>
      </w:r>
      <w:r>
        <w:rPr>
          <w:bCs/>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bCs/>
          <w:szCs w:val="24"/>
        </w:rPr>
        <w:t>.“</w:t>
      </w:r>
    </w:p>
    <w:p w14:paraId="0FE281B6" w14:textId="77777777" w:rsidR="00A05B29" w:rsidRDefault="00A05B29">
      <w:pPr>
        <w:spacing w:line="360" w:lineRule="atLeast"/>
        <w:jc w:val="both"/>
        <w:rPr>
          <w:b/>
          <w:bCs/>
          <w:szCs w:val="24"/>
        </w:rPr>
      </w:pPr>
    </w:p>
    <w:p w14:paraId="7F96EB7F" w14:textId="77777777" w:rsidR="00A05B29" w:rsidRDefault="004E7A3C" w:rsidP="00902717">
      <w:pPr>
        <w:spacing w:line="360" w:lineRule="auto"/>
        <w:ind w:firstLine="720"/>
        <w:jc w:val="both"/>
        <w:rPr>
          <w:b/>
          <w:bCs/>
          <w:szCs w:val="24"/>
        </w:rPr>
      </w:pPr>
      <w:r>
        <w:rPr>
          <w:b/>
          <w:bCs/>
          <w:szCs w:val="24"/>
        </w:rPr>
        <w:t>6 straipsnis. 49 straipsnio pakeitimas</w:t>
      </w:r>
    </w:p>
    <w:p w14:paraId="5BD552CF" w14:textId="77777777" w:rsidR="00A05B29" w:rsidRDefault="004E7A3C" w:rsidP="00902717">
      <w:pPr>
        <w:spacing w:line="360" w:lineRule="auto"/>
        <w:ind w:firstLine="720"/>
        <w:jc w:val="both"/>
        <w:rPr>
          <w:b/>
          <w:bCs/>
          <w:szCs w:val="24"/>
        </w:rPr>
      </w:pPr>
      <w:r>
        <w:rPr>
          <w:szCs w:val="24"/>
        </w:rPr>
        <w:t>Pakeisti 49 straipsnį ir jį išdėstyti taip:</w:t>
      </w:r>
    </w:p>
    <w:p w14:paraId="050FB13B" w14:textId="23A8B313" w:rsidR="00A05B29" w:rsidRDefault="004E7A3C">
      <w:pPr>
        <w:spacing w:line="360" w:lineRule="auto"/>
        <w:ind w:firstLine="709"/>
        <w:jc w:val="both"/>
        <w:rPr>
          <w:color w:val="000000"/>
          <w:szCs w:val="24"/>
          <w:lang w:eastAsia="lt-LT"/>
        </w:rPr>
      </w:pPr>
      <w:r>
        <w:rPr>
          <w:color w:val="000000"/>
          <w:szCs w:val="24"/>
          <w:lang w:eastAsia="lt-LT"/>
        </w:rPr>
        <w:t>„49 straipsnis. Žemės konsolidacijos projektų parengiamieji darbai</w:t>
      </w:r>
    </w:p>
    <w:p w14:paraId="460ED8A9" w14:textId="1F1F029D" w:rsidR="00A05B29" w:rsidRDefault="004E7A3C">
      <w:pPr>
        <w:spacing w:line="360" w:lineRule="auto"/>
        <w:ind w:firstLine="709"/>
        <w:jc w:val="both"/>
        <w:rPr>
          <w:color w:val="000000"/>
          <w:szCs w:val="24"/>
          <w:lang w:eastAsia="lt-LT"/>
        </w:rPr>
      </w:pPr>
      <w:r>
        <w:rPr>
          <w:color w:val="000000"/>
          <w:szCs w:val="24"/>
          <w:lang w:eastAsia="lt-LT"/>
        </w:rPr>
        <w:t>1. Žemės konsolidacijos projektai rengiami tik kaimo gyvenamosiose vietovėse. Žemės konsolidacijos projektų rengimą organizuoja</w:t>
      </w:r>
      <w:r>
        <w:rPr>
          <w:strike/>
          <w:color w:val="000000"/>
          <w:szCs w:val="24"/>
          <w:lang w:eastAsia="lt-LT"/>
        </w:rPr>
        <w:t xml:space="preserve"> 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w:t>
      </w:r>
      <w:r>
        <w:rPr>
          <w:b/>
          <w:szCs w:val="24"/>
        </w:rPr>
        <w:lastRenderedPageBreak/>
        <w:t xml:space="preserve">informacijos </w:t>
      </w:r>
      <w:r>
        <w:rPr>
          <w:b/>
          <w:bCs/>
          <w:szCs w:val="24"/>
        </w:rPr>
        <w:t>centras</w:t>
      </w:r>
      <w:r>
        <w:rPr>
          <w:color w:val="000000"/>
          <w:szCs w:val="24"/>
          <w:lang w:eastAsia="lt-LT"/>
        </w:rPr>
        <w:t>. Žemės konsolidacijos projektas gali būti rengiamas tik tose kadastro vietovėse, kurias apima patvirtintas savivaldybės ar jos dalies bendrasis planas.</w:t>
      </w:r>
    </w:p>
    <w:p w14:paraId="429A9606" w14:textId="5A5893F2" w:rsidR="00A05B29" w:rsidRDefault="004E7A3C">
      <w:pPr>
        <w:spacing w:line="360" w:lineRule="auto"/>
        <w:ind w:firstLine="709"/>
        <w:jc w:val="both"/>
        <w:rPr>
          <w:color w:val="000000"/>
          <w:szCs w:val="24"/>
          <w:lang w:eastAsia="lt-LT"/>
        </w:rPr>
      </w:pPr>
      <w:r>
        <w:rPr>
          <w:color w:val="000000"/>
          <w:szCs w:val="24"/>
          <w:lang w:eastAsia="lt-LT"/>
        </w:rPr>
        <w:t>2. Prašymus rengti žemės konsolidacijos projektą žemės savininkai, savivaldybės taryba, valstybinės žemės patikėtiniai paduoda</w:t>
      </w:r>
      <w:r>
        <w:rPr>
          <w:strike/>
          <w:color w:val="000000"/>
          <w:szCs w:val="24"/>
          <w:lang w:eastAsia="lt-LT"/>
        </w:rPr>
        <w:t xml:space="preserve"> Valstybės žemės fondui</w:t>
      </w:r>
      <w:r>
        <w:rPr>
          <w:b/>
          <w:color w:val="000000"/>
          <w:szCs w:val="24"/>
        </w:rPr>
        <w:t xml:space="preserve"> 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Nustatęs, kad rengti projektą pageidauja ne mažiau kaip 5 žemės sklypų, esančių vienoje arba keliose bendrą ribą turinčiose kadastro vietovėse, ne mažiau kaip 5 savininkai, savivaldybės taryba ar valstybinės žemės patikėtiniai,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numato preliminarią teritoriją žemės konsolidacijos projektui rengti, nustato šioje teritorijoje esančių žemės sklypų savininkus, valstybinės žemės patikėtinius bei kitus naudotojus ir organizuoja šios vietovės žemės savininkų bei savivaldybės tarybos ir valstybinės žemės patikėtinių susirinkimą. Į susirinkimą žemės savininkai, savivaldybės tarybos ir valstybinės žemės patikėtinių įgalioti asmenys kviečiami raštu ne vėliau kaip prieš 10 dienų iki susirinkimo dienos. Konsoliduojami tik tie valstybinės žemės sklypai, kurie ribojasi su prašymus rengti žemės konsolidacijos projektą pateikusių privačios žemės savininkų ir (ar) savivaldybės žemės sklypais arba kurie yra greta tokių žemės sklypų ir juos skiria tik keliai, grioviai ar kanalai. Susirinkime:</w:t>
      </w:r>
    </w:p>
    <w:p w14:paraId="3F7A3AB9" w14:textId="77777777" w:rsidR="00A05B29" w:rsidRDefault="004E7A3C">
      <w:pPr>
        <w:spacing w:line="360" w:lineRule="auto"/>
        <w:ind w:firstLine="709"/>
        <w:jc w:val="both"/>
        <w:rPr>
          <w:color w:val="000000"/>
          <w:szCs w:val="24"/>
          <w:lang w:eastAsia="lt-LT"/>
        </w:rPr>
      </w:pPr>
      <w:r>
        <w:rPr>
          <w:color w:val="000000"/>
          <w:szCs w:val="24"/>
          <w:lang w:eastAsia="lt-LT"/>
        </w:rPr>
        <w:t>1) pagrindžiamas žemės konsolidacijos projekto rengimo poreikis;</w:t>
      </w:r>
    </w:p>
    <w:p w14:paraId="4F2B9D2E" w14:textId="77777777" w:rsidR="00A05B29" w:rsidRDefault="004E7A3C">
      <w:pPr>
        <w:spacing w:line="360" w:lineRule="auto"/>
        <w:ind w:firstLine="709"/>
        <w:jc w:val="both"/>
        <w:rPr>
          <w:color w:val="000000"/>
          <w:szCs w:val="24"/>
          <w:lang w:eastAsia="lt-LT"/>
        </w:rPr>
      </w:pPr>
      <w:r>
        <w:rPr>
          <w:color w:val="000000"/>
          <w:szCs w:val="24"/>
          <w:lang w:eastAsia="lt-LT"/>
        </w:rPr>
        <w:t>2) nustatomi žemės sklypai, kuriuos tikslinga pertvarkyti pagal žemės konsolidacijos projektą;</w:t>
      </w:r>
    </w:p>
    <w:p w14:paraId="5739BC9C" w14:textId="77777777" w:rsidR="00A05B29" w:rsidRDefault="004E7A3C">
      <w:pPr>
        <w:spacing w:line="360" w:lineRule="auto"/>
        <w:ind w:firstLine="709"/>
        <w:jc w:val="both"/>
        <w:rPr>
          <w:color w:val="000000"/>
          <w:szCs w:val="24"/>
          <w:lang w:eastAsia="lt-LT"/>
        </w:rPr>
      </w:pPr>
      <w:r>
        <w:rPr>
          <w:color w:val="000000"/>
          <w:szCs w:val="24"/>
          <w:lang w:eastAsia="lt-LT"/>
        </w:rPr>
        <w:t>3) nustatomi asmenų, susirinkimo įgaliotų spręsti žemės konsolidacijos projekto rengimo organizacinius klausimus, įgaliojimai, rinkimo tvarka, atstovavimo kvotos ir sąlygos;</w:t>
      </w:r>
    </w:p>
    <w:p w14:paraId="5D0590C6" w14:textId="77777777" w:rsidR="00A05B29" w:rsidRDefault="004E7A3C">
      <w:pPr>
        <w:spacing w:line="360" w:lineRule="auto"/>
        <w:ind w:firstLine="709"/>
        <w:jc w:val="both"/>
        <w:rPr>
          <w:color w:val="000000"/>
          <w:szCs w:val="24"/>
          <w:lang w:eastAsia="lt-LT"/>
        </w:rPr>
      </w:pPr>
      <w:r>
        <w:rPr>
          <w:color w:val="000000"/>
          <w:szCs w:val="24"/>
          <w:lang w:eastAsia="lt-LT"/>
        </w:rPr>
        <w:t>4) išrenkami asmenys, susirinkimo įgalioti spręsti žemės konsolidacijos projekto rengimo organizacinius klausimus.</w:t>
      </w:r>
    </w:p>
    <w:p w14:paraId="398FEF8B" w14:textId="201879F3" w:rsidR="00A05B29" w:rsidRDefault="004E7A3C">
      <w:pPr>
        <w:spacing w:line="360" w:lineRule="auto"/>
        <w:ind w:firstLine="709"/>
        <w:jc w:val="both"/>
        <w:rPr>
          <w:color w:val="000000"/>
          <w:szCs w:val="24"/>
          <w:lang w:eastAsia="lt-LT"/>
        </w:rPr>
      </w:pPr>
      <w:r>
        <w:rPr>
          <w:color w:val="000000"/>
          <w:szCs w:val="24"/>
          <w:lang w:eastAsia="lt-LT"/>
        </w:rPr>
        <w:t xml:space="preserve">3. Jeigu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numatytoje preliminarioje teritorijoje žemės konsolidacijos projektui rengti nėra valstybinės ir savivaldybės žemės sklypų, susirinkimo sprendimai teisėti, kai jame dalyvauja ne mažiau kaip du trečdaliai žemės sklypų, numatomų įtraukti į teritoriją žemės konsolidacijos projektui rengti, savininkų ir šiems sprendimams pritaria ne mažiau kaip pusė susirinkime dalyvavusių žemės savininkų. Žemės sklypo bendraturčiai balsuodami susirinkime turi vieną balsą. Žemės savininkas, turintis kelis žemės sklypus, priklausančius nuosavybės teise jam vienam ir (ar) kartu su kitais bendraturčiais, balsuodamas susirinkime turi vieną balsą.</w:t>
      </w:r>
    </w:p>
    <w:p w14:paraId="61E58BC0" w14:textId="4126ADB1" w:rsidR="00A05B29" w:rsidRDefault="004E7A3C">
      <w:pPr>
        <w:spacing w:line="360" w:lineRule="auto"/>
        <w:ind w:firstLine="709"/>
        <w:jc w:val="both"/>
        <w:rPr>
          <w:color w:val="000000"/>
          <w:szCs w:val="24"/>
          <w:lang w:eastAsia="lt-LT"/>
        </w:rPr>
      </w:pPr>
      <w:r>
        <w:rPr>
          <w:color w:val="000000"/>
          <w:szCs w:val="24"/>
          <w:lang w:eastAsia="lt-LT"/>
        </w:rPr>
        <w:t xml:space="preserve">4. Kai kartu su privačios žemės sklypais į teritoriją žemės konsolidacijos projektui rengti numatoma įtraukti valstybinės ir savivaldybės žemės sklypus, susirinkimo sprendimai teisėti, jeigu jame dalyvauja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įgaliotas asmuo, numatomų konsoliduoti valstybinės žemės sklypų patikėtinių įgalioti asmenys, savivaldybės tarybos įgaliotas asmuo, jeigu numatoma konsoliduoti savivaldybės žemės sklypus, ir ne mažiau kaip du trečdaliai žemės savininkų ir sprendimams pritaria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lastRenderedPageBreak/>
        <w:t xml:space="preserve">įmonės </w:t>
      </w:r>
      <w:r>
        <w:rPr>
          <w:b/>
          <w:szCs w:val="24"/>
        </w:rPr>
        <w:t xml:space="preserve">Žemės informacijos </w:t>
      </w:r>
      <w:r>
        <w:rPr>
          <w:b/>
          <w:bCs/>
          <w:szCs w:val="24"/>
        </w:rPr>
        <w:t>centro</w:t>
      </w:r>
      <w:r>
        <w:rPr>
          <w:color w:val="000000"/>
          <w:szCs w:val="24"/>
          <w:lang w:eastAsia="lt-LT"/>
        </w:rPr>
        <w:t xml:space="preserve"> įgaliotas asmuo, valstybinės žemės sklypų patikėtinių įgalioti asmenys ir savivaldybės tarybos įgaliotas asmuo bei ne mažiau kaip pusė susirinkime dalyvavusių žemės savininkų. Žemės sklypo bendraturčiai balsuodami susirinkime turi vieną balsą. Žemės savininkas, turintis kelis žemės sklypus, priklausančius nuosavybės teise jam vienam ir (ar) kartu su kitais bendraturčiais, balsuodamas susirinkime turi vieną balsą.</w:t>
      </w:r>
    </w:p>
    <w:p w14:paraId="3E2F1FF0" w14:textId="5F952A3D" w:rsidR="00A05B29" w:rsidRDefault="004E7A3C">
      <w:pPr>
        <w:spacing w:line="360" w:lineRule="auto"/>
        <w:ind w:firstLine="709"/>
        <w:jc w:val="both"/>
        <w:rPr>
          <w:color w:val="000000"/>
          <w:szCs w:val="24"/>
          <w:lang w:eastAsia="lt-LT"/>
        </w:rPr>
      </w:pPr>
      <w:r>
        <w:rPr>
          <w:color w:val="000000"/>
          <w:szCs w:val="24"/>
          <w:lang w:eastAsia="lt-LT"/>
        </w:rPr>
        <w:t xml:space="preserve">5. Atliekant žemės konsolidacijos projekto parengiamųjų darbų, projekto rengimo ir įgyvendinimo procedūras, taip pat sudarant žemės konsolidacijos sutartį,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atstovauja jo vadovas arba vadovo įgaliotas asmuo, kitiems valstybinės žemės patikėtiniams atstovauja jų įgalioti asmenys: valstybės tarnautojai arba, jeigu valstybinės žemės patikėtinis neturi valstybės tarnautojų, – kiti darbuotojai, o savivaldybėms – savivaldybės tarybos įgalioti asmenys, atliekantys savivaldybės vietos valdžios ir (ar) viešojo administravimo funkcijas: savivaldybės tarybos nariai, savivaldybės administracijos direktorius arba kiti savivaldybės administracijos valstybės tarnautojai.</w:t>
      </w:r>
    </w:p>
    <w:p w14:paraId="30E91633" w14:textId="4111E870" w:rsidR="00A05B29" w:rsidRDefault="004E7A3C">
      <w:pPr>
        <w:spacing w:line="360" w:lineRule="auto"/>
        <w:ind w:firstLine="709"/>
        <w:jc w:val="both"/>
        <w:rPr>
          <w:color w:val="000000"/>
          <w:szCs w:val="24"/>
          <w:lang w:eastAsia="lt-LT"/>
        </w:rPr>
      </w:pPr>
      <w:r>
        <w:rPr>
          <w:color w:val="000000"/>
          <w:szCs w:val="24"/>
          <w:lang w:eastAsia="lt-LT"/>
        </w:rPr>
        <w:t xml:space="preserve">6. Po susirinkimo kiekvienas konsoliduoti žemės sklypus pageidaujantis žemės savininkas, savivaldybės taryba, jeigu numatoma konsoliduoti savivaldybės žemės sklypus, ir valstybinės žemės patikėtiniai, jeigu numatoma konsoliduoti valstybinės žemės sklypus, ne vėliau kaip per vieną mėnesį žemės konsolidacijos projekto rengimo organizatoriui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pateikia rašytinį sutikimą dalyvauti žemės konsolidacijos projekte, kurį rengiant ir įgyvendinant bus konsoliduojami sutikimą davusio asmens turimi žemės sklypai, nurodydamas numatomus konsoliduoti žemės sklypus, ir įsipareigojimą nepagrįsto atsisakymo ar vengimo dalyvauti žemės konsolidacijos projekte ir (ar) sudaryti žemės konsolidacijos sutartį atveju atlyginti išlaidas, susijusias su jo turimų žemės sklypų pertvarkymu rengiant ir įgyvendinant žemės konsolidacijos projektą, taip pat išlaidas, patirtas tikslinant žemės konsolidacijos projektą dėl nepagrįsto atsisakymo ar vengimo jame dalyvauti ir (ar) sudaryti žemės konsolidacijos sutartį. Tais atvejais, kai žemės sklypas priklauso keliems asmenims, sutikimą dalyvauti žemės konsolidacijos projekte turi duoti kiekvienas žemės sklypo bendraturtis. Nacionalinė žemės tarnyba vietoj sutikimo dalyvauti žemės konsolidacijos projekte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perduoda numatomų konsoliduoti jos patikėjimo teise valdomų valstybinės žemės sklypų sąrašą.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patvirtinęs teritorijos žemės konsolidacijos projektui rengti ribas, nuo šio sprendimo priėmimo dienos įgyja patikėjimo teisę į Nacionalinės žemės tarnybos sąraše nurodytus valstybinės žemės sklypus ir per 5 darbo dienas pateikia prašymą Nekilnojamojo turto registro tvarkytojui įregistruoti šią teisę Nekilnojamojo turto registre. Nacionalinės žemės tarnybos patikėjimo teisė į šiuos valstybinės žemės sklypus pasibaigia nuo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sprendimo patvirtinti teritorijos žemės konsolidacijos projektui rengti ribas priėmimo.</w:t>
      </w:r>
    </w:p>
    <w:p w14:paraId="79057E76" w14:textId="77777777" w:rsidR="00A05B29" w:rsidRDefault="004E7A3C">
      <w:pPr>
        <w:spacing w:line="360" w:lineRule="auto"/>
        <w:ind w:firstLine="709"/>
        <w:jc w:val="both"/>
        <w:rPr>
          <w:color w:val="000000"/>
          <w:szCs w:val="24"/>
          <w:lang w:eastAsia="lt-LT"/>
        </w:rPr>
      </w:pPr>
      <w:r>
        <w:rPr>
          <w:color w:val="000000"/>
          <w:szCs w:val="24"/>
          <w:lang w:eastAsia="lt-LT"/>
        </w:rPr>
        <w:lastRenderedPageBreak/>
        <w:t>7. Teritorija žemės konsolidacijos projektui rengti, apimanti numatomus konsoliduoti žemės sklypus, turi būti ne mažesnė kaip 100 ha.</w:t>
      </w:r>
    </w:p>
    <w:p w14:paraId="62D17033" w14:textId="77777777" w:rsidR="00A05B29" w:rsidRDefault="004E7A3C">
      <w:pPr>
        <w:spacing w:line="360" w:lineRule="auto"/>
        <w:ind w:firstLine="709"/>
        <w:jc w:val="both"/>
        <w:rPr>
          <w:color w:val="000000"/>
          <w:szCs w:val="24"/>
          <w:lang w:eastAsia="lt-LT"/>
        </w:rPr>
      </w:pPr>
      <w:r>
        <w:rPr>
          <w:color w:val="000000"/>
          <w:szCs w:val="24"/>
          <w:lang w:eastAsia="lt-LT"/>
        </w:rPr>
        <w:t>8. Negali būti konsoliduojami ir žemės konsolidacijos sutarties objektu negali būti areštuoti žemės sklypai arba žemės sklypai, esantys teisminio ginčo, tiesiogiai susijusio su žemės sklypu ir teisėmis į jį, objektu.</w:t>
      </w:r>
    </w:p>
    <w:p w14:paraId="17CA2DC5" w14:textId="77777777" w:rsidR="00A05B29" w:rsidRDefault="004E7A3C">
      <w:pPr>
        <w:spacing w:line="360" w:lineRule="auto"/>
        <w:ind w:firstLine="709"/>
        <w:jc w:val="both"/>
        <w:rPr>
          <w:color w:val="000000"/>
          <w:szCs w:val="24"/>
          <w:lang w:eastAsia="lt-LT"/>
        </w:rPr>
      </w:pPr>
      <w:r>
        <w:rPr>
          <w:color w:val="000000"/>
          <w:szCs w:val="24"/>
          <w:lang w:eastAsia="lt-LT"/>
        </w:rPr>
        <w:t>9. Numatomų konsoliduoti privačios žemės sklypų savininkai, savivaldybės taryba, jeigu numatoma konsoliduoti savivaldybės žemės sklypus, arba valstybinės žemės patikėtiniai, jeigu numatoma konsoliduoti valstybinės žemės sklypus, apie žemės sklypų konsolidaciją privalo registruotu laišku (įteikiant) pranešti tretiesiems asmenims, turintiems teises į šiuos žemės sklypus, įregistruotus Nekilnojamojo turto registre. Konsoliduojami gali būti tik tie žemės sklypai, į kuriuos tretieji asmenys turi daiktines teises, įregistruotas Nekilnojamojo turto registre, jeigu tretieji asmenys duoda rašytinius sutikimus dėl žemės sklypų konsolidacijos. Trečiojo asmens, turinčio daiktines teises, išskyrus servitutą ir hipoteką į numatomą konsoliduoti žemės sklypą, sutikime papildomai turi būti nurodyta, kad asmuo sutinka iki žemės konsolidacijos sutarties sudarymo su konsoliduojamo žemės sklypo savininku išspręsti klausimą dėl daiktinių teisių į konsoliduojamą žemės sklypą pasibaigimo.</w:t>
      </w:r>
    </w:p>
    <w:p w14:paraId="424A9EDB" w14:textId="698B88DE" w:rsidR="00A05B29" w:rsidRDefault="004E7A3C">
      <w:pPr>
        <w:spacing w:line="360" w:lineRule="auto"/>
        <w:ind w:firstLine="709"/>
        <w:jc w:val="both"/>
        <w:rPr>
          <w:color w:val="000000"/>
          <w:szCs w:val="24"/>
          <w:lang w:eastAsia="lt-LT"/>
        </w:rPr>
      </w:pPr>
      <w:r>
        <w:rPr>
          <w:color w:val="000000"/>
          <w:szCs w:val="24"/>
          <w:lang w:eastAsia="lt-LT"/>
        </w:rPr>
        <w:t xml:space="preserve">10.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tvirtina teritorijos žemės konsolidacijos projektui rengti ribas ir su Nacionalinės žemės tarnybos teritoriniu padaliniu suderintą žemės konsolidacijos projekto rengimo reikalavimų sąrašą, taip pat priima sprendimą rengti žemės konsolidacijos projektą. Žemės konsolidacijos projekto teritorijai priskiriama žemė, dėl kurios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pateikti sutikimai dalyvauti žemės konsolidacijos projekte, valstybinės žemės sklypai, kuriuos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perdavė Nacionalinė žemės tarnyba ir kurių patikėtinis yra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taip pat privati žemė, kurios savininkai nepateikė sutikimų dalyvauti žemės konsolidacijos projekte, bet pageidauja parduoti žemės sklypus (jų dalis) žemės konsolidacijos projekto rengimo metu.</w:t>
      </w:r>
    </w:p>
    <w:p w14:paraId="43BD0B8E" w14:textId="2541E63B" w:rsidR="00A05B29" w:rsidRDefault="004E7A3C">
      <w:pPr>
        <w:spacing w:line="360" w:lineRule="auto"/>
        <w:ind w:firstLine="709"/>
        <w:jc w:val="both"/>
        <w:rPr>
          <w:color w:val="000000"/>
          <w:szCs w:val="24"/>
          <w:lang w:eastAsia="lt-LT"/>
        </w:rPr>
      </w:pPr>
      <w:r>
        <w:rPr>
          <w:color w:val="000000"/>
          <w:szCs w:val="24"/>
          <w:lang w:eastAsia="lt-LT"/>
        </w:rPr>
        <w:t xml:space="preserve">11. Jeigu sutikimą dalyvauti žemės konsolidacijos projekte pateikęs asmuo perleidžia jam priklausantį žemės sklypą (jo dalį), priskirtą žemės konsolidacijos projekto teritorijai, kitiems asmenims, tokio žemės sklypo (jo dalies) perleidimo sutartyje turi būti nurodyta, kad žemės sklypą (jo dalį) įsigyjantis asmuo sutinka dalyvauti žemės konsolidacijos projekte ir kad žemės sklypą (jo dalį) perleidęs asmuo privalo per vieną mėnesį nuo žemės sklypo (jo dalies) perleidimo apie tai raštu pranešti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Jeigu žemės sklypą perleidęs asmuo per nustatytą terminą nepraneša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apie žemės sklypo (jo dalies) savininko pasikeitimą ir jo sutikimą </w:t>
      </w:r>
      <w:r>
        <w:rPr>
          <w:color w:val="000000"/>
          <w:szCs w:val="24"/>
          <w:lang w:eastAsia="lt-LT"/>
        </w:rPr>
        <w:lastRenderedPageBreak/>
        <w:t>dalyvauti konsolidacijos projekte, žemės savininkas, pateikęs sutikimą, nurodytą šio straipsnio 6 dalyje, laikomas nepagrįstai atsisakiusiu dalyvauti žemės konsolidacijos projekte.</w:t>
      </w:r>
    </w:p>
    <w:p w14:paraId="467111D0" w14:textId="28B01BDD" w:rsidR="00A05B29" w:rsidRDefault="004E7A3C">
      <w:pPr>
        <w:spacing w:line="360" w:lineRule="auto"/>
        <w:ind w:firstLine="709"/>
        <w:jc w:val="both"/>
        <w:rPr>
          <w:color w:val="000000"/>
          <w:szCs w:val="24"/>
          <w:lang w:eastAsia="lt-LT"/>
        </w:rPr>
      </w:pPr>
      <w:r>
        <w:rPr>
          <w:color w:val="000000"/>
          <w:szCs w:val="24"/>
          <w:lang w:eastAsia="lt-LT"/>
        </w:rPr>
        <w:t xml:space="preserve">12. Iki sprendimo pritarti žemės konsolidacijos projekto žemės vertinimo planui teritorijos žemės konsolidacijos projektui rengti ribos keičiamos ir nauji žemės sklypai priskiriami šiai teritorijai Žemės konsolidacijos projektų rengimo ir įgyvendinimo taisyklių nustatyta tvarka. Sprendimą pakeisti teritoriją žemės konsolidacijos projektui rengti priima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Žemės sklypų, priskiriamų teritorijai žemės konsolidacijos projektui rengti, savininkai, valstybinės žemės patikėtiniai ar savivaldybės taryba iki sprendimo pakeisti šią teritoriją turi pateikti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sutikimą, nurodytą šio straipsnio 6 dalyje. Teritorijai žemės konsolidacijos projektui rengti papildomai priskiriami valstybinės žemės sklypai, patikėjimo teise valdomi Nacionalinės žemės tarnybos, </w:t>
      </w:r>
      <w:r>
        <w:rPr>
          <w:strike/>
          <w:color w:val="000000"/>
          <w:szCs w:val="24"/>
          <w:lang w:eastAsia="lt-LT"/>
        </w:rPr>
        <w:t>Valstybės žemės fondui</w:t>
      </w:r>
      <w:r>
        <w:rPr>
          <w:color w:val="000000"/>
          <w:szCs w:val="24"/>
          <w:lang w:eastAsia="lt-LT"/>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color w:val="000000"/>
          <w:szCs w:val="24"/>
          <w:lang w:eastAsia="lt-LT"/>
        </w:rPr>
        <w:t xml:space="preserve"> perduodami šio straipsnio 6 dalyje nustatyta tvarka.</w:t>
      </w:r>
    </w:p>
    <w:p w14:paraId="7AC5407C" w14:textId="16A48D40" w:rsidR="00A05B29" w:rsidRDefault="004E7A3C">
      <w:pPr>
        <w:spacing w:line="360" w:lineRule="auto"/>
        <w:ind w:firstLine="709"/>
        <w:jc w:val="both"/>
        <w:rPr>
          <w:color w:val="000000"/>
          <w:szCs w:val="24"/>
          <w:lang w:eastAsia="lt-LT"/>
        </w:rPr>
      </w:pPr>
      <w:r>
        <w:rPr>
          <w:color w:val="000000"/>
          <w:szCs w:val="24"/>
          <w:lang w:eastAsia="lt-LT"/>
        </w:rPr>
        <w:t xml:space="preserve">13. </w:t>
      </w:r>
      <w:r>
        <w:rPr>
          <w:strike/>
          <w:color w:val="000000"/>
          <w:szCs w:val="24"/>
          <w:lang w:eastAsia="lt-LT"/>
        </w:rPr>
        <w:t>Valstybės žemės fondo</w:t>
      </w:r>
      <w:r>
        <w:rPr>
          <w:color w:val="000000"/>
          <w:szCs w:val="24"/>
          <w:lang w:eastAsia="lt-LT"/>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lang w:eastAsia="lt-LT"/>
        </w:rPr>
        <w:t xml:space="preserve"> sprendimas patvirtinti arba pakeisti žemės konsolidacijos projekto teritorijos ribas turi būti suderintas su Nacionaline žemės tarnyba.</w:t>
      </w:r>
    </w:p>
    <w:p w14:paraId="7C47D2C6" w14:textId="76594ED9" w:rsidR="00A05B29" w:rsidRDefault="004E7A3C">
      <w:pPr>
        <w:spacing w:line="360" w:lineRule="auto"/>
        <w:ind w:firstLine="709"/>
        <w:jc w:val="both"/>
        <w:rPr>
          <w:color w:val="000000"/>
          <w:szCs w:val="24"/>
          <w:lang w:eastAsia="lt-LT"/>
        </w:rPr>
      </w:pPr>
      <w:r>
        <w:rPr>
          <w:color w:val="000000"/>
          <w:szCs w:val="24"/>
          <w:lang w:eastAsia="lt-LT"/>
        </w:rPr>
        <w:t xml:space="preserve">14. </w:t>
      </w:r>
      <w:r>
        <w:rPr>
          <w:strike/>
          <w:color w:val="000000"/>
          <w:szCs w:val="24"/>
          <w:lang w:eastAsia="lt-LT"/>
        </w:rPr>
        <w:t>Valstybės žemės fondas</w:t>
      </w:r>
      <w:r>
        <w:rPr>
          <w:color w:val="000000"/>
          <w:szCs w:val="24"/>
          <w:lang w:eastAsia="lt-LT"/>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lang w:eastAsia="lt-LT"/>
        </w:rPr>
        <w:t xml:space="preserve"> per 5 darbo dienas nuo sprendimo patvirtinti arba pakeisti teritoriją žemės konsolidacijos projektui rengti priėmimo Nekilnojamojo turto registro tvarkytojui pateikia prašymą kiekvieno žemės sklypo, nurodyto sprendime patvirtinti ar pakeisti teritoriją žemės konsolidacijos projektui rengti, registro įraše padaryti žymą apie juridinio fakto – žemės sklypo priskyrimo teritorijai žemės sklypo konsolidacijos projektui rengti – įregistravimą.</w:t>
      </w:r>
    </w:p>
    <w:p w14:paraId="6A6DEE56" w14:textId="301B7395" w:rsidR="00A05B29" w:rsidRDefault="004E7A3C">
      <w:pPr>
        <w:spacing w:line="360" w:lineRule="auto"/>
        <w:ind w:firstLine="709"/>
        <w:jc w:val="both"/>
        <w:rPr>
          <w:color w:val="000000"/>
          <w:szCs w:val="24"/>
          <w:lang w:eastAsia="lt-LT"/>
        </w:rPr>
      </w:pPr>
      <w:r>
        <w:rPr>
          <w:color w:val="000000"/>
          <w:szCs w:val="24"/>
          <w:lang w:eastAsia="lt-LT"/>
        </w:rPr>
        <w:t>15. Žemės konsolidacijos projekto rengėjas parenkamas Viešųjų pirkimų įstatymo nustatyta tvarka.“</w:t>
      </w:r>
    </w:p>
    <w:p w14:paraId="37FD3ABE" w14:textId="77777777" w:rsidR="00A05B29" w:rsidRDefault="00A05B29">
      <w:pPr>
        <w:spacing w:line="360" w:lineRule="atLeast"/>
        <w:ind w:firstLine="731"/>
        <w:jc w:val="both"/>
        <w:rPr>
          <w:szCs w:val="24"/>
        </w:rPr>
      </w:pPr>
    </w:p>
    <w:p w14:paraId="08C3573B" w14:textId="77777777" w:rsidR="00A05B29" w:rsidRDefault="004E7A3C">
      <w:pPr>
        <w:spacing w:line="360" w:lineRule="atLeast"/>
        <w:ind w:firstLine="720"/>
        <w:jc w:val="both"/>
        <w:rPr>
          <w:b/>
          <w:bCs/>
          <w:szCs w:val="24"/>
        </w:rPr>
      </w:pPr>
      <w:r>
        <w:rPr>
          <w:b/>
          <w:bCs/>
          <w:szCs w:val="24"/>
        </w:rPr>
        <w:t>7 straipsnis. 50 straipsnio pakeitimas</w:t>
      </w:r>
    </w:p>
    <w:p w14:paraId="48F61B7E" w14:textId="77777777" w:rsidR="00A05B29" w:rsidRDefault="004E7A3C">
      <w:pPr>
        <w:spacing w:line="360" w:lineRule="atLeast"/>
        <w:ind w:firstLine="720"/>
        <w:jc w:val="both"/>
        <w:rPr>
          <w:b/>
          <w:bCs/>
          <w:szCs w:val="24"/>
        </w:rPr>
      </w:pPr>
      <w:r>
        <w:rPr>
          <w:szCs w:val="24"/>
        </w:rPr>
        <w:t>Pakeisti 50 straipsnio 4 dalį ir ją išdėstyti taip:</w:t>
      </w:r>
    </w:p>
    <w:p w14:paraId="24899F4B" w14:textId="2236E296" w:rsidR="00A05B29" w:rsidRDefault="004E7A3C">
      <w:pPr>
        <w:spacing w:line="360" w:lineRule="atLeast"/>
        <w:ind w:firstLine="731"/>
        <w:jc w:val="both"/>
        <w:rPr>
          <w:szCs w:val="24"/>
        </w:rPr>
      </w:pPr>
      <w:r>
        <w:rPr>
          <w:szCs w:val="24"/>
        </w:rPr>
        <w:t xml:space="preserve">„4. </w:t>
      </w:r>
      <w:r>
        <w:rPr>
          <w:color w:val="000000"/>
          <w:szCs w:val="24"/>
        </w:rPr>
        <w:t>Žemės vertinimo planui turi pritarti visi vertinamoje teritorijoje esančių ir numatomų konsoliduoti žemės sklypų savininkai, savivaldybės tarybos įgaliotas asmuo, kai konsoliduojami savivaldybės žemės sklypai, ir valstybinės žemės patikėtinių įgalioti asmenys, kai konsoliduojami valstybinės žemės sklypai. Kai konsoliduojami valstybinės žemės sklypai, žemės vertinimo planui visais atvejais turi pritarti</w:t>
      </w:r>
      <w:r>
        <w:rPr>
          <w:strike/>
          <w:color w:val="000000"/>
          <w:szCs w:val="24"/>
        </w:rPr>
        <w:t xml:space="preserve"> Valstybės žemės fondo</w:t>
      </w:r>
      <w:r>
        <w:rPr>
          <w:color w:val="000000"/>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color w:val="000000"/>
          <w:szCs w:val="24"/>
        </w:rPr>
        <w:t xml:space="preserve"> įgaliotas asmuo, neatsižvelgiant į tai, kad</w:t>
      </w:r>
      <w:r>
        <w:rPr>
          <w:strike/>
          <w:color w:val="000000"/>
          <w:szCs w:val="24"/>
        </w:rPr>
        <w:t xml:space="preserve"> Valstybės žemės fondas</w:t>
      </w:r>
      <w:r>
        <w:rPr>
          <w:color w:val="000000"/>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color w:val="000000"/>
          <w:szCs w:val="24"/>
        </w:rPr>
        <w:t xml:space="preserve"> nėra konsoliduojamų valstybinės žemės sklypų patikėtinis. Ginčai dėl žemės vertinimo sprendžiami teismo tvarka.</w:t>
      </w:r>
      <w:r>
        <w:rPr>
          <w:szCs w:val="24"/>
        </w:rPr>
        <w:t>“</w:t>
      </w:r>
    </w:p>
    <w:p w14:paraId="4EB0D703" w14:textId="77777777" w:rsidR="00A05B29" w:rsidRDefault="00A05B29">
      <w:pPr>
        <w:spacing w:line="360" w:lineRule="atLeast"/>
        <w:ind w:firstLine="731"/>
        <w:jc w:val="both"/>
        <w:rPr>
          <w:szCs w:val="24"/>
        </w:rPr>
      </w:pPr>
    </w:p>
    <w:p w14:paraId="713574F7" w14:textId="77777777" w:rsidR="00A05B29" w:rsidRDefault="004E7A3C">
      <w:pPr>
        <w:spacing w:line="360" w:lineRule="atLeast"/>
        <w:ind w:firstLine="720"/>
        <w:jc w:val="both"/>
        <w:rPr>
          <w:b/>
          <w:bCs/>
          <w:szCs w:val="24"/>
        </w:rPr>
      </w:pPr>
      <w:r>
        <w:rPr>
          <w:b/>
          <w:szCs w:val="24"/>
        </w:rPr>
        <w:t xml:space="preserve">8 straipsnis. </w:t>
      </w:r>
      <w:r>
        <w:rPr>
          <w:b/>
          <w:bCs/>
          <w:szCs w:val="24"/>
        </w:rPr>
        <w:t>51 straipsnio pakeitimas</w:t>
      </w:r>
    </w:p>
    <w:p w14:paraId="2AD510A2" w14:textId="77777777" w:rsidR="00A05B29" w:rsidRDefault="004E7A3C">
      <w:pPr>
        <w:spacing w:line="360" w:lineRule="atLeast"/>
        <w:ind w:firstLine="720"/>
        <w:jc w:val="both"/>
        <w:rPr>
          <w:b/>
          <w:bCs/>
          <w:szCs w:val="24"/>
        </w:rPr>
      </w:pPr>
      <w:r>
        <w:rPr>
          <w:szCs w:val="24"/>
        </w:rPr>
        <w:lastRenderedPageBreak/>
        <w:t>1. Pakeisti 51 straipsnio 1 dalį ir ją išdėstyti taip:</w:t>
      </w:r>
    </w:p>
    <w:p w14:paraId="4AEBD5B7" w14:textId="37F96D29" w:rsidR="00A05B29" w:rsidRDefault="004E7A3C">
      <w:pPr>
        <w:spacing w:line="360" w:lineRule="atLeast"/>
        <w:ind w:firstLine="731"/>
        <w:jc w:val="both"/>
        <w:rPr>
          <w:szCs w:val="24"/>
        </w:rPr>
      </w:pPr>
      <w:r>
        <w:rPr>
          <w:szCs w:val="24"/>
        </w:rPr>
        <w:t xml:space="preserve">„1. Pradėjęs rengti žemės konsolidacijos projektą, jo rengėjas organizuoja konsolidacijos projekte dalyvaujančių asmenų – konsoliduojamų privačios žemės sklypų savininkų, savivaldybės tarybos įgalioto asmens, jeigu konsoliduojami savivaldybės žemės sklypai, valstybinės žemės patikėtinių įgaliotų asmenų, jeigu konsoliduojami valstybinės žemės sklypai, – susirinkimus. Susirinkimui pirmininkauja susirinkimo dalyvių išrinktas asmuo. Susirinkimo sprendimai teisėti, jeigu šiems sprendimams pritaria ne mažiau kaip trys ketvirtadaliai visų sutikimą dalyvauti žemės konsolidacijos projekte pateikusių žemės savininkų, kurių žemės sklypai priskirti teritorijai žemės konsolidacijos projektui rengti. Kai žemės konsolidacijos projekto teritorijai priskiriami valstybinės ir savivaldybės žemės sklypai, susirinkimo sprendimai teisėti, jeigu jame dalyvauja </w:t>
      </w:r>
      <w:r>
        <w:rPr>
          <w:strike/>
          <w:szCs w:val="24"/>
        </w:rPr>
        <w:t>Valstybės žemės fondo</w:t>
      </w:r>
      <w:r>
        <w:rPr>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įgaliotas asmuo, valstybinės žemės patikėtinių įgalioti asmenys, jeigu konsoliduojamų valstybinės žemės sklypų patikėtinis yra ne</w:t>
      </w:r>
      <w:r>
        <w:rPr>
          <w:strike/>
          <w:szCs w:val="24"/>
        </w:rPr>
        <w:t xml:space="preserve"> Valstybės žemės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ir savivaldybės tarybos įgaliotas asmuo, jeigu konsoliduojami savivaldybės žemės sklypai, ir jeigu šiems sprendimams pritaria </w:t>
      </w:r>
      <w:r>
        <w:rPr>
          <w:strike/>
          <w:szCs w:val="24"/>
        </w:rPr>
        <w:t>Valstybės žemės fondo</w:t>
      </w:r>
      <w:r>
        <w:rPr>
          <w:szCs w:val="24"/>
        </w:rPr>
        <w:t xml:space="preserve">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įgaliotas asmuo, valstybinės žemės patikėtinių įgalioti asmenys ir savivaldybės tarybos įgaliotas asmuo bei ne mažiau kaip trys ketvirtadaliai visų sutikimą dalyvauti žemės konsolidacijos projekte pateikusių žemės savininkų, kurių žemės sklypai priskirti teritorijai žemės konsolidacijos projektui rengti. Žemės sklypo bendraturčiai balsuodami susirinkime turi vieną balsą. Žemės savininkas, turintis kelis žemės sklypus, priklausančius nuosavybės teise jam vienam ir (ar) kartu su kitais bendraturčiais, balsuodamas susirinkime turi vieną balsą. Susirinkimas turi teisę priimti sprendimus šiais žemės konsolidacijos projekto rengimo klausimais:</w:t>
      </w:r>
    </w:p>
    <w:p w14:paraId="5472B687" w14:textId="77777777" w:rsidR="00A05B29" w:rsidRDefault="004E7A3C">
      <w:pPr>
        <w:spacing w:line="360" w:lineRule="atLeast"/>
        <w:ind w:firstLine="731"/>
        <w:jc w:val="both"/>
        <w:rPr>
          <w:szCs w:val="24"/>
        </w:rPr>
      </w:pPr>
      <w:r>
        <w:rPr>
          <w:szCs w:val="24"/>
        </w:rPr>
        <w:t>1) dėl žemės vertinimo;</w:t>
      </w:r>
    </w:p>
    <w:p w14:paraId="4FD14C35" w14:textId="77777777" w:rsidR="00A05B29" w:rsidRDefault="004E7A3C">
      <w:pPr>
        <w:spacing w:line="360" w:lineRule="atLeast"/>
        <w:ind w:firstLine="731"/>
        <w:jc w:val="both"/>
        <w:rPr>
          <w:szCs w:val="24"/>
        </w:rPr>
      </w:pPr>
      <w:r>
        <w:rPr>
          <w:szCs w:val="24"/>
        </w:rPr>
        <w:t>2) dėl projektuojamų bendro naudojimo kelių ir servituto teise naudojamų kelių išdėstymo;</w:t>
      </w:r>
    </w:p>
    <w:p w14:paraId="2B656E10" w14:textId="77777777" w:rsidR="00A05B29" w:rsidRDefault="004E7A3C">
      <w:pPr>
        <w:spacing w:line="360" w:lineRule="atLeast"/>
        <w:ind w:firstLine="731"/>
        <w:jc w:val="both"/>
        <w:rPr>
          <w:szCs w:val="24"/>
        </w:rPr>
      </w:pPr>
      <w:r>
        <w:rPr>
          <w:szCs w:val="24"/>
        </w:rPr>
        <w:t>3) dėl konsoliduojamų žemės sklypų vietos ir ribų projektavimo;</w:t>
      </w:r>
    </w:p>
    <w:p w14:paraId="6D3C295C" w14:textId="77777777" w:rsidR="00A05B29" w:rsidRDefault="004E7A3C">
      <w:pPr>
        <w:spacing w:line="360" w:lineRule="atLeast"/>
        <w:ind w:firstLine="731"/>
        <w:jc w:val="both"/>
        <w:rPr>
          <w:szCs w:val="24"/>
        </w:rPr>
      </w:pPr>
      <w:r>
        <w:rPr>
          <w:szCs w:val="24"/>
        </w:rPr>
        <w:t>4) dėl kadastrinių matavimų darbų laiko ir konsoliduotų žemės sklypų naudojimo pradžios;</w:t>
      </w:r>
    </w:p>
    <w:p w14:paraId="380BAE8D" w14:textId="77777777" w:rsidR="00A05B29" w:rsidRDefault="004E7A3C">
      <w:pPr>
        <w:spacing w:line="360" w:lineRule="atLeast"/>
        <w:ind w:firstLine="731"/>
        <w:jc w:val="both"/>
        <w:rPr>
          <w:szCs w:val="24"/>
        </w:rPr>
      </w:pPr>
      <w:r>
        <w:rPr>
          <w:szCs w:val="24"/>
        </w:rPr>
        <w:t>5) dėl bendrų teritorijos tvarkymo darbų įgyvendinant projekto sprendinius;</w:t>
      </w:r>
    </w:p>
    <w:p w14:paraId="33342214" w14:textId="77777777" w:rsidR="00A05B29" w:rsidRDefault="004E7A3C">
      <w:pPr>
        <w:spacing w:line="360" w:lineRule="atLeast"/>
        <w:ind w:firstLine="731"/>
        <w:jc w:val="both"/>
        <w:rPr>
          <w:szCs w:val="24"/>
        </w:rPr>
      </w:pPr>
      <w:r>
        <w:rPr>
          <w:szCs w:val="24"/>
        </w:rPr>
        <w:t>6) kitais su projekto rengimu susijusiais klausimais.“</w:t>
      </w:r>
    </w:p>
    <w:p w14:paraId="720C1E59" w14:textId="77777777" w:rsidR="00A05B29" w:rsidRDefault="004E7A3C">
      <w:pPr>
        <w:spacing w:line="360" w:lineRule="atLeast"/>
        <w:ind w:firstLine="720"/>
        <w:jc w:val="both"/>
        <w:rPr>
          <w:b/>
          <w:bCs/>
          <w:szCs w:val="24"/>
        </w:rPr>
      </w:pPr>
      <w:r>
        <w:rPr>
          <w:szCs w:val="24"/>
        </w:rPr>
        <w:t>2. Pakeisti 51 straipsnio 5 dalį ir ją išdėstyti taip:</w:t>
      </w:r>
    </w:p>
    <w:p w14:paraId="55F5284D" w14:textId="0DC3B8FA" w:rsidR="00A05B29" w:rsidRDefault="004E7A3C">
      <w:pPr>
        <w:spacing w:line="360" w:lineRule="atLeast"/>
        <w:ind w:firstLine="731"/>
        <w:jc w:val="both"/>
        <w:rPr>
          <w:szCs w:val="24"/>
        </w:rPr>
      </w:pPr>
      <w:r>
        <w:rPr>
          <w:szCs w:val="24"/>
        </w:rPr>
        <w:t>„5. Sutikimą dalyvauti žemės konsolidacijos projekte pateikę asmenys savo pasiūlymus, pastabas ir pretenzijas dėl rengiamo žemės konsolidacijos projekto</w:t>
      </w:r>
      <w:r>
        <w:rPr>
          <w:strike/>
          <w:szCs w:val="24"/>
        </w:rPr>
        <w:t xml:space="preserve"> Valstybės žemės fondui</w:t>
      </w:r>
      <w:r>
        <w:rPr>
          <w:szCs w:val="24"/>
        </w:rPr>
        <w:t xml:space="preserve"> </w:t>
      </w:r>
      <w:r>
        <w:rPr>
          <w:b/>
          <w:color w:val="000000"/>
          <w:szCs w:val="24"/>
        </w:rPr>
        <w:t>valstybės</w:t>
      </w:r>
      <w:r>
        <w:rPr>
          <w:bCs/>
          <w:szCs w:val="24"/>
        </w:rPr>
        <w:t xml:space="preserve"> </w:t>
      </w:r>
      <w:r>
        <w:rPr>
          <w:b/>
          <w:bCs/>
          <w:szCs w:val="24"/>
        </w:rPr>
        <w:t xml:space="preserve">įmonei </w:t>
      </w:r>
      <w:r>
        <w:rPr>
          <w:b/>
          <w:szCs w:val="24"/>
        </w:rPr>
        <w:t xml:space="preserve">Žemės informacijos </w:t>
      </w:r>
      <w:r>
        <w:rPr>
          <w:b/>
          <w:bCs/>
          <w:szCs w:val="24"/>
        </w:rPr>
        <w:t>centrui</w:t>
      </w:r>
      <w:r>
        <w:rPr>
          <w:szCs w:val="24"/>
        </w:rPr>
        <w:t xml:space="preserve"> ir Nacionalinei žemės tarnybai gali pateikti iki projekto viešo svarstymo pabaigos.“</w:t>
      </w:r>
    </w:p>
    <w:p w14:paraId="3918086F" w14:textId="77777777" w:rsidR="00A05B29" w:rsidRDefault="004E7A3C">
      <w:pPr>
        <w:spacing w:line="360" w:lineRule="atLeast"/>
        <w:ind w:firstLine="720"/>
        <w:jc w:val="both"/>
        <w:rPr>
          <w:b/>
          <w:bCs/>
          <w:szCs w:val="24"/>
        </w:rPr>
      </w:pPr>
      <w:r>
        <w:rPr>
          <w:szCs w:val="24"/>
        </w:rPr>
        <w:t>3. Pakeisti 51 straipsnio 7 dalį ir ją išdėstyti taip:</w:t>
      </w:r>
    </w:p>
    <w:p w14:paraId="6A086AD4" w14:textId="6594C1F6" w:rsidR="00A05B29" w:rsidRDefault="004E7A3C">
      <w:pPr>
        <w:spacing w:line="360" w:lineRule="atLeast"/>
        <w:ind w:firstLine="731"/>
        <w:jc w:val="both"/>
        <w:rPr>
          <w:szCs w:val="24"/>
        </w:rPr>
      </w:pPr>
      <w:r>
        <w:rPr>
          <w:szCs w:val="24"/>
        </w:rPr>
        <w:t>„7. Kai asmenys, pateikę sutikimą dalyvauti žemės konsolidacijos projekte, atsisako jame dalyvauti,</w:t>
      </w:r>
      <w:r>
        <w:rPr>
          <w:strike/>
          <w:szCs w:val="24"/>
        </w:rPr>
        <w:t xml:space="preserve"> Valstybės žemės fondo</w:t>
      </w:r>
      <w:r>
        <w:rPr>
          <w:szCs w:val="24"/>
        </w:rPr>
        <w:t xml:space="preserve"> </w:t>
      </w:r>
      <w:r>
        <w:rPr>
          <w:b/>
          <w:szCs w:val="24"/>
        </w:rPr>
        <w:t>valstybės įmonės Žemės informacijos centro</w:t>
      </w:r>
      <w:r>
        <w:rPr>
          <w:szCs w:val="24"/>
        </w:rPr>
        <w:t xml:space="preserve"> vadovas priima sprendimą pakeisti žemės konsolidacijos projekto teritorijos ribas, išbraukiant žemės sklypus, priklausančius žemės konsolidacijos projekte atsisakiusiems dalyvauti asmenims, ir patikslinti žemės konsolidacijos projektą. Tokiais atvejais taikomas šio Įstatymo 49 straipsnio 7 dalies reikalavimas, kad teritorija žemės konsolidacijos projektui rengti, apimanti numatomus konsoliduoti žemės sklypus, turi būti ne mažesnė kaip 100 ha, o </w:t>
      </w:r>
      <w:r w:rsidR="00840C5D" w:rsidRPr="006618A6">
        <w:rPr>
          <w:b/>
          <w:bCs/>
          <w:color w:val="000000" w:themeColor="text1"/>
          <w:szCs w:val="24"/>
        </w:rPr>
        <w:t>šio Įstatymo</w:t>
      </w:r>
      <w:r w:rsidR="00840C5D" w:rsidRPr="006618A6">
        <w:rPr>
          <w:color w:val="000000" w:themeColor="text1"/>
          <w:szCs w:val="24"/>
        </w:rPr>
        <w:t xml:space="preserve"> </w:t>
      </w:r>
      <w:r>
        <w:rPr>
          <w:szCs w:val="24"/>
        </w:rPr>
        <w:t xml:space="preserve">49 straipsnio 12 dalyje nustatyta </w:t>
      </w:r>
      <w:r>
        <w:rPr>
          <w:szCs w:val="24"/>
        </w:rPr>
        <w:lastRenderedPageBreak/>
        <w:t xml:space="preserve">sąlyga, kad teritorijos žemės konsolidacijos projektui rengti ribos gali būti keičiamos iki sprendimo pritarti žemės konsolidacijos projekto žemės vertinimo planui, netaikoma. </w:t>
      </w:r>
      <w:r>
        <w:rPr>
          <w:strike/>
          <w:szCs w:val="24"/>
        </w:rPr>
        <w:t xml:space="preserve">Valstybės žemės fondas </w:t>
      </w:r>
      <w:r>
        <w:rPr>
          <w:b/>
          <w:szCs w:val="24"/>
        </w:rPr>
        <w:t>Valstybės įmonė Žemės informacijos centras</w:t>
      </w:r>
      <w:r>
        <w:rPr>
          <w:szCs w:val="24"/>
        </w:rPr>
        <w:t xml:space="preserve"> per 5 darbo dienas nuo sprendimo pakeisti teritoriją žemės konsolidacijos projektui rengti priėmimo Nekilnojamojo turto registro tvarkytojui pateikia prašymą išregistruoti juridinį faktą apie žemės sklypo (sklypų) priskyrimą teritorijai žemės konsolidacijos projektui rengti.“</w:t>
      </w:r>
    </w:p>
    <w:p w14:paraId="67E8499D" w14:textId="77777777" w:rsidR="00070E27" w:rsidRDefault="00070E27">
      <w:pPr>
        <w:spacing w:line="360" w:lineRule="atLeast"/>
        <w:ind w:firstLine="731"/>
        <w:jc w:val="both"/>
        <w:rPr>
          <w:b/>
          <w:szCs w:val="24"/>
        </w:rPr>
      </w:pPr>
    </w:p>
    <w:p w14:paraId="2C2F041F" w14:textId="7B9D984A" w:rsidR="00A05B29" w:rsidRDefault="004E7A3C">
      <w:pPr>
        <w:spacing w:line="360" w:lineRule="atLeast"/>
        <w:ind w:firstLine="731"/>
        <w:jc w:val="both"/>
        <w:rPr>
          <w:b/>
          <w:szCs w:val="24"/>
        </w:rPr>
      </w:pPr>
      <w:r>
        <w:rPr>
          <w:b/>
          <w:szCs w:val="24"/>
        </w:rPr>
        <w:t>9 straipsnis. 52 straipsnio pakeitimas</w:t>
      </w:r>
    </w:p>
    <w:p w14:paraId="22BDE278" w14:textId="77777777" w:rsidR="00A05B29" w:rsidRDefault="004E7A3C">
      <w:pPr>
        <w:spacing w:line="360" w:lineRule="atLeast"/>
        <w:ind w:firstLine="720"/>
        <w:jc w:val="both"/>
        <w:rPr>
          <w:b/>
          <w:bCs/>
          <w:szCs w:val="24"/>
        </w:rPr>
      </w:pPr>
      <w:r>
        <w:rPr>
          <w:szCs w:val="24"/>
        </w:rPr>
        <w:t>1. Pakeisti 52 straipsnio 2 dalį ir ją išdėstyti taip:</w:t>
      </w:r>
    </w:p>
    <w:p w14:paraId="69A5DAD3" w14:textId="37B7C450" w:rsidR="00A05B29" w:rsidRDefault="004E7A3C">
      <w:pPr>
        <w:spacing w:line="360" w:lineRule="atLeast"/>
        <w:ind w:firstLine="731"/>
        <w:jc w:val="both"/>
        <w:rPr>
          <w:szCs w:val="24"/>
        </w:rPr>
      </w:pPr>
      <w:r>
        <w:rPr>
          <w:szCs w:val="24"/>
        </w:rPr>
        <w:t xml:space="preserve">„2. Žemės sklypų, konsoliduotų (pertvarkytų) pagal žemės konsolidacijos projektą, savininkai sudaro žemės konsolidacijos sutartį. Sudarant tokią sutartį, valstybei atstovauja ir sutartį pasirašo </w:t>
      </w:r>
      <w:r>
        <w:rPr>
          <w:strike/>
          <w:szCs w:val="24"/>
        </w:rPr>
        <w:t xml:space="preserve">Valstybės žemės fondo </w:t>
      </w:r>
      <w:r>
        <w:rPr>
          <w:b/>
          <w:color w:val="000000"/>
          <w:szCs w:val="24"/>
        </w:rPr>
        <w:t>valstybės</w:t>
      </w:r>
      <w:r>
        <w:rPr>
          <w:bCs/>
          <w:szCs w:val="24"/>
        </w:rPr>
        <w:t xml:space="preserve"> </w:t>
      </w:r>
      <w:r>
        <w:rPr>
          <w:b/>
          <w:bCs/>
          <w:szCs w:val="24"/>
        </w:rPr>
        <w:t xml:space="preserve">įmonės </w:t>
      </w:r>
      <w:r>
        <w:rPr>
          <w:b/>
          <w:szCs w:val="24"/>
        </w:rPr>
        <w:t xml:space="preserve">Žemės informacijos </w:t>
      </w:r>
      <w:r>
        <w:rPr>
          <w:b/>
          <w:bCs/>
          <w:szCs w:val="24"/>
        </w:rPr>
        <w:t>centro</w:t>
      </w:r>
      <w:r>
        <w:rPr>
          <w:szCs w:val="24"/>
        </w:rPr>
        <w:t xml:space="preserve"> vadovas ar jo įgaliotas asmuo arba kitų valstybinės žemės patikėtinių įgalioti asmenys, jeigu pertvarkomų valstybinės žemės sklypų patikėtinis yra ne</w:t>
      </w:r>
      <w:r>
        <w:rPr>
          <w:strike/>
          <w:szCs w:val="24"/>
        </w:rPr>
        <w:t xml:space="preserve"> Valstybės žemės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o savivaldybei – savivaldybės tarybos įgaliotas asmuo.“</w:t>
      </w:r>
    </w:p>
    <w:p w14:paraId="1AC8CA90" w14:textId="00FEDF9F" w:rsidR="00A05B29" w:rsidRDefault="004E7A3C">
      <w:pPr>
        <w:spacing w:line="360" w:lineRule="atLeast"/>
        <w:ind w:firstLine="720"/>
        <w:jc w:val="both"/>
        <w:rPr>
          <w:b/>
          <w:bCs/>
          <w:szCs w:val="24"/>
        </w:rPr>
      </w:pPr>
      <w:r>
        <w:rPr>
          <w:szCs w:val="24"/>
        </w:rPr>
        <w:t xml:space="preserve">2. </w:t>
      </w:r>
      <w:r w:rsidR="00902717">
        <w:rPr>
          <w:szCs w:val="24"/>
        </w:rPr>
        <w:t xml:space="preserve">Pakeisti </w:t>
      </w:r>
      <w:r>
        <w:rPr>
          <w:szCs w:val="24"/>
        </w:rPr>
        <w:t>52 straipsnio 6 dalį ir ją išdėstyti taip:</w:t>
      </w:r>
    </w:p>
    <w:p w14:paraId="240FBE19" w14:textId="4532C221" w:rsidR="00A05B29" w:rsidRDefault="004E7A3C">
      <w:pPr>
        <w:spacing w:line="360" w:lineRule="atLeast"/>
        <w:ind w:firstLine="731"/>
        <w:jc w:val="both"/>
        <w:rPr>
          <w:szCs w:val="24"/>
        </w:rPr>
      </w:pPr>
      <w:r>
        <w:rPr>
          <w:szCs w:val="24"/>
        </w:rPr>
        <w:t xml:space="preserve">„6. Kai asmenys atsisako sudaryti žemės konsolidacijos sutartį, </w:t>
      </w:r>
      <w:r>
        <w:rPr>
          <w:strike/>
          <w:szCs w:val="24"/>
        </w:rPr>
        <w:t>Valstybės žemės fondas</w:t>
      </w:r>
      <w:r>
        <w:rPr>
          <w:szCs w:val="24"/>
        </w:rPr>
        <w:t xml:space="preserve"> </w:t>
      </w:r>
      <w:r>
        <w:rPr>
          <w:b/>
          <w:szCs w:val="24"/>
        </w:rPr>
        <w:t>valstybės įmonė Žemės informacijos centras</w:t>
      </w:r>
      <w:r>
        <w:rPr>
          <w:szCs w:val="24"/>
        </w:rPr>
        <w:t xml:space="preserve"> priima sprendimą, nurodytą šio Įstatymo 51 straipsnio 7 dalyje.“</w:t>
      </w:r>
    </w:p>
    <w:p w14:paraId="0AFC7903" w14:textId="177F839E" w:rsidR="00A05B29" w:rsidRDefault="004E7A3C">
      <w:pPr>
        <w:spacing w:line="360" w:lineRule="atLeast"/>
        <w:ind w:firstLine="731"/>
        <w:jc w:val="both"/>
        <w:rPr>
          <w:szCs w:val="24"/>
        </w:rPr>
      </w:pPr>
      <w:r>
        <w:rPr>
          <w:szCs w:val="24"/>
        </w:rPr>
        <w:t>3. Pakeisti 52 straipsnio 14 dalį</w:t>
      </w:r>
      <w:r>
        <w:rPr>
          <w:sz w:val="22"/>
          <w:szCs w:val="22"/>
        </w:rPr>
        <w:t xml:space="preserve"> </w:t>
      </w:r>
      <w:r>
        <w:rPr>
          <w:szCs w:val="24"/>
        </w:rPr>
        <w:t xml:space="preserve">ir ją išdėstyti taip: </w:t>
      </w:r>
    </w:p>
    <w:p w14:paraId="2E68437F" w14:textId="4685CCBC" w:rsidR="00A05B29" w:rsidRDefault="004E7A3C">
      <w:pPr>
        <w:spacing w:line="360" w:lineRule="atLeast"/>
        <w:ind w:firstLine="720"/>
        <w:jc w:val="both"/>
        <w:rPr>
          <w:szCs w:val="24"/>
        </w:rPr>
      </w:pPr>
      <w:r>
        <w:rPr>
          <w:szCs w:val="24"/>
        </w:rPr>
        <w:t xml:space="preserve">„14. </w:t>
      </w:r>
      <w:r>
        <w:rPr>
          <w:strike/>
          <w:szCs w:val="24"/>
        </w:rPr>
        <w:t>Valstybės žemės fondas</w:t>
      </w:r>
      <w:r>
        <w:rPr>
          <w:szCs w:val="24"/>
        </w:rPr>
        <w:t xml:space="preserve"> </w:t>
      </w:r>
      <w:r>
        <w:rPr>
          <w:b/>
          <w:color w:val="000000"/>
          <w:szCs w:val="24"/>
        </w:rPr>
        <w:t>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pateikia Nacionalinei žemės tarnybai konsoliduotų valstybinės žemės sklypų, kuriuos</w:t>
      </w:r>
      <w:r>
        <w:rPr>
          <w:strike/>
          <w:szCs w:val="24"/>
        </w:rPr>
        <w:t xml:space="preserve"> šis fondas</w:t>
      </w:r>
      <w:r>
        <w:rPr>
          <w:b/>
          <w:color w:val="000000"/>
          <w:szCs w:val="24"/>
        </w:rPr>
        <w:t xml:space="preserve"> valstybės</w:t>
      </w:r>
      <w:r>
        <w:rPr>
          <w:bCs/>
          <w:szCs w:val="24"/>
        </w:rPr>
        <w:t xml:space="preserve"> </w:t>
      </w:r>
      <w:r>
        <w:rPr>
          <w:b/>
          <w:bCs/>
          <w:szCs w:val="24"/>
        </w:rPr>
        <w:t xml:space="preserve">įmonė </w:t>
      </w:r>
      <w:r>
        <w:rPr>
          <w:b/>
          <w:szCs w:val="24"/>
        </w:rPr>
        <w:t xml:space="preserve">Žemės informacijos </w:t>
      </w:r>
      <w:r>
        <w:rPr>
          <w:b/>
          <w:bCs/>
          <w:szCs w:val="24"/>
        </w:rPr>
        <w:t>centras</w:t>
      </w:r>
      <w:r>
        <w:rPr>
          <w:szCs w:val="24"/>
        </w:rPr>
        <w:t xml:space="preserve"> įregistravo Nekilnojamojo turto registre valstybės vardu, sąrašą. Nacionalinė žemės tarnyba per 5 darbo dienas nuo tokio sąrašo gavimo pateikia Nekilnojamojo turto registro tvarkytojui prašymą įregistruoti Nacionalinės žemės tarnybos patikėjimo teisę į šiuos valstybinės žemės sklypus.“</w:t>
      </w:r>
    </w:p>
    <w:p w14:paraId="3D6F807C" w14:textId="77777777" w:rsidR="00A05B29" w:rsidRDefault="00A05B29">
      <w:pPr>
        <w:spacing w:line="360" w:lineRule="atLeast"/>
        <w:ind w:firstLine="720"/>
        <w:rPr>
          <w:szCs w:val="24"/>
        </w:rPr>
      </w:pPr>
    </w:p>
    <w:p w14:paraId="70F22F9B" w14:textId="77777777" w:rsidR="00A05B29" w:rsidRDefault="004E7A3C">
      <w:pPr>
        <w:spacing w:line="360" w:lineRule="atLeast"/>
        <w:ind w:firstLine="720"/>
        <w:jc w:val="both"/>
        <w:rPr>
          <w:bCs/>
          <w:szCs w:val="24"/>
        </w:rPr>
      </w:pPr>
      <w:r>
        <w:rPr>
          <w:b/>
          <w:bCs/>
          <w:szCs w:val="24"/>
        </w:rPr>
        <w:t>10 straipsnis. Įstatymo įsigaliojimas, įgyvendinimas ir taikymas</w:t>
      </w:r>
    </w:p>
    <w:p w14:paraId="161950A9" w14:textId="224B311C" w:rsidR="00A05B29" w:rsidRDefault="004E7A3C">
      <w:pPr>
        <w:spacing w:line="360" w:lineRule="atLeast"/>
        <w:ind w:firstLine="709"/>
        <w:jc w:val="both"/>
        <w:rPr>
          <w:b/>
          <w:szCs w:val="24"/>
        </w:rPr>
      </w:pPr>
      <w:r>
        <w:rPr>
          <w:szCs w:val="24"/>
        </w:rPr>
        <w:t>1. Šis įstatymas, išskyrus šio straipsnio 2 dalį, įsigalioja 2022 m. liepos 1 d.</w:t>
      </w:r>
    </w:p>
    <w:p w14:paraId="643826E7" w14:textId="1FD26912" w:rsidR="00A05B29" w:rsidRDefault="004E7A3C">
      <w:pPr>
        <w:spacing w:line="380" w:lineRule="exact"/>
        <w:ind w:firstLine="709"/>
        <w:jc w:val="both"/>
        <w:rPr>
          <w:szCs w:val="24"/>
        </w:rPr>
      </w:pPr>
      <w:r>
        <w:rPr>
          <w:bCs/>
          <w:szCs w:val="24"/>
        </w:rPr>
        <w:t xml:space="preserve">2. Lietuvos Respublikos Vyriausybė ir Lietuvos Respublikos žemės ūkio ministras iki </w:t>
      </w:r>
      <w:r>
        <w:rPr>
          <w:szCs w:val="24"/>
        </w:rPr>
        <w:t xml:space="preserve">2022 m. birželio </w:t>
      </w:r>
      <w:r>
        <w:rPr>
          <w:szCs w:val="24"/>
          <w:lang w:val="en-US"/>
        </w:rPr>
        <w:t>30</w:t>
      </w:r>
      <w:r>
        <w:rPr>
          <w:szCs w:val="24"/>
        </w:rPr>
        <w:t xml:space="preserve"> d. priima šio įstatymo </w:t>
      </w:r>
      <w:r>
        <w:rPr>
          <w:bCs/>
          <w:szCs w:val="24"/>
        </w:rPr>
        <w:t>įgyvendinamuosius teisės aktus.</w:t>
      </w:r>
    </w:p>
    <w:p w14:paraId="59395F02" w14:textId="7038DFCA" w:rsidR="00A05B29" w:rsidRDefault="004E7A3C">
      <w:pPr>
        <w:spacing w:line="360" w:lineRule="atLeast"/>
        <w:ind w:firstLine="782"/>
        <w:jc w:val="both"/>
        <w:rPr>
          <w:bCs/>
          <w:szCs w:val="24"/>
        </w:rPr>
      </w:pPr>
      <w:r>
        <w:rPr>
          <w:bCs/>
          <w:szCs w:val="24"/>
        </w:rPr>
        <w:t xml:space="preserve">3. Iki šio įstatymo įsigaliojimo pradėtas rengti, žemės konsolidacijos projektų rengimo, tvirtinimo ir įgyvendinimo procedūras baigia </w:t>
      </w:r>
      <w:r>
        <w:rPr>
          <w:bCs/>
          <w:color w:val="000000"/>
          <w:szCs w:val="24"/>
        </w:rPr>
        <w:t>valstybės</w:t>
      </w:r>
      <w:r>
        <w:rPr>
          <w:bCs/>
          <w:szCs w:val="24"/>
        </w:rPr>
        <w:t xml:space="preserve"> įmonė Žemės informacijos centras. </w:t>
      </w:r>
    </w:p>
    <w:p w14:paraId="08FEA992" w14:textId="77777777" w:rsidR="00A05B29" w:rsidRDefault="00A05B29">
      <w:pPr>
        <w:spacing w:line="360" w:lineRule="atLeast"/>
        <w:ind w:firstLine="709"/>
        <w:jc w:val="both"/>
        <w:rPr>
          <w:i/>
          <w:szCs w:val="24"/>
        </w:rPr>
      </w:pPr>
    </w:p>
    <w:p w14:paraId="2CBBF159" w14:textId="77777777" w:rsidR="00A05B29" w:rsidRDefault="00A05B29">
      <w:pPr>
        <w:spacing w:line="360" w:lineRule="atLeast"/>
        <w:ind w:firstLine="709"/>
        <w:jc w:val="both"/>
        <w:rPr>
          <w:i/>
          <w:szCs w:val="24"/>
        </w:rPr>
      </w:pPr>
    </w:p>
    <w:p w14:paraId="4126BCB9" w14:textId="77777777" w:rsidR="00A05B29" w:rsidRDefault="004E7A3C">
      <w:pPr>
        <w:spacing w:line="380" w:lineRule="exact"/>
        <w:ind w:firstLine="709"/>
        <w:jc w:val="both"/>
        <w:rPr>
          <w:i/>
          <w:szCs w:val="24"/>
        </w:rPr>
      </w:pPr>
      <w:r>
        <w:rPr>
          <w:i/>
          <w:szCs w:val="24"/>
        </w:rPr>
        <w:t>Skelbiu šį Lietuvos Respublikos Seimo priimtą įstatymą</w:t>
      </w:r>
    </w:p>
    <w:p w14:paraId="0622D370" w14:textId="096AC4DF" w:rsidR="00A05B29" w:rsidRDefault="00A05B29">
      <w:pPr>
        <w:spacing w:line="380" w:lineRule="exact"/>
        <w:ind w:firstLine="709"/>
        <w:jc w:val="both"/>
        <w:rPr>
          <w:i/>
          <w:szCs w:val="24"/>
        </w:rPr>
      </w:pPr>
    </w:p>
    <w:p w14:paraId="01161515" w14:textId="77777777" w:rsidR="00A05B29" w:rsidRDefault="004E7A3C">
      <w:pPr>
        <w:spacing w:line="380" w:lineRule="exact"/>
        <w:jc w:val="both"/>
        <w:rPr>
          <w:i/>
          <w:szCs w:val="24"/>
        </w:rPr>
      </w:pPr>
      <w:r>
        <w:rPr>
          <w:szCs w:val="24"/>
        </w:rPr>
        <w:t>Respublikos Prezidentas</w:t>
      </w:r>
    </w:p>
    <w:sectPr w:rsidR="00A05B29" w:rsidSect="00830926">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919E" w14:textId="77777777" w:rsidR="00D51EE3" w:rsidRDefault="00D51EE3">
      <w:pPr>
        <w:rPr>
          <w:sz w:val="22"/>
          <w:szCs w:val="22"/>
        </w:rPr>
      </w:pPr>
      <w:r>
        <w:rPr>
          <w:sz w:val="22"/>
          <w:szCs w:val="22"/>
        </w:rPr>
        <w:separator/>
      </w:r>
    </w:p>
  </w:endnote>
  <w:endnote w:type="continuationSeparator" w:id="0">
    <w:p w14:paraId="02CFE978" w14:textId="77777777" w:rsidR="00D51EE3" w:rsidRDefault="00D51EE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18B4" w14:textId="77777777" w:rsidR="00A05B29" w:rsidRDefault="00A05B2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823A" w14:textId="77777777" w:rsidR="00A05B29" w:rsidRDefault="00A05B2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6386" w14:textId="77777777" w:rsidR="00A05B29" w:rsidRDefault="00A05B2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CBF2" w14:textId="77777777" w:rsidR="00D51EE3" w:rsidRDefault="00D51EE3">
      <w:pPr>
        <w:rPr>
          <w:sz w:val="22"/>
          <w:szCs w:val="22"/>
        </w:rPr>
      </w:pPr>
      <w:r>
        <w:rPr>
          <w:sz w:val="22"/>
          <w:szCs w:val="22"/>
        </w:rPr>
        <w:separator/>
      </w:r>
    </w:p>
  </w:footnote>
  <w:footnote w:type="continuationSeparator" w:id="0">
    <w:p w14:paraId="03371257" w14:textId="77777777" w:rsidR="00D51EE3" w:rsidRDefault="00D51EE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8E7F" w14:textId="77777777" w:rsidR="00A05B29" w:rsidRDefault="00A05B2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9EC4" w14:textId="77777777" w:rsidR="00A05B29" w:rsidRDefault="004E7A3C">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8</w:t>
    </w:r>
    <w:r>
      <w:rPr>
        <w:sz w:val="22"/>
        <w:szCs w:val="22"/>
      </w:rPr>
      <w:fldChar w:fldCharType="end"/>
    </w:r>
  </w:p>
  <w:p w14:paraId="2D41815F" w14:textId="77777777" w:rsidR="00A05B29" w:rsidRDefault="00A05B2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C2CC" w14:textId="77777777" w:rsidR="00A05B29" w:rsidRDefault="00A05B2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2B5"/>
    <w:rsid w:val="00022413"/>
    <w:rsid w:val="00070E27"/>
    <w:rsid w:val="000D710E"/>
    <w:rsid w:val="001124E6"/>
    <w:rsid w:val="00170380"/>
    <w:rsid w:val="001877AF"/>
    <w:rsid w:val="00214776"/>
    <w:rsid w:val="0021525F"/>
    <w:rsid w:val="002423CD"/>
    <w:rsid w:val="002D5F70"/>
    <w:rsid w:val="002E0221"/>
    <w:rsid w:val="00394EAC"/>
    <w:rsid w:val="003C3B9B"/>
    <w:rsid w:val="003E67BE"/>
    <w:rsid w:val="00415DCE"/>
    <w:rsid w:val="0043040C"/>
    <w:rsid w:val="004523C5"/>
    <w:rsid w:val="00476AD0"/>
    <w:rsid w:val="004E7A3C"/>
    <w:rsid w:val="00512ABF"/>
    <w:rsid w:val="005F255B"/>
    <w:rsid w:val="00605957"/>
    <w:rsid w:val="00661354"/>
    <w:rsid w:val="006618A6"/>
    <w:rsid w:val="006B41E4"/>
    <w:rsid w:val="006B64E1"/>
    <w:rsid w:val="00741EE3"/>
    <w:rsid w:val="00757C42"/>
    <w:rsid w:val="0077542D"/>
    <w:rsid w:val="007A103E"/>
    <w:rsid w:val="00830926"/>
    <w:rsid w:val="00840C5D"/>
    <w:rsid w:val="008D42B5"/>
    <w:rsid w:val="008F165D"/>
    <w:rsid w:val="00902717"/>
    <w:rsid w:val="00912492"/>
    <w:rsid w:val="009406F4"/>
    <w:rsid w:val="009A6046"/>
    <w:rsid w:val="009D06D0"/>
    <w:rsid w:val="00A05B29"/>
    <w:rsid w:val="00A54232"/>
    <w:rsid w:val="00AD009E"/>
    <w:rsid w:val="00B4514F"/>
    <w:rsid w:val="00B97D99"/>
    <w:rsid w:val="00C369F0"/>
    <w:rsid w:val="00C73636"/>
    <w:rsid w:val="00C8193C"/>
    <w:rsid w:val="00D21E47"/>
    <w:rsid w:val="00D5033B"/>
    <w:rsid w:val="00D51EE3"/>
    <w:rsid w:val="00DA7F8E"/>
    <w:rsid w:val="00DB7690"/>
    <w:rsid w:val="00DC2F16"/>
    <w:rsid w:val="00E600B6"/>
    <w:rsid w:val="00E620CA"/>
    <w:rsid w:val="00F05330"/>
    <w:rsid w:val="00F8657C"/>
    <w:rsid w:val="00F918E7"/>
    <w:rsid w:val="00FB57D9"/>
    <w:rsid w:val="00FC7F11"/>
    <w:rsid w:val="00FD34F5"/>
    <w:rsid w:val="00FE776F"/>
    <w:rsid w:val="00FF4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6D8F"/>
  <w15:docId w15:val="{8C116988-A4D1-44AC-9A34-55DC379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40C5D"/>
    <w:rPr>
      <w:sz w:val="16"/>
      <w:szCs w:val="16"/>
    </w:rPr>
  </w:style>
  <w:style w:type="paragraph" w:styleId="Komentarotekstas">
    <w:name w:val="annotation text"/>
    <w:basedOn w:val="prastasis"/>
    <w:link w:val="KomentarotekstasDiagrama"/>
    <w:semiHidden/>
    <w:unhideWhenUsed/>
    <w:rsid w:val="00840C5D"/>
    <w:rPr>
      <w:sz w:val="20"/>
    </w:rPr>
  </w:style>
  <w:style w:type="character" w:customStyle="1" w:styleId="KomentarotekstasDiagrama">
    <w:name w:val="Komentaro tekstas Diagrama"/>
    <w:basedOn w:val="Numatytasispastraiposriftas"/>
    <w:link w:val="Komentarotekstas"/>
    <w:semiHidden/>
    <w:rsid w:val="00840C5D"/>
    <w:rPr>
      <w:sz w:val="20"/>
    </w:rPr>
  </w:style>
  <w:style w:type="paragraph" w:styleId="Komentarotema">
    <w:name w:val="annotation subject"/>
    <w:basedOn w:val="Komentarotekstas"/>
    <w:next w:val="Komentarotekstas"/>
    <w:link w:val="KomentarotemaDiagrama"/>
    <w:semiHidden/>
    <w:unhideWhenUsed/>
    <w:rsid w:val="00840C5D"/>
    <w:rPr>
      <w:b/>
      <w:bCs/>
    </w:rPr>
  </w:style>
  <w:style w:type="character" w:customStyle="1" w:styleId="KomentarotemaDiagrama">
    <w:name w:val="Komentaro tema Diagrama"/>
    <w:basedOn w:val="KomentarotekstasDiagrama"/>
    <w:link w:val="Komentarotema"/>
    <w:semiHidden/>
    <w:rsid w:val="00840C5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503">
      <w:bodyDiv w:val="1"/>
      <w:marLeft w:val="0"/>
      <w:marRight w:val="0"/>
      <w:marTop w:val="0"/>
      <w:marBottom w:val="0"/>
      <w:divBdr>
        <w:top w:val="none" w:sz="0" w:space="0" w:color="auto"/>
        <w:left w:val="none" w:sz="0" w:space="0" w:color="auto"/>
        <w:bottom w:val="none" w:sz="0" w:space="0" w:color="auto"/>
        <w:right w:val="none" w:sz="0" w:space="0" w:color="auto"/>
      </w:divBdr>
      <w:divsChild>
        <w:div w:id="840242945">
          <w:marLeft w:val="0"/>
          <w:marRight w:val="0"/>
          <w:marTop w:val="0"/>
          <w:marBottom w:val="0"/>
          <w:divBdr>
            <w:top w:val="none" w:sz="0" w:space="0" w:color="auto"/>
            <w:left w:val="none" w:sz="0" w:space="0" w:color="auto"/>
            <w:bottom w:val="none" w:sz="0" w:space="0" w:color="auto"/>
            <w:right w:val="none" w:sz="0" w:space="0" w:color="auto"/>
          </w:divBdr>
          <w:divsChild>
            <w:div w:id="476342300">
              <w:marLeft w:val="0"/>
              <w:marRight w:val="0"/>
              <w:marTop w:val="0"/>
              <w:marBottom w:val="0"/>
              <w:divBdr>
                <w:top w:val="none" w:sz="0" w:space="0" w:color="auto"/>
                <w:left w:val="none" w:sz="0" w:space="0" w:color="auto"/>
                <w:bottom w:val="none" w:sz="0" w:space="0" w:color="auto"/>
                <w:right w:val="none" w:sz="0" w:space="0" w:color="auto"/>
              </w:divBdr>
              <w:divsChild>
                <w:div w:id="1423599634">
                  <w:marLeft w:val="0"/>
                  <w:marRight w:val="0"/>
                  <w:marTop w:val="0"/>
                  <w:marBottom w:val="0"/>
                  <w:divBdr>
                    <w:top w:val="none" w:sz="0" w:space="0" w:color="auto"/>
                    <w:left w:val="none" w:sz="0" w:space="0" w:color="auto"/>
                    <w:bottom w:val="none" w:sz="0" w:space="0" w:color="auto"/>
                    <w:right w:val="none" w:sz="0" w:space="0" w:color="auto"/>
                  </w:divBdr>
                  <w:divsChild>
                    <w:div w:id="1488474163">
                      <w:marLeft w:val="0"/>
                      <w:marRight w:val="0"/>
                      <w:marTop w:val="0"/>
                      <w:marBottom w:val="0"/>
                      <w:divBdr>
                        <w:top w:val="none" w:sz="0" w:space="0" w:color="auto"/>
                        <w:left w:val="none" w:sz="0" w:space="0" w:color="auto"/>
                        <w:bottom w:val="none" w:sz="0" w:space="0" w:color="auto"/>
                        <w:right w:val="none" w:sz="0" w:space="0" w:color="auto"/>
                      </w:divBdr>
                      <w:divsChild>
                        <w:div w:id="14505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47956">
      <w:bodyDiv w:val="1"/>
      <w:marLeft w:val="0"/>
      <w:marRight w:val="0"/>
      <w:marTop w:val="0"/>
      <w:marBottom w:val="0"/>
      <w:divBdr>
        <w:top w:val="none" w:sz="0" w:space="0" w:color="auto"/>
        <w:left w:val="none" w:sz="0" w:space="0" w:color="auto"/>
        <w:bottom w:val="none" w:sz="0" w:space="0" w:color="auto"/>
        <w:right w:val="none" w:sz="0" w:space="0" w:color="auto"/>
      </w:divBdr>
      <w:divsChild>
        <w:div w:id="1171944920">
          <w:marLeft w:val="0"/>
          <w:marRight w:val="0"/>
          <w:marTop w:val="0"/>
          <w:marBottom w:val="0"/>
          <w:divBdr>
            <w:top w:val="none" w:sz="0" w:space="0" w:color="auto"/>
            <w:left w:val="none" w:sz="0" w:space="0" w:color="auto"/>
            <w:bottom w:val="none" w:sz="0" w:space="0" w:color="auto"/>
            <w:right w:val="none" w:sz="0" w:space="0" w:color="auto"/>
          </w:divBdr>
          <w:divsChild>
            <w:div w:id="44573450">
              <w:marLeft w:val="0"/>
              <w:marRight w:val="0"/>
              <w:marTop w:val="0"/>
              <w:marBottom w:val="0"/>
              <w:divBdr>
                <w:top w:val="none" w:sz="0" w:space="0" w:color="auto"/>
                <w:left w:val="none" w:sz="0" w:space="0" w:color="auto"/>
                <w:bottom w:val="none" w:sz="0" w:space="0" w:color="auto"/>
                <w:right w:val="none" w:sz="0" w:space="0" w:color="auto"/>
              </w:divBdr>
              <w:divsChild>
                <w:div w:id="823854694">
                  <w:marLeft w:val="0"/>
                  <w:marRight w:val="0"/>
                  <w:marTop w:val="0"/>
                  <w:marBottom w:val="0"/>
                  <w:divBdr>
                    <w:top w:val="none" w:sz="0" w:space="0" w:color="auto"/>
                    <w:left w:val="none" w:sz="0" w:space="0" w:color="auto"/>
                    <w:bottom w:val="none" w:sz="0" w:space="0" w:color="auto"/>
                    <w:right w:val="none" w:sz="0" w:space="0" w:color="auto"/>
                  </w:divBdr>
                  <w:divsChild>
                    <w:div w:id="1912618873">
                      <w:marLeft w:val="0"/>
                      <w:marRight w:val="0"/>
                      <w:marTop w:val="0"/>
                      <w:marBottom w:val="0"/>
                      <w:divBdr>
                        <w:top w:val="none" w:sz="0" w:space="0" w:color="auto"/>
                        <w:left w:val="none" w:sz="0" w:space="0" w:color="auto"/>
                        <w:bottom w:val="none" w:sz="0" w:space="0" w:color="auto"/>
                        <w:right w:val="none" w:sz="0" w:space="0" w:color="auto"/>
                      </w:divBdr>
                      <w:divsChild>
                        <w:div w:id="20352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471303">
      <w:bodyDiv w:val="1"/>
      <w:marLeft w:val="0"/>
      <w:marRight w:val="0"/>
      <w:marTop w:val="0"/>
      <w:marBottom w:val="0"/>
      <w:divBdr>
        <w:top w:val="none" w:sz="0" w:space="0" w:color="auto"/>
        <w:left w:val="none" w:sz="0" w:space="0" w:color="auto"/>
        <w:bottom w:val="none" w:sz="0" w:space="0" w:color="auto"/>
        <w:right w:val="none" w:sz="0" w:space="0" w:color="auto"/>
      </w:divBdr>
      <w:divsChild>
        <w:div w:id="1904218050">
          <w:marLeft w:val="0"/>
          <w:marRight w:val="0"/>
          <w:marTop w:val="0"/>
          <w:marBottom w:val="0"/>
          <w:divBdr>
            <w:top w:val="none" w:sz="0" w:space="0" w:color="auto"/>
            <w:left w:val="none" w:sz="0" w:space="0" w:color="auto"/>
            <w:bottom w:val="none" w:sz="0" w:space="0" w:color="auto"/>
            <w:right w:val="none" w:sz="0" w:space="0" w:color="auto"/>
          </w:divBdr>
          <w:divsChild>
            <w:div w:id="1846509146">
              <w:marLeft w:val="0"/>
              <w:marRight w:val="0"/>
              <w:marTop w:val="0"/>
              <w:marBottom w:val="0"/>
              <w:divBdr>
                <w:top w:val="none" w:sz="0" w:space="0" w:color="auto"/>
                <w:left w:val="none" w:sz="0" w:space="0" w:color="auto"/>
                <w:bottom w:val="none" w:sz="0" w:space="0" w:color="auto"/>
                <w:right w:val="none" w:sz="0" w:space="0" w:color="auto"/>
              </w:divBdr>
              <w:divsChild>
                <w:div w:id="566065503">
                  <w:marLeft w:val="0"/>
                  <w:marRight w:val="0"/>
                  <w:marTop w:val="0"/>
                  <w:marBottom w:val="0"/>
                  <w:divBdr>
                    <w:top w:val="none" w:sz="0" w:space="0" w:color="auto"/>
                    <w:left w:val="none" w:sz="0" w:space="0" w:color="auto"/>
                    <w:bottom w:val="none" w:sz="0" w:space="0" w:color="auto"/>
                    <w:right w:val="none" w:sz="0" w:space="0" w:color="auto"/>
                  </w:divBdr>
                  <w:divsChild>
                    <w:div w:id="1245996904">
                      <w:marLeft w:val="0"/>
                      <w:marRight w:val="0"/>
                      <w:marTop w:val="0"/>
                      <w:marBottom w:val="0"/>
                      <w:divBdr>
                        <w:top w:val="none" w:sz="0" w:space="0" w:color="auto"/>
                        <w:left w:val="none" w:sz="0" w:space="0" w:color="auto"/>
                        <w:bottom w:val="none" w:sz="0" w:space="0" w:color="auto"/>
                        <w:right w:val="none" w:sz="0" w:space="0" w:color="auto"/>
                      </w:divBdr>
                      <w:divsChild>
                        <w:div w:id="12628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989079">
      <w:bodyDiv w:val="1"/>
      <w:marLeft w:val="0"/>
      <w:marRight w:val="0"/>
      <w:marTop w:val="0"/>
      <w:marBottom w:val="0"/>
      <w:divBdr>
        <w:top w:val="none" w:sz="0" w:space="0" w:color="auto"/>
        <w:left w:val="none" w:sz="0" w:space="0" w:color="auto"/>
        <w:bottom w:val="none" w:sz="0" w:space="0" w:color="auto"/>
        <w:right w:val="none" w:sz="0" w:space="0" w:color="auto"/>
      </w:divBdr>
      <w:divsChild>
        <w:div w:id="524292661">
          <w:marLeft w:val="0"/>
          <w:marRight w:val="0"/>
          <w:marTop w:val="0"/>
          <w:marBottom w:val="0"/>
          <w:divBdr>
            <w:top w:val="none" w:sz="0" w:space="0" w:color="auto"/>
            <w:left w:val="none" w:sz="0" w:space="0" w:color="auto"/>
            <w:bottom w:val="none" w:sz="0" w:space="0" w:color="auto"/>
            <w:right w:val="none" w:sz="0" w:space="0" w:color="auto"/>
          </w:divBdr>
          <w:divsChild>
            <w:div w:id="97677541">
              <w:marLeft w:val="0"/>
              <w:marRight w:val="0"/>
              <w:marTop w:val="0"/>
              <w:marBottom w:val="0"/>
              <w:divBdr>
                <w:top w:val="none" w:sz="0" w:space="0" w:color="auto"/>
                <w:left w:val="none" w:sz="0" w:space="0" w:color="auto"/>
                <w:bottom w:val="none" w:sz="0" w:space="0" w:color="auto"/>
                <w:right w:val="none" w:sz="0" w:space="0" w:color="auto"/>
              </w:divBdr>
              <w:divsChild>
                <w:div w:id="1144272153">
                  <w:marLeft w:val="0"/>
                  <w:marRight w:val="0"/>
                  <w:marTop w:val="0"/>
                  <w:marBottom w:val="0"/>
                  <w:divBdr>
                    <w:top w:val="none" w:sz="0" w:space="0" w:color="auto"/>
                    <w:left w:val="none" w:sz="0" w:space="0" w:color="auto"/>
                    <w:bottom w:val="none" w:sz="0" w:space="0" w:color="auto"/>
                    <w:right w:val="none" w:sz="0" w:space="0" w:color="auto"/>
                  </w:divBdr>
                  <w:divsChild>
                    <w:div w:id="1342854525">
                      <w:marLeft w:val="0"/>
                      <w:marRight w:val="0"/>
                      <w:marTop w:val="0"/>
                      <w:marBottom w:val="0"/>
                      <w:divBdr>
                        <w:top w:val="none" w:sz="0" w:space="0" w:color="auto"/>
                        <w:left w:val="none" w:sz="0" w:space="0" w:color="auto"/>
                        <w:bottom w:val="none" w:sz="0" w:space="0" w:color="auto"/>
                        <w:right w:val="none" w:sz="0" w:space="0" w:color="auto"/>
                      </w:divBdr>
                      <w:divsChild>
                        <w:div w:id="9492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15356">
      <w:bodyDiv w:val="1"/>
      <w:marLeft w:val="0"/>
      <w:marRight w:val="0"/>
      <w:marTop w:val="0"/>
      <w:marBottom w:val="0"/>
      <w:divBdr>
        <w:top w:val="none" w:sz="0" w:space="0" w:color="auto"/>
        <w:left w:val="none" w:sz="0" w:space="0" w:color="auto"/>
        <w:bottom w:val="none" w:sz="0" w:space="0" w:color="auto"/>
        <w:right w:val="none" w:sz="0" w:space="0" w:color="auto"/>
      </w:divBdr>
      <w:divsChild>
        <w:div w:id="2063558324">
          <w:marLeft w:val="0"/>
          <w:marRight w:val="0"/>
          <w:marTop w:val="0"/>
          <w:marBottom w:val="0"/>
          <w:divBdr>
            <w:top w:val="none" w:sz="0" w:space="0" w:color="auto"/>
            <w:left w:val="none" w:sz="0" w:space="0" w:color="auto"/>
            <w:bottom w:val="none" w:sz="0" w:space="0" w:color="auto"/>
            <w:right w:val="none" w:sz="0" w:space="0" w:color="auto"/>
          </w:divBdr>
          <w:divsChild>
            <w:div w:id="1867599680">
              <w:marLeft w:val="0"/>
              <w:marRight w:val="0"/>
              <w:marTop w:val="0"/>
              <w:marBottom w:val="0"/>
              <w:divBdr>
                <w:top w:val="none" w:sz="0" w:space="0" w:color="auto"/>
                <w:left w:val="none" w:sz="0" w:space="0" w:color="auto"/>
                <w:bottom w:val="none" w:sz="0" w:space="0" w:color="auto"/>
                <w:right w:val="none" w:sz="0" w:space="0" w:color="auto"/>
              </w:divBdr>
              <w:divsChild>
                <w:div w:id="1590501131">
                  <w:marLeft w:val="0"/>
                  <w:marRight w:val="0"/>
                  <w:marTop w:val="0"/>
                  <w:marBottom w:val="0"/>
                  <w:divBdr>
                    <w:top w:val="none" w:sz="0" w:space="0" w:color="auto"/>
                    <w:left w:val="none" w:sz="0" w:space="0" w:color="auto"/>
                    <w:bottom w:val="none" w:sz="0" w:space="0" w:color="auto"/>
                    <w:right w:val="none" w:sz="0" w:space="0" w:color="auto"/>
                  </w:divBdr>
                  <w:divsChild>
                    <w:div w:id="134615204">
                      <w:marLeft w:val="0"/>
                      <w:marRight w:val="0"/>
                      <w:marTop w:val="0"/>
                      <w:marBottom w:val="0"/>
                      <w:divBdr>
                        <w:top w:val="none" w:sz="0" w:space="0" w:color="auto"/>
                        <w:left w:val="none" w:sz="0" w:space="0" w:color="auto"/>
                        <w:bottom w:val="none" w:sz="0" w:space="0" w:color="auto"/>
                        <w:right w:val="none" w:sz="0" w:space="0" w:color="auto"/>
                      </w:divBdr>
                      <w:divsChild>
                        <w:div w:id="20815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54574">
      <w:bodyDiv w:val="1"/>
      <w:marLeft w:val="0"/>
      <w:marRight w:val="0"/>
      <w:marTop w:val="0"/>
      <w:marBottom w:val="0"/>
      <w:divBdr>
        <w:top w:val="none" w:sz="0" w:space="0" w:color="auto"/>
        <w:left w:val="none" w:sz="0" w:space="0" w:color="auto"/>
        <w:bottom w:val="none" w:sz="0" w:space="0" w:color="auto"/>
        <w:right w:val="none" w:sz="0" w:space="0" w:color="auto"/>
      </w:divBdr>
      <w:divsChild>
        <w:div w:id="1796025888">
          <w:marLeft w:val="0"/>
          <w:marRight w:val="0"/>
          <w:marTop w:val="0"/>
          <w:marBottom w:val="0"/>
          <w:divBdr>
            <w:top w:val="none" w:sz="0" w:space="0" w:color="auto"/>
            <w:left w:val="none" w:sz="0" w:space="0" w:color="auto"/>
            <w:bottom w:val="none" w:sz="0" w:space="0" w:color="auto"/>
            <w:right w:val="none" w:sz="0" w:space="0" w:color="auto"/>
          </w:divBdr>
          <w:divsChild>
            <w:div w:id="1729450780">
              <w:marLeft w:val="0"/>
              <w:marRight w:val="0"/>
              <w:marTop w:val="0"/>
              <w:marBottom w:val="0"/>
              <w:divBdr>
                <w:top w:val="none" w:sz="0" w:space="0" w:color="auto"/>
                <w:left w:val="none" w:sz="0" w:space="0" w:color="auto"/>
                <w:bottom w:val="none" w:sz="0" w:space="0" w:color="auto"/>
                <w:right w:val="none" w:sz="0" w:space="0" w:color="auto"/>
              </w:divBdr>
              <w:divsChild>
                <w:div w:id="310258997">
                  <w:marLeft w:val="0"/>
                  <w:marRight w:val="0"/>
                  <w:marTop w:val="0"/>
                  <w:marBottom w:val="0"/>
                  <w:divBdr>
                    <w:top w:val="none" w:sz="0" w:space="0" w:color="auto"/>
                    <w:left w:val="none" w:sz="0" w:space="0" w:color="auto"/>
                    <w:bottom w:val="none" w:sz="0" w:space="0" w:color="auto"/>
                    <w:right w:val="none" w:sz="0" w:space="0" w:color="auto"/>
                  </w:divBdr>
                  <w:divsChild>
                    <w:div w:id="2094623301">
                      <w:marLeft w:val="0"/>
                      <w:marRight w:val="0"/>
                      <w:marTop w:val="0"/>
                      <w:marBottom w:val="0"/>
                      <w:divBdr>
                        <w:top w:val="none" w:sz="0" w:space="0" w:color="auto"/>
                        <w:left w:val="none" w:sz="0" w:space="0" w:color="auto"/>
                        <w:bottom w:val="none" w:sz="0" w:space="0" w:color="auto"/>
                        <w:right w:val="none" w:sz="0" w:space="0" w:color="auto"/>
                      </w:divBdr>
                      <w:divsChild>
                        <w:div w:id="7515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6209">
      <w:bodyDiv w:val="1"/>
      <w:marLeft w:val="0"/>
      <w:marRight w:val="0"/>
      <w:marTop w:val="0"/>
      <w:marBottom w:val="0"/>
      <w:divBdr>
        <w:top w:val="none" w:sz="0" w:space="0" w:color="auto"/>
        <w:left w:val="none" w:sz="0" w:space="0" w:color="auto"/>
        <w:bottom w:val="none" w:sz="0" w:space="0" w:color="auto"/>
        <w:right w:val="none" w:sz="0" w:space="0" w:color="auto"/>
      </w:divBdr>
      <w:divsChild>
        <w:div w:id="235241238">
          <w:marLeft w:val="0"/>
          <w:marRight w:val="0"/>
          <w:marTop w:val="0"/>
          <w:marBottom w:val="0"/>
          <w:divBdr>
            <w:top w:val="none" w:sz="0" w:space="0" w:color="auto"/>
            <w:left w:val="none" w:sz="0" w:space="0" w:color="auto"/>
            <w:bottom w:val="none" w:sz="0" w:space="0" w:color="auto"/>
            <w:right w:val="none" w:sz="0" w:space="0" w:color="auto"/>
          </w:divBdr>
          <w:divsChild>
            <w:div w:id="1842621070">
              <w:marLeft w:val="0"/>
              <w:marRight w:val="0"/>
              <w:marTop w:val="0"/>
              <w:marBottom w:val="0"/>
              <w:divBdr>
                <w:top w:val="none" w:sz="0" w:space="0" w:color="auto"/>
                <w:left w:val="none" w:sz="0" w:space="0" w:color="auto"/>
                <w:bottom w:val="none" w:sz="0" w:space="0" w:color="auto"/>
                <w:right w:val="none" w:sz="0" w:space="0" w:color="auto"/>
              </w:divBdr>
              <w:divsChild>
                <w:div w:id="2102598237">
                  <w:marLeft w:val="0"/>
                  <w:marRight w:val="0"/>
                  <w:marTop w:val="0"/>
                  <w:marBottom w:val="0"/>
                  <w:divBdr>
                    <w:top w:val="none" w:sz="0" w:space="0" w:color="auto"/>
                    <w:left w:val="none" w:sz="0" w:space="0" w:color="auto"/>
                    <w:bottom w:val="none" w:sz="0" w:space="0" w:color="auto"/>
                    <w:right w:val="none" w:sz="0" w:space="0" w:color="auto"/>
                  </w:divBdr>
                  <w:divsChild>
                    <w:div w:id="1405910088">
                      <w:marLeft w:val="0"/>
                      <w:marRight w:val="0"/>
                      <w:marTop w:val="0"/>
                      <w:marBottom w:val="0"/>
                      <w:divBdr>
                        <w:top w:val="none" w:sz="0" w:space="0" w:color="auto"/>
                        <w:left w:val="none" w:sz="0" w:space="0" w:color="auto"/>
                        <w:bottom w:val="none" w:sz="0" w:space="0" w:color="auto"/>
                        <w:right w:val="none" w:sz="0" w:space="0" w:color="auto"/>
                      </w:divBdr>
                      <w:divsChild>
                        <w:div w:id="20134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04488">
      <w:bodyDiv w:val="1"/>
      <w:marLeft w:val="0"/>
      <w:marRight w:val="0"/>
      <w:marTop w:val="0"/>
      <w:marBottom w:val="0"/>
      <w:divBdr>
        <w:top w:val="none" w:sz="0" w:space="0" w:color="auto"/>
        <w:left w:val="none" w:sz="0" w:space="0" w:color="auto"/>
        <w:bottom w:val="none" w:sz="0" w:space="0" w:color="auto"/>
        <w:right w:val="none" w:sz="0" w:space="0" w:color="auto"/>
      </w:divBdr>
      <w:divsChild>
        <w:div w:id="2064257124">
          <w:marLeft w:val="0"/>
          <w:marRight w:val="0"/>
          <w:marTop w:val="0"/>
          <w:marBottom w:val="0"/>
          <w:divBdr>
            <w:top w:val="none" w:sz="0" w:space="0" w:color="auto"/>
            <w:left w:val="none" w:sz="0" w:space="0" w:color="auto"/>
            <w:bottom w:val="none" w:sz="0" w:space="0" w:color="auto"/>
            <w:right w:val="none" w:sz="0" w:space="0" w:color="auto"/>
          </w:divBdr>
          <w:divsChild>
            <w:div w:id="1690327760">
              <w:marLeft w:val="0"/>
              <w:marRight w:val="0"/>
              <w:marTop w:val="0"/>
              <w:marBottom w:val="0"/>
              <w:divBdr>
                <w:top w:val="none" w:sz="0" w:space="0" w:color="auto"/>
                <w:left w:val="none" w:sz="0" w:space="0" w:color="auto"/>
                <w:bottom w:val="none" w:sz="0" w:space="0" w:color="auto"/>
                <w:right w:val="none" w:sz="0" w:space="0" w:color="auto"/>
              </w:divBdr>
              <w:divsChild>
                <w:div w:id="1172993658">
                  <w:marLeft w:val="0"/>
                  <w:marRight w:val="0"/>
                  <w:marTop w:val="0"/>
                  <w:marBottom w:val="0"/>
                  <w:divBdr>
                    <w:top w:val="none" w:sz="0" w:space="0" w:color="auto"/>
                    <w:left w:val="none" w:sz="0" w:space="0" w:color="auto"/>
                    <w:bottom w:val="none" w:sz="0" w:space="0" w:color="auto"/>
                    <w:right w:val="none" w:sz="0" w:space="0" w:color="auto"/>
                  </w:divBdr>
                  <w:divsChild>
                    <w:div w:id="1880430909">
                      <w:marLeft w:val="0"/>
                      <w:marRight w:val="0"/>
                      <w:marTop w:val="0"/>
                      <w:marBottom w:val="0"/>
                      <w:divBdr>
                        <w:top w:val="none" w:sz="0" w:space="0" w:color="auto"/>
                        <w:left w:val="none" w:sz="0" w:space="0" w:color="auto"/>
                        <w:bottom w:val="none" w:sz="0" w:space="0" w:color="auto"/>
                        <w:right w:val="none" w:sz="0" w:space="0" w:color="auto"/>
                      </w:divBdr>
                      <w:divsChild>
                        <w:div w:id="11145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59753">
      <w:bodyDiv w:val="1"/>
      <w:marLeft w:val="0"/>
      <w:marRight w:val="0"/>
      <w:marTop w:val="0"/>
      <w:marBottom w:val="0"/>
      <w:divBdr>
        <w:top w:val="none" w:sz="0" w:space="0" w:color="auto"/>
        <w:left w:val="none" w:sz="0" w:space="0" w:color="auto"/>
        <w:bottom w:val="none" w:sz="0" w:space="0" w:color="auto"/>
        <w:right w:val="none" w:sz="0" w:space="0" w:color="auto"/>
      </w:divBdr>
      <w:divsChild>
        <w:div w:id="1608585237">
          <w:marLeft w:val="0"/>
          <w:marRight w:val="0"/>
          <w:marTop w:val="0"/>
          <w:marBottom w:val="0"/>
          <w:divBdr>
            <w:top w:val="none" w:sz="0" w:space="0" w:color="auto"/>
            <w:left w:val="none" w:sz="0" w:space="0" w:color="auto"/>
            <w:bottom w:val="none" w:sz="0" w:space="0" w:color="auto"/>
            <w:right w:val="none" w:sz="0" w:space="0" w:color="auto"/>
          </w:divBdr>
          <w:divsChild>
            <w:div w:id="885532343">
              <w:marLeft w:val="0"/>
              <w:marRight w:val="0"/>
              <w:marTop w:val="0"/>
              <w:marBottom w:val="0"/>
              <w:divBdr>
                <w:top w:val="none" w:sz="0" w:space="0" w:color="auto"/>
                <w:left w:val="none" w:sz="0" w:space="0" w:color="auto"/>
                <w:bottom w:val="none" w:sz="0" w:space="0" w:color="auto"/>
                <w:right w:val="none" w:sz="0" w:space="0" w:color="auto"/>
              </w:divBdr>
              <w:divsChild>
                <w:div w:id="1992977197">
                  <w:marLeft w:val="0"/>
                  <w:marRight w:val="0"/>
                  <w:marTop w:val="0"/>
                  <w:marBottom w:val="0"/>
                  <w:divBdr>
                    <w:top w:val="none" w:sz="0" w:space="0" w:color="auto"/>
                    <w:left w:val="none" w:sz="0" w:space="0" w:color="auto"/>
                    <w:bottom w:val="none" w:sz="0" w:space="0" w:color="auto"/>
                    <w:right w:val="none" w:sz="0" w:space="0" w:color="auto"/>
                  </w:divBdr>
                  <w:divsChild>
                    <w:div w:id="1666593068">
                      <w:marLeft w:val="0"/>
                      <w:marRight w:val="0"/>
                      <w:marTop w:val="0"/>
                      <w:marBottom w:val="0"/>
                      <w:divBdr>
                        <w:top w:val="none" w:sz="0" w:space="0" w:color="auto"/>
                        <w:left w:val="none" w:sz="0" w:space="0" w:color="auto"/>
                        <w:bottom w:val="none" w:sz="0" w:space="0" w:color="auto"/>
                        <w:right w:val="none" w:sz="0" w:space="0" w:color="auto"/>
                      </w:divBdr>
                      <w:divsChild>
                        <w:div w:id="1891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8B5E8-3A1C-4113-9795-B907DA22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14863</Words>
  <Characters>8472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2021-10-25T07:10:00Z</dcterms:created>
  <dc:creator>Daiva Radzevičiūtė</dc:creator>
  <cp:lastModifiedBy>Ignas Kišvinas</cp:lastModifiedBy>
  <cp:lastPrinted>2017-08-03T09:37:00Z</cp:lastPrinted>
  <dcterms:modified xsi:type="dcterms:W3CDTF">2021-11-03T13:55:00Z</dcterms:modified>
  <cp:revision>35</cp:revision>
</cp:coreProperties>
</file>