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186C6" w14:textId="77777777" w:rsidR="001670C4" w:rsidRDefault="00870ECC" w:rsidP="00D743D3">
      <w:pPr>
        <w:jc w:val="center"/>
        <w:rPr>
          <w:b/>
          <w:bCs/>
        </w:rPr>
      </w:pPr>
      <w:r w:rsidRPr="001B4337">
        <w:rPr>
          <w:b/>
          <w:color w:val="0D0D0D"/>
        </w:rPr>
        <w:t xml:space="preserve">LIETUVOS RESPUBLIKOS SVEIKATOS </w:t>
      </w:r>
      <w:r w:rsidR="0011501F">
        <w:rPr>
          <w:b/>
          <w:color w:val="0D0D0D"/>
        </w:rPr>
        <w:t>DRAUDIMO</w:t>
      </w:r>
      <w:r w:rsidRPr="001B4337">
        <w:rPr>
          <w:b/>
          <w:bCs/>
          <w:caps/>
          <w:color w:val="0D0D0D"/>
        </w:rPr>
        <w:t xml:space="preserve"> ĮSTATYMO</w:t>
      </w:r>
      <w:r w:rsidR="0011501F">
        <w:rPr>
          <w:b/>
          <w:bCs/>
          <w:caps/>
          <w:color w:val="0D0D0D"/>
        </w:rPr>
        <w:t xml:space="preserve"> NR. I-1343</w:t>
      </w:r>
      <w:r w:rsidRPr="001B4337">
        <w:rPr>
          <w:b/>
          <w:bCs/>
          <w:caps/>
          <w:color w:val="0D0D0D"/>
        </w:rPr>
        <w:t xml:space="preserve"> </w:t>
      </w:r>
      <w:r w:rsidR="00F07476">
        <w:rPr>
          <w:b/>
        </w:rPr>
        <w:t>6</w:t>
      </w:r>
      <w:r w:rsidR="00270127" w:rsidRPr="001B4337">
        <w:rPr>
          <w:b/>
        </w:rPr>
        <w:t xml:space="preserve"> </w:t>
      </w:r>
      <w:r w:rsidR="0011501F">
        <w:rPr>
          <w:b/>
        </w:rPr>
        <w:t>ST</w:t>
      </w:r>
      <w:r w:rsidR="00A81B50">
        <w:rPr>
          <w:b/>
        </w:rPr>
        <w:t>R</w:t>
      </w:r>
      <w:r w:rsidR="0011501F">
        <w:rPr>
          <w:b/>
        </w:rPr>
        <w:t>AIPSNIO</w:t>
      </w:r>
      <w:r w:rsidR="00270127" w:rsidRPr="001B4337">
        <w:rPr>
          <w:b/>
        </w:rPr>
        <w:t xml:space="preserve"> </w:t>
      </w:r>
      <w:r w:rsidR="0011501F">
        <w:rPr>
          <w:b/>
        </w:rPr>
        <w:t>PAKEITIMO</w:t>
      </w:r>
      <w:r w:rsidR="00270127" w:rsidRPr="001B4337">
        <w:rPr>
          <w:b/>
        </w:rPr>
        <w:t xml:space="preserve"> </w:t>
      </w:r>
      <w:r w:rsidR="00EF5FBA" w:rsidRPr="001B4337">
        <w:rPr>
          <w:b/>
          <w:bCs/>
          <w:caps/>
          <w:color w:val="0D0D0D"/>
        </w:rPr>
        <w:t>ĮSTATYMO</w:t>
      </w:r>
      <w:r w:rsidR="002B2D19" w:rsidRPr="001B4337">
        <w:rPr>
          <w:b/>
          <w:bCs/>
          <w:caps/>
          <w:color w:val="0D0D0D"/>
        </w:rPr>
        <w:t xml:space="preserve"> </w:t>
      </w:r>
      <w:r w:rsidR="00D743D3">
        <w:rPr>
          <w:b/>
          <w:bCs/>
          <w:caps/>
          <w:color w:val="0D0D0D"/>
        </w:rPr>
        <w:t xml:space="preserve">IR </w:t>
      </w:r>
      <w:r w:rsidR="00D743D3">
        <w:rPr>
          <w:b/>
          <w:bCs/>
        </w:rPr>
        <w:t xml:space="preserve">LIETUVOS RESPUBLIKOS </w:t>
      </w:r>
      <w:r w:rsidR="00D743D3" w:rsidRPr="00266A73">
        <w:rPr>
          <w:b/>
          <w:bCs/>
        </w:rPr>
        <w:t>SVEIKATOS DR</w:t>
      </w:r>
      <w:r w:rsidR="00D743D3">
        <w:rPr>
          <w:b/>
          <w:bCs/>
        </w:rPr>
        <w:t xml:space="preserve">AUDIMO ĮSTATYMO NR. I-1343 6 </w:t>
      </w:r>
      <w:r w:rsidR="00D743D3" w:rsidRPr="00266A73">
        <w:rPr>
          <w:b/>
          <w:bCs/>
        </w:rPr>
        <w:t>STRAIPSNI</w:t>
      </w:r>
      <w:r w:rsidR="00D743D3">
        <w:rPr>
          <w:b/>
          <w:bCs/>
        </w:rPr>
        <w:t>O</w:t>
      </w:r>
      <w:r w:rsidR="00D743D3" w:rsidRPr="00266A73">
        <w:rPr>
          <w:b/>
          <w:bCs/>
        </w:rPr>
        <w:t xml:space="preserve"> PAKEITIMO ĮSTATYM</w:t>
      </w:r>
      <w:r w:rsidR="00D743D3">
        <w:rPr>
          <w:b/>
          <w:bCs/>
        </w:rPr>
        <w:t xml:space="preserve">O </w:t>
      </w:r>
    </w:p>
    <w:p w14:paraId="3408A1A8" w14:textId="0C1C0326" w:rsidR="0011501F" w:rsidRDefault="00D743D3" w:rsidP="00D743D3">
      <w:pPr>
        <w:jc w:val="center"/>
        <w:rPr>
          <w:b/>
          <w:color w:val="0D0D0D"/>
        </w:rPr>
      </w:pPr>
      <w:r>
        <w:rPr>
          <w:b/>
          <w:bCs/>
        </w:rPr>
        <w:t xml:space="preserve">NR. </w:t>
      </w:r>
      <w:r w:rsidRPr="00715353">
        <w:rPr>
          <w:b/>
          <w:bCs/>
        </w:rPr>
        <w:t xml:space="preserve">XIII-2051 </w:t>
      </w:r>
      <w:r>
        <w:rPr>
          <w:b/>
          <w:bCs/>
        </w:rPr>
        <w:t>1 IR 2 STRAIPSNIŲ PAKEITIMO ĮSTATYMO</w:t>
      </w:r>
      <w:r w:rsidRPr="001B4337">
        <w:rPr>
          <w:b/>
          <w:bCs/>
          <w:caps/>
          <w:color w:val="0D0D0D"/>
        </w:rPr>
        <w:t xml:space="preserve"> </w:t>
      </w:r>
      <w:r w:rsidR="002B2D19" w:rsidRPr="001B4337">
        <w:rPr>
          <w:b/>
          <w:bCs/>
          <w:caps/>
          <w:color w:val="0D0D0D"/>
        </w:rPr>
        <w:t>PROJEKT</w:t>
      </w:r>
      <w:r>
        <w:rPr>
          <w:b/>
          <w:bCs/>
          <w:caps/>
          <w:color w:val="0D0D0D"/>
        </w:rPr>
        <w:t>Ų</w:t>
      </w:r>
      <w:r w:rsidR="0011501F" w:rsidRPr="0011501F">
        <w:rPr>
          <w:b/>
          <w:color w:val="0D0D0D"/>
        </w:rPr>
        <w:t xml:space="preserve"> </w:t>
      </w:r>
    </w:p>
    <w:p w14:paraId="4A2E6693" w14:textId="77777777" w:rsidR="0011501F" w:rsidRPr="001B4337" w:rsidRDefault="0011501F" w:rsidP="0011501F">
      <w:pPr>
        <w:jc w:val="center"/>
        <w:rPr>
          <w:b/>
          <w:color w:val="0D0D0D"/>
        </w:rPr>
      </w:pPr>
      <w:r w:rsidRPr="001B4337">
        <w:rPr>
          <w:b/>
          <w:color w:val="0D0D0D"/>
        </w:rPr>
        <w:t>AIŠKINAMASIS RAŠTAS</w:t>
      </w:r>
    </w:p>
    <w:p w14:paraId="7121E63F" w14:textId="77777777" w:rsidR="00870ECC" w:rsidRPr="001B4337" w:rsidRDefault="00870ECC" w:rsidP="00270127">
      <w:pPr>
        <w:pStyle w:val="statymopavad"/>
        <w:spacing w:line="240" w:lineRule="auto"/>
        <w:ind w:firstLine="0"/>
        <w:rPr>
          <w:rFonts w:ascii="Times New Roman" w:hAnsi="Times New Roman"/>
          <w:b/>
          <w:noProof w:val="0"/>
          <w:szCs w:val="24"/>
        </w:rPr>
      </w:pPr>
    </w:p>
    <w:p w14:paraId="3C8AFEB7" w14:textId="77777777" w:rsidR="00EF5FBA" w:rsidRPr="00652221" w:rsidRDefault="00EF5FBA" w:rsidP="009C7B88">
      <w:pPr>
        <w:rPr>
          <w:color w:val="0D0D0D"/>
          <w:sz w:val="16"/>
          <w:szCs w:val="16"/>
        </w:rPr>
      </w:pPr>
    </w:p>
    <w:p w14:paraId="3B5A87D3" w14:textId="2AA8A99B" w:rsidR="00397BC2" w:rsidRPr="001B4337" w:rsidRDefault="00397BC2" w:rsidP="00397BC2">
      <w:pPr>
        <w:ind w:firstLine="709"/>
        <w:jc w:val="both"/>
        <w:rPr>
          <w:b/>
          <w:bCs/>
          <w:color w:val="0D0D0D"/>
        </w:rPr>
      </w:pPr>
      <w:r w:rsidRPr="001B4337">
        <w:rPr>
          <w:b/>
          <w:bCs/>
          <w:color w:val="0D0D0D"/>
        </w:rPr>
        <w:t xml:space="preserve">1. </w:t>
      </w:r>
      <w:r w:rsidR="0011501F">
        <w:rPr>
          <w:b/>
          <w:bCs/>
        </w:rPr>
        <w:t>Įstatym</w:t>
      </w:r>
      <w:r w:rsidR="001670C4">
        <w:rPr>
          <w:b/>
          <w:bCs/>
        </w:rPr>
        <w:t>ų</w:t>
      </w:r>
      <w:r w:rsidR="0011501F">
        <w:rPr>
          <w:b/>
          <w:bCs/>
        </w:rPr>
        <w:t xml:space="preserve"> projekt</w:t>
      </w:r>
      <w:r w:rsidR="001670C4">
        <w:rPr>
          <w:b/>
          <w:bCs/>
        </w:rPr>
        <w:t>ų</w:t>
      </w:r>
      <w:r w:rsidR="0011501F">
        <w:rPr>
          <w:b/>
          <w:bCs/>
        </w:rPr>
        <w:t xml:space="preserve"> rengimą paskatinusios priežastys, parengt</w:t>
      </w:r>
      <w:r w:rsidR="001670C4">
        <w:rPr>
          <w:b/>
          <w:bCs/>
        </w:rPr>
        <w:t>ų</w:t>
      </w:r>
      <w:r w:rsidR="0011501F">
        <w:rPr>
          <w:b/>
          <w:bCs/>
        </w:rPr>
        <w:t xml:space="preserve"> projekt</w:t>
      </w:r>
      <w:r w:rsidR="001670C4">
        <w:rPr>
          <w:b/>
          <w:bCs/>
        </w:rPr>
        <w:t>ų</w:t>
      </w:r>
      <w:r w:rsidR="0011501F">
        <w:rPr>
          <w:b/>
          <w:bCs/>
        </w:rPr>
        <w:t xml:space="preserve"> tikslai ir uždaviniai</w:t>
      </w:r>
      <w:r w:rsidRPr="001B4337">
        <w:rPr>
          <w:b/>
          <w:bCs/>
          <w:color w:val="0D0D0D"/>
        </w:rPr>
        <w:t>.</w:t>
      </w:r>
    </w:p>
    <w:p w14:paraId="28928D8A" w14:textId="77777777" w:rsidR="008672FA" w:rsidRDefault="008672FA" w:rsidP="008672FA">
      <w:pPr>
        <w:ind w:firstLine="709"/>
        <w:jc w:val="both"/>
        <w:rPr>
          <w:bCs/>
          <w:color w:val="0D0D0D"/>
        </w:rPr>
      </w:pPr>
      <w:r w:rsidRPr="001B4337">
        <w:rPr>
          <w:color w:val="0D0D0D"/>
        </w:rPr>
        <w:t xml:space="preserve">Lietuvos Respublikos sveikatos draudimo įstatymo </w:t>
      </w:r>
      <w:r>
        <w:rPr>
          <w:color w:val="0D0D0D"/>
        </w:rPr>
        <w:t>Nr. I-1343 6</w:t>
      </w:r>
      <w:r w:rsidRPr="001B4337">
        <w:rPr>
          <w:color w:val="0D0D0D"/>
        </w:rPr>
        <w:t xml:space="preserve"> straipsnio pakeitimo </w:t>
      </w:r>
      <w:r>
        <w:rPr>
          <w:color w:val="0D0D0D"/>
        </w:rPr>
        <w:t>įstatymo projekto</w:t>
      </w:r>
      <w:r w:rsidRPr="001B4337">
        <w:rPr>
          <w:color w:val="0D0D0D"/>
        </w:rPr>
        <w:t xml:space="preserve"> </w:t>
      </w:r>
      <w:r>
        <w:rPr>
          <w:color w:val="0D0D0D"/>
        </w:rPr>
        <w:t>ir Lietuvos Respublikos sveikatos draudimo įstatymo Nr. I-1343 6</w:t>
      </w:r>
      <w:r w:rsidRPr="001B4337">
        <w:rPr>
          <w:color w:val="0D0D0D"/>
        </w:rPr>
        <w:t xml:space="preserve"> straipsnio pakeitimo</w:t>
      </w:r>
      <w:r>
        <w:rPr>
          <w:color w:val="0D0D0D"/>
        </w:rPr>
        <w:t xml:space="preserve"> įstatymo Nr. XIII-2051 1 ir 2 straipsnių pakeitimo įstatymo projekto</w:t>
      </w:r>
      <w:r w:rsidRPr="001B4337">
        <w:rPr>
          <w:color w:val="0D0D0D"/>
        </w:rPr>
        <w:t xml:space="preserve"> </w:t>
      </w:r>
      <w:r w:rsidRPr="001B4337">
        <w:rPr>
          <w:bCs/>
          <w:color w:val="0D0D0D"/>
        </w:rPr>
        <w:t xml:space="preserve">(toliau – </w:t>
      </w:r>
      <w:r>
        <w:rPr>
          <w:bCs/>
          <w:color w:val="0D0D0D"/>
        </w:rPr>
        <w:t>įstatymų projektai</w:t>
      </w:r>
      <w:r w:rsidRPr="001B4337">
        <w:rPr>
          <w:bCs/>
          <w:color w:val="0D0D0D"/>
        </w:rPr>
        <w:t>)</w:t>
      </w:r>
      <w:r>
        <w:rPr>
          <w:bCs/>
          <w:color w:val="0D0D0D"/>
        </w:rPr>
        <w:t xml:space="preserve"> rengimą paskatino </w:t>
      </w:r>
      <w:r w:rsidRPr="00FC3514">
        <w:rPr>
          <w:color w:val="000000"/>
          <w:lang w:eastAsia="lt-LT"/>
        </w:rPr>
        <w:t xml:space="preserve">2020 m. sausio 24 d. Briuselyje ir Londone </w:t>
      </w:r>
      <w:r>
        <w:rPr>
          <w:color w:val="000000"/>
          <w:lang w:eastAsia="lt-LT"/>
        </w:rPr>
        <w:t>pasirašytas</w:t>
      </w:r>
      <w:r w:rsidRPr="00FC3514">
        <w:rPr>
          <w:color w:val="000000"/>
          <w:lang w:eastAsia="lt-LT"/>
        </w:rPr>
        <w:t> Susitarim</w:t>
      </w:r>
      <w:r>
        <w:rPr>
          <w:color w:val="000000"/>
          <w:lang w:eastAsia="lt-LT"/>
        </w:rPr>
        <w:t>as</w:t>
      </w:r>
      <w:r w:rsidRPr="00FC3514">
        <w:rPr>
          <w:color w:val="000000"/>
          <w:lang w:eastAsia="lt-LT"/>
        </w:rPr>
        <w:t xml:space="preserve"> dėl Jungtinės Didžiosios Britanijos ir Šiaurės Airijos Karalystės išstojimo iš Europos Sąjungos ir Europos atominės energijos bendrijos (toliau – Išstojimo susitarimas)</w:t>
      </w:r>
      <w:r>
        <w:rPr>
          <w:color w:val="000000"/>
          <w:lang w:eastAsia="lt-LT"/>
        </w:rPr>
        <w:t xml:space="preserve">.  Vadovaujantis Išstojimo susitarimo 126 ir 127 straipsniais, iki 2020 m. gruodžio 31 d. numatomas pereinamasis laikotarpis, kuriuo </w:t>
      </w:r>
      <w:r w:rsidRPr="00FC3514">
        <w:t>Jungtinėje Karalystėje</w:t>
      </w:r>
      <w:r>
        <w:t xml:space="preserve"> (</w:t>
      </w:r>
      <w:r>
        <w:rPr>
          <w:bCs/>
          <w:color w:val="0D0D0D"/>
        </w:rPr>
        <w:t>toliau – JK</w:t>
      </w:r>
      <w:r>
        <w:t>)</w:t>
      </w:r>
      <w:r w:rsidRPr="00FC3514">
        <w:t xml:space="preserve"> taikoma Europos Sąjungos </w:t>
      </w:r>
      <w:r>
        <w:rPr>
          <w:bCs/>
          <w:color w:val="0D0D0D"/>
        </w:rPr>
        <w:t xml:space="preserve">(toliau – ES) </w:t>
      </w:r>
      <w:r w:rsidRPr="00FC3514">
        <w:t>teisė, jei Išstojimo susitarime nenustatyta kitaip</w:t>
      </w:r>
      <w:r>
        <w:t>, o pasibaigus šiam laikotarpiui ES piliečiai išlaiko turimas socialines garantijas tol, kol lieka gyventi toje šalyje</w:t>
      </w:r>
      <w:r>
        <w:rPr>
          <w:color w:val="000000"/>
          <w:lang w:eastAsia="lt-LT"/>
        </w:rPr>
        <w:t xml:space="preserve"> (126 ir 127 straipsniai). </w:t>
      </w:r>
    </w:p>
    <w:p w14:paraId="194CB7FC" w14:textId="77777777" w:rsidR="008672FA" w:rsidRDefault="008672FA" w:rsidP="008672FA">
      <w:pPr>
        <w:ind w:firstLine="709"/>
        <w:jc w:val="both"/>
        <w:rPr>
          <w:color w:val="0D0D0D"/>
        </w:rPr>
      </w:pPr>
      <w:r>
        <w:rPr>
          <w:color w:val="0D0D0D"/>
        </w:rPr>
        <w:t>Lietuvos Respublikos sveikatos draudimo įstatymo Nr. I-1343 6</w:t>
      </w:r>
      <w:r w:rsidRPr="001B4337">
        <w:rPr>
          <w:color w:val="0D0D0D"/>
        </w:rPr>
        <w:t xml:space="preserve"> straipsnio pakeitimo</w:t>
      </w:r>
      <w:r>
        <w:rPr>
          <w:color w:val="0D0D0D"/>
        </w:rPr>
        <w:t xml:space="preserve"> įstatymas Nr. XIII-2051 buvo priimtas rengiantis JK išstojimui iš ES be jokio susitarimo.  Siekiant sušvelninti tokio išstojimo pasekmes, nepaisant to, kad JK po išstojimo iš ES tampa trečiąja šalimi, šiuo įstatymu numatyta, kad JK aukštojo mokslo studijas iki išstojimo (iki 2020 m. sausio 31 d.) pradėję studentai toliau draudžiami privalomuoju sveikatos draudimu (toliau – PSD) valstybės lėšomis (bet ne ilgiau nei iki 2023 m. rugsėjo 1 d.), o išstojimo metu Lietuvoje </w:t>
      </w:r>
      <w:proofErr w:type="spellStart"/>
      <w:r>
        <w:rPr>
          <w:color w:val="0D0D0D"/>
        </w:rPr>
        <w:t>gyvenatys</w:t>
      </w:r>
      <w:proofErr w:type="spellEnd"/>
      <w:r>
        <w:rPr>
          <w:color w:val="0D0D0D"/>
        </w:rPr>
        <w:t xml:space="preserve"> JK piliečiai ir jų šeimos nariai toliau laikomi draudžiamaisiais PSD. </w:t>
      </w:r>
    </w:p>
    <w:p w14:paraId="2F3AF1A6" w14:textId="77777777" w:rsidR="008672FA" w:rsidRPr="00FC3514" w:rsidRDefault="008672FA" w:rsidP="008672FA">
      <w:pPr>
        <w:ind w:firstLine="709"/>
        <w:jc w:val="both"/>
      </w:pPr>
      <w:r w:rsidRPr="00FC3514">
        <w:t>Taigi</w:t>
      </w:r>
      <w:r>
        <w:t>,</w:t>
      </w:r>
      <w:r w:rsidRPr="00FC3514">
        <w:t xml:space="preserve"> </w:t>
      </w:r>
      <w:r>
        <w:t xml:space="preserve">pasirašius Išstojimo susitarimą, </w:t>
      </w:r>
      <w:r>
        <w:rPr>
          <w:color w:val="0D0D0D"/>
        </w:rPr>
        <w:t>Sveikatos draudimo įstatymo Nr. I-1343 6</w:t>
      </w:r>
      <w:r w:rsidRPr="001B4337">
        <w:rPr>
          <w:color w:val="0D0D0D"/>
        </w:rPr>
        <w:t xml:space="preserve"> straipsnio pakeitimo</w:t>
      </w:r>
      <w:r>
        <w:rPr>
          <w:color w:val="0D0D0D"/>
        </w:rPr>
        <w:t xml:space="preserve"> įstatymo Nr. XIII-2051</w:t>
      </w:r>
      <w:r w:rsidRPr="00FC3514">
        <w:rPr>
          <w:bCs/>
          <w:color w:val="212121"/>
        </w:rPr>
        <w:t xml:space="preserve"> nuostatos neatitinka Išstojimo susitarimo nuostatų.</w:t>
      </w:r>
      <w:r>
        <w:rPr>
          <w:bCs/>
          <w:color w:val="212121"/>
        </w:rPr>
        <w:t xml:space="preserve"> </w:t>
      </w:r>
      <w:r>
        <w:rPr>
          <w:lang w:eastAsia="lt-LT"/>
        </w:rPr>
        <w:t xml:space="preserve">Nors </w:t>
      </w:r>
      <w:r>
        <w:rPr>
          <w:color w:val="0D0D0D"/>
        </w:rPr>
        <w:t>Sveikatos draudimo įstatymo Nr. I-1343 6</w:t>
      </w:r>
      <w:r w:rsidRPr="001B4337">
        <w:rPr>
          <w:color w:val="0D0D0D"/>
        </w:rPr>
        <w:t xml:space="preserve"> straipsnio pakeitimo</w:t>
      </w:r>
      <w:r>
        <w:rPr>
          <w:color w:val="0D0D0D"/>
        </w:rPr>
        <w:t xml:space="preserve"> įstatymo Nr. XIII-2051 </w:t>
      </w:r>
      <w:r w:rsidRPr="00FC3514">
        <w:rPr>
          <w:bCs/>
          <w:color w:val="212121"/>
        </w:rPr>
        <w:t>nuostatos</w:t>
      </w:r>
      <w:r w:rsidRPr="00FC3514">
        <w:rPr>
          <w:lang w:eastAsia="lt-LT"/>
        </w:rPr>
        <w:t xml:space="preserve"> </w:t>
      </w:r>
      <w:r w:rsidRPr="00FC3514">
        <w:rPr>
          <w:bCs/>
          <w:color w:val="212121"/>
        </w:rPr>
        <w:t>nebuvo pradėt</w:t>
      </w:r>
      <w:r>
        <w:rPr>
          <w:bCs/>
          <w:color w:val="212121"/>
        </w:rPr>
        <w:t>os</w:t>
      </w:r>
      <w:r w:rsidRPr="00FC3514">
        <w:rPr>
          <w:bCs/>
          <w:color w:val="212121"/>
        </w:rPr>
        <w:t xml:space="preserve"> taikyti, o buvo vadovaujamasi Išstojimo susitarimo nuostatomis, </w:t>
      </w:r>
      <w:r>
        <w:rPr>
          <w:color w:val="000000"/>
          <w:lang w:eastAsia="lt-LT"/>
        </w:rPr>
        <w:t xml:space="preserve">galiojančios </w:t>
      </w:r>
      <w:r>
        <w:rPr>
          <w:color w:val="0D0D0D"/>
        </w:rPr>
        <w:t>S</w:t>
      </w:r>
      <w:r w:rsidRPr="001B4337">
        <w:rPr>
          <w:color w:val="0D0D0D"/>
        </w:rPr>
        <w:t xml:space="preserve">veikatos draudimo įstatymo </w:t>
      </w:r>
      <w:r>
        <w:rPr>
          <w:color w:val="0D0D0D"/>
        </w:rPr>
        <w:t>Nr. I-1343 6</w:t>
      </w:r>
      <w:r w:rsidRPr="001B4337">
        <w:rPr>
          <w:color w:val="0D0D0D"/>
        </w:rPr>
        <w:t xml:space="preserve"> straipsnio</w:t>
      </w:r>
      <w:r>
        <w:rPr>
          <w:color w:val="0D0D0D"/>
        </w:rPr>
        <w:t xml:space="preserve"> 1 dalies 2</w:t>
      </w:r>
      <w:r>
        <w:rPr>
          <w:color w:val="0D0D0D"/>
          <w:vertAlign w:val="superscript"/>
        </w:rPr>
        <w:t xml:space="preserve">1 </w:t>
      </w:r>
      <w:r>
        <w:rPr>
          <w:color w:val="0D0D0D"/>
        </w:rPr>
        <w:t>punkto ir 4 dalies 7 punkto, taip pat 2023 m. rugsėjo 1 d. įsigaliosianti 6 straipsnio 4 dalies 7  punkto redakcijos yra klaidinančios</w:t>
      </w:r>
      <w:r>
        <w:rPr>
          <w:color w:val="000000"/>
          <w:lang w:eastAsia="lt-LT"/>
        </w:rPr>
        <w:t xml:space="preserve">. </w:t>
      </w:r>
    </w:p>
    <w:p w14:paraId="3C3271D1" w14:textId="197031C2" w:rsidR="00EA2D33" w:rsidRDefault="008672FA" w:rsidP="008672FA">
      <w:pPr>
        <w:ind w:firstLine="709"/>
        <w:jc w:val="both"/>
        <w:rPr>
          <w:color w:val="0D0D0D"/>
        </w:rPr>
      </w:pPr>
      <w:r w:rsidRPr="008F2C61">
        <w:rPr>
          <w:color w:val="0D0D0D"/>
        </w:rPr>
        <w:t>Įstatym</w:t>
      </w:r>
      <w:r>
        <w:rPr>
          <w:color w:val="0D0D0D"/>
        </w:rPr>
        <w:t>ų</w:t>
      </w:r>
      <w:r w:rsidRPr="008F2C61">
        <w:rPr>
          <w:color w:val="0D0D0D"/>
        </w:rPr>
        <w:t xml:space="preserve"> projekt</w:t>
      </w:r>
      <w:r>
        <w:rPr>
          <w:color w:val="0D0D0D"/>
        </w:rPr>
        <w:t>ais</w:t>
      </w:r>
      <w:r w:rsidRPr="008F2C61">
        <w:rPr>
          <w:color w:val="0D0D0D"/>
        </w:rPr>
        <w:t xml:space="preserve"> </w:t>
      </w:r>
      <w:r>
        <w:rPr>
          <w:color w:val="0D0D0D"/>
        </w:rPr>
        <w:t>siekiama panaikinti klaidinančias ir Išstojimo susitarimo neatitinkančias  Sveikatos draudimo įstatymo nuostatas.</w:t>
      </w:r>
    </w:p>
    <w:p w14:paraId="00319655" w14:textId="77777777" w:rsidR="008672FA" w:rsidRDefault="008672FA" w:rsidP="008672FA">
      <w:pPr>
        <w:ind w:firstLine="709"/>
        <w:jc w:val="both"/>
        <w:rPr>
          <w:bCs/>
          <w:color w:val="0D0D0D"/>
        </w:rPr>
      </w:pPr>
    </w:p>
    <w:p w14:paraId="76453D08" w14:textId="7B5674EF" w:rsidR="00EA2D33" w:rsidRDefault="00EA2D33" w:rsidP="00EA2D33">
      <w:pPr>
        <w:ind w:firstLine="709"/>
        <w:jc w:val="both"/>
        <w:rPr>
          <w:bCs/>
          <w:color w:val="0D0D0D"/>
        </w:rPr>
      </w:pPr>
      <w:r>
        <w:rPr>
          <w:b/>
          <w:bCs/>
        </w:rPr>
        <w:t>2.</w:t>
      </w:r>
      <w:r>
        <w:rPr>
          <w:b/>
          <w:bCs/>
          <w:szCs w:val="14"/>
        </w:rPr>
        <w:t> Įstatym</w:t>
      </w:r>
      <w:r w:rsidR="00242136">
        <w:rPr>
          <w:b/>
          <w:bCs/>
          <w:szCs w:val="14"/>
        </w:rPr>
        <w:t>ų</w:t>
      </w:r>
      <w:r>
        <w:rPr>
          <w:b/>
          <w:bCs/>
          <w:szCs w:val="14"/>
        </w:rPr>
        <w:t xml:space="preserve"> projekt</w:t>
      </w:r>
      <w:r w:rsidR="00242136">
        <w:rPr>
          <w:b/>
          <w:bCs/>
          <w:szCs w:val="14"/>
        </w:rPr>
        <w:t>ų</w:t>
      </w:r>
      <w:r>
        <w:rPr>
          <w:b/>
          <w:bCs/>
          <w:szCs w:val="14"/>
        </w:rPr>
        <w:t xml:space="preserve"> iniciatoriai (institucija, asmenys ar piliečių įgalioti atstovai) ir rengėjai</w:t>
      </w:r>
      <w:r w:rsidR="00C604D9">
        <w:rPr>
          <w:b/>
          <w:bCs/>
          <w:szCs w:val="14"/>
        </w:rPr>
        <w:t>.</w:t>
      </w:r>
    </w:p>
    <w:p w14:paraId="59436181" w14:textId="0B2F9C5B" w:rsidR="006B5AA4" w:rsidRPr="00652221" w:rsidRDefault="0055433B" w:rsidP="00F357D4">
      <w:pPr>
        <w:ind w:firstLine="709"/>
        <w:jc w:val="both"/>
        <w:rPr>
          <w:b/>
          <w:bCs/>
          <w:color w:val="0D0D0D"/>
          <w:spacing w:val="-9"/>
          <w:sz w:val="16"/>
          <w:szCs w:val="16"/>
        </w:rPr>
      </w:pPr>
      <w:r w:rsidRPr="001B4337">
        <w:rPr>
          <w:bCs/>
          <w:color w:val="0D0D0D"/>
        </w:rPr>
        <w:t>Įstatym</w:t>
      </w:r>
      <w:r w:rsidR="00242136">
        <w:rPr>
          <w:bCs/>
          <w:color w:val="0D0D0D"/>
        </w:rPr>
        <w:t>ų</w:t>
      </w:r>
      <w:r w:rsidRPr="001B4337">
        <w:rPr>
          <w:bCs/>
          <w:color w:val="0D0D0D"/>
        </w:rPr>
        <w:t xml:space="preserve"> projekt</w:t>
      </w:r>
      <w:r w:rsidR="00242136">
        <w:rPr>
          <w:bCs/>
          <w:color w:val="0D0D0D"/>
        </w:rPr>
        <w:t>us</w:t>
      </w:r>
      <w:r w:rsidRPr="001B4337">
        <w:rPr>
          <w:bCs/>
          <w:color w:val="0D0D0D"/>
        </w:rPr>
        <w:t xml:space="preserve"> rengė</w:t>
      </w:r>
      <w:r w:rsidRPr="0062600C">
        <w:rPr>
          <w:bCs/>
          <w:color w:val="0D0D0D"/>
        </w:rPr>
        <w:t xml:space="preserve"> </w:t>
      </w:r>
      <w:r w:rsidR="00E12B13">
        <w:rPr>
          <w:bCs/>
          <w:color w:val="0D0D0D"/>
        </w:rPr>
        <w:t>Sveikatos apsaugos ministerija ir Valstybinė</w:t>
      </w:r>
      <w:r w:rsidR="008C154E" w:rsidRPr="0062600C">
        <w:rPr>
          <w:bCs/>
          <w:color w:val="0D0D0D"/>
        </w:rPr>
        <w:t xml:space="preserve"> ligonių kas</w:t>
      </w:r>
      <w:r w:rsidR="00E12B13">
        <w:rPr>
          <w:bCs/>
          <w:color w:val="0D0D0D"/>
        </w:rPr>
        <w:t>a</w:t>
      </w:r>
      <w:r w:rsidR="008C154E" w:rsidRPr="0062600C">
        <w:rPr>
          <w:bCs/>
          <w:color w:val="0D0D0D"/>
        </w:rPr>
        <w:t xml:space="preserve"> prie Sveikatos apsaugos ministerijos</w:t>
      </w:r>
      <w:r w:rsidR="00E12B13">
        <w:rPr>
          <w:bCs/>
          <w:color w:val="0D0D0D"/>
        </w:rPr>
        <w:t>.</w:t>
      </w:r>
    </w:p>
    <w:p w14:paraId="0900669C" w14:textId="77777777" w:rsidR="00EA2D33" w:rsidRDefault="00EA2D33" w:rsidP="001B4337">
      <w:pPr>
        <w:ind w:firstLine="720"/>
        <w:jc w:val="both"/>
        <w:rPr>
          <w:b/>
          <w:bCs/>
          <w:color w:val="0D0D0D"/>
          <w:spacing w:val="-9"/>
        </w:rPr>
      </w:pPr>
    </w:p>
    <w:p w14:paraId="6F6D32DB" w14:textId="59BE43DB" w:rsidR="00572A8E" w:rsidRDefault="00572A8E" w:rsidP="00572A8E">
      <w:pPr>
        <w:ind w:firstLine="720"/>
        <w:jc w:val="both"/>
        <w:rPr>
          <w:b/>
          <w:bCs/>
        </w:rPr>
      </w:pPr>
      <w:r>
        <w:rPr>
          <w:b/>
          <w:bCs/>
        </w:rPr>
        <w:t xml:space="preserve">3. Kaip šiuo metu yra reguliuojami </w:t>
      </w:r>
      <w:r w:rsidR="00242136">
        <w:rPr>
          <w:b/>
          <w:bCs/>
        </w:rPr>
        <w:t>į</w:t>
      </w:r>
      <w:r>
        <w:rPr>
          <w:b/>
          <w:bCs/>
        </w:rPr>
        <w:t>statym</w:t>
      </w:r>
      <w:r w:rsidR="00242136">
        <w:rPr>
          <w:b/>
          <w:bCs/>
        </w:rPr>
        <w:t>ų</w:t>
      </w:r>
      <w:r>
        <w:rPr>
          <w:b/>
          <w:bCs/>
        </w:rPr>
        <w:t xml:space="preserve"> projekt</w:t>
      </w:r>
      <w:r w:rsidR="00242136">
        <w:rPr>
          <w:b/>
          <w:bCs/>
        </w:rPr>
        <w:t>uose</w:t>
      </w:r>
      <w:r>
        <w:rPr>
          <w:b/>
          <w:bCs/>
        </w:rPr>
        <w:t xml:space="preserve"> aptarti teisiniai santykiai.</w:t>
      </w:r>
    </w:p>
    <w:p w14:paraId="54A03949" w14:textId="2B7A9D8F" w:rsidR="008672FA" w:rsidRDefault="008672FA" w:rsidP="008672FA">
      <w:pPr>
        <w:ind w:firstLine="720"/>
        <w:jc w:val="both"/>
        <w:rPr>
          <w:color w:val="0D0D0D"/>
        </w:rPr>
      </w:pPr>
      <w:r>
        <w:rPr>
          <w:color w:val="0D0D0D"/>
        </w:rPr>
        <w:t xml:space="preserve">Vadovaujantis </w:t>
      </w:r>
      <w:r>
        <w:t>Sveikatos draudimo įstatymo 6 straipsnio 1 dalies 2</w:t>
      </w:r>
      <w:r>
        <w:rPr>
          <w:vertAlign w:val="superscript"/>
        </w:rPr>
        <w:t>1</w:t>
      </w:r>
      <w:r>
        <w:t xml:space="preserve"> punktu, PSD draudžiami </w:t>
      </w:r>
      <w:r w:rsidRPr="00096D90">
        <w:rPr>
          <w:bCs/>
        </w:rPr>
        <w:t>Jungtinės Didžiosios Britanijos ir Šiaurės Airijos Karalystės</w:t>
      </w:r>
      <w:r>
        <w:rPr>
          <w:bCs/>
        </w:rPr>
        <w:t xml:space="preserve"> piliečiai ir jų šeimos nariai, kurie iki šios valstybės išstojimo iš ES dienos buvo įgiję teisę gyventi Lietuvoje.</w:t>
      </w:r>
    </w:p>
    <w:p w14:paraId="1058EF56" w14:textId="19FB3421" w:rsidR="008672FA" w:rsidRDefault="008672FA" w:rsidP="008672FA">
      <w:pPr>
        <w:ind w:firstLine="720"/>
        <w:jc w:val="both"/>
        <w:rPr>
          <w:rFonts w:eastAsia="Batang"/>
        </w:rPr>
      </w:pPr>
      <w:r>
        <w:rPr>
          <w:color w:val="0D0D0D"/>
        </w:rPr>
        <w:t xml:space="preserve">Vadovaujantis </w:t>
      </w:r>
      <w:r>
        <w:t xml:space="preserve">Sveikatos draudimo įstatymo 6 straipsnio 4 dalies 7 punktu, valstybės lėšomis PSD yra draudžiami </w:t>
      </w:r>
      <w:r w:rsidRPr="00C11B91">
        <w:rPr>
          <w:rFonts w:eastAsia="Batang"/>
        </w:rPr>
        <w:t xml:space="preserve">Lietuvos </w:t>
      </w:r>
      <w:r>
        <w:rPr>
          <w:rFonts w:eastAsia="Batang"/>
        </w:rPr>
        <w:t>gyventojai</w:t>
      </w:r>
      <w:r w:rsidRPr="00C11B91">
        <w:rPr>
          <w:rFonts w:eastAsia="Batang"/>
        </w:rPr>
        <w:t xml:space="preserve">, studijuojantys </w:t>
      </w:r>
      <w:r>
        <w:rPr>
          <w:rFonts w:eastAsia="Batang"/>
        </w:rPr>
        <w:t>ES</w:t>
      </w:r>
      <w:r w:rsidRPr="002873DB">
        <w:rPr>
          <w:rFonts w:eastAsia="Batang"/>
        </w:rPr>
        <w:t xml:space="preserve"> valstybių narių </w:t>
      </w:r>
      <w:r w:rsidRPr="00096D90">
        <w:rPr>
          <w:rFonts w:eastAsia="Batang"/>
          <w:bCs/>
        </w:rPr>
        <w:t xml:space="preserve">(taip pat </w:t>
      </w:r>
      <w:r w:rsidRPr="00096D90">
        <w:rPr>
          <w:bCs/>
        </w:rPr>
        <w:t xml:space="preserve">Jungtinės Didžiosios Britanijos ir Šiaurės Airijos Karalystės, jei studijos buvo pradėtos iki </w:t>
      </w:r>
      <w:r w:rsidRPr="00690726">
        <w:rPr>
          <w:bCs/>
        </w:rPr>
        <w:t xml:space="preserve">šios valstybės išstojimo iš </w:t>
      </w:r>
      <w:r>
        <w:rPr>
          <w:bCs/>
        </w:rPr>
        <w:t>ES</w:t>
      </w:r>
      <w:r w:rsidRPr="00690726">
        <w:rPr>
          <w:bCs/>
        </w:rPr>
        <w:t xml:space="preserve"> dienos</w:t>
      </w:r>
      <w:r w:rsidRPr="00096D90">
        <w:rPr>
          <w:bCs/>
        </w:rPr>
        <w:t>)</w:t>
      </w:r>
      <w:r w:rsidRPr="002873DB">
        <w:rPr>
          <w:bCs/>
        </w:rPr>
        <w:t xml:space="preserve"> </w:t>
      </w:r>
      <w:r w:rsidRPr="002873DB">
        <w:rPr>
          <w:rFonts w:eastAsia="Batang"/>
        </w:rPr>
        <w:t>aukštosiose mokyklose</w:t>
      </w:r>
      <w:r>
        <w:rPr>
          <w:rFonts w:eastAsia="Batang"/>
        </w:rPr>
        <w:t xml:space="preserve"> </w:t>
      </w:r>
      <w:r w:rsidRPr="002873DB">
        <w:rPr>
          <w:rFonts w:eastAsia="Batang"/>
        </w:rPr>
        <w:t>pagal</w:t>
      </w:r>
      <w:r>
        <w:rPr>
          <w:rFonts w:eastAsia="Batang"/>
        </w:rPr>
        <w:t xml:space="preserve"> nuolatinės studijų formos studijų programas. Tokia nuostata galios iki 2023 m. rugsėjo 1 d. Vadovaujantis </w:t>
      </w:r>
      <w:r>
        <w:rPr>
          <w:color w:val="0D0D0D"/>
        </w:rPr>
        <w:t>Lietuvos Respublikos sveikatos draudimo įstatymo Nr. I-1343 6</w:t>
      </w:r>
      <w:r w:rsidRPr="001B4337">
        <w:rPr>
          <w:color w:val="0D0D0D"/>
        </w:rPr>
        <w:t xml:space="preserve"> straipsnio pakeitimo</w:t>
      </w:r>
      <w:r>
        <w:rPr>
          <w:color w:val="0D0D0D"/>
        </w:rPr>
        <w:t xml:space="preserve"> įstatymo Nr. XIII-2051 1 straipsnio 3 dalimi ir 2 straipsnio 2 dalimi, </w:t>
      </w:r>
      <w:r>
        <w:rPr>
          <w:rFonts w:eastAsia="Batang"/>
        </w:rPr>
        <w:t xml:space="preserve">po šios datos JK studijuojantys Lietuvos gyventojai valstybės lėšomis PSD nebebus draudžiami. </w:t>
      </w:r>
    </w:p>
    <w:p w14:paraId="2DC3DD9E" w14:textId="4E5AE618" w:rsidR="007A6DA5" w:rsidRDefault="008672FA" w:rsidP="008672FA">
      <w:pPr>
        <w:ind w:firstLine="720"/>
        <w:jc w:val="both"/>
        <w:rPr>
          <w:color w:val="0D0D0D"/>
        </w:rPr>
      </w:pPr>
      <w:r>
        <w:rPr>
          <w:color w:val="000000"/>
          <w:lang w:eastAsia="lt-LT"/>
        </w:rPr>
        <w:lastRenderedPageBreak/>
        <w:t xml:space="preserve">Vadovaujantis Išstojimo susitarimo 126 ir 127 straipsniais, iki 2020 m. gruodžio 31 d. numatomas pereinamasis laikotarpis, kuriuo  </w:t>
      </w:r>
      <w:r>
        <w:rPr>
          <w:bCs/>
          <w:color w:val="0D0D0D"/>
        </w:rPr>
        <w:t>JK</w:t>
      </w:r>
      <w:r w:rsidRPr="00FC3514">
        <w:t xml:space="preserve"> taikoma </w:t>
      </w:r>
      <w:r>
        <w:rPr>
          <w:bCs/>
          <w:color w:val="0D0D0D"/>
        </w:rPr>
        <w:t xml:space="preserve">ES </w:t>
      </w:r>
      <w:r w:rsidRPr="00FC3514">
        <w:t>teisė, jei Išstojimo susitarime nenustatyta kitaip</w:t>
      </w:r>
      <w:r>
        <w:t>, o pasibaigus šiam laikotarpiui ES piliečiai išlaiko turimas socialines garantijas tol, kol lieka gyventi toje šalyje</w:t>
      </w:r>
      <w:r>
        <w:rPr>
          <w:color w:val="000000"/>
          <w:lang w:eastAsia="lt-LT"/>
        </w:rPr>
        <w:t xml:space="preserve"> (126 ir 127 straipsniai).</w:t>
      </w:r>
    </w:p>
    <w:p w14:paraId="567AAC76" w14:textId="77777777" w:rsidR="009C7FD5" w:rsidRDefault="009C7FD5" w:rsidP="00572A8E">
      <w:pPr>
        <w:ind w:firstLine="720"/>
        <w:jc w:val="both"/>
        <w:rPr>
          <w:color w:val="0D0D0D"/>
        </w:rPr>
      </w:pPr>
    </w:p>
    <w:p w14:paraId="3B37011C" w14:textId="77777777" w:rsidR="00572A8E" w:rsidRDefault="00572A8E" w:rsidP="00572A8E">
      <w:pPr>
        <w:ind w:firstLine="720"/>
        <w:jc w:val="both"/>
        <w:rPr>
          <w:b/>
          <w:bCs/>
          <w:color w:val="0D0D0D"/>
          <w:spacing w:val="-9"/>
        </w:rPr>
      </w:pPr>
      <w:r>
        <w:rPr>
          <w:b/>
          <w:bCs/>
        </w:rPr>
        <w:t>4. Kokios siūlomos naujos teisinio reguliavimo nuostatos ir kokių teigiamų rezultatų laukiama.</w:t>
      </w:r>
    </w:p>
    <w:p w14:paraId="59C323B3" w14:textId="550B9185" w:rsidR="008672FA" w:rsidRDefault="008672FA" w:rsidP="008672FA">
      <w:pPr>
        <w:ind w:firstLine="720"/>
        <w:jc w:val="both"/>
        <w:rPr>
          <w:color w:val="0D0D0D"/>
        </w:rPr>
      </w:pPr>
      <w:r>
        <w:rPr>
          <w:color w:val="0D0D0D"/>
        </w:rPr>
        <w:t xml:space="preserve">Siūloma draudžiamaisiais PSD laikyti </w:t>
      </w:r>
      <w:r w:rsidRPr="00096D90">
        <w:rPr>
          <w:bCs/>
        </w:rPr>
        <w:t>Jungtinės Didžiosios Britanijos ir Šiaurės Airijos Karalystės</w:t>
      </w:r>
      <w:r>
        <w:rPr>
          <w:bCs/>
        </w:rPr>
        <w:t xml:space="preserve"> piliečius ir jų šeimos narius, kurie teisę gyventi Lietuvoje įgijo iki </w:t>
      </w:r>
      <w:r w:rsidR="00744962" w:rsidRPr="00F25BBF">
        <w:rPr>
          <w:color w:val="000000"/>
        </w:rPr>
        <w:t xml:space="preserve">pereinamojo laikotarpio, nustatyto </w:t>
      </w:r>
      <w:r w:rsidR="00744962">
        <w:rPr>
          <w:color w:val="000000"/>
        </w:rPr>
        <w:t>Išstojimo susitarime</w:t>
      </w:r>
      <w:r w:rsidR="00744962" w:rsidRPr="00F25BBF">
        <w:rPr>
          <w:color w:val="000000"/>
        </w:rPr>
        <w:t>, pabaigos</w:t>
      </w:r>
      <w:r w:rsidR="00744962">
        <w:rPr>
          <w:rFonts w:eastAsia="Batang"/>
        </w:rPr>
        <w:t xml:space="preserve"> (</w:t>
      </w:r>
      <w:r>
        <w:rPr>
          <w:bCs/>
        </w:rPr>
        <w:t>2020 m. gruodžio 31 d.</w:t>
      </w:r>
      <w:r w:rsidR="00744962">
        <w:rPr>
          <w:bCs/>
        </w:rPr>
        <w:t>)</w:t>
      </w:r>
      <w:r>
        <w:rPr>
          <w:bCs/>
        </w:rPr>
        <w:t xml:space="preserve">, o iki šios datos studijas </w:t>
      </w:r>
      <w:r>
        <w:rPr>
          <w:color w:val="0D0D0D"/>
        </w:rPr>
        <w:t xml:space="preserve">JK aukštosiose mokyklose pradėjusius Lietuvos gyventojus toliau drausti PSD valstybės lėšomis, nenumatant termino pabaigos, t. y. tol, kol studijos bus tęsiamos. Tokiu būdu Sveikatos draudimo įstatymo nuostatos atitiks Išstojimo susitarimo nuostatas. </w:t>
      </w:r>
    </w:p>
    <w:p w14:paraId="42018DD8" w14:textId="2E818CFE" w:rsidR="00744962" w:rsidRPr="00744962" w:rsidRDefault="00744962" w:rsidP="008672FA">
      <w:pPr>
        <w:ind w:firstLine="720"/>
        <w:jc w:val="both"/>
        <w:rPr>
          <w:bCs/>
        </w:rPr>
      </w:pPr>
      <w:r w:rsidRPr="00744962">
        <w:rPr>
          <w:bCs/>
        </w:rPr>
        <w:t xml:space="preserve">Be to, atsižvelgiant į švietimą reglamentuojančiuose teisės aktuose įteisintų mokymosi formų, mokymo būdų, švietimo teikėjų įvairovę ir siekiant, kad </w:t>
      </w:r>
      <w:r>
        <w:rPr>
          <w:bCs/>
        </w:rPr>
        <w:t>PSD valstybės lėšomis</w:t>
      </w:r>
      <w:r w:rsidRPr="00744962">
        <w:rPr>
          <w:bCs/>
        </w:rPr>
        <w:t xml:space="preserve"> būtų apdrausti visi mokiniai, kurie mokosi Lietuvos Respublikoje pagal bendrojo ugdymo programas (išskyrus pilnamečius asmenis, kurie mokosi pagal suaugusiųjų pradinio, pagrindinio, vidurinio ugdymo programas) ir </w:t>
      </w:r>
      <w:r>
        <w:rPr>
          <w:bCs/>
        </w:rPr>
        <w:t>(</w:t>
      </w:r>
      <w:r w:rsidRPr="00744962">
        <w:rPr>
          <w:bCs/>
        </w:rPr>
        <w:t>ar</w:t>
      </w:r>
      <w:r>
        <w:rPr>
          <w:bCs/>
        </w:rPr>
        <w:t>)</w:t>
      </w:r>
      <w:r w:rsidRPr="00744962">
        <w:rPr>
          <w:bCs/>
        </w:rPr>
        <w:t xml:space="preserve"> pagal formaliojo profesinio mokymo programas įvairiomis mokymosi formomis ir įvairiais mokymo proceso organizavimo būdais, siūl</w:t>
      </w:r>
      <w:r>
        <w:rPr>
          <w:bCs/>
        </w:rPr>
        <w:t>oma atlikti keičiamų nuostatų techninio pobūdžio pakeitimus, t.</w:t>
      </w:r>
      <w:r w:rsidR="00CA3B46">
        <w:rPr>
          <w:bCs/>
        </w:rPr>
        <w:t xml:space="preserve"> </w:t>
      </w:r>
      <w:r>
        <w:rPr>
          <w:bCs/>
        </w:rPr>
        <w:t xml:space="preserve">y. </w:t>
      </w:r>
      <w:r w:rsidRPr="00744962">
        <w:rPr>
          <w:bCs/>
        </w:rPr>
        <w:t>ne</w:t>
      </w:r>
      <w:r>
        <w:rPr>
          <w:bCs/>
        </w:rPr>
        <w:t>be</w:t>
      </w:r>
      <w:r w:rsidRPr="00744962">
        <w:rPr>
          <w:bCs/>
        </w:rPr>
        <w:t>nurodyti mokymosi formų</w:t>
      </w:r>
      <w:r>
        <w:rPr>
          <w:bCs/>
        </w:rPr>
        <w:t xml:space="preserve"> ir</w:t>
      </w:r>
      <w:r w:rsidRPr="00744962">
        <w:rPr>
          <w:bCs/>
        </w:rPr>
        <w:t xml:space="preserve"> mokymo proceso organizavimo būdų</w:t>
      </w:r>
      <w:r>
        <w:rPr>
          <w:bCs/>
        </w:rPr>
        <w:t>.</w:t>
      </w:r>
    </w:p>
    <w:p w14:paraId="461B97C1" w14:textId="77777777" w:rsidR="00501949" w:rsidRDefault="00501949" w:rsidP="00501949">
      <w:pPr>
        <w:jc w:val="both"/>
        <w:rPr>
          <w:bCs/>
          <w:color w:val="0D0D0D"/>
          <w:spacing w:val="-1"/>
        </w:rPr>
      </w:pPr>
    </w:p>
    <w:p w14:paraId="2B99B110" w14:textId="77777777" w:rsidR="005F47BE" w:rsidRDefault="005F47BE" w:rsidP="00870ECC">
      <w:pPr>
        <w:ind w:firstLine="720"/>
        <w:jc w:val="both"/>
        <w:rPr>
          <w:b/>
          <w:bCs/>
          <w:color w:val="0D0D0D"/>
          <w:spacing w:val="-11"/>
        </w:rPr>
      </w:pPr>
      <w:r>
        <w:rPr>
          <w:b/>
          <w:bCs/>
          <w:szCs w:val="14"/>
        </w:rPr>
        <w:t>5. Numatomo teisinio reguliavimo poveikio vertinimo rezultatai (jeigu rengiant įstatymo projektą toks vertinimas turi būti atliktas ir jo rezultatai nepateikiami atskiru dokumentu), galimos</w:t>
      </w:r>
      <w:r>
        <w:rPr>
          <w:b/>
          <w:bCs/>
        </w:rPr>
        <w:t xml:space="preserve"> neigiamos priimto įstatymo pasekmės ir kokių priemonių reikėtų imtis, kad tokių pasekmių būtų išvengta</w:t>
      </w:r>
      <w:r w:rsidR="00C604D9">
        <w:rPr>
          <w:b/>
          <w:bCs/>
        </w:rPr>
        <w:t>.</w:t>
      </w:r>
    </w:p>
    <w:p w14:paraId="7476FEF1" w14:textId="70E3BC33" w:rsidR="005F47BE" w:rsidRPr="001B4337" w:rsidRDefault="004D2462" w:rsidP="005F47BE">
      <w:pPr>
        <w:ind w:firstLine="720"/>
        <w:jc w:val="both"/>
        <w:rPr>
          <w:bCs/>
          <w:color w:val="0D0D0D"/>
        </w:rPr>
      </w:pPr>
      <w:r>
        <w:rPr>
          <w:bCs/>
          <w:color w:val="0D0D0D"/>
        </w:rPr>
        <w:t>Numatomo teisinio reguliavimo poveikio vertinimas neatliekamas, neigiamų pasekmių nenumatoma.</w:t>
      </w:r>
      <w:r w:rsidR="009750CD">
        <w:rPr>
          <w:bCs/>
          <w:color w:val="0D0D0D"/>
        </w:rPr>
        <w:t xml:space="preserve">  </w:t>
      </w:r>
    </w:p>
    <w:p w14:paraId="141F5BF7" w14:textId="77777777" w:rsidR="005F47BE" w:rsidRDefault="005F47BE" w:rsidP="00870ECC">
      <w:pPr>
        <w:ind w:firstLine="720"/>
        <w:jc w:val="both"/>
        <w:rPr>
          <w:b/>
          <w:bCs/>
          <w:color w:val="0D0D0D"/>
          <w:spacing w:val="-11"/>
        </w:rPr>
      </w:pPr>
    </w:p>
    <w:p w14:paraId="1217C250" w14:textId="1AD2F521" w:rsidR="005F47BE" w:rsidRDefault="005F47BE" w:rsidP="005F47BE">
      <w:pPr>
        <w:pStyle w:val="HTMLiankstoformatuotas"/>
        <w:ind w:firstLine="709"/>
        <w:jc w:val="both"/>
        <w:rPr>
          <w:rFonts w:ascii="Times New Roman" w:hAnsi="Times New Roman"/>
          <w:sz w:val="24"/>
          <w:lang w:val="lt-LT"/>
        </w:rPr>
      </w:pPr>
      <w:r>
        <w:rPr>
          <w:rFonts w:ascii="Times New Roman" w:hAnsi="Times New Roman"/>
          <w:b/>
          <w:bCs/>
          <w:sz w:val="24"/>
          <w:szCs w:val="24"/>
          <w:lang w:val="lt-LT"/>
        </w:rPr>
        <w:t>6.</w:t>
      </w:r>
      <w:r>
        <w:rPr>
          <w:rFonts w:ascii="Times New Roman" w:hAnsi="Times New Roman"/>
          <w:b/>
          <w:bCs/>
          <w:sz w:val="24"/>
          <w:szCs w:val="14"/>
          <w:lang w:val="lt-LT"/>
        </w:rPr>
        <w:t> </w:t>
      </w:r>
      <w:r>
        <w:rPr>
          <w:rFonts w:ascii="Times New Roman" w:hAnsi="Times New Roman"/>
          <w:b/>
          <w:bCs/>
          <w:sz w:val="24"/>
          <w:szCs w:val="24"/>
          <w:lang w:val="lt-LT"/>
        </w:rPr>
        <w:t>Kokią įtaką įstatyma</w:t>
      </w:r>
      <w:r w:rsidR="00242136">
        <w:rPr>
          <w:rFonts w:ascii="Times New Roman" w:hAnsi="Times New Roman"/>
          <w:b/>
          <w:bCs/>
          <w:sz w:val="24"/>
          <w:szCs w:val="24"/>
          <w:lang w:val="lt-LT"/>
        </w:rPr>
        <w:t>i</w:t>
      </w:r>
      <w:r>
        <w:rPr>
          <w:rFonts w:ascii="Times New Roman" w:hAnsi="Times New Roman"/>
          <w:b/>
          <w:bCs/>
          <w:sz w:val="24"/>
          <w:szCs w:val="24"/>
          <w:lang w:val="lt-LT"/>
        </w:rPr>
        <w:t xml:space="preserve"> turės kriminogeninei situacijai, korupcijai</w:t>
      </w:r>
      <w:r w:rsidR="00C604D9">
        <w:rPr>
          <w:rFonts w:ascii="Times New Roman" w:hAnsi="Times New Roman"/>
          <w:b/>
          <w:bCs/>
          <w:sz w:val="24"/>
          <w:szCs w:val="24"/>
          <w:lang w:val="lt-LT"/>
        </w:rPr>
        <w:t>.</w:t>
      </w:r>
    </w:p>
    <w:p w14:paraId="348637A7" w14:textId="70E8E845" w:rsidR="005F47BE" w:rsidRDefault="005F47BE" w:rsidP="005F47BE">
      <w:pPr>
        <w:ind w:firstLine="720"/>
        <w:jc w:val="both"/>
        <w:rPr>
          <w:b/>
          <w:bCs/>
          <w:color w:val="0D0D0D"/>
          <w:spacing w:val="-11"/>
        </w:rPr>
      </w:pPr>
      <w:r>
        <w:t>Priimt</w:t>
      </w:r>
      <w:r w:rsidR="00242136">
        <w:t>i</w:t>
      </w:r>
      <w:r>
        <w:t xml:space="preserve"> </w:t>
      </w:r>
      <w:r w:rsidR="00242136">
        <w:t>į</w:t>
      </w:r>
      <w:r w:rsidR="00810CCA">
        <w:t>statym</w:t>
      </w:r>
      <w:r w:rsidR="00242136">
        <w:t>ų</w:t>
      </w:r>
      <w:r w:rsidR="00810CCA">
        <w:t xml:space="preserve"> </w:t>
      </w:r>
      <w:r>
        <w:t>projekta</w:t>
      </w:r>
      <w:r w:rsidR="00242136">
        <w:t>i</w:t>
      </w:r>
      <w:r>
        <w:t xml:space="preserve"> įtakos kriminogeninei situacijai ir korupcijai neturės.</w:t>
      </w:r>
    </w:p>
    <w:p w14:paraId="1C11CB2D" w14:textId="77777777" w:rsidR="005F47BE" w:rsidRDefault="005F47BE" w:rsidP="00870ECC">
      <w:pPr>
        <w:ind w:firstLine="720"/>
        <w:jc w:val="both"/>
        <w:rPr>
          <w:b/>
          <w:bCs/>
          <w:color w:val="0D0D0D"/>
          <w:spacing w:val="-11"/>
        </w:rPr>
      </w:pPr>
    </w:p>
    <w:p w14:paraId="71AC3817" w14:textId="27FC1B3E" w:rsidR="005F47BE" w:rsidRDefault="005F47BE" w:rsidP="005F47BE">
      <w:pPr>
        <w:pStyle w:val="HTMLiankstoformatuotas"/>
        <w:ind w:firstLine="709"/>
        <w:jc w:val="both"/>
        <w:rPr>
          <w:rFonts w:ascii="Times New Roman" w:hAnsi="Times New Roman"/>
          <w:b/>
          <w:bCs/>
          <w:sz w:val="24"/>
          <w:szCs w:val="24"/>
          <w:lang w:val="lt-LT"/>
        </w:rPr>
      </w:pPr>
      <w:r>
        <w:rPr>
          <w:rFonts w:ascii="Times New Roman" w:hAnsi="Times New Roman"/>
          <w:b/>
          <w:bCs/>
          <w:sz w:val="24"/>
          <w:szCs w:val="24"/>
          <w:lang w:val="lt-LT"/>
        </w:rPr>
        <w:t>7.</w:t>
      </w:r>
      <w:r>
        <w:rPr>
          <w:rFonts w:ascii="Times New Roman" w:hAnsi="Times New Roman"/>
          <w:b/>
          <w:bCs/>
          <w:sz w:val="24"/>
          <w:szCs w:val="14"/>
          <w:lang w:val="lt-LT"/>
        </w:rPr>
        <w:t> </w:t>
      </w:r>
      <w:r>
        <w:rPr>
          <w:rFonts w:ascii="Times New Roman" w:hAnsi="Times New Roman"/>
          <w:b/>
          <w:bCs/>
          <w:sz w:val="24"/>
          <w:szCs w:val="24"/>
          <w:lang w:val="lt-LT"/>
        </w:rPr>
        <w:t>Kaip įstatym</w:t>
      </w:r>
      <w:r w:rsidR="00242136">
        <w:rPr>
          <w:rFonts w:ascii="Times New Roman" w:hAnsi="Times New Roman"/>
          <w:b/>
          <w:bCs/>
          <w:sz w:val="24"/>
          <w:szCs w:val="24"/>
          <w:lang w:val="lt-LT"/>
        </w:rPr>
        <w:t>ų</w:t>
      </w:r>
      <w:r>
        <w:rPr>
          <w:rFonts w:ascii="Times New Roman" w:hAnsi="Times New Roman"/>
          <w:b/>
          <w:bCs/>
          <w:sz w:val="24"/>
          <w:szCs w:val="24"/>
          <w:lang w:val="lt-LT"/>
        </w:rPr>
        <w:t xml:space="preserve"> įgyvendinimas atsilieps verslo sąlygoms ir jo plėtrai</w:t>
      </w:r>
      <w:r w:rsidR="00C604D9">
        <w:rPr>
          <w:rFonts w:ascii="Times New Roman" w:hAnsi="Times New Roman"/>
          <w:b/>
          <w:bCs/>
          <w:sz w:val="24"/>
          <w:szCs w:val="24"/>
          <w:lang w:val="lt-LT"/>
        </w:rPr>
        <w:t>.</w:t>
      </w:r>
    </w:p>
    <w:p w14:paraId="76F0B3C7" w14:textId="460AAB0E" w:rsidR="00870ECC" w:rsidRDefault="005F47BE" w:rsidP="005F47BE">
      <w:pPr>
        <w:ind w:firstLine="720"/>
        <w:jc w:val="both"/>
        <w:rPr>
          <w:strike/>
          <w:color w:val="0D0D0D"/>
          <w:sz w:val="16"/>
          <w:szCs w:val="16"/>
        </w:rPr>
      </w:pPr>
      <w:r>
        <w:t>Priimt</w:t>
      </w:r>
      <w:r w:rsidR="00242136">
        <w:t>i</w:t>
      </w:r>
      <w:r>
        <w:t xml:space="preserve"> </w:t>
      </w:r>
      <w:r w:rsidR="00242136">
        <w:t>į</w:t>
      </w:r>
      <w:r w:rsidR="00810CCA">
        <w:t>statym</w:t>
      </w:r>
      <w:r w:rsidR="00242136">
        <w:t>ų</w:t>
      </w:r>
      <w:r w:rsidR="00810CCA">
        <w:t xml:space="preserve"> </w:t>
      </w:r>
      <w:r>
        <w:t>projekta</w:t>
      </w:r>
      <w:r w:rsidR="00242136">
        <w:t>i</w:t>
      </w:r>
      <w:r>
        <w:t xml:space="preserve"> įtakos verslo sąlygoms</w:t>
      </w:r>
      <w:r>
        <w:rPr>
          <w:color w:val="FF0000"/>
        </w:rPr>
        <w:t xml:space="preserve"> </w:t>
      </w:r>
      <w:r>
        <w:t>ir jo plėtrai neturės.</w:t>
      </w:r>
    </w:p>
    <w:p w14:paraId="0B2DC904" w14:textId="77777777" w:rsidR="005F47BE" w:rsidRPr="005F47BE" w:rsidRDefault="005F47BE" w:rsidP="00870ECC">
      <w:pPr>
        <w:ind w:firstLine="720"/>
        <w:jc w:val="both"/>
        <w:rPr>
          <w:strike/>
          <w:color w:val="0D0D0D"/>
        </w:rPr>
      </w:pPr>
    </w:p>
    <w:p w14:paraId="76854B55" w14:textId="611119FD" w:rsidR="00870ECC" w:rsidRPr="00652221" w:rsidRDefault="005F47BE" w:rsidP="005F47BE">
      <w:pPr>
        <w:ind w:firstLine="709"/>
        <w:jc w:val="both"/>
        <w:rPr>
          <w:b/>
          <w:bCs/>
          <w:color w:val="0D0D0D"/>
          <w:spacing w:val="-11"/>
          <w:sz w:val="16"/>
          <w:szCs w:val="16"/>
        </w:rPr>
      </w:pPr>
      <w:r>
        <w:rPr>
          <w:b/>
          <w:bCs/>
        </w:rPr>
        <w:t>8.</w:t>
      </w:r>
      <w:r>
        <w:rPr>
          <w:b/>
          <w:bCs/>
          <w:szCs w:val="14"/>
        </w:rPr>
        <w:t> </w:t>
      </w:r>
      <w:r>
        <w:rPr>
          <w:b/>
          <w:bCs/>
        </w:rPr>
        <w:t>Įstatym</w:t>
      </w:r>
      <w:r w:rsidR="00242136">
        <w:rPr>
          <w:b/>
          <w:bCs/>
        </w:rPr>
        <w:t>ų</w:t>
      </w:r>
      <w:r>
        <w:rPr>
          <w:b/>
          <w:bCs/>
        </w:rPr>
        <w:t xml:space="preserve"> inkorporavimas į teisinę sistemą, kokius teisės aktus būtina priimti, kokius galiojančius teisės aktus reikia pakeisti ar pripažinti netekusiais galios</w:t>
      </w:r>
      <w:r w:rsidR="00C604D9">
        <w:rPr>
          <w:b/>
          <w:bCs/>
        </w:rPr>
        <w:t>.</w:t>
      </w:r>
    </w:p>
    <w:p w14:paraId="72A7F483" w14:textId="08835EBD" w:rsidR="00D569CC" w:rsidRPr="001B4337" w:rsidRDefault="00870ECC" w:rsidP="00995DE0">
      <w:pPr>
        <w:ind w:firstLine="720"/>
        <w:jc w:val="both"/>
        <w:rPr>
          <w:bCs/>
          <w:color w:val="0D0D0D"/>
          <w:spacing w:val="-1"/>
        </w:rPr>
      </w:pPr>
      <w:r w:rsidRPr="001B4337">
        <w:rPr>
          <w:bCs/>
          <w:color w:val="0D0D0D"/>
          <w:spacing w:val="-1"/>
        </w:rPr>
        <w:t xml:space="preserve">Priėmus </w:t>
      </w:r>
      <w:r w:rsidRPr="001B4337">
        <w:rPr>
          <w:bCs/>
          <w:color w:val="0D0D0D"/>
        </w:rPr>
        <w:t>Įstatym</w:t>
      </w:r>
      <w:r w:rsidR="00242136">
        <w:rPr>
          <w:bCs/>
          <w:color w:val="0D0D0D"/>
        </w:rPr>
        <w:t>ų</w:t>
      </w:r>
      <w:r w:rsidRPr="001B4337">
        <w:rPr>
          <w:bCs/>
          <w:color w:val="0D0D0D"/>
          <w:spacing w:val="-1"/>
        </w:rPr>
        <w:t xml:space="preserve"> projekt</w:t>
      </w:r>
      <w:r w:rsidR="00242136">
        <w:rPr>
          <w:bCs/>
          <w:color w:val="0D0D0D"/>
          <w:spacing w:val="-1"/>
        </w:rPr>
        <w:t>us</w:t>
      </w:r>
      <w:r w:rsidRPr="001B4337">
        <w:rPr>
          <w:bCs/>
          <w:color w:val="0D0D0D"/>
          <w:spacing w:val="-1"/>
        </w:rPr>
        <w:t xml:space="preserve">, </w:t>
      </w:r>
      <w:r w:rsidR="00015061">
        <w:rPr>
          <w:bCs/>
          <w:color w:val="0D0D0D"/>
          <w:spacing w:val="-1"/>
        </w:rPr>
        <w:t>kitų teisės aktų priimti nereikės</w:t>
      </w:r>
      <w:r w:rsidR="000C41B4" w:rsidRPr="001B4337">
        <w:t>.</w:t>
      </w:r>
    </w:p>
    <w:p w14:paraId="305C3084" w14:textId="77777777" w:rsidR="00870ECC" w:rsidRDefault="00870ECC" w:rsidP="00F85A72">
      <w:pPr>
        <w:jc w:val="both"/>
        <w:rPr>
          <w:bCs/>
          <w:color w:val="0D0D0D"/>
          <w:spacing w:val="-1"/>
        </w:rPr>
      </w:pPr>
    </w:p>
    <w:p w14:paraId="5BBDF338" w14:textId="1DF406C5" w:rsidR="005F47BE" w:rsidRDefault="005F47BE" w:rsidP="005F47BE">
      <w:pPr>
        <w:pStyle w:val="HTMLiankstoformatuotas"/>
        <w:ind w:firstLine="709"/>
        <w:jc w:val="both"/>
        <w:rPr>
          <w:rFonts w:ascii="Times New Roman" w:hAnsi="Times New Roman"/>
          <w:b/>
          <w:bCs/>
          <w:sz w:val="24"/>
          <w:szCs w:val="24"/>
          <w:lang w:val="lt-LT"/>
        </w:rPr>
      </w:pPr>
      <w:r>
        <w:rPr>
          <w:rFonts w:ascii="Times New Roman" w:hAnsi="Times New Roman"/>
          <w:b/>
          <w:bCs/>
          <w:sz w:val="24"/>
          <w:szCs w:val="24"/>
          <w:lang w:val="lt-LT"/>
        </w:rPr>
        <w:t xml:space="preserve">9. Ar </w:t>
      </w:r>
      <w:r w:rsidR="00990FB3">
        <w:rPr>
          <w:rFonts w:ascii="Times New Roman" w:hAnsi="Times New Roman"/>
          <w:b/>
          <w:bCs/>
          <w:sz w:val="24"/>
          <w:szCs w:val="24"/>
          <w:lang w:val="lt-LT"/>
        </w:rPr>
        <w:t>į</w:t>
      </w:r>
      <w:r>
        <w:rPr>
          <w:rFonts w:ascii="Times New Roman" w:hAnsi="Times New Roman"/>
          <w:b/>
          <w:bCs/>
          <w:sz w:val="24"/>
          <w:szCs w:val="24"/>
          <w:lang w:val="lt-LT"/>
        </w:rPr>
        <w:t>statym</w:t>
      </w:r>
      <w:r w:rsidR="00990FB3">
        <w:rPr>
          <w:rFonts w:ascii="Times New Roman" w:hAnsi="Times New Roman"/>
          <w:b/>
          <w:bCs/>
          <w:sz w:val="24"/>
          <w:szCs w:val="24"/>
          <w:lang w:val="lt-LT"/>
        </w:rPr>
        <w:t>ų</w:t>
      </w:r>
      <w:r>
        <w:rPr>
          <w:rFonts w:ascii="Times New Roman" w:hAnsi="Times New Roman"/>
          <w:b/>
          <w:bCs/>
          <w:sz w:val="24"/>
          <w:szCs w:val="24"/>
          <w:lang w:val="lt-LT"/>
        </w:rPr>
        <w:t xml:space="preserve"> projekta</w:t>
      </w:r>
      <w:r w:rsidR="00990FB3">
        <w:rPr>
          <w:rFonts w:ascii="Times New Roman" w:hAnsi="Times New Roman"/>
          <w:b/>
          <w:bCs/>
          <w:sz w:val="24"/>
          <w:szCs w:val="24"/>
          <w:lang w:val="lt-LT"/>
        </w:rPr>
        <w:t>i</w:t>
      </w:r>
      <w:r>
        <w:rPr>
          <w:rFonts w:ascii="Times New Roman" w:hAnsi="Times New Roman"/>
          <w:b/>
          <w:bCs/>
          <w:sz w:val="24"/>
          <w:szCs w:val="24"/>
          <w:lang w:val="lt-LT"/>
        </w:rPr>
        <w:t xml:space="preserve"> parengt</w:t>
      </w:r>
      <w:r w:rsidR="00990FB3">
        <w:rPr>
          <w:rFonts w:ascii="Times New Roman" w:hAnsi="Times New Roman"/>
          <w:b/>
          <w:bCs/>
          <w:sz w:val="24"/>
          <w:szCs w:val="24"/>
          <w:lang w:val="lt-LT"/>
        </w:rPr>
        <w:t>i</w:t>
      </w:r>
      <w:r>
        <w:rPr>
          <w:rFonts w:ascii="Times New Roman" w:hAnsi="Times New Roman"/>
          <w:b/>
          <w:bCs/>
          <w:sz w:val="24"/>
          <w:szCs w:val="24"/>
          <w:lang w:val="lt-LT"/>
        </w:rPr>
        <w:t xml:space="preserve"> laikantis Lietuvos Respublikos valstybinės kalbos, Teisėkūros pagrindų įstatymų reikalavimų, o </w:t>
      </w:r>
      <w:r w:rsidR="00990FB3">
        <w:rPr>
          <w:rFonts w:ascii="Times New Roman" w:hAnsi="Times New Roman"/>
          <w:b/>
          <w:bCs/>
          <w:sz w:val="24"/>
          <w:szCs w:val="24"/>
          <w:lang w:val="lt-LT"/>
        </w:rPr>
        <w:t>į</w:t>
      </w:r>
      <w:r>
        <w:rPr>
          <w:rFonts w:ascii="Times New Roman" w:hAnsi="Times New Roman"/>
          <w:b/>
          <w:bCs/>
          <w:sz w:val="24"/>
          <w:szCs w:val="24"/>
          <w:lang w:val="lt-LT"/>
        </w:rPr>
        <w:t>statym</w:t>
      </w:r>
      <w:r w:rsidR="00990FB3">
        <w:rPr>
          <w:rFonts w:ascii="Times New Roman" w:hAnsi="Times New Roman"/>
          <w:b/>
          <w:bCs/>
          <w:sz w:val="24"/>
          <w:szCs w:val="24"/>
          <w:lang w:val="lt-LT"/>
        </w:rPr>
        <w:t>ų</w:t>
      </w:r>
      <w:r>
        <w:rPr>
          <w:rFonts w:ascii="Times New Roman" w:hAnsi="Times New Roman"/>
          <w:b/>
          <w:bCs/>
          <w:sz w:val="24"/>
          <w:szCs w:val="24"/>
          <w:lang w:val="lt-LT"/>
        </w:rPr>
        <w:t xml:space="preserve"> projekt</w:t>
      </w:r>
      <w:r w:rsidR="00990FB3">
        <w:rPr>
          <w:rFonts w:ascii="Times New Roman" w:hAnsi="Times New Roman"/>
          <w:b/>
          <w:bCs/>
          <w:sz w:val="24"/>
          <w:szCs w:val="24"/>
          <w:lang w:val="lt-LT"/>
        </w:rPr>
        <w:t>ų</w:t>
      </w:r>
      <w:r>
        <w:rPr>
          <w:rFonts w:ascii="Times New Roman" w:hAnsi="Times New Roman"/>
          <w:b/>
          <w:bCs/>
          <w:sz w:val="24"/>
          <w:szCs w:val="24"/>
          <w:lang w:val="lt-LT"/>
        </w:rPr>
        <w:t xml:space="preserve"> sąvokos ir jas įvardijantys terminai įvertinti Terminų banko įstatymo ir jo įgyvendinamųjų teisės aktų nustatyta tvarka</w:t>
      </w:r>
      <w:r w:rsidR="00C604D9">
        <w:rPr>
          <w:rFonts w:ascii="Times New Roman" w:hAnsi="Times New Roman"/>
          <w:b/>
          <w:bCs/>
          <w:sz w:val="24"/>
          <w:szCs w:val="24"/>
          <w:lang w:val="lt-LT"/>
        </w:rPr>
        <w:t>.</w:t>
      </w:r>
      <w:r>
        <w:rPr>
          <w:rFonts w:ascii="Times New Roman" w:hAnsi="Times New Roman"/>
          <w:b/>
          <w:bCs/>
          <w:sz w:val="24"/>
          <w:szCs w:val="24"/>
          <w:lang w:val="lt-LT"/>
        </w:rPr>
        <w:t xml:space="preserve"> </w:t>
      </w:r>
    </w:p>
    <w:p w14:paraId="21289F2F" w14:textId="06C42699" w:rsidR="005F47BE" w:rsidRDefault="005F47BE" w:rsidP="005F47BE">
      <w:pPr>
        <w:ind w:firstLine="709"/>
        <w:jc w:val="both"/>
        <w:rPr>
          <w:bCs/>
          <w:color w:val="0D0D0D"/>
          <w:spacing w:val="-1"/>
        </w:rPr>
      </w:pPr>
      <w:r>
        <w:rPr>
          <w:bCs/>
        </w:rPr>
        <w:t>Įstatym</w:t>
      </w:r>
      <w:r w:rsidR="00990FB3">
        <w:rPr>
          <w:bCs/>
        </w:rPr>
        <w:t>ų</w:t>
      </w:r>
      <w:r>
        <w:rPr>
          <w:bCs/>
        </w:rPr>
        <w:t xml:space="preserve"> projekta</w:t>
      </w:r>
      <w:r w:rsidR="00990FB3">
        <w:rPr>
          <w:bCs/>
        </w:rPr>
        <w:t>i</w:t>
      </w:r>
      <w:r>
        <w:rPr>
          <w:bCs/>
        </w:rPr>
        <w:t xml:space="preserve"> parengt</w:t>
      </w:r>
      <w:r w:rsidR="00990FB3">
        <w:rPr>
          <w:bCs/>
        </w:rPr>
        <w:t>i</w:t>
      </w:r>
      <w:r>
        <w:rPr>
          <w:bCs/>
        </w:rPr>
        <w:t xml:space="preserve"> laikantis Valstybinės kalbos įstatymo, Teisėkūros pagrindų įstatymo reikalavimų ir atitinka bendrinės lietuvių kalbos normas. Įstatymo projekto sąvokos ir jas įvardijantys terminai nevertintini Terminų banko įstatymo ir jo įgyvendinamųjų teisės aktų nustatyta tvarka.</w:t>
      </w:r>
    </w:p>
    <w:p w14:paraId="2E6FA0DF" w14:textId="77777777" w:rsidR="005F47BE" w:rsidRDefault="005F47BE" w:rsidP="00F85A72">
      <w:pPr>
        <w:jc w:val="both"/>
        <w:rPr>
          <w:bCs/>
          <w:color w:val="0D0D0D"/>
          <w:spacing w:val="-1"/>
        </w:rPr>
      </w:pPr>
    </w:p>
    <w:p w14:paraId="0B7B59D7" w14:textId="77777777" w:rsidR="005F47BE" w:rsidRDefault="005F47BE"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Pr>
          <w:b/>
          <w:bCs/>
        </w:rPr>
        <w:t>10. Ar Įstatymo projektas atitinka Europos žmogaus teisių ir pagrindinių laisvių</w:t>
      </w:r>
      <w:r>
        <w:rPr>
          <w:b/>
          <w:bCs/>
        </w:rPr>
        <w:br/>
        <w:t>apsaugos konvencijos nuostatas bei Europos Sąjungos dokumentus</w:t>
      </w:r>
      <w:r w:rsidR="00C604D9">
        <w:rPr>
          <w:b/>
          <w:bCs/>
        </w:rPr>
        <w:t>.</w:t>
      </w:r>
    </w:p>
    <w:p w14:paraId="163243E2" w14:textId="7EE151C4" w:rsidR="005F47BE" w:rsidRDefault="005F47BE"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t>Įstatymo projekte reglamentuojami klausimai atitinka Žmogaus teisių ir pagrindinių laisvių apsaugos konvenciją ir E</w:t>
      </w:r>
      <w:r w:rsidR="005F0164">
        <w:t>S</w:t>
      </w:r>
      <w:r>
        <w:t xml:space="preserve"> teisės nuostatas.</w:t>
      </w:r>
    </w:p>
    <w:p w14:paraId="2162E01D" w14:textId="77777777" w:rsidR="005F47BE" w:rsidRDefault="005F47BE"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p>
    <w:p w14:paraId="693C760D" w14:textId="77777777" w:rsidR="005F47BE" w:rsidRDefault="005F47BE"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b/>
          <w:spacing w:val="-8"/>
        </w:rPr>
        <w:t>11.</w:t>
      </w:r>
      <w:r>
        <w:rPr>
          <w:b/>
        </w:rPr>
        <w:t xml:space="preserve"> Jeigu įstatymui įgyvendinti reikia įstatymo lydimųjų aktų, – kas ir kada juos turėtų parengti, šių aktų metmenys</w:t>
      </w:r>
      <w:r w:rsidR="00C604D9">
        <w:rPr>
          <w:b/>
        </w:rPr>
        <w:t>.</w:t>
      </w:r>
    </w:p>
    <w:p w14:paraId="4F89AF6E" w14:textId="77777777" w:rsidR="00E36275" w:rsidRPr="00E36275" w:rsidRDefault="005F47BE" w:rsidP="00E362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411F3">
        <w:lastRenderedPageBreak/>
        <w:t>Įstatym</w:t>
      </w:r>
      <w:r w:rsidR="00810CCA" w:rsidRPr="00B411F3">
        <w:t>ui</w:t>
      </w:r>
      <w:r w:rsidRPr="00B411F3">
        <w:t xml:space="preserve"> įgyvendinti </w:t>
      </w:r>
      <w:r w:rsidR="00B411F3" w:rsidRPr="00B411F3">
        <w:t xml:space="preserve">reikės pakeisti </w:t>
      </w:r>
      <w:hyperlink r:id="rId12" w:history="1">
        <w:r w:rsidR="00B411F3" w:rsidRPr="00B411F3">
          <w:t>Lietuvos Respublikos Vyriausybės 2007 m. rugsėjo 11 d. nutarim</w:t>
        </w:r>
        <w:r w:rsidR="00B411F3">
          <w:t>ą</w:t>
        </w:r>
        <w:r w:rsidR="00B411F3" w:rsidRPr="00B411F3">
          <w:t xml:space="preserve"> Nr. 968 „Dėl Lietuvos Respublikos draudžiamųjų privalomuoju sveikatos draudimu registro steigimo, jo nuostatų patvirtinimo ir veiklos pradžios nustatymo“</w:t>
        </w:r>
      </w:hyperlink>
      <w:r w:rsidR="00B411F3">
        <w:t xml:space="preserve"> – </w:t>
      </w:r>
      <w:r w:rsidR="00E36275" w:rsidRPr="00E36275">
        <w:t xml:space="preserve">patikslinti nuostatas dėl draudimo objektų </w:t>
      </w:r>
      <w:r w:rsidR="00F71B1B">
        <w:t>į</w:t>
      </w:r>
      <w:r w:rsidR="00E36275" w:rsidRPr="00E36275">
        <w:t>registravimo</w:t>
      </w:r>
      <w:r w:rsidR="00F71B1B">
        <w:t xml:space="preserve"> </w:t>
      </w:r>
      <w:r w:rsidR="007B1061">
        <w:t>ir</w:t>
      </w:r>
      <w:r w:rsidR="00F71B1B">
        <w:t xml:space="preserve"> </w:t>
      </w:r>
      <w:r w:rsidR="00E36275" w:rsidRPr="00E36275">
        <w:t>išregistravimo</w:t>
      </w:r>
      <w:r w:rsidR="00E36275">
        <w:t>.</w:t>
      </w:r>
    </w:p>
    <w:p w14:paraId="7D28AAD3" w14:textId="77777777" w:rsidR="005F47BE" w:rsidRDefault="005F47BE" w:rsidP="005F47BE">
      <w:pPr>
        <w:pStyle w:val="HTMLiankstoformatuotas"/>
        <w:ind w:firstLine="709"/>
        <w:jc w:val="both"/>
        <w:rPr>
          <w:rFonts w:ascii="Times New Roman" w:hAnsi="Times New Roman"/>
          <w:bCs/>
          <w:sz w:val="24"/>
          <w:szCs w:val="24"/>
          <w:lang w:val="lt-LT"/>
        </w:rPr>
      </w:pPr>
    </w:p>
    <w:p w14:paraId="1C2E6DBF" w14:textId="09795D34" w:rsidR="005F47BE" w:rsidRDefault="005F47BE" w:rsidP="005F47BE">
      <w:pPr>
        <w:pStyle w:val="HTMLiankstoformatuotas"/>
        <w:ind w:firstLine="709"/>
        <w:jc w:val="both"/>
        <w:rPr>
          <w:rFonts w:ascii="Times New Roman" w:hAnsi="Times New Roman"/>
          <w:b/>
          <w:bCs/>
          <w:sz w:val="24"/>
          <w:szCs w:val="24"/>
          <w:lang w:val="lt-LT"/>
        </w:rPr>
      </w:pPr>
      <w:r>
        <w:rPr>
          <w:rFonts w:ascii="Times New Roman" w:hAnsi="Times New Roman"/>
          <w:b/>
          <w:bCs/>
          <w:sz w:val="24"/>
          <w:szCs w:val="24"/>
          <w:lang w:val="lt-LT"/>
        </w:rPr>
        <w:t>12. Kiek valstybės, savivaldybių biudžetų ir kitų valstybės įsteigtų fondų lėšų prireiks įstatym</w:t>
      </w:r>
      <w:r w:rsidR="00C518EA">
        <w:rPr>
          <w:rFonts w:ascii="Times New Roman" w:hAnsi="Times New Roman"/>
          <w:b/>
          <w:bCs/>
          <w:sz w:val="24"/>
          <w:szCs w:val="24"/>
          <w:lang w:val="lt-LT"/>
        </w:rPr>
        <w:t>ams</w:t>
      </w:r>
      <w:r>
        <w:rPr>
          <w:rFonts w:ascii="Times New Roman" w:hAnsi="Times New Roman"/>
          <w:b/>
          <w:bCs/>
          <w:sz w:val="24"/>
          <w:szCs w:val="24"/>
          <w:lang w:val="lt-LT"/>
        </w:rPr>
        <w:t xml:space="preserve"> įgyvendinti, ar bus galima sutaupyti (pateikiami prognozuojami rodikliai einamaisiais ir artimiausiais 3 biudžetiniais metais)</w:t>
      </w:r>
      <w:r w:rsidR="00C604D9">
        <w:rPr>
          <w:rFonts w:ascii="Times New Roman" w:hAnsi="Times New Roman"/>
          <w:b/>
          <w:bCs/>
          <w:sz w:val="24"/>
          <w:szCs w:val="24"/>
          <w:lang w:val="lt-LT"/>
        </w:rPr>
        <w:t>.</w:t>
      </w:r>
    </w:p>
    <w:p w14:paraId="3C34ED10" w14:textId="31D2F481" w:rsidR="005F47BE" w:rsidRPr="0009082C" w:rsidRDefault="00C518EA" w:rsidP="005F47BE">
      <w:pPr>
        <w:pStyle w:val="HTMLiankstoformatuotas"/>
        <w:ind w:firstLine="709"/>
        <w:jc w:val="both"/>
        <w:rPr>
          <w:rFonts w:ascii="Times New Roman" w:hAnsi="Times New Roman"/>
          <w:sz w:val="24"/>
          <w:szCs w:val="24"/>
          <w:lang w:val="lt-LT"/>
        </w:rPr>
      </w:pPr>
      <w:r>
        <w:rPr>
          <w:rFonts w:ascii="Times New Roman" w:hAnsi="Times New Roman"/>
          <w:bCs/>
          <w:color w:val="0D0D0D"/>
          <w:spacing w:val="-1"/>
          <w:sz w:val="24"/>
          <w:szCs w:val="24"/>
          <w:lang w:val="lt-LT"/>
        </w:rPr>
        <w:t>Atsižvelgiant į tai, kad šiuo metu jau yra taikomas Išstojimo susitarimas, į</w:t>
      </w:r>
      <w:r w:rsidR="00015061">
        <w:rPr>
          <w:rFonts w:ascii="Times New Roman" w:hAnsi="Times New Roman"/>
          <w:bCs/>
          <w:color w:val="0D0D0D"/>
          <w:spacing w:val="-1"/>
          <w:sz w:val="24"/>
          <w:szCs w:val="24"/>
          <w:lang w:val="lt-LT"/>
        </w:rPr>
        <w:t>statym</w:t>
      </w:r>
      <w:r>
        <w:rPr>
          <w:rFonts w:ascii="Times New Roman" w:hAnsi="Times New Roman"/>
          <w:bCs/>
          <w:color w:val="0D0D0D"/>
          <w:spacing w:val="-1"/>
          <w:sz w:val="24"/>
          <w:szCs w:val="24"/>
          <w:lang w:val="lt-LT"/>
        </w:rPr>
        <w:t>ams</w:t>
      </w:r>
      <w:r w:rsidR="00015061">
        <w:rPr>
          <w:rFonts w:ascii="Times New Roman" w:hAnsi="Times New Roman"/>
          <w:bCs/>
          <w:color w:val="0D0D0D"/>
          <w:spacing w:val="-1"/>
          <w:sz w:val="24"/>
          <w:szCs w:val="24"/>
          <w:lang w:val="lt-LT"/>
        </w:rPr>
        <w:t xml:space="preserve"> įgyvendinti papildomų lėšų nereikės</w:t>
      </w:r>
      <w:r>
        <w:rPr>
          <w:rFonts w:ascii="Times New Roman" w:hAnsi="Times New Roman"/>
          <w:bCs/>
          <w:color w:val="0D0D0D"/>
          <w:spacing w:val="-1"/>
          <w:sz w:val="24"/>
          <w:szCs w:val="24"/>
          <w:lang w:val="lt-LT"/>
        </w:rPr>
        <w:t xml:space="preserve">. </w:t>
      </w:r>
      <w:r w:rsidR="0009082C">
        <w:rPr>
          <w:rFonts w:ascii="Times New Roman" w:hAnsi="Times New Roman"/>
          <w:bCs/>
          <w:color w:val="0D0D0D"/>
          <w:spacing w:val="-1"/>
          <w:sz w:val="24"/>
          <w:szCs w:val="24"/>
          <w:lang w:val="lt-LT"/>
        </w:rPr>
        <w:t xml:space="preserve"> </w:t>
      </w:r>
    </w:p>
    <w:p w14:paraId="55774CE3" w14:textId="77777777" w:rsidR="005F47BE" w:rsidRDefault="005F47BE" w:rsidP="005F47BE">
      <w:pPr>
        <w:pStyle w:val="HTMLiankstoformatuotas"/>
        <w:ind w:firstLine="709"/>
        <w:jc w:val="both"/>
        <w:rPr>
          <w:rFonts w:ascii="Times New Roman" w:hAnsi="Times New Roman"/>
          <w:sz w:val="24"/>
          <w:szCs w:val="24"/>
          <w:lang w:val="lt-LT"/>
        </w:rPr>
      </w:pPr>
    </w:p>
    <w:p w14:paraId="5CCD84A4" w14:textId="77777777" w:rsidR="005F47BE" w:rsidRDefault="005F47BE"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Pr>
          <w:b/>
          <w:bCs/>
        </w:rPr>
        <w:t>13. Įstatymo projekto rengimo metu gauti specialistų vertinimai ir išvados</w:t>
      </w:r>
      <w:r w:rsidR="00C604D9">
        <w:rPr>
          <w:b/>
          <w:bCs/>
        </w:rPr>
        <w:t>.</w:t>
      </w:r>
    </w:p>
    <w:p w14:paraId="53668229" w14:textId="77777777" w:rsidR="005F47BE" w:rsidRDefault="00B411F3"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Įstatymo projektas derinamas per Lietuvos Respublikos Seimo teisės aktų informacinės sistemos Projektų registravimo posistemę. </w:t>
      </w:r>
    </w:p>
    <w:p w14:paraId="1E9C3F08" w14:textId="77777777" w:rsidR="00B411F3" w:rsidRDefault="00B411F3" w:rsidP="005F47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14:paraId="6B2ACB1A" w14:textId="77777777" w:rsidR="005F47BE" w:rsidRDefault="005F47BE" w:rsidP="005F47BE">
      <w:pPr>
        <w:pStyle w:val="HTMLiankstoformatuotas"/>
        <w:ind w:firstLine="709"/>
        <w:jc w:val="both"/>
        <w:rPr>
          <w:rFonts w:ascii="Times New Roman" w:hAnsi="Times New Roman"/>
          <w:b/>
          <w:bCs/>
          <w:sz w:val="24"/>
          <w:szCs w:val="24"/>
          <w:lang w:val="lt-LT"/>
        </w:rPr>
      </w:pPr>
      <w:r>
        <w:rPr>
          <w:rFonts w:ascii="Times New Roman" w:hAnsi="Times New Roman"/>
          <w:b/>
          <w:bCs/>
          <w:sz w:val="24"/>
          <w:szCs w:val="24"/>
          <w:lang w:val="lt-LT"/>
        </w:rPr>
        <w:t>14.</w:t>
      </w:r>
      <w:r>
        <w:rPr>
          <w:rFonts w:ascii="Times New Roman" w:hAnsi="Times New Roman"/>
          <w:b/>
          <w:bCs/>
          <w:sz w:val="24"/>
          <w:szCs w:val="14"/>
          <w:lang w:val="lt-LT"/>
        </w:rPr>
        <w:t> </w:t>
      </w:r>
      <w:r>
        <w:rPr>
          <w:rFonts w:ascii="Times New Roman" w:hAnsi="Times New Roman"/>
          <w:b/>
          <w:bCs/>
          <w:sz w:val="24"/>
          <w:szCs w:val="24"/>
          <w:lang w:val="lt-LT"/>
        </w:rPr>
        <w:t>Reikšminiai žodžiai, kurių reikia šiam projektui įtraukti į kompiuterinę paieškos sistemą, įskaitant Europos žodyno „</w:t>
      </w:r>
      <w:proofErr w:type="spellStart"/>
      <w:r>
        <w:rPr>
          <w:rFonts w:ascii="Times New Roman" w:hAnsi="Times New Roman"/>
          <w:b/>
          <w:bCs/>
          <w:sz w:val="24"/>
          <w:szCs w:val="24"/>
          <w:lang w:val="lt-LT"/>
        </w:rPr>
        <w:t>Eurovoc</w:t>
      </w:r>
      <w:proofErr w:type="spellEnd"/>
      <w:r>
        <w:rPr>
          <w:rFonts w:ascii="Times New Roman" w:hAnsi="Times New Roman"/>
          <w:b/>
          <w:bCs/>
          <w:sz w:val="24"/>
          <w:szCs w:val="24"/>
          <w:lang w:val="lt-LT"/>
        </w:rPr>
        <w:t>“ terminus, temas bei sritis</w:t>
      </w:r>
      <w:r w:rsidR="00C604D9">
        <w:rPr>
          <w:rFonts w:ascii="Times New Roman" w:hAnsi="Times New Roman"/>
          <w:b/>
          <w:bCs/>
          <w:sz w:val="24"/>
          <w:szCs w:val="24"/>
          <w:lang w:val="lt-LT"/>
        </w:rPr>
        <w:t>.</w:t>
      </w:r>
      <w:r>
        <w:rPr>
          <w:rFonts w:ascii="Times New Roman" w:hAnsi="Times New Roman"/>
          <w:b/>
          <w:bCs/>
          <w:sz w:val="24"/>
          <w:szCs w:val="24"/>
          <w:lang w:val="lt-LT"/>
        </w:rPr>
        <w:t xml:space="preserve"> </w:t>
      </w:r>
    </w:p>
    <w:p w14:paraId="63BEA34C" w14:textId="2E2BE4CB" w:rsidR="005F47BE" w:rsidRPr="0055433B" w:rsidRDefault="0055433B" w:rsidP="005F47BE">
      <w:pPr>
        <w:pStyle w:val="HTMLiankstoformatuotas"/>
        <w:ind w:firstLine="709"/>
        <w:jc w:val="both"/>
        <w:rPr>
          <w:rFonts w:ascii="Times New Roman" w:hAnsi="Times New Roman"/>
          <w:sz w:val="24"/>
          <w:szCs w:val="24"/>
          <w:lang w:val="lt-LT" w:eastAsia="en-US"/>
        </w:rPr>
      </w:pPr>
      <w:r w:rsidRPr="004A27A9">
        <w:rPr>
          <w:rFonts w:ascii="Times New Roman" w:hAnsi="Times New Roman"/>
          <w:sz w:val="24"/>
          <w:szCs w:val="24"/>
          <w:lang w:val="lt-LT" w:eastAsia="en-US"/>
        </w:rPr>
        <w:t xml:space="preserve">Reikšminiai žodžiai: </w:t>
      </w:r>
      <w:r w:rsidR="00572F12">
        <w:rPr>
          <w:rFonts w:ascii="Times New Roman" w:hAnsi="Times New Roman"/>
          <w:sz w:val="24"/>
          <w:szCs w:val="24"/>
          <w:lang w:val="lt-LT" w:eastAsia="en-US"/>
        </w:rPr>
        <w:t xml:space="preserve">privalomasis sveikatos draudimas, studijuojantys </w:t>
      </w:r>
      <w:r w:rsidR="00572F12" w:rsidRPr="00096D90">
        <w:rPr>
          <w:rFonts w:ascii="Times New Roman" w:hAnsi="Times New Roman"/>
          <w:bCs/>
          <w:sz w:val="24"/>
          <w:szCs w:val="24"/>
        </w:rPr>
        <w:t>Jungtinės Didžiosios Britanijos ir Šiaurės Airijos Karalystės</w:t>
      </w:r>
      <w:r w:rsidR="00572F12">
        <w:rPr>
          <w:rFonts w:ascii="Times New Roman" w:hAnsi="Times New Roman"/>
          <w:bCs/>
          <w:sz w:val="24"/>
          <w:szCs w:val="24"/>
          <w:lang w:val="lt-LT"/>
        </w:rPr>
        <w:t xml:space="preserve"> aukštosiose mokyklose</w:t>
      </w:r>
      <w:r w:rsidR="004A27A9">
        <w:rPr>
          <w:rFonts w:ascii="Times New Roman" w:hAnsi="Times New Roman"/>
          <w:sz w:val="24"/>
          <w:szCs w:val="24"/>
          <w:lang w:val="lt-LT" w:eastAsia="en-US"/>
        </w:rPr>
        <w:t>.</w:t>
      </w:r>
      <w:r w:rsidR="004A27A9" w:rsidRPr="004A27A9">
        <w:rPr>
          <w:rFonts w:ascii="Times New Roman" w:hAnsi="Times New Roman"/>
          <w:sz w:val="24"/>
          <w:szCs w:val="24"/>
          <w:lang w:val="lt-LT" w:eastAsia="en-US"/>
        </w:rPr>
        <w:t xml:space="preserve"> </w:t>
      </w:r>
    </w:p>
    <w:p w14:paraId="238B8862" w14:textId="77777777" w:rsidR="005F47BE" w:rsidRDefault="005F47BE" w:rsidP="005F47BE">
      <w:pPr>
        <w:pStyle w:val="HTMLiankstoformatuotas"/>
        <w:ind w:firstLine="709"/>
        <w:jc w:val="both"/>
        <w:rPr>
          <w:rFonts w:ascii="Times New Roman" w:hAnsi="Times New Roman"/>
          <w:sz w:val="24"/>
          <w:szCs w:val="15"/>
          <w:lang w:val="lt-LT"/>
        </w:rPr>
      </w:pPr>
    </w:p>
    <w:p w14:paraId="3AFBCF0D" w14:textId="77777777" w:rsidR="005F47BE" w:rsidRPr="00DD5776" w:rsidRDefault="005F47BE" w:rsidP="005F47BE">
      <w:pPr>
        <w:pStyle w:val="HTMLiankstoformatuotas"/>
        <w:ind w:firstLine="709"/>
        <w:jc w:val="both"/>
        <w:rPr>
          <w:rFonts w:ascii="Times New Roman" w:hAnsi="Times New Roman"/>
          <w:b/>
          <w:sz w:val="24"/>
          <w:szCs w:val="15"/>
          <w:lang w:val="lt-LT"/>
        </w:rPr>
      </w:pPr>
      <w:r w:rsidRPr="00DD5776">
        <w:rPr>
          <w:rFonts w:ascii="Times New Roman" w:hAnsi="Times New Roman"/>
          <w:b/>
          <w:sz w:val="24"/>
          <w:szCs w:val="15"/>
          <w:lang w:val="lt-LT"/>
        </w:rPr>
        <w:t>15. Kiti, iniciatorių nuomone, reikalingi pagrindimai ir paaiškinimai</w:t>
      </w:r>
      <w:r w:rsidR="00C604D9">
        <w:rPr>
          <w:rFonts w:ascii="Times New Roman" w:hAnsi="Times New Roman"/>
          <w:b/>
          <w:sz w:val="24"/>
          <w:szCs w:val="15"/>
          <w:lang w:val="lt-LT"/>
        </w:rPr>
        <w:t>.</w:t>
      </w:r>
    </w:p>
    <w:p w14:paraId="46F4AFC8" w14:textId="4B23188A" w:rsidR="005F47BE" w:rsidRDefault="00C518EA" w:rsidP="005320BE">
      <w:pPr>
        <w:pStyle w:val="HTMLiankstoformatuotas"/>
        <w:ind w:firstLine="709"/>
        <w:jc w:val="both"/>
        <w:rPr>
          <w:rFonts w:ascii="Times New Roman" w:hAnsi="Times New Roman"/>
          <w:sz w:val="24"/>
          <w:szCs w:val="15"/>
          <w:lang w:val="lt-LT"/>
        </w:rPr>
      </w:pPr>
      <w:r>
        <w:rPr>
          <w:rFonts w:ascii="Times New Roman" w:hAnsi="Times New Roman"/>
          <w:sz w:val="24"/>
          <w:szCs w:val="15"/>
          <w:lang w:val="lt-LT"/>
        </w:rPr>
        <w:t>Draudžiamųjų privalomuoju sveikatos draudimu registro duomenimis</w:t>
      </w:r>
      <w:r w:rsidR="00E95F1A">
        <w:rPr>
          <w:rFonts w:ascii="Times New Roman" w:hAnsi="Times New Roman"/>
          <w:sz w:val="24"/>
          <w:szCs w:val="15"/>
          <w:lang w:val="lt-LT"/>
        </w:rPr>
        <w:t>,</w:t>
      </w:r>
      <w:r>
        <w:rPr>
          <w:rFonts w:ascii="Times New Roman" w:hAnsi="Times New Roman"/>
          <w:sz w:val="24"/>
          <w:szCs w:val="15"/>
          <w:lang w:val="lt-LT"/>
        </w:rPr>
        <w:t xml:space="preserve"> 2020 m. lapkričio 1 d. valstybės lėšomis PSD buvo drau</w:t>
      </w:r>
      <w:r w:rsidR="00EE76D4">
        <w:rPr>
          <w:rFonts w:ascii="Times New Roman" w:hAnsi="Times New Roman"/>
          <w:sz w:val="24"/>
          <w:szCs w:val="15"/>
          <w:lang w:val="lt-LT"/>
        </w:rPr>
        <w:t>sti</w:t>
      </w:r>
      <w:r>
        <w:rPr>
          <w:rFonts w:ascii="Times New Roman" w:hAnsi="Times New Roman"/>
          <w:sz w:val="24"/>
          <w:szCs w:val="15"/>
          <w:lang w:val="lt-LT"/>
        </w:rPr>
        <w:t xml:space="preserve"> 1</w:t>
      </w:r>
      <w:r w:rsidR="00E95F1A">
        <w:rPr>
          <w:rFonts w:ascii="Times New Roman" w:hAnsi="Times New Roman"/>
          <w:sz w:val="24"/>
          <w:szCs w:val="15"/>
          <w:lang w:val="lt-LT"/>
        </w:rPr>
        <w:t xml:space="preserve"> </w:t>
      </w:r>
      <w:r>
        <w:rPr>
          <w:rFonts w:ascii="Times New Roman" w:hAnsi="Times New Roman"/>
          <w:sz w:val="24"/>
          <w:szCs w:val="15"/>
          <w:lang w:val="lt-LT"/>
        </w:rPr>
        <w:t>320 JK studijuojantys asmenys.</w:t>
      </w:r>
      <w:r w:rsidR="00A9394C">
        <w:rPr>
          <w:rFonts w:ascii="Times New Roman" w:hAnsi="Times New Roman"/>
          <w:sz w:val="24"/>
          <w:szCs w:val="15"/>
          <w:lang w:val="lt-LT"/>
        </w:rPr>
        <w:t xml:space="preserve"> </w:t>
      </w:r>
    </w:p>
    <w:p w14:paraId="4F6802A0" w14:textId="3D6BBE87" w:rsidR="00EE76D4" w:rsidRDefault="00EE76D4" w:rsidP="005320BE">
      <w:pPr>
        <w:pStyle w:val="HTMLiankstoformatuotas"/>
        <w:ind w:firstLine="709"/>
        <w:jc w:val="both"/>
        <w:rPr>
          <w:bCs/>
          <w:color w:val="0D0D0D"/>
          <w:spacing w:val="-1"/>
        </w:rPr>
      </w:pPr>
      <w:r>
        <w:rPr>
          <w:rFonts w:ascii="Times New Roman" w:hAnsi="Times New Roman"/>
          <w:sz w:val="24"/>
          <w:szCs w:val="15"/>
          <w:lang w:val="lt-LT"/>
        </w:rPr>
        <w:t>__________________________________________________________________</w:t>
      </w:r>
    </w:p>
    <w:p w14:paraId="34086DBD" w14:textId="77777777" w:rsidR="00870ECC" w:rsidRPr="00652221" w:rsidRDefault="00870ECC" w:rsidP="00870ECC">
      <w:pPr>
        <w:ind w:firstLine="720"/>
        <w:jc w:val="both"/>
        <w:rPr>
          <w:bCs/>
          <w:color w:val="0D0D0D"/>
          <w:sz w:val="16"/>
          <w:szCs w:val="16"/>
        </w:rPr>
      </w:pPr>
    </w:p>
    <w:sectPr w:rsidR="00870ECC" w:rsidRPr="00652221" w:rsidSect="005320BE">
      <w:headerReference w:type="default" r:id="rId13"/>
      <w:pgSz w:w="11909" w:h="16834" w:code="9"/>
      <w:pgMar w:top="993" w:right="567" w:bottom="1134"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75B79" w14:textId="77777777" w:rsidR="00C62F74" w:rsidRDefault="00C62F74">
      <w:r>
        <w:separator/>
      </w:r>
    </w:p>
  </w:endnote>
  <w:endnote w:type="continuationSeparator" w:id="0">
    <w:p w14:paraId="11584A3D" w14:textId="77777777" w:rsidR="00C62F74" w:rsidRDefault="00C6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AC03" w14:textId="77777777" w:rsidR="00C62F74" w:rsidRDefault="00C62F74">
      <w:r>
        <w:separator/>
      </w:r>
    </w:p>
  </w:footnote>
  <w:footnote w:type="continuationSeparator" w:id="0">
    <w:p w14:paraId="186E0C48" w14:textId="77777777" w:rsidR="00C62F74" w:rsidRDefault="00C6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C70D" w14:textId="308F01B1" w:rsidR="00A013E8" w:rsidRDefault="00A013E8">
    <w:pPr>
      <w:pStyle w:val="Antrats"/>
      <w:jc w:val="center"/>
    </w:pPr>
    <w:r>
      <w:fldChar w:fldCharType="begin"/>
    </w:r>
    <w:r>
      <w:instrText xml:space="preserve"> PAGE   \* MERGEFORMAT </w:instrText>
    </w:r>
    <w:r>
      <w:fldChar w:fldCharType="separate"/>
    </w:r>
    <w:r w:rsidR="00C009FF">
      <w:rPr>
        <w:noProof/>
      </w:rPr>
      <w:t>2</w:t>
    </w:r>
    <w:r>
      <w:rPr>
        <w:noProof/>
      </w:rPr>
      <w:fldChar w:fldCharType="end"/>
    </w:r>
  </w:p>
  <w:p w14:paraId="269DFD1D" w14:textId="77777777" w:rsidR="00544710" w:rsidRDefault="00544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62C8C"/>
    <w:multiLevelType w:val="hybridMultilevel"/>
    <w:tmpl w:val="08305280"/>
    <w:lvl w:ilvl="0" w:tplc="EF2E3C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17A53"/>
    <w:multiLevelType w:val="hybridMultilevel"/>
    <w:tmpl w:val="24926CB8"/>
    <w:lvl w:ilvl="0" w:tplc="8CAE57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646056"/>
    <w:multiLevelType w:val="hybridMultilevel"/>
    <w:tmpl w:val="5A222206"/>
    <w:lvl w:ilvl="0" w:tplc="EA2A0C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20241E"/>
    <w:multiLevelType w:val="hybridMultilevel"/>
    <w:tmpl w:val="3E8E50C4"/>
    <w:lvl w:ilvl="0" w:tplc="7C6E23DE">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40F65C9C"/>
    <w:multiLevelType w:val="hybridMultilevel"/>
    <w:tmpl w:val="DCDECF34"/>
    <w:lvl w:ilvl="0" w:tplc="1898DA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367B8B"/>
    <w:multiLevelType w:val="hybridMultilevel"/>
    <w:tmpl w:val="9D62293C"/>
    <w:lvl w:ilvl="0" w:tplc="C0C0313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9E04202"/>
    <w:multiLevelType w:val="hybridMultilevel"/>
    <w:tmpl w:val="73E81290"/>
    <w:lvl w:ilvl="0" w:tplc="C0EEF3E6">
      <w:start w:val="1"/>
      <w:numFmt w:val="decimal"/>
      <w:lvlText w:val="%1)"/>
      <w:lvlJc w:val="left"/>
      <w:pPr>
        <w:ind w:left="1080" w:hanging="360"/>
      </w:pPr>
      <w:rPr>
        <w:rFonts w:hint="default"/>
        <w:b w:val="0"/>
        <w:color w:val="0D0D0D"/>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C086AE7"/>
    <w:multiLevelType w:val="hybridMultilevel"/>
    <w:tmpl w:val="2B9A31F4"/>
    <w:lvl w:ilvl="0" w:tplc="C7BC1E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8B835A2"/>
    <w:multiLevelType w:val="hybridMultilevel"/>
    <w:tmpl w:val="8370DBA8"/>
    <w:lvl w:ilvl="0" w:tplc="41D86A9C">
      <w:start w:val="1"/>
      <w:numFmt w:val="bullet"/>
      <w:lvlText w:val="•"/>
      <w:lvlJc w:val="left"/>
      <w:pPr>
        <w:tabs>
          <w:tab w:val="num" w:pos="720"/>
        </w:tabs>
        <w:ind w:left="720" w:hanging="360"/>
      </w:pPr>
      <w:rPr>
        <w:rFonts w:ascii="Arial" w:hAnsi="Arial" w:hint="default"/>
      </w:rPr>
    </w:lvl>
    <w:lvl w:ilvl="1" w:tplc="6F14E2DA" w:tentative="1">
      <w:start w:val="1"/>
      <w:numFmt w:val="bullet"/>
      <w:lvlText w:val="•"/>
      <w:lvlJc w:val="left"/>
      <w:pPr>
        <w:tabs>
          <w:tab w:val="num" w:pos="1440"/>
        </w:tabs>
        <w:ind w:left="1440" w:hanging="360"/>
      </w:pPr>
      <w:rPr>
        <w:rFonts w:ascii="Arial" w:hAnsi="Arial" w:hint="default"/>
      </w:rPr>
    </w:lvl>
    <w:lvl w:ilvl="2" w:tplc="5224ACA2" w:tentative="1">
      <w:start w:val="1"/>
      <w:numFmt w:val="bullet"/>
      <w:lvlText w:val="•"/>
      <w:lvlJc w:val="left"/>
      <w:pPr>
        <w:tabs>
          <w:tab w:val="num" w:pos="2160"/>
        </w:tabs>
        <w:ind w:left="2160" w:hanging="360"/>
      </w:pPr>
      <w:rPr>
        <w:rFonts w:ascii="Arial" w:hAnsi="Arial" w:hint="default"/>
      </w:rPr>
    </w:lvl>
    <w:lvl w:ilvl="3" w:tplc="564642E0" w:tentative="1">
      <w:start w:val="1"/>
      <w:numFmt w:val="bullet"/>
      <w:lvlText w:val="•"/>
      <w:lvlJc w:val="left"/>
      <w:pPr>
        <w:tabs>
          <w:tab w:val="num" w:pos="2880"/>
        </w:tabs>
        <w:ind w:left="2880" w:hanging="360"/>
      </w:pPr>
      <w:rPr>
        <w:rFonts w:ascii="Arial" w:hAnsi="Arial" w:hint="default"/>
      </w:rPr>
    </w:lvl>
    <w:lvl w:ilvl="4" w:tplc="060E90E4" w:tentative="1">
      <w:start w:val="1"/>
      <w:numFmt w:val="bullet"/>
      <w:lvlText w:val="•"/>
      <w:lvlJc w:val="left"/>
      <w:pPr>
        <w:tabs>
          <w:tab w:val="num" w:pos="3600"/>
        </w:tabs>
        <w:ind w:left="3600" w:hanging="360"/>
      </w:pPr>
      <w:rPr>
        <w:rFonts w:ascii="Arial" w:hAnsi="Arial" w:hint="default"/>
      </w:rPr>
    </w:lvl>
    <w:lvl w:ilvl="5" w:tplc="116A6A9A" w:tentative="1">
      <w:start w:val="1"/>
      <w:numFmt w:val="bullet"/>
      <w:lvlText w:val="•"/>
      <w:lvlJc w:val="left"/>
      <w:pPr>
        <w:tabs>
          <w:tab w:val="num" w:pos="4320"/>
        </w:tabs>
        <w:ind w:left="4320" w:hanging="360"/>
      </w:pPr>
      <w:rPr>
        <w:rFonts w:ascii="Arial" w:hAnsi="Arial" w:hint="default"/>
      </w:rPr>
    </w:lvl>
    <w:lvl w:ilvl="6" w:tplc="EED2A07E" w:tentative="1">
      <w:start w:val="1"/>
      <w:numFmt w:val="bullet"/>
      <w:lvlText w:val="•"/>
      <w:lvlJc w:val="left"/>
      <w:pPr>
        <w:tabs>
          <w:tab w:val="num" w:pos="5040"/>
        </w:tabs>
        <w:ind w:left="5040" w:hanging="360"/>
      </w:pPr>
      <w:rPr>
        <w:rFonts w:ascii="Arial" w:hAnsi="Arial" w:hint="default"/>
      </w:rPr>
    </w:lvl>
    <w:lvl w:ilvl="7" w:tplc="7E249894" w:tentative="1">
      <w:start w:val="1"/>
      <w:numFmt w:val="bullet"/>
      <w:lvlText w:val="•"/>
      <w:lvlJc w:val="left"/>
      <w:pPr>
        <w:tabs>
          <w:tab w:val="num" w:pos="5760"/>
        </w:tabs>
        <w:ind w:left="5760" w:hanging="360"/>
      </w:pPr>
      <w:rPr>
        <w:rFonts w:ascii="Arial" w:hAnsi="Arial" w:hint="default"/>
      </w:rPr>
    </w:lvl>
    <w:lvl w:ilvl="8" w:tplc="D68899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DA1A4B"/>
    <w:multiLevelType w:val="hybridMultilevel"/>
    <w:tmpl w:val="6C2AEA24"/>
    <w:lvl w:ilvl="0" w:tplc="0E56610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2"/>
  </w:num>
  <w:num w:numId="3">
    <w:abstractNumId w:val="8"/>
  </w:num>
  <w:num w:numId="4">
    <w:abstractNumId w:val="7"/>
  </w:num>
  <w:num w:numId="5">
    <w:abstractNumId w:val="1"/>
  </w:num>
  <w:num w:numId="6">
    <w:abstractNumId w:val="3"/>
  </w:num>
  <w:num w:numId="7">
    <w:abstractNumId w:val="4"/>
  </w:num>
  <w:num w:numId="8">
    <w:abstractNumId w:val="6"/>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CC"/>
    <w:rsid w:val="00011B88"/>
    <w:rsid w:val="00015061"/>
    <w:rsid w:val="00025699"/>
    <w:rsid w:val="00032A48"/>
    <w:rsid w:val="0003550E"/>
    <w:rsid w:val="00044028"/>
    <w:rsid w:val="00045F9C"/>
    <w:rsid w:val="000475AD"/>
    <w:rsid w:val="000511AF"/>
    <w:rsid w:val="000516AB"/>
    <w:rsid w:val="00054EFB"/>
    <w:rsid w:val="00060AE2"/>
    <w:rsid w:val="00061B43"/>
    <w:rsid w:val="0006203E"/>
    <w:rsid w:val="0007605D"/>
    <w:rsid w:val="0007680A"/>
    <w:rsid w:val="00081345"/>
    <w:rsid w:val="0009082C"/>
    <w:rsid w:val="000924E9"/>
    <w:rsid w:val="000927CF"/>
    <w:rsid w:val="00097FE3"/>
    <w:rsid w:val="000A0233"/>
    <w:rsid w:val="000B1551"/>
    <w:rsid w:val="000B2E07"/>
    <w:rsid w:val="000C1893"/>
    <w:rsid w:val="000C41B4"/>
    <w:rsid w:val="000C4878"/>
    <w:rsid w:val="000C4ECD"/>
    <w:rsid w:val="000C63AF"/>
    <w:rsid w:val="000D00B5"/>
    <w:rsid w:val="000D1FAB"/>
    <w:rsid w:val="000D5619"/>
    <w:rsid w:val="000E3B26"/>
    <w:rsid w:val="000E3C86"/>
    <w:rsid w:val="000F1AF3"/>
    <w:rsid w:val="000F796B"/>
    <w:rsid w:val="000F7F0A"/>
    <w:rsid w:val="0010182B"/>
    <w:rsid w:val="00103187"/>
    <w:rsid w:val="00103E25"/>
    <w:rsid w:val="00106AB9"/>
    <w:rsid w:val="001127BE"/>
    <w:rsid w:val="0011501F"/>
    <w:rsid w:val="00127005"/>
    <w:rsid w:val="0013400E"/>
    <w:rsid w:val="00140BDA"/>
    <w:rsid w:val="00145877"/>
    <w:rsid w:val="001542DD"/>
    <w:rsid w:val="001600A2"/>
    <w:rsid w:val="001656CC"/>
    <w:rsid w:val="00166732"/>
    <w:rsid w:val="001670C4"/>
    <w:rsid w:val="001828FD"/>
    <w:rsid w:val="00182FDD"/>
    <w:rsid w:val="00185E19"/>
    <w:rsid w:val="001A31FB"/>
    <w:rsid w:val="001B2D12"/>
    <w:rsid w:val="001B4337"/>
    <w:rsid w:val="001B4BBB"/>
    <w:rsid w:val="001C3560"/>
    <w:rsid w:val="001D00AD"/>
    <w:rsid w:val="001D487F"/>
    <w:rsid w:val="001D5863"/>
    <w:rsid w:val="001E40EF"/>
    <w:rsid w:val="001F3708"/>
    <w:rsid w:val="001F4011"/>
    <w:rsid w:val="00202488"/>
    <w:rsid w:val="0020414A"/>
    <w:rsid w:val="002050FB"/>
    <w:rsid w:val="002101B1"/>
    <w:rsid w:val="00224534"/>
    <w:rsid w:val="002321FA"/>
    <w:rsid w:val="00242136"/>
    <w:rsid w:val="00245668"/>
    <w:rsid w:val="00252679"/>
    <w:rsid w:val="00252A18"/>
    <w:rsid w:val="00261528"/>
    <w:rsid w:val="00262A1B"/>
    <w:rsid w:val="00264289"/>
    <w:rsid w:val="00266D8A"/>
    <w:rsid w:val="00270127"/>
    <w:rsid w:val="00271E8C"/>
    <w:rsid w:val="00294101"/>
    <w:rsid w:val="002A100C"/>
    <w:rsid w:val="002A2FAD"/>
    <w:rsid w:val="002A36FD"/>
    <w:rsid w:val="002A5ED0"/>
    <w:rsid w:val="002A77D7"/>
    <w:rsid w:val="002B1BCC"/>
    <w:rsid w:val="002B2D19"/>
    <w:rsid w:val="002B3EF6"/>
    <w:rsid w:val="002B5F50"/>
    <w:rsid w:val="002C3681"/>
    <w:rsid w:val="002C47D2"/>
    <w:rsid w:val="002D2B34"/>
    <w:rsid w:val="002E1959"/>
    <w:rsid w:val="002F372C"/>
    <w:rsid w:val="002F4E98"/>
    <w:rsid w:val="003071FC"/>
    <w:rsid w:val="00307219"/>
    <w:rsid w:val="00310948"/>
    <w:rsid w:val="0032316C"/>
    <w:rsid w:val="00337CD9"/>
    <w:rsid w:val="00340380"/>
    <w:rsid w:val="00353595"/>
    <w:rsid w:val="00360334"/>
    <w:rsid w:val="003617EC"/>
    <w:rsid w:val="00365D3A"/>
    <w:rsid w:val="00373DE8"/>
    <w:rsid w:val="00374329"/>
    <w:rsid w:val="00380A8A"/>
    <w:rsid w:val="00382AE2"/>
    <w:rsid w:val="0038628E"/>
    <w:rsid w:val="00390126"/>
    <w:rsid w:val="00391BD5"/>
    <w:rsid w:val="00392BF0"/>
    <w:rsid w:val="00392E80"/>
    <w:rsid w:val="00397BC2"/>
    <w:rsid w:val="003B7E81"/>
    <w:rsid w:val="003C4FD2"/>
    <w:rsid w:val="003D0688"/>
    <w:rsid w:val="003E0D50"/>
    <w:rsid w:val="003E17EE"/>
    <w:rsid w:val="003E1ACF"/>
    <w:rsid w:val="003E1CE6"/>
    <w:rsid w:val="003E6A19"/>
    <w:rsid w:val="003E74E9"/>
    <w:rsid w:val="003F3BBF"/>
    <w:rsid w:val="003F6A20"/>
    <w:rsid w:val="004002A2"/>
    <w:rsid w:val="00402D25"/>
    <w:rsid w:val="00412143"/>
    <w:rsid w:val="00412312"/>
    <w:rsid w:val="00423238"/>
    <w:rsid w:val="00437ADF"/>
    <w:rsid w:val="004546C4"/>
    <w:rsid w:val="00476BA2"/>
    <w:rsid w:val="004842B8"/>
    <w:rsid w:val="0048677A"/>
    <w:rsid w:val="00490924"/>
    <w:rsid w:val="0049097E"/>
    <w:rsid w:val="004A27A9"/>
    <w:rsid w:val="004B6265"/>
    <w:rsid w:val="004C77F9"/>
    <w:rsid w:val="004D0CE7"/>
    <w:rsid w:val="004D0F64"/>
    <w:rsid w:val="004D1BBF"/>
    <w:rsid w:val="004D2462"/>
    <w:rsid w:val="004D3CFA"/>
    <w:rsid w:val="004E7163"/>
    <w:rsid w:val="004F4DB1"/>
    <w:rsid w:val="00501949"/>
    <w:rsid w:val="00506708"/>
    <w:rsid w:val="0051003B"/>
    <w:rsid w:val="0051006D"/>
    <w:rsid w:val="005142A0"/>
    <w:rsid w:val="005320BE"/>
    <w:rsid w:val="00540531"/>
    <w:rsid w:val="00544710"/>
    <w:rsid w:val="0055433B"/>
    <w:rsid w:val="00560301"/>
    <w:rsid w:val="00562BD2"/>
    <w:rsid w:val="005702EF"/>
    <w:rsid w:val="005707CE"/>
    <w:rsid w:val="00572A8E"/>
    <w:rsid w:val="00572F12"/>
    <w:rsid w:val="00574271"/>
    <w:rsid w:val="00582708"/>
    <w:rsid w:val="00586369"/>
    <w:rsid w:val="005A71A8"/>
    <w:rsid w:val="005B3C2A"/>
    <w:rsid w:val="005C54FD"/>
    <w:rsid w:val="005D016B"/>
    <w:rsid w:val="005D0F6E"/>
    <w:rsid w:val="005E4453"/>
    <w:rsid w:val="005E6167"/>
    <w:rsid w:val="005F0164"/>
    <w:rsid w:val="005F47BE"/>
    <w:rsid w:val="005F6818"/>
    <w:rsid w:val="00601660"/>
    <w:rsid w:val="00603E2D"/>
    <w:rsid w:val="006220E4"/>
    <w:rsid w:val="00624118"/>
    <w:rsid w:val="0062600C"/>
    <w:rsid w:val="00632455"/>
    <w:rsid w:val="00632FC3"/>
    <w:rsid w:val="00633057"/>
    <w:rsid w:val="00634036"/>
    <w:rsid w:val="006402C6"/>
    <w:rsid w:val="006502BB"/>
    <w:rsid w:val="00652221"/>
    <w:rsid w:val="00656CD8"/>
    <w:rsid w:val="00656FE2"/>
    <w:rsid w:val="0065780A"/>
    <w:rsid w:val="006711F5"/>
    <w:rsid w:val="0067238A"/>
    <w:rsid w:val="00673D3A"/>
    <w:rsid w:val="0067467D"/>
    <w:rsid w:val="00681895"/>
    <w:rsid w:val="00687BDC"/>
    <w:rsid w:val="00690247"/>
    <w:rsid w:val="00690726"/>
    <w:rsid w:val="00695272"/>
    <w:rsid w:val="006B43E8"/>
    <w:rsid w:val="006B563B"/>
    <w:rsid w:val="006B5AA4"/>
    <w:rsid w:val="006B72CB"/>
    <w:rsid w:val="006C4E80"/>
    <w:rsid w:val="006C6B34"/>
    <w:rsid w:val="006D717B"/>
    <w:rsid w:val="006E170F"/>
    <w:rsid w:val="006E1FB1"/>
    <w:rsid w:val="006E3396"/>
    <w:rsid w:val="006E3BC7"/>
    <w:rsid w:val="0071335B"/>
    <w:rsid w:val="00724F9E"/>
    <w:rsid w:val="007252E0"/>
    <w:rsid w:val="00725FD6"/>
    <w:rsid w:val="00730ABF"/>
    <w:rsid w:val="00736DAB"/>
    <w:rsid w:val="00744962"/>
    <w:rsid w:val="00751F8B"/>
    <w:rsid w:val="00765321"/>
    <w:rsid w:val="00772AC3"/>
    <w:rsid w:val="0077599C"/>
    <w:rsid w:val="00775EEC"/>
    <w:rsid w:val="007A2E27"/>
    <w:rsid w:val="007A39A9"/>
    <w:rsid w:val="007A512B"/>
    <w:rsid w:val="007A5E9D"/>
    <w:rsid w:val="007A6D80"/>
    <w:rsid w:val="007A6DA5"/>
    <w:rsid w:val="007A7A6C"/>
    <w:rsid w:val="007B0F4E"/>
    <w:rsid w:val="007B1061"/>
    <w:rsid w:val="007B3885"/>
    <w:rsid w:val="007B4C68"/>
    <w:rsid w:val="007C3BDC"/>
    <w:rsid w:val="007E0077"/>
    <w:rsid w:val="007F25B2"/>
    <w:rsid w:val="007F50DE"/>
    <w:rsid w:val="0080775F"/>
    <w:rsid w:val="00810CCA"/>
    <w:rsid w:val="00811B71"/>
    <w:rsid w:val="008254D6"/>
    <w:rsid w:val="00825532"/>
    <w:rsid w:val="00832D15"/>
    <w:rsid w:val="008422ED"/>
    <w:rsid w:val="00865C7F"/>
    <w:rsid w:val="008672FA"/>
    <w:rsid w:val="00870ECC"/>
    <w:rsid w:val="00871525"/>
    <w:rsid w:val="0087642B"/>
    <w:rsid w:val="00883D4D"/>
    <w:rsid w:val="008877B2"/>
    <w:rsid w:val="00895A5F"/>
    <w:rsid w:val="00897993"/>
    <w:rsid w:val="008A1613"/>
    <w:rsid w:val="008B2E78"/>
    <w:rsid w:val="008C154E"/>
    <w:rsid w:val="008C224F"/>
    <w:rsid w:val="008C4B1C"/>
    <w:rsid w:val="008C53FB"/>
    <w:rsid w:val="008C65D8"/>
    <w:rsid w:val="008C6D72"/>
    <w:rsid w:val="008D74CE"/>
    <w:rsid w:val="008E1289"/>
    <w:rsid w:val="008E26A0"/>
    <w:rsid w:val="008F2C61"/>
    <w:rsid w:val="008F388E"/>
    <w:rsid w:val="008F4CE4"/>
    <w:rsid w:val="0091184B"/>
    <w:rsid w:val="00913191"/>
    <w:rsid w:val="0093076D"/>
    <w:rsid w:val="00931D31"/>
    <w:rsid w:val="0093717D"/>
    <w:rsid w:val="00941810"/>
    <w:rsid w:val="0095096F"/>
    <w:rsid w:val="00952E74"/>
    <w:rsid w:val="00967AA2"/>
    <w:rsid w:val="009716D1"/>
    <w:rsid w:val="00971A12"/>
    <w:rsid w:val="009750CD"/>
    <w:rsid w:val="0098008A"/>
    <w:rsid w:val="009843D7"/>
    <w:rsid w:val="0098743B"/>
    <w:rsid w:val="00987845"/>
    <w:rsid w:val="00987CE3"/>
    <w:rsid w:val="00987F72"/>
    <w:rsid w:val="00990FB3"/>
    <w:rsid w:val="00992793"/>
    <w:rsid w:val="00995DE0"/>
    <w:rsid w:val="009972F2"/>
    <w:rsid w:val="009A0F63"/>
    <w:rsid w:val="009A2E6E"/>
    <w:rsid w:val="009B0821"/>
    <w:rsid w:val="009B18B9"/>
    <w:rsid w:val="009B57D9"/>
    <w:rsid w:val="009C0AED"/>
    <w:rsid w:val="009C7B88"/>
    <w:rsid w:val="009C7FD5"/>
    <w:rsid w:val="009D04AC"/>
    <w:rsid w:val="009D7804"/>
    <w:rsid w:val="009E0E55"/>
    <w:rsid w:val="009E2F8C"/>
    <w:rsid w:val="009F04A9"/>
    <w:rsid w:val="00A013E8"/>
    <w:rsid w:val="00A211E6"/>
    <w:rsid w:val="00A323AF"/>
    <w:rsid w:val="00A36153"/>
    <w:rsid w:val="00A3680A"/>
    <w:rsid w:val="00A4162C"/>
    <w:rsid w:val="00A4385C"/>
    <w:rsid w:val="00A44D94"/>
    <w:rsid w:val="00A52871"/>
    <w:rsid w:val="00A53F71"/>
    <w:rsid w:val="00A551BC"/>
    <w:rsid w:val="00A624F7"/>
    <w:rsid w:val="00A703DA"/>
    <w:rsid w:val="00A8185D"/>
    <w:rsid w:val="00A81B50"/>
    <w:rsid w:val="00A85E91"/>
    <w:rsid w:val="00A9394C"/>
    <w:rsid w:val="00A93D88"/>
    <w:rsid w:val="00A96969"/>
    <w:rsid w:val="00AA605F"/>
    <w:rsid w:val="00AC2DAF"/>
    <w:rsid w:val="00AC4494"/>
    <w:rsid w:val="00AD5648"/>
    <w:rsid w:val="00AE4996"/>
    <w:rsid w:val="00AF6250"/>
    <w:rsid w:val="00B11980"/>
    <w:rsid w:val="00B11D15"/>
    <w:rsid w:val="00B120EC"/>
    <w:rsid w:val="00B13218"/>
    <w:rsid w:val="00B14BC7"/>
    <w:rsid w:val="00B32D91"/>
    <w:rsid w:val="00B35A32"/>
    <w:rsid w:val="00B404AE"/>
    <w:rsid w:val="00B40DA7"/>
    <w:rsid w:val="00B411F3"/>
    <w:rsid w:val="00B44C9B"/>
    <w:rsid w:val="00B47036"/>
    <w:rsid w:val="00B54FA0"/>
    <w:rsid w:val="00B579E0"/>
    <w:rsid w:val="00B72E2F"/>
    <w:rsid w:val="00B76B64"/>
    <w:rsid w:val="00B830FE"/>
    <w:rsid w:val="00B9279B"/>
    <w:rsid w:val="00B94AA1"/>
    <w:rsid w:val="00B96395"/>
    <w:rsid w:val="00BA42CC"/>
    <w:rsid w:val="00BB197D"/>
    <w:rsid w:val="00BB25BB"/>
    <w:rsid w:val="00BB5E6F"/>
    <w:rsid w:val="00BC4BF6"/>
    <w:rsid w:val="00BD0942"/>
    <w:rsid w:val="00BD6C52"/>
    <w:rsid w:val="00BE020C"/>
    <w:rsid w:val="00BE378F"/>
    <w:rsid w:val="00BE434B"/>
    <w:rsid w:val="00C009FF"/>
    <w:rsid w:val="00C05CAD"/>
    <w:rsid w:val="00C207B9"/>
    <w:rsid w:val="00C310AD"/>
    <w:rsid w:val="00C342DB"/>
    <w:rsid w:val="00C35076"/>
    <w:rsid w:val="00C518EA"/>
    <w:rsid w:val="00C604D9"/>
    <w:rsid w:val="00C62F74"/>
    <w:rsid w:val="00C65BBB"/>
    <w:rsid w:val="00C72C39"/>
    <w:rsid w:val="00C74255"/>
    <w:rsid w:val="00C75D48"/>
    <w:rsid w:val="00C76B33"/>
    <w:rsid w:val="00C816D1"/>
    <w:rsid w:val="00C8458D"/>
    <w:rsid w:val="00C908C0"/>
    <w:rsid w:val="00CA3B46"/>
    <w:rsid w:val="00CA7583"/>
    <w:rsid w:val="00CB5E16"/>
    <w:rsid w:val="00CC1F29"/>
    <w:rsid w:val="00CC63C1"/>
    <w:rsid w:val="00CD0C6C"/>
    <w:rsid w:val="00CD3612"/>
    <w:rsid w:val="00CE2CF3"/>
    <w:rsid w:val="00CE3E51"/>
    <w:rsid w:val="00CF364B"/>
    <w:rsid w:val="00CF479F"/>
    <w:rsid w:val="00CF6D60"/>
    <w:rsid w:val="00D0692D"/>
    <w:rsid w:val="00D079BA"/>
    <w:rsid w:val="00D119C1"/>
    <w:rsid w:val="00D17E79"/>
    <w:rsid w:val="00D22CB4"/>
    <w:rsid w:val="00D242F5"/>
    <w:rsid w:val="00D25D0C"/>
    <w:rsid w:val="00D26661"/>
    <w:rsid w:val="00D30AD0"/>
    <w:rsid w:val="00D338BA"/>
    <w:rsid w:val="00D402E2"/>
    <w:rsid w:val="00D41BCC"/>
    <w:rsid w:val="00D52776"/>
    <w:rsid w:val="00D559C7"/>
    <w:rsid w:val="00D569CC"/>
    <w:rsid w:val="00D63B83"/>
    <w:rsid w:val="00D64FB9"/>
    <w:rsid w:val="00D720B3"/>
    <w:rsid w:val="00D72B16"/>
    <w:rsid w:val="00D743D3"/>
    <w:rsid w:val="00D80957"/>
    <w:rsid w:val="00D85651"/>
    <w:rsid w:val="00D903FB"/>
    <w:rsid w:val="00D90CDD"/>
    <w:rsid w:val="00D9346A"/>
    <w:rsid w:val="00D95F7A"/>
    <w:rsid w:val="00D97ECE"/>
    <w:rsid w:val="00DA40C3"/>
    <w:rsid w:val="00DB33E0"/>
    <w:rsid w:val="00DB3EEA"/>
    <w:rsid w:val="00DB7901"/>
    <w:rsid w:val="00DC33DA"/>
    <w:rsid w:val="00DC3680"/>
    <w:rsid w:val="00DC55A7"/>
    <w:rsid w:val="00DC5D42"/>
    <w:rsid w:val="00DE6342"/>
    <w:rsid w:val="00DF0A71"/>
    <w:rsid w:val="00DF1C69"/>
    <w:rsid w:val="00DF796B"/>
    <w:rsid w:val="00DF7A74"/>
    <w:rsid w:val="00E12B13"/>
    <w:rsid w:val="00E15D9B"/>
    <w:rsid w:val="00E21D32"/>
    <w:rsid w:val="00E30972"/>
    <w:rsid w:val="00E36275"/>
    <w:rsid w:val="00E4253C"/>
    <w:rsid w:val="00E55D27"/>
    <w:rsid w:val="00E56EEB"/>
    <w:rsid w:val="00E675E5"/>
    <w:rsid w:val="00E8056F"/>
    <w:rsid w:val="00E82565"/>
    <w:rsid w:val="00E90CCE"/>
    <w:rsid w:val="00E91CF5"/>
    <w:rsid w:val="00E92F8A"/>
    <w:rsid w:val="00E95F1A"/>
    <w:rsid w:val="00EA2D33"/>
    <w:rsid w:val="00EA7B86"/>
    <w:rsid w:val="00EB19E6"/>
    <w:rsid w:val="00ED292F"/>
    <w:rsid w:val="00EE3777"/>
    <w:rsid w:val="00EE5ACD"/>
    <w:rsid w:val="00EE76D4"/>
    <w:rsid w:val="00EF5FBA"/>
    <w:rsid w:val="00F07476"/>
    <w:rsid w:val="00F1116C"/>
    <w:rsid w:val="00F30CB6"/>
    <w:rsid w:val="00F31C32"/>
    <w:rsid w:val="00F353C2"/>
    <w:rsid w:val="00F357D4"/>
    <w:rsid w:val="00F36462"/>
    <w:rsid w:val="00F467E9"/>
    <w:rsid w:val="00F46CFF"/>
    <w:rsid w:val="00F47E27"/>
    <w:rsid w:val="00F51F35"/>
    <w:rsid w:val="00F63D4C"/>
    <w:rsid w:val="00F66F06"/>
    <w:rsid w:val="00F679C9"/>
    <w:rsid w:val="00F71B1B"/>
    <w:rsid w:val="00F72819"/>
    <w:rsid w:val="00F72945"/>
    <w:rsid w:val="00F8090D"/>
    <w:rsid w:val="00F85A72"/>
    <w:rsid w:val="00F90772"/>
    <w:rsid w:val="00F91153"/>
    <w:rsid w:val="00F93F21"/>
    <w:rsid w:val="00FB0547"/>
    <w:rsid w:val="00FB1282"/>
    <w:rsid w:val="00FB1872"/>
    <w:rsid w:val="00FC7DF6"/>
    <w:rsid w:val="00FD27ED"/>
    <w:rsid w:val="00FE676B"/>
    <w:rsid w:val="00FE72D8"/>
    <w:rsid w:val="00FF1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78201"/>
  <w15:docId w15:val="{5F735B8B-AF8F-43D0-AA2F-4A42935D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ECC"/>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70ECC"/>
    <w:pPr>
      <w:ind w:right="-766"/>
    </w:pPr>
    <w:rPr>
      <w:sz w:val="20"/>
      <w:szCs w:val="20"/>
      <w:lang w:val="x-none" w:eastAsia="x-none"/>
    </w:rPr>
  </w:style>
  <w:style w:type="character" w:customStyle="1" w:styleId="PagrindinistekstasDiagrama">
    <w:name w:val="Pagrindinis tekstas Diagrama"/>
    <w:link w:val="Pagrindinistekstas"/>
    <w:rsid w:val="00870ECC"/>
    <w:rPr>
      <w:rFonts w:eastAsia="Times New Roman" w:cs="Times New Roman"/>
      <w:szCs w:val="20"/>
    </w:rPr>
  </w:style>
  <w:style w:type="paragraph" w:styleId="Betarp">
    <w:name w:val="No Spacing"/>
    <w:uiPriority w:val="1"/>
    <w:qFormat/>
    <w:rsid w:val="00870ECC"/>
    <w:rPr>
      <w:rFonts w:eastAsia="Times New Roman"/>
      <w:lang w:eastAsia="en-US"/>
    </w:rPr>
  </w:style>
  <w:style w:type="paragraph" w:styleId="Antrats">
    <w:name w:val="header"/>
    <w:basedOn w:val="prastasis"/>
    <w:link w:val="AntratsDiagrama"/>
    <w:uiPriority w:val="99"/>
    <w:unhideWhenUsed/>
    <w:rsid w:val="00870ECC"/>
    <w:pPr>
      <w:tabs>
        <w:tab w:val="center" w:pos="4819"/>
        <w:tab w:val="right" w:pos="9638"/>
      </w:tabs>
    </w:pPr>
    <w:rPr>
      <w:sz w:val="20"/>
      <w:lang w:val="x-none" w:eastAsia="x-none"/>
    </w:rPr>
  </w:style>
  <w:style w:type="character" w:customStyle="1" w:styleId="AntratsDiagrama">
    <w:name w:val="Antraštės Diagrama"/>
    <w:link w:val="Antrats"/>
    <w:uiPriority w:val="99"/>
    <w:rsid w:val="00870ECC"/>
    <w:rPr>
      <w:rFonts w:eastAsia="Times New Roman" w:cs="Times New Roman"/>
      <w:szCs w:val="24"/>
    </w:rPr>
  </w:style>
  <w:style w:type="paragraph" w:styleId="Porat">
    <w:name w:val="footer"/>
    <w:basedOn w:val="prastasis"/>
    <w:link w:val="PoratDiagrama"/>
    <w:uiPriority w:val="99"/>
    <w:unhideWhenUsed/>
    <w:rsid w:val="00870ECC"/>
    <w:pPr>
      <w:tabs>
        <w:tab w:val="center" w:pos="4819"/>
        <w:tab w:val="right" w:pos="9638"/>
      </w:tabs>
    </w:pPr>
    <w:rPr>
      <w:sz w:val="20"/>
      <w:lang w:val="x-none" w:eastAsia="x-none"/>
    </w:rPr>
  </w:style>
  <w:style w:type="character" w:customStyle="1" w:styleId="PoratDiagrama">
    <w:name w:val="Poraštė Diagrama"/>
    <w:link w:val="Porat"/>
    <w:uiPriority w:val="99"/>
    <w:rsid w:val="00870ECC"/>
    <w:rPr>
      <w:rFonts w:eastAsia="Times New Roman" w:cs="Times New Roman"/>
      <w:szCs w:val="24"/>
    </w:rPr>
  </w:style>
  <w:style w:type="paragraph" w:styleId="HTMLiankstoformatuotas">
    <w:name w:val="HTML Preformatted"/>
    <w:basedOn w:val="prastasis"/>
    <w:link w:val="HTMLiankstoformatuotasDiagrama"/>
    <w:unhideWhenUsed/>
    <w:rsid w:val="0087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870ECC"/>
    <w:rPr>
      <w:rFonts w:ascii="Courier New" w:eastAsia="Times New Roman" w:hAnsi="Courier New" w:cs="Courier New"/>
      <w:sz w:val="20"/>
      <w:szCs w:val="20"/>
      <w:lang w:eastAsia="lt-LT"/>
    </w:rPr>
  </w:style>
  <w:style w:type="paragraph" w:customStyle="1" w:styleId="tajtipfb">
    <w:name w:val="tajtipfb"/>
    <w:basedOn w:val="prastasis"/>
    <w:rsid w:val="00397BC2"/>
    <w:pPr>
      <w:spacing w:before="100" w:beforeAutospacing="1" w:after="100" w:afterAutospacing="1"/>
    </w:pPr>
    <w:rPr>
      <w:lang w:eastAsia="lt-LT"/>
    </w:rPr>
  </w:style>
  <w:style w:type="paragraph" w:styleId="Sraopastraipa">
    <w:name w:val="List Paragraph"/>
    <w:basedOn w:val="prastasis"/>
    <w:uiPriority w:val="34"/>
    <w:qFormat/>
    <w:rsid w:val="00397BC2"/>
    <w:pPr>
      <w:ind w:left="720"/>
      <w:contextualSpacing/>
    </w:pPr>
  </w:style>
  <w:style w:type="character" w:styleId="Hipersaitas">
    <w:name w:val="Hyperlink"/>
    <w:uiPriority w:val="99"/>
    <w:unhideWhenUsed/>
    <w:rsid w:val="006220E4"/>
    <w:rPr>
      <w:color w:val="0000FF"/>
      <w:u w:val="single"/>
    </w:rPr>
  </w:style>
  <w:style w:type="paragraph" w:customStyle="1" w:styleId="tajtip">
    <w:name w:val="tajtip"/>
    <w:basedOn w:val="prastasis"/>
    <w:rsid w:val="008E26A0"/>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1D487F"/>
    <w:rPr>
      <w:rFonts w:ascii="Tahoma" w:hAnsi="Tahoma" w:cs="Tahoma"/>
      <w:sz w:val="16"/>
      <w:szCs w:val="16"/>
    </w:rPr>
  </w:style>
  <w:style w:type="character" w:customStyle="1" w:styleId="DebesliotekstasDiagrama">
    <w:name w:val="Debesėlio tekstas Diagrama"/>
    <w:link w:val="Debesliotekstas"/>
    <w:uiPriority w:val="99"/>
    <w:semiHidden/>
    <w:rsid w:val="001D487F"/>
    <w:rPr>
      <w:rFonts w:ascii="Tahoma" w:eastAsia="Times New Roman" w:hAnsi="Tahoma" w:cs="Tahoma"/>
      <w:sz w:val="16"/>
      <w:szCs w:val="16"/>
      <w:lang w:eastAsia="en-US"/>
    </w:rPr>
  </w:style>
  <w:style w:type="character" w:styleId="Komentaronuoroda">
    <w:name w:val="annotation reference"/>
    <w:uiPriority w:val="99"/>
    <w:semiHidden/>
    <w:unhideWhenUsed/>
    <w:rsid w:val="00202488"/>
    <w:rPr>
      <w:sz w:val="16"/>
      <w:szCs w:val="16"/>
    </w:rPr>
  </w:style>
  <w:style w:type="paragraph" w:styleId="Komentarotekstas">
    <w:name w:val="annotation text"/>
    <w:basedOn w:val="prastasis"/>
    <w:link w:val="KomentarotekstasDiagrama"/>
    <w:uiPriority w:val="99"/>
    <w:semiHidden/>
    <w:unhideWhenUsed/>
    <w:rsid w:val="00202488"/>
    <w:rPr>
      <w:sz w:val="20"/>
      <w:szCs w:val="20"/>
    </w:rPr>
  </w:style>
  <w:style w:type="character" w:customStyle="1" w:styleId="KomentarotekstasDiagrama">
    <w:name w:val="Komentaro tekstas Diagrama"/>
    <w:link w:val="Komentarotekstas"/>
    <w:uiPriority w:val="99"/>
    <w:semiHidden/>
    <w:rsid w:val="00202488"/>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202488"/>
    <w:rPr>
      <w:b/>
      <w:bCs/>
    </w:rPr>
  </w:style>
  <w:style w:type="character" w:customStyle="1" w:styleId="KomentarotemaDiagrama">
    <w:name w:val="Komentaro tema Diagrama"/>
    <w:link w:val="Komentarotema"/>
    <w:uiPriority w:val="99"/>
    <w:semiHidden/>
    <w:rsid w:val="00202488"/>
    <w:rPr>
      <w:rFonts w:eastAsia="Times New Roman"/>
      <w:b/>
      <w:bCs/>
      <w:lang w:eastAsia="en-US"/>
    </w:rPr>
  </w:style>
  <w:style w:type="paragraph" w:customStyle="1" w:styleId="statymopavad">
    <w:name w:val="Įstatymo pavad."/>
    <w:basedOn w:val="prastasis"/>
    <w:rsid w:val="00270127"/>
    <w:pPr>
      <w:spacing w:line="360" w:lineRule="auto"/>
      <w:ind w:firstLine="720"/>
      <w:jc w:val="center"/>
    </w:pPr>
    <w:rPr>
      <w:rFonts w:ascii="TimesLT" w:hAnsi="TimesLT"/>
      <w:caps/>
      <w:noProof/>
      <w:szCs w:val="20"/>
    </w:rPr>
  </w:style>
  <w:style w:type="paragraph" w:styleId="Pataisymai">
    <w:name w:val="Revision"/>
    <w:hidden/>
    <w:uiPriority w:val="99"/>
    <w:semiHidden/>
    <w:rsid w:val="000C41B4"/>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5509">
      <w:bodyDiv w:val="1"/>
      <w:marLeft w:val="0"/>
      <w:marRight w:val="0"/>
      <w:marTop w:val="0"/>
      <w:marBottom w:val="0"/>
      <w:divBdr>
        <w:top w:val="none" w:sz="0" w:space="0" w:color="auto"/>
        <w:left w:val="none" w:sz="0" w:space="0" w:color="auto"/>
        <w:bottom w:val="none" w:sz="0" w:space="0" w:color="auto"/>
        <w:right w:val="none" w:sz="0" w:space="0" w:color="auto"/>
      </w:divBdr>
    </w:div>
    <w:div w:id="267544302">
      <w:bodyDiv w:val="1"/>
      <w:marLeft w:val="0"/>
      <w:marRight w:val="0"/>
      <w:marTop w:val="0"/>
      <w:marBottom w:val="0"/>
      <w:divBdr>
        <w:top w:val="none" w:sz="0" w:space="0" w:color="auto"/>
        <w:left w:val="none" w:sz="0" w:space="0" w:color="auto"/>
        <w:bottom w:val="none" w:sz="0" w:space="0" w:color="auto"/>
        <w:right w:val="none" w:sz="0" w:space="0" w:color="auto"/>
      </w:divBdr>
      <w:divsChild>
        <w:div w:id="880476467">
          <w:marLeft w:val="547"/>
          <w:marRight w:val="0"/>
          <w:marTop w:val="0"/>
          <w:marBottom w:val="0"/>
          <w:divBdr>
            <w:top w:val="none" w:sz="0" w:space="0" w:color="auto"/>
            <w:left w:val="none" w:sz="0" w:space="0" w:color="auto"/>
            <w:bottom w:val="none" w:sz="0" w:space="0" w:color="auto"/>
            <w:right w:val="none" w:sz="0" w:space="0" w:color="auto"/>
          </w:divBdr>
        </w:div>
      </w:divsChild>
    </w:div>
    <w:div w:id="557012229">
      <w:bodyDiv w:val="1"/>
      <w:marLeft w:val="225"/>
      <w:marRight w:val="225"/>
      <w:marTop w:val="0"/>
      <w:marBottom w:val="0"/>
      <w:divBdr>
        <w:top w:val="none" w:sz="0" w:space="0" w:color="auto"/>
        <w:left w:val="none" w:sz="0" w:space="0" w:color="auto"/>
        <w:bottom w:val="none" w:sz="0" w:space="0" w:color="auto"/>
        <w:right w:val="none" w:sz="0" w:space="0" w:color="auto"/>
      </w:divBdr>
      <w:divsChild>
        <w:div w:id="1283071489">
          <w:marLeft w:val="0"/>
          <w:marRight w:val="0"/>
          <w:marTop w:val="0"/>
          <w:marBottom w:val="0"/>
          <w:divBdr>
            <w:top w:val="none" w:sz="0" w:space="0" w:color="auto"/>
            <w:left w:val="none" w:sz="0" w:space="0" w:color="auto"/>
            <w:bottom w:val="none" w:sz="0" w:space="0" w:color="auto"/>
            <w:right w:val="none" w:sz="0" w:space="0" w:color="auto"/>
          </w:divBdr>
        </w:div>
      </w:divsChild>
    </w:div>
    <w:div w:id="747119731">
      <w:bodyDiv w:val="1"/>
      <w:marLeft w:val="0"/>
      <w:marRight w:val="0"/>
      <w:marTop w:val="0"/>
      <w:marBottom w:val="0"/>
      <w:divBdr>
        <w:top w:val="none" w:sz="0" w:space="0" w:color="auto"/>
        <w:left w:val="none" w:sz="0" w:space="0" w:color="auto"/>
        <w:bottom w:val="none" w:sz="0" w:space="0" w:color="auto"/>
        <w:right w:val="none" w:sz="0" w:space="0" w:color="auto"/>
      </w:divBdr>
    </w:div>
    <w:div w:id="1082489212">
      <w:bodyDiv w:val="1"/>
      <w:marLeft w:val="225"/>
      <w:marRight w:val="225"/>
      <w:marTop w:val="0"/>
      <w:marBottom w:val="0"/>
      <w:divBdr>
        <w:top w:val="none" w:sz="0" w:space="0" w:color="auto"/>
        <w:left w:val="none" w:sz="0" w:space="0" w:color="auto"/>
        <w:bottom w:val="none" w:sz="0" w:space="0" w:color="auto"/>
        <w:right w:val="none" w:sz="0" w:space="0" w:color="auto"/>
      </w:divBdr>
      <w:divsChild>
        <w:div w:id="1582988912">
          <w:marLeft w:val="0"/>
          <w:marRight w:val="0"/>
          <w:marTop w:val="0"/>
          <w:marBottom w:val="0"/>
          <w:divBdr>
            <w:top w:val="none" w:sz="0" w:space="0" w:color="auto"/>
            <w:left w:val="none" w:sz="0" w:space="0" w:color="auto"/>
            <w:bottom w:val="none" w:sz="0" w:space="0" w:color="auto"/>
            <w:right w:val="none" w:sz="0" w:space="0" w:color="auto"/>
          </w:divBdr>
        </w:div>
      </w:divsChild>
    </w:div>
    <w:div w:id="13058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nfolex.lt/ta/1119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686DA73B51BDAE499A8C5C19CB59598B" ma:contentTypeVersion="1" ma:contentTypeDescription="" ma:contentTypeScope="" ma:versionID="1d68125c2a4b3a521bee06e3d580fff6">
  <xsd:schema xmlns:xsd="http://www.w3.org/2001/XMLSchema" xmlns:xs="http://www.w3.org/2001/XMLSchema" xmlns:p="http://schemas.microsoft.com/office/2006/metadata/properties" xmlns:ns2="4b2e9d09-07c5-42d4-ad0a-92e216c40b99" xmlns:ns3="7ddbcf87-b050-43a2-b7ff-65d83e78af57" targetNamespace="http://schemas.microsoft.com/office/2006/metadata/properties" ma:root="true" ma:fieldsID="5f9fbf3cc8b3f39d2232e040da4842cd" ns2:_="" ns3:_="">
    <xsd:import namespace="4b2e9d09-07c5-42d4-ad0a-92e216c40b99"/>
    <xsd:import namespace="7ddbcf87-b050-43a2-b7ff-65d83e78af57"/>
    <xsd:element name="properties">
      <xsd:complexType>
        <xsd:sequence>
          <xsd:element name="documentManagement">
            <xsd:complexType>
              <xsd:all>
                <xsd:element ref="ns2:DmsDocPrepListOrderNo" minOccurs="0"/>
                <xsd:element ref="ns3:o2cc8c89477e456eb48e61b1cb42a2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o2cc8c89477e456eb48e61b1cb42a2c0" ma:index="9" nillable="true" ma:displayName="DmsPermissionsDivisions_0" ma:hidden="true" ma:internalName="o2cc8c89477e456eb48e61b1cb42a2c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2cc8c89477e456eb48e61b1cb42a2c0 xmlns="7ddbcf87-b050-43a2-b7ff-65d83e78af57"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5EAAD28-C727-4EB2-A0F1-768D86B5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8F042-AA17-494E-A960-B01A4D4D0E64}">
  <ds:schemaRefs>
    <ds:schemaRef ds:uri="http://purl.org/dc/terms/"/>
    <ds:schemaRef ds:uri="http://purl.org/dc/elements/1.1/"/>
    <ds:schemaRef ds:uri="http://purl.org/dc/dcmitype/"/>
    <ds:schemaRef ds:uri="http://schemas.microsoft.com/office/2006/documentManagement/types"/>
    <ds:schemaRef ds:uri="7ddbcf87-b050-43a2-b7ff-65d83e78af57"/>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b2e9d09-07c5-42d4-ad0a-92e216c40b99"/>
  </ds:schemaRefs>
</ds:datastoreItem>
</file>

<file path=customXml/itemProps3.xml><?xml version="1.0" encoding="utf-8"?>
<ds:datastoreItem xmlns:ds="http://schemas.openxmlformats.org/officeDocument/2006/customXml" ds:itemID="{D36C89E1-B6C2-4544-86C3-DB9DA68533EA}">
  <ds:schemaRefs>
    <ds:schemaRef ds:uri="http://schemas.openxmlformats.org/officeDocument/2006/bibliography"/>
  </ds:schemaRefs>
</ds:datastoreItem>
</file>

<file path=customXml/itemProps4.xml><?xml version="1.0" encoding="utf-8"?>
<ds:datastoreItem xmlns:ds="http://schemas.openxmlformats.org/officeDocument/2006/customXml" ds:itemID="{D7E8DDA8-0899-4B65-9148-321A15C904E2}">
  <ds:schemaRefs>
    <ds:schemaRef ds:uri="http://schemas.microsoft.com/sharepoint/v3/contenttype/forms"/>
  </ds:schemaRefs>
</ds:datastoreItem>
</file>

<file path=customXml/itemProps5.xml><?xml version="1.0" encoding="utf-8"?>
<ds:datastoreItem xmlns:ds="http://schemas.openxmlformats.org/officeDocument/2006/customXml" ds:itemID="{AFD2556C-F26F-4360-9C5E-D753627DED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5724</Words>
  <Characters>3263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REZOLIUCIJOS VYKDYMO (DĖL LIETUVOS RESPUBLIKOS SVEIKATOS DRAUDIMO ĮSTATYMO NR. 1-1343 18 STRAIPSNIO PAKEITIMO ĮSTATYMO PROJEKTO 9-22999)</vt:lpstr>
      <vt:lpstr/>
    </vt:vector>
  </TitlesOfParts>
  <Company>Hewlett-Packard Company</Company>
  <LinksUpToDate>false</LinksUpToDate>
  <CharactersWithSpaces>8970</CharactersWithSpaces>
  <SharedDoc>false</SharedDoc>
  <HLinks>
    <vt:vector size="24" baseType="variant">
      <vt:variant>
        <vt:i4>1376335</vt:i4>
      </vt:variant>
      <vt:variant>
        <vt:i4>9</vt:i4>
      </vt:variant>
      <vt:variant>
        <vt:i4>0</vt:i4>
      </vt:variant>
      <vt:variant>
        <vt:i4>5</vt:i4>
      </vt:variant>
      <vt:variant>
        <vt:lpwstr>https://www.infolex.lt/ta/111960</vt:lpwstr>
      </vt:variant>
      <vt:variant>
        <vt:lpwstr/>
      </vt:variant>
      <vt:variant>
        <vt:i4>5374000</vt:i4>
      </vt:variant>
      <vt:variant>
        <vt:i4>6</vt:i4>
      </vt:variant>
      <vt:variant>
        <vt:i4>0</vt:i4>
      </vt:variant>
      <vt:variant>
        <vt:i4>5</vt:i4>
      </vt:variant>
      <vt:variant>
        <vt:lpwstr>mailto:natalija.jelenskiene@vlk.lt</vt:lpwstr>
      </vt:variant>
      <vt:variant>
        <vt:lpwstr/>
      </vt:variant>
      <vt:variant>
        <vt:i4>19660850</vt:i4>
      </vt:variant>
      <vt:variant>
        <vt:i4>3</vt:i4>
      </vt:variant>
      <vt:variant>
        <vt:i4>0</vt:i4>
      </vt:variant>
      <vt:variant>
        <vt:i4>5</vt:i4>
      </vt:variant>
      <vt:variant>
        <vt:lpwstr>mailto:lina.noreikienė@vlk.lt</vt:lpwstr>
      </vt:variant>
      <vt:variant>
        <vt:lpwstr/>
      </vt:variant>
      <vt:variant>
        <vt:i4>655475</vt:i4>
      </vt:variant>
      <vt:variant>
        <vt:i4>0</vt:i4>
      </vt:variant>
      <vt:variant>
        <vt:i4>0</vt:i4>
      </vt:variant>
      <vt:variant>
        <vt:i4>5</vt:i4>
      </vt:variant>
      <vt:variant>
        <vt:lpwstr>mailto:evelina.galciute@vlk.lt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REZOLIUCIJOS VYKDYMO (DĖL LIETUVOS RESPUBLIKOS SVEIKATOS DRAUDIMO ĮSTATYMO NR. 1-1343 18 STRAIPSNIO PAKEITIMO ĮSTATYMO PROJEKTO 9-22999)</dc:title>
  <dc:creator>Rasa</dc:creator>
  <cp:lastModifiedBy>Evelina Galčiūtė</cp:lastModifiedBy>
  <cp:revision>6</cp:revision>
  <cp:lastPrinted>2019-02-28T08:01:00Z</cp:lastPrinted>
  <dcterms:created xsi:type="dcterms:W3CDTF">2020-12-07T06:17:00Z</dcterms:created>
  <dcterms:modified xsi:type="dcterms:W3CDTF">2020-12-09T11:56:00Z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0x010100D76F90AF19434866994CD715ED8FEE4200686DA73B51BDAE499A8C5C19CB59598B</vt:lpwstr>
  </property>
  <property fmtid="{D5CDD505-2E9C-101B-9397-08002B2CF9AE}" pid="3" name="TaxCatchAll">
    <vt:lpwstr>
    </vt:lpwstr>
  </property>
</Properties>
</file>