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580913DA" w:rsidR="00DC31B4" w:rsidRDefault="001D5A5F" w:rsidP="00CA09A6">
      <w:pPr>
        <w:spacing w:before="160"/>
        <w:ind w:left="-851" w:firstLine="851"/>
        <w:jc w:val="center"/>
        <w:rPr>
          <w:b/>
          <w:caps/>
        </w:rPr>
      </w:pPr>
      <w:r>
        <w:rPr>
          <w:noProof/>
        </w:rPr>
        <w:drawing>
          <wp:inline distT="0" distB="0" distL="0" distR="0" wp14:anchorId="6F4B85F5" wp14:editId="6290288A">
            <wp:extent cx="614477" cy="686262"/>
            <wp:effectExtent l="0" t="0" r="0" b="0"/>
            <wp:docPr id="1672341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4477" cy="686262"/>
                    </a:xfrm>
                    <a:prstGeom prst="rect">
                      <a:avLst/>
                    </a:prstGeom>
                  </pic:spPr>
                </pic:pic>
              </a:graphicData>
            </a:graphic>
          </wp:inline>
        </w:drawing>
      </w:r>
    </w:p>
    <w:p w14:paraId="2DD1931C" w14:textId="77777777" w:rsidR="00675A68" w:rsidRDefault="00675A68" w:rsidP="00CA09A6">
      <w:pPr>
        <w:spacing w:before="160"/>
        <w:ind w:left="-851" w:firstLine="851"/>
        <w:jc w:val="center"/>
        <w:rPr>
          <w:b/>
          <w:caps/>
        </w:rPr>
      </w:pPr>
      <w:r>
        <w:rPr>
          <w:b/>
          <w:caps/>
        </w:rPr>
        <w:t xml:space="preserve">LIETUVOS RESPUBLIKOS </w:t>
      </w:r>
      <w:r w:rsidR="006E312A">
        <w:rPr>
          <w:b/>
          <w:caps/>
        </w:rPr>
        <w:t xml:space="preserve">energetikos </w:t>
      </w:r>
      <w:r>
        <w:rPr>
          <w:b/>
          <w:caps/>
        </w:rPr>
        <w:t>MINISTERIJA</w:t>
      </w:r>
    </w:p>
    <w:p w14:paraId="2DD1931D" w14:textId="77777777" w:rsidR="00675A68" w:rsidRDefault="00675A68" w:rsidP="00282963">
      <w:pPr>
        <w:ind w:left="-851"/>
        <w:jc w:val="center"/>
        <w:rPr>
          <w:b/>
          <w:caps/>
          <w:sz w:val="10"/>
        </w:rPr>
      </w:pPr>
    </w:p>
    <w:p w14:paraId="4BAEA9E3" w14:textId="3719E648" w:rsidR="00D97892" w:rsidRDefault="00E42350" w:rsidP="00D97892">
      <w:pPr>
        <w:spacing w:before="40"/>
        <w:ind w:left="-851"/>
        <w:jc w:val="center"/>
        <w:rPr>
          <w:sz w:val="17"/>
        </w:rPr>
      </w:pPr>
      <w:r>
        <w:rPr>
          <w:sz w:val="17"/>
        </w:rPr>
        <w:t>B</w:t>
      </w:r>
      <w:r w:rsidR="006E312A">
        <w:rPr>
          <w:sz w:val="17"/>
        </w:rPr>
        <w:t>iudže</w:t>
      </w:r>
      <w:r w:rsidR="00871ED2">
        <w:rPr>
          <w:sz w:val="17"/>
        </w:rPr>
        <w:t xml:space="preserve">tinė įstaiga, Gedimino pr. 38, </w:t>
      </w:r>
      <w:r w:rsidR="00D97892">
        <w:rPr>
          <w:sz w:val="17"/>
        </w:rPr>
        <w:t>LT-</w:t>
      </w:r>
      <w:r w:rsidR="006E312A">
        <w:rPr>
          <w:sz w:val="17"/>
        </w:rPr>
        <w:t xml:space="preserve">01104 Vilnius, </w:t>
      </w:r>
      <w:r w:rsidR="00D97892">
        <w:rPr>
          <w:sz w:val="17"/>
        </w:rPr>
        <w:t>t</w:t>
      </w:r>
      <w:r w:rsidR="006E312A">
        <w:rPr>
          <w:sz w:val="17"/>
        </w:rPr>
        <w:t xml:space="preserve">el. </w:t>
      </w:r>
      <w:r w:rsidR="001032F7" w:rsidRPr="001032F7">
        <w:rPr>
          <w:sz w:val="17"/>
        </w:rPr>
        <w:t>(8 5) 203 4407</w:t>
      </w:r>
      <w:r w:rsidR="00AA21B6">
        <w:rPr>
          <w:sz w:val="17"/>
        </w:rPr>
        <w:t>,</w:t>
      </w:r>
    </w:p>
    <w:p w14:paraId="2DD1931F" w14:textId="39448DD9" w:rsidR="006E312A" w:rsidRPr="00D97892" w:rsidRDefault="00AA21B6" w:rsidP="00D97892">
      <w:pPr>
        <w:spacing w:before="40"/>
        <w:ind w:left="-851"/>
        <w:jc w:val="center"/>
        <w:rPr>
          <w:sz w:val="17"/>
        </w:rPr>
      </w:pPr>
      <w:r>
        <w:rPr>
          <w:sz w:val="17"/>
        </w:rPr>
        <w:t>faks.</w:t>
      </w:r>
      <w:r w:rsidR="00871ED2">
        <w:rPr>
          <w:sz w:val="17"/>
        </w:rPr>
        <w:t xml:space="preserve"> </w:t>
      </w:r>
      <w:r w:rsidR="002D1838" w:rsidRPr="002D1838">
        <w:rPr>
          <w:sz w:val="17"/>
        </w:rPr>
        <w:t>(8 5) 203 4692</w:t>
      </w:r>
      <w:r w:rsidR="00677D13">
        <w:rPr>
          <w:sz w:val="17"/>
        </w:rPr>
        <w:t xml:space="preserve">, el. p. </w:t>
      </w:r>
      <w:r w:rsidR="003148A2" w:rsidRPr="00A26897">
        <w:rPr>
          <w:sz w:val="17"/>
        </w:rPr>
        <w:t>info</w:t>
      </w:r>
      <w:r w:rsidR="003148A2" w:rsidRPr="00A26897">
        <w:rPr>
          <w:sz w:val="17"/>
          <w:lang w:val="en-US"/>
        </w:rPr>
        <w:t>@enmin.lt</w:t>
      </w:r>
    </w:p>
    <w:p w14:paraId="2DD19320" w14:textId="77777777" w:rsidR="006E312A" w:rsidRDefault="006E312A" w:rsidP="006E312A">
      <w:pPr>
        <w:widowControl w:val="0"/>
        <w:spacing w:after="40"/>
        <w:ind w:left="-851"/>
        <w:jc w:val="center"/>
        <w:rPr>
          <w:sz w:val="17"/>
        </w:rPr>
      </w:pPr>
      <w:r>
        <w:rPr>
          <w:sz w:val="17"/>
        </w:rPr>
        <w:t>Duomenys kaupiami ir saugomi Juridinių asmenų registre, kodas 302308327</w:t>
      </w:r>
    </w:p>
    <w:p w14:paraId="2DD19322" w14:textId="669850A5" w:rsidR="00675A68" w:rsidRDefault="00871ED2">
      <w:r>
        <w:rPr>
          <w:noProof/>
          <w:lang w:val="en-US"/>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A0A17B2"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apvAEAAGQDAAAOAAAAZHJzL2Uyb0RvYy54bWysU8Fu2zAMvQ/YPwi6L3Y6pAuMOD2k7S7d&#10;FqDdBzCybAuVRYFUYufvJ6lxVmy3YT4IlEg+Pj7Sm7tpsOKkiQ26Wi4XpRTaKWyM62r58+Xx01oK&#10;DuAasOh0Lc+a5d3244fN6Ct9gz3aRpOIII6r0deyD8FXRcGq1wPwAr120dkiDRDilbqiIRgj+mCL&#10;m7K8LUakxhMqzRxf79+ccpvx21ar8KNtWQdhaxm5hXxSPg/pLLYbqDoC3xt1oQH/wGIA42LRK9Q9&#10;BBBHMn9BDUYRMrZhoXAosG2N0rmH2M2y/KOb5x68zr1EcdhfZeL/B6u+n3ZuT4m6mtyzf0L1ysLh&#10;rgfX6Uzg5ezj4JZJqmL0XF1T0oX9nsRh/IZNjIFjwKzC1NKQIGN/Yspin69i6ykIFR9vyy/r9Wol&#10;hZp9BVRzoicOXzUOIhm15EBguj7s0Lk4UqRlLgOnJw6JFlRzQqrq8NFYmydrnRhjqc+rMicwWtMk&#10;Zwpj6g47S+IEaTfyl3uMnvdhhEfXZLBeQ/NwsQMY+2bH4tYlPJ3X7cJo1iYtIlcHbM57mgWMo8yc&#10;L2uXduX9Pcv8++fY/gIAAP//AwBQSwMEFAAGAAgAAAAhADxb91DZAAAABgEAAA8AAABkcnMvZG93&#10;bnJldi54bWxMjjFPwzAUhHck/oP1KrG1dpEaSohTIRATE2mHjE78mkSNn6PYTdJ/z4MFptPpTndf&#10;dlhcLyYcQ+dJw3ajQCDV3nbUaDgdP9Z7ECEasqb3hBpuGOCQ399lJrV+pi+citgIHqGQGg1tjEMq&#10;ZahbdCZs/IDE2dmPzkS2YyPtaGYed718VCqRznTED60Z8K3F+lJcnYajfz93u7Ko9qUvk0nh/Hkr&#10;Zq0fVsvrC4iIS/wrww8+o0POTJW/kg2i17BOEm6ybkFw/LxTTyCqXy/zTP7Hz78BAAD//wMAUEsB&#10;Ai0AFAAGAAgAAAAhALaDOJL+AAAA4QEAABMAAAAAAAAAAAAAAAAAAAAAAFtDb250ZW50X1R5cGVz&#10;XS54bWxQSwECLQAUAAYACAAAACEAOP0h/9YAAACUAQAACwAAAAAAAAAAAAAAAAAvAQAAX3JlbHMv&#10;LnJlbHNQSwECLQAUAAYACAAAACEAmUj2qbwBAABkAwAADgAAAAAAAAAAAAAAAAAuAgAAZHJzL2Uy&#10;b0RvYy54bWxQSwECLQAUAAYACAAAACEAPFv3UNkAAAAGAQAADwAAAAAAAAAAAAAAAAAWBAAAZHJz&#10;L2Rvd25yZXYueG1sUEsFBgAAAAAEAAQA8wAAABwFAAAAAA==&#10;" strokeweight=".5pt">
                <v:shadow color="#7f7f7f" opacity=".5" offset="1pt"/>
              </v:shape>
            </w:pict>
          </mc:Fallback>
        </mc:AlternateContent>
      </w:r>
    </w:p>
    <w:tbl>
      <w:tblPr>
        <w:tblW w:w="9545" w:type="dxa"/>
        <w:tblCellMar>
          <w:left w:w="0" w:type="dxa"/>
          <w:right w:w="28" w:type="dxa"/>
        </w:tblCellMar>
        <w:tblLook w:val="0000" w:firstRow="0" w:lastRow="0" w:firstColumn="0" w:lastColumn="0" w:noHBand="0" w:noVBand="0"/>
      </w:tblPr>
      <w:tblGrid>
        <w:gridCol w:w="5110"/>
        <w:gridCol w:w="289"/>
        <w:gridCol w:w="1982"/>
        <w:gridCol w:w="2164"/>
      </w:tblGrid>
      <w:tr w:rsidR="00675A68" w14:paraId="2DD19327" w14:textId="77777777" w:rsidTr="004836FE">
        <w:trPr>
          <w:cantSplit/>
          <w:trHeight w:val="55"/>
        </w:trPr>
        <w:tc>
          <w:tcPr>
            <w:tcW w:w="5110" w:type="dxa"/>
            <w:vMerge w:val="restart"/>
          </w:tcPr>
          <w:p w14:paraId="4EAE812F" w14:textId="0DDFC361" w:rsidR="006A6D76" w:rsidRDefault="00C37C5F" w:rsidP="00FC4591">
            <w:pPr>
              <w:jc w:val="left"/>
              <w:rPr>
                <w:lang w:eastAsia="lt-LT"/>
              </w:rPr>
            </w:pPr>
            <w:r>
              <w:rPr>
                <w:lang w:eastAsia="lt-LT"/>
              </w:rPr>
              <w:t>Lietuvos Respublikos Vyriausybės kanceliarijai</w:t>
            </w:r>
          </w:p>
          <w:p w14:paraId="5C571583" w14:textId="13E1220D" w:rsidR="00C37C5F" w:rsidRDefault="00C37C5F" w:rsidP="00FC4591">
            <w:pPr>
              <w:jc w:val="left"/>
            </w:pPr>
          </w:p>
          <w:p w14:paraId="3EE40FEF" w14:textId="24563256" w:rsidR="00C37C5F" w:rsidRDefault="00C37C5F" w:rsidP="00FC4591">
            <w:pPr>
              <w:jc w:val="left"/>
            </w:pPr>
            <w:r>
              <w:t>Kopija</w:t>
            </w:r>
          </w:p>
          <w:p w14:paraId="19D5CCA2" w14:textId="3A182FF4" w:rsidR="00C37C5F" w:rsidRDefault="00C37C5F" w:rsidP="00FC4591">
            <w:pPr>
              <w:jc w:val="left"/>
            </w:pPr>
          </w:p>
          <w:p w14:paraId="4CF479F5" w14:textId="2C341DFC" w:rsidR="00C37C5F" w:rsidRDefault="00C37C5F" w:rsidP="00FC4591">
            <w:pPr>
              <w:jc w:val="left"/>
            </w:pPr>
            <w:r>
              <w:t>Valstybinei energetikos reguliavimo tarybai</w:t>
            </w:r>
          </w:p>
          <w:p w14:paraId="666F1321" w14:textId="4E3DB6DF" w:rsidR="00C37C5F" w:rsidRDefault="00C37C5F" w:rsidP="00FC4591">
            <w:pPr>
              <w:jc w:val="left"/>
            </w:pPr>
          </w:p>
          <w:p w14:paraId="309D79B5" w14:textId="2FA44067" w:rsidR="00C37C5F" w:rsidRPr="006A6D76" w:rsidRDefault="00C37C5F" w:rsidP="00FC4591">
            <w:pPr>
              <w:jc w:val="left"/>
            </w:pPr>
            <w:r w:rsidRPr="00C37C5F">
              <w:t>AB „Energijos skirstymo operatorius“</w:t>
            </w:r>
          </w:p>
          <w:p w14:paraId="2DD19323" w14:textId="25523845" w:rsidR="00436C94" w:rsidRPr="00436C94" w:rsidRDefault="00436C94" w:rsidP="00172FE9">
            <w:pPr>
              <w:jc w:val="left"/>
              <w:rPr>
                <w:lang w:val="en-US"/>
              </w:rPr>
            </w:pPr>
          </w:p>
        </w:tc>
        <w:tc>
          <w:tcPr>
            <w:tcW w:w="289" w:type="dxa"/>
          </w:tcPr>
          <w:p w14:paraId="2DD19324" w14:textId="77777777" w:rsidR="00675A68" w:rsidRDefault="00675A68" w:rsidP="00FC4591">
            <w:pPr>
              <w:jc w:val="left"/>
            </w:pPr>
          </w:p>
        </w:tc>
        <w:tc>
          <w:tcPr>
            <w:tcW w:w="1982" w:type="dxa"/>
          </w:tcPr>
          <w:p w14:paraId="2DD19325" w14:textId="22ED9AFC" w:rsidR="00675A68" w:rsidRDefault="00C05B40" w:rsidP="00FC4591">
            <w:pPr>
              <w:jc w:val="left"/>
            </w:pPr>
            <w:r>
              <w:t xml:space="preserve">  </w:t>
            </w:r>
            <w:r w:rsidR="003148A2">
              <w:t>20</w:t>
            </w:r>
            <w:r w:rsidR="001065E7">
              <w:t>2</w:t>
            </w:r>
            <w:r w:rsidR="00172FE9">
              <w:t>2</w:t>
            </w:r>
            <w:r w:rsidR="00675A68">
              <w:t>-</w:t>
            </w:r>
            <w:r w:rsidR="005B19D4">
              <w:t xml:space="preserve">              </w:t>
            </w:r>
          </w:p>
        </w:tc>
        <w:tc>
          <w:tcPr>
            <w:tcW w:w="2164" w:type="dxa"/>
          </w:tcPr>
          <w:p w14:paraId="2DD19326" w14:textId="73C13A91" w:rsidR="00675A68" w:rsidRDefault="00675A68" w:rsidP="00FC4591">
            <w:pPr>
              <w:jc w:val="left"/>
            </w:pPr>
            <w:r>
              <w:t>Nr.</w:t>
            </w:r>
            <w:r w:rsidR="001065E7">
              <w:t xml:space="preserve"> </w:t>
            </w:r>
            <w:r w:rsidR="00436C94">
              <w:t>3-</w:t>
            </w:r>
          </w:p>
        </w:tc>
      </w:tr>
      <w:tr w:rsidR="00675A68" w14:paraId="2DD1932C" w14:textId="77777777" w:rsidTr="004836FE">
        <w:trPr>
          <w:cantSplit/>
          <w:trHeight w:val="427"/>
        </w:trPr>
        <w:tc>
          <w:tcPr>
            <w:tcW w:w="5110" w:type="dxa"/>
            <w:vMerge/>
          </w:tcPr>
          <w:p w14:paraId="2DD19328" w14:textId="77777777" w:rsidR="00675A68" w:rsidRDefault="00675A68" w:rsidP="00FC4591">
            <w:pPr>
              <w:jc w:val="left"/>
            </w:pPr>
          </w:p>
        </w:tc>
        <w:tc>
          <w:tcPr>
            <w:tcW w:w="289" w:type="dxa"/>
          </w:tcPr>
          <w:p w14:paraId="2DD19329" w14:textId="72D28CC1" w:rsidR="00675A68" w:rsidRDefault="00675A68" w:rsidP="00FC4591">
            <w:pPr>
              <w:jc w:val="left"/>
            </w:pPr>
          </w:p>
        </w:tc>
        <w:tc>
          <w:tcPr>
            <w:tcW w:w="1982" w:type="dxa"/>
          </w:tcPr>
          <w:p w14:paraId="2DD1932A" w14:textId="5B86258F" w:rsidR="00675A68" w:rsidRPr="00FC4591" w:rsidRDefault="00675A68" w:rsidP="00FC4591">
            <w:pPr>
              <w:jc w:val="left"/>
              <w:rPr>
                <w:lang w:val="en-US"/>
              </w:rPr>
            </w:pPr>
          </w:p>
        </w:tc>
        <w:tc>
          <w:tcPr>
            <w:tcW w:w="2164" w:type="dxa"/>
          </w:tcPr>
          <w:p w14:paraId="2DD1932B" w14:textId="6AD3D458" w:rsidR="00675A68" w:rsidRPr="00FC4591" w:rsidRDefault="00675A68" w:rsidP="00FC4591">
            <w:pPr>
              <w:jc w:val="left"/>
              <w:rPr>
                <w:lang w:val="en-GB"/>
              </w:rPr>
            </w:pPr>
          </w:p>
        </w:tc>
      </w:tr>
    </w:tbl>
    <w:p w14:paraId="3F82B152" w14:textId="77777777" w:rsidR="002C386F" w:rsidRDefault="002C386F" w:rsidP="00FC4591">
      <w:pPr>
        <w:rPr>
          <w:b/>
          <w:bCs/>
          <w:caps/>
        </w:rPr>
      </w:pPr>
    </w:p>
    <w:p w14:paraId="33F23D70" w14:textId="368605D7" w:rsidR="00D6798F" w:rsidRDefault="00C37C5F" w:rsidP="00FC4591">
      <w:pPr>
        <w:rPr>
          <w:b/>
          <w:bCs/>
          <w:caps/>
        </w:rPr>
      </w:pPr>
      <w:r w:rsidRPr="00C37C5F">
        <w:rPr>
          <w:b/>
          <w:bCs/>
          <w:caps/>
        </w:rPr>
        <w:t>DĖL SERVIT</w:t>
      </w:r>
      <w:r>
        <w:rPr>
          <w:b/>
          <w:bCs/>
          <w:caps/>
        </w:rPr>
        <w:t>ut</w:t>
      </w:r>
      <w:r w:rsidRPr="00C37C5F">
        <w:rPr>
          <w:b/>
          <w:bCs/>
          <w:caps/>
        </w:rPr>
        <w:t>Ų KOMPENSACIJŲ IŠLAIDŲ ĮTAKOS ELEKTROS SKIRSTYMO KAINOMS</w:t>
      </w:r>
    </w:p>
    <w:p w14:paraId="21DB0822" w14:textId="77777777" w:rsidR="00C37C5F" w:rsidRDefault="00C37C5F" w:rsidP="00FC4591">
      <w:pPr>
        <w:rPr>
          <w:b/>
          <w:bCs/>
          <w:caps/>
        </w:rPr>
      </w:pPr>
    </w:p>
    <w:p w14:paraId="726177E3" w14:textId="4C7D5793" w:rsidR="00C37C5F" w:rsidRDefault="00C37C5F" w:rsidP="00C37C5F">
      <w:pPr>
        <w:tabs>
          <w:tab w:val="left" w:pos="7088"/>
        </w:tabs>
        <w:spacing w:line="276" w:lineRule="auto"/>
        <w:ind w:firstLine="567"/>
        <w:rPr>
          <w:szCs w:val="24"/>
        </w:rPr>
      </w:pPr>
      <w:r w:rsidRPr="00C37C5F">
        <w:rPr>
          <w:szCs w:val="24"/>
        </w:rPr>
        <w:t>AB „Energijos skirstymo operatorius“ 202</w:t>
      </w:r>
      <w:r>
        <w:rPr>
          <w:szCs w:val="24"/>
        </w:rPr>
        <w:t>2</w:t>
      </w:r>
      <w:r w:rsidRPr="00C37C5F">
        <w:rPr>
          <w:szCs w:val="24"/>
        </w:rPr>
        <w:t xml:space="preserve"> m. </w:t>
      </w:r>
      <w:r>
        <w:rPr>
          <w:szCs w:val="24"/>
        </w:rPr>
        <w:t>sausio</w:t>
      </w:r>
      <w:r w:rsidRPr="00C37C5F">
        <w:rPr>
          <w:szCs w:val="24"/>
        </w:rPr>
        <w:t xml:space="preserve"> </w:t>
      </w:r>
      <w:r>
        <w:rPr>
          <w:szCs w:val="24"/>
        </w:rPr>
        <w:t>1</w:t>
      </w:r>
      <w:r w:rsidRPr="00C37C5F">
        <w:rPr>
          <w:szCs w:val="24"/>
        </w:rPr>
        <w:t>9 d. raštu Nr. 22KR-SD-595 „Dėl servit</w:t>
      </w:r>
      <w:r>
        <w:rPr>
          <w:szCs w:val="24"/>
        </w:rPr>
        <w:t>ut</w:t>
      </w:r>
      <w:r w:rsidRPr="00C37C5F">
        <w:rPr>
          <w:szCs w:val="24"/>
        </w:rPr>
        <w:t xml:space="preserve">ų kompensacijų išlaidų įtakos elektros skirstymo kainoms“ Valstybinei energetikos reguliavimo tarybai ir Lietuvos Respublikos </w:t>
      </w:r>
      <w:r w:rsidR="000F101B">
        <w:rPr>
          <w:szCs w:val="24"/>
        </w:rPr>
        <w:t>e</w:t>
      </w:r>
      <w:r w:rsidRPr="00C37C5F">
        <w:rPr>
          <w:szCs w:val="24"/>
        </w:rPr>
        <w:t>nergetikos ministerijai</w:t>
      </w:r>
      <w:r>
        <w:rPr>
          <w:szCs w:val="24"/>
        </w:rPr>
        <w:t xml:space="preserve"> pa</w:t>
      </w:r>
      <w:r w:rsidRPr="00C37C5F">
        <w:rPr>
          <w:szCs w:val="24"/>
        </w:rPr>
        <w:t>teik</w:t>
      </w:r>
      <w:r>
        <w:rPr>
          <w:szCs w:val="24"/>
        </w:rPr>
        <w:t>ė</w:t>
      </w:r>
      <w:r w:rsidRPr="00C37C5F">
        <w:rPr>
          <w:szCs w:val="24"/>
        </w:rPr>
        <w:t xml:space="preserve"> papildomus argumentus, įrodančius, jog po atliktų perskaičiavimų pasikeitus preliminariam vienkartinių kompensacijų už nuostolius dėl nustatytų servitutų dydžiui, 2022 m. ir ateinančių laikotarpių elektros energijos skirstymo kaina nekis arba kis itin nežymiai</w:t>
      </w:r>
      <w:r>
        <w:rPr>
          <w:szCs w:val="24"/>
        </w:rPr>
        <w:t xml:space="preserve">. </w:t>
      </w:r>
    </w:p>
    <w:p w14:paraId="40CC7321" w14:textId="16AF7275" w:rsidR="00CC06F2" w:rsidRDefault="00C37C5F" w:rsidP="00C37C5F">
      <w:pPr>
        <w:tabs>
          <w:tab w:val="left" w:pos="7088"/>
        </w:tabs>
        <w:spacing w:line="276" w:lineRule="auto"/>
        <w:ind w:firstLine="567"/>
        <w:rPr>
          <w:szCs w:val="24"/>
        </w:rPr>
      </w:pPr>
      <w:r>
        <w:rPr>
          <w:szCs w:val="24"/>
        </w:rPr>
        <w:t>Atsižvelgiant į tai kas išdėstyta</w:t>
      </w:r>
      <w:r w:rsidR="000F101B">
        <w:rPr>
          <w:szCs w:val="24"/>
        </w:rPr>
        <w:t>,</w:t>
      </w:r>
      <w:r>
        <w:rPr>
          <w:szCs w:val="24"/>
        </w:rPr>
        <w:t xml:space="preserve"> prašome </w:t>
      </w:r>
      <w:r w:rsidRPr="00EE7421">
        <w:rPr>
          <w:szCs w:val="24"/>
        </w:rPr>
        <w:t>Lietuvos Respublikos Vyriausybės nutarimo „Dėl</w:t>
      </w:r>
      <w:r w:rsidRPr="00EE7421">
        <w:rPr>
          <w:color w:val="000000"/>
          <w:szCs w:val="24"/>
          <w:lang w:eastAsia="lt-LT"/>
        </w:rPr>
        <w:t xml:space="preserve"> </w:t>
      </w:r>
      <w:r w:rsidRPr="00EE7421">
        <w:rPr>
          <w:szCs w:val="24"/>
        </w:rPr>
        <w:t>Lietuvos Respublikos</w:t>
      </w:r>
      <w:r w:rsidRPr="001958BD">
        <w:rPr>
          <w:szCs w:val="24"/>
        </w:rPr>
        <w:t xml:space="preserve"> Vyriausybės </w:t>
      </w:r>
      <w:r w:rsidRPr="001958BD">
        <w:rPr>
          <w:color w:val="000000"/>
          <w:szCs w:val="24"/>
          <w:lang w:eastAsia="lt-LT"/>
        </w:rPr>
        <w:t xml:space="preserve">2018 m. liepos 25 d. </w:t>
      </w:r>
      <w:r w:rsidRPr="001958BD">
        <w:rPr>
          <w:szCs w:val="24"/>
        </w:rPr>
        <w:t xml:space="preserve">nutarimo </w:t>
      </w:r>
      <w:r w:rsidRPr="001958BD">
        <w:rPr>
          <w:color w:val="000000"/>
          <w:szCs w:val="24"/>
          <w:lang w:eastAsia="lt-LT"/>
        </w:rPr>
        <w:t xml:space="preserve">Nr. 725 </w:t>
      </w:r>
      <w:r w:rsidRPr="001958BD">
        <w:rPr>
          <w:szCs w:val="24"/>
        </w:rPr>
        <w:t>„Dėl Maksimalaus dydžio vienkartinės kompensacijos, mokamos už naudojimąsi įstaty</w:t>
      </w:r>
      <w:bookmarkStart w:id="0" w:name="_GoBack"/>
      <w:bookmarkEnd w:id="0"/>
      <w:r w:rsidRPr="001958BD">
        <w:rPr>
          <w:szCs w:val="24"/>
        </w:rPr>
        <w:t>mu ar sutartimi tinklų operatorių naudai nustatytu servitutu, nustatymo metodikos patvirtinimo“ pakeitimo“ projektą</w:t>
      </w:r>
      <w:r>
        <w:rPr>
          <w:szCs w:val="24"/>
        </w:rPr>
        <w:t xml:space="preserve"> svarstyti Tarpinstituciniame pasitarime.</w:t>
      </w:r>
    </w:p>
    <w:p w14:paraId="7188E668" w14:textId="77777777" w:rsidR="000F101B" w:rsidRDefault="000F101B" w:rsidP="00C37C5F">
      <w:pPr>
        <w:tabs>
          <w:tab w:val="left" w:pos="7088"/>
        </w:tabs>
        <w:spacing w:line="276" w:lineRule="auto"/>
        <w:ind w:firstLine="567"/>
        <w:rPr>
          <w:szCs w:val="24"/>
        </w:rPr>
      </w:pPr>
    </w:p>
    <w:p w14:paraId="05398CD1" w14:textId="720CD65F" w:rsidR="000F101B" w:rsidRDefault="000F101B" w:rsidP="00C37C5F">
      <w:pPr>
        <w:tabs>
          <w:tab w:val="left" w:pos="7088"/>
        </w:tabs>
        <w:spacing w:line="276" w:lineRule="auto"/>
        <w:ind w:firstLine="567"/>
        <w:rPr>
          <w:szCs w:val="24"/>
        </w:rPr>
      </w:pPr>
      <w:r>
        <w:rPr>
          <w:szCs w:val="24"/>
        </w:rPr>
        <w:t xml:space="preserve">PRIDEDAMA: </w:t>
      </w:r>
      <w:r w:rsidRPr="00C37C5F">
        <w:rPr>
          <w:szCs w:val="24"/>
        </w:rPr>
        <w:t>AB „Energijos skirstymo operatorius“ 202</w:t>
      </w:r>
      <w:r>
        <w:rPr>
          <w:szCs w:val="24"/>
        </w:rPr>
        <w:t>2</w:t>
      </w:r>
      <w:r w:rsidRPr="00C37C5F">
        <w:rPr>
          <w:szCs w:val="24"/>
        </w:rPr>
        <w:t xml:space="preserve"> m. </w:t>
      </w:r>
      <w:r>
        <w:rPr>
          <w:szCs w:val="24"/>
        </w:rPr>
        <w:t>sausio</w:t>
      </w:r>
      <w:r w:rsidRPr="00C37C5F">
        <w:rPr>
          <w:szCs w:val="24"/>
        </w:rPr>
        <w:t xml:space="preserve"> </w:t>
      </w:r>
      <w:r>
        <w:rPr>
          <w:szCs w:val="24"/>
        </w:rPr>
        <w:t>1</w:t>
      </w:r>
      <w:r w:rsidRPr="00C37C5F">
        <w:rPr>
          <w:szCs w:val="24"/>
        </w:rPr>
        <w:t>9 d. rašt</w:t>
      </w:r>
      <w:r>
        <w:rPr>
          <w:szCs w:val="24"/>
        </w:rPr>
        <w:t>as</w:t>
      </w:r>
      <w:r w:rsidRPr="00C37C5F">
        <w:rPr>
          <w:szCs w:val="24"/>
        </w:rPr>
        <w:t xml:space="preserve"> Nr. 22KR-SD-595 „Dėl servit</w:t>
      </w:r>
      <w:r>
        <w:rPr>
          <w:szCs w:val="24"/>
        </w:rPr>
        <w:t>ut</w:t>
      </w:r>
      <w:r w:rsidRPr="00C37C5F">
        <w:rPr>
          <w:szCs w:val="24"/>
        </w:rPr>
        <w:t>ų kompensacijų išlaidų įtakos elektros skirstymo kainoms“</w:t>
      </w:r>
      <w:r>
        <w:rPr>
          <w:szCs w:val="24"/>
        </w:rPr>
        <w:t xml:space="preserve"> 3 lapai.</w:t>
      </w:r>
    </w:p>
    <w:p w14:paraId="00796944" w14:textId="77777777" w:rsidR="000F101B" w:rsidRDefault="000F101B" w:rsidP="005853DF">
      <w:pPr>
        <w:tabs>
          <w:tab w:val="left" w:pos="7088"/>
        </w:tabs>
        <w:rPr>
          <w:szCs w:val="24"/>
        </w:rPr>
      </w:pPr>
    </w:p>
    <w:p w14:paraId="326B0BFF" w14:textId="77777777" w:rsidR="000F101B" w:rsidRDefault="000F101B" w:rsidP="005853DF">
      <w:pPr>
        <w:tabs>
          <w:tab w:val="left" w:pos="7088"/>
        </w:tabs>
        <w:rPr>
          <w:szCs w:val="24"/>
        </w:rPr>
      </w:pPr>
    </w:p>
    <w:p w14:paraId="605C6DD7" w14:textId="77777777" w:rsidR="000F101B" w:rsidRDefault="000F101B" w:rsidP="005853DF">
      <w:pPr>
        <w:tabs>
          <w:tab w:val="left" w:pos="7088"/>
        </w:tabs>
        <w:rPr>
          <w:szCs w:val="24"/>
        </w:rPr>
      </w:pPr>
    </w:p>
    <w:p w14:paraId="35945F57" w14:textId="4FB7FC71" w:rsidR="00040963" w:rsidRPr="005853DF" w:rsidRDefault="001D5A5F" w:rsidP="005853DF">
      <w:pPr>
        <w:tabs>
          <w:tab w:val="left" w:pos="7088"/>
        </w:tabs>
        <w:rPr>
          <w:b/>
          <w:snapToGrid w:val="0"/>
          <w:color w:val="000000"/>
        </w:rPr>
      </w:pPr>
      <w:r>
        <w:t>Energetikos viceministr</w:t>
      </w:r>
      <w:r w:rsidR="000A1348">
        <w:t>ė</w:t>
      </w:r>
      <w:r>
        <w:tab/>
      </w:r>
      <w:r w:rsidR="00DA3464">
        <w:tab/>
        <w:t xml:space="preserve">    </w:t>
      </w:r>
      <w:r w:rsidR="000A1348">
        <w:t>Inga Žilienė</w:t>
      </w:r>
    </w:p>
    <w:p w14:paraId="07DE842C" w14:textId="77777777" w:rsidR="00713B3C" w:rsidRDefault="00713B3C" w:rsidP="00D23C51">
      <w:pPr>
        <w:rPr>
          <w:sz w:val="20"/>
        </w:rPr>
      </w:pPr>
    </w:p>
    <w:p w14:paraId="63EBF94D" w14:textId="77777777" w:rsidR="00713B3C" w:rsidRDefault="00713B3C" w:rsidP="00D23C51">
      <w:pPr>
        <w:rPr>
          <w:sz w:val="20"/>
        </w:rPr>
      </w:pPr>
    </w:p>
    <w:p w14:paraId="197AD670" w14:textId="77777777" w:rsidR="00A31C82" w:rsidRDefault="00A31C82" w:rsidP="00D23C51">
      <w:pPr>
        <w:rPr>
          <w:sz w:val="20"/>
        </w:rPr>
      </w:pPr>
    </w:p>
    <w:p w14:paraId="32EB948C" w14:textId="77777777" w:rsidR="00A31C82" w:rsidRDefault="00A31C82" w:rsidP="00D23C51">
      <w:pPr>
        <w:rPr>
          <w:sz w:val="20"/>
        </w:rPr>
      </w:pPr>
    </w:p>
    <w:p w14:paraId="51272B28" w14:textId="77777777" w:rsidR="00913DFE" w:rsidRDefault="00913DFE" w:rsidP="00D23C51">
      <w:pPr>
        <w:rPr>
          <w:sz w:val="20"/>
        </w:rPr>
      </w:pPr>
    </w:p>
    <w:p w14:paraId="7546C063" w14:textId="77777777" w:rsidR="00913DFE" w:rsidRDefault="00913DFE" w:rsidP="00D23C51">
      <w:pPr>
        <w:rPr>
          <w:sz w:val="20"/>
        </w:rPr>
      </w:pPr>
    </w:p>
    <w:p w14:paraId="34796B7C" w14:textId="77777777" w:rsidR="00913DFE" w:rsidRDefault="00913DFE" w:rsidP="00D23C51">
      <w:pPr>
        <w:rPr>
          <w:sz w:val="20"/>
        </w:rPr>
      </w:pPr>
    </w:p>
    <w:p w14:paraId="407DC4AF" w14:textId="77777777" w:rsidR="009F4663" w:rsidRDefault="009F4663" w:rsidP="00D23C51">
      <w:pPr>
        <w:rPr>
          <w:sz w:val="16"/>
          <w:szCs w:val="16"/>
        </w:rPr>
      </w:pPr>
    </w:p>
    <w:p w14:paraId="7FA18782" w14:textId="77777777" w:rsidR="009F4663" w:rsidRDefault="009F4663" w:rsidP="00D23C51">
      <w:pPr>
        <w:rPr>
          <w:sz w:val="16"/>
          <w:szCs w:val="16"/>
        </w:rPr>
      </w:pPr>
    </w:p>
    <w:p w14:paraId="798FC5C6" w14:textId="77777777" w:rsidR="009F4663" w:rsidRDefault="009F4663" w:rsidP="00D23C51">
      <w:pPr>
        <w:rPr>
          <w:sz w:val="16"/>
          <w:szCs w:val="16"/>
        </w:rPr>
      </w:pPr>
    </w:p>
    <w:p w14:paraId="5F7B9DF6" w14:textId="77777777" w:rsidR="009F4663" w:rsidRDefault="009F4663" w:rsidP="00D23C51">
      <w:pPr>
        <w:rPr>
          <w:sz w:val="16"/>
          <w:szCs w:val="16"/>
        </w:rPr>
      </w:pPr>
    </w:p>
    <w:p w14:paraId="3C62161F" w14:textId="77777777" w:rsidR="009F4663" w:rsidRDefault="009F4663" w:rsidP="00D23C51">
      <w:pPr>
        <w:rPr>
          <w:sz w:val="16"/>
          <w:szCs w:val="16"/>
        </w:rPr>
      </w:pPr>
    </w:p>
    <w:p w14:paraId="488F68B5" w14:textId="77777777" w:rsidR="009F4663" w:rsidRDefault="009F4663" w:rsidP="00D23C51">
      <w:pPr>
        <w:rPr>
          <w:sz w:val="16"/>
          <w:szCs w:val="16"/>
        </w:rPr>
      </w:pPr>
    </w:p>
    <w:p w14:paraId="5B21B1CF" w14:textId="77777777" w:rsidR="009F4663" w:rsidRDefault="009F4663" w:rsidP="00D23C51">
      <w:pPr>
        <w:rPr>
          <w:sz w:val="16"/>
          <w:szCs w:val="16"/>
        </w:rPr>
      </w:pPr>
    </w:p>
    <w:p w14:paraId="4CE5C461" w14:textId="2440A3ED" w:rsidR="00D23C51" w:rsidRPr="003469EB" w:rsidRDefault="009706F4" w:rsidP="00D23C51">
      <w:pPr>
        <w:rPr>
          <w:sz w:val="18"/>
          <w:szCs w:val="18"/>
        </w:rPr>
      </w:pPr>
      <w:r w:rsidRPr="003469EB">
        <w:rPr>
          <w:sz w:val="18"/>
          <w:szCs w:val="18"/>
        </w:rPr>
        <w:t xml:space="preserve">Gintarė Palšauskaitė, tel. </w:t>
      </w:r>
      <w:r w:rsidR="008B3E42" w:rsidRPr="003469EB">
        <w:rPr>
          <w:sz w:val="18"/>
          <w:szCs w:val="18"/>
        </w:rPr>
        <w:t>+370 602 47294</w:t>
      </w:r>
      <w:r w:rsidRPr="003469EB">
        <w:rPr>
          <w:sz w:val="18"/>
          <w:szCs w:val="18"/>
        </w:rPr>
        <w:t>, el. p. gintare.palsauskaite@enmin.lt</w:t>
      </w:r>
    </w:p>
    <w:sectPr w:rsidR="00D23C51" w:rsidRPr="003469EB" w:rsidSect="00146BE9">
      <w:headerReference w:type="default" r:id="rId12"/>
      <w:footerReference w:type="even" r:id="rId13"/>
      <w:footerReference w:type="default" r:id="rId14"/>
      <w:headerReference w:type="first" r:id="rId15"/>
      <w:footerReference w:type="first" r:id="rId16"/>
      <w:pgSz w:w="11906" w:h="16838" w:code="9"/>
      <w:pgMar w:top="851" w:right="476" w:bottom="851" w:left="1701" w:header="567" w:footer="655"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8AD3B" w14:textId="77777777" w:rsidR="006F6806" w:rsidRDefault="006F6806">
      <w:r>
        <w:separator/>
      </w:r>
    </w:p>
  </w:endnote>
  <w:endnote w:type="continuationSeparator" w:id="0">
    <w:p w14:paraId="58B5014E" w14:textId="77777777" w:rsidR="006F6806" w:rsidRDefault="006F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441ACF" w:rsidRDefault="00441AC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DD1936F" w14:textId="77777777" w:rsidR="00441ACF" w:rsidRDefault="00441A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13"/>
      <w:gridCol w:w="3213"/>
      <w:gridCol w:w="3213"/>
    </w:tblGrid>
    <w:tr w:rsidR="00441ACF" w14:paraId="287977AC" w14:textId="77777777" w:rsidTr="70F120FA">
      <w:tc>
        <w:tcPr>
          <w:tcW w:w="3213" w:type="dxa"/>
        </w:tcPr>
        <w:p w14:paraId="5DFA1EA1" w14:textId="5C00F84B" w:rsidR="00441ACF" w:rsidRDefault="00441ACF" w:rsidP="70F120FA">
          <w:pPr>
            <w:pStyle w:val="Antrats"/>
            <w:ind w:left="-115"/>
            <w:jc w:val="left"/>
          </w:pPr>
        </w:p>
      </w:tc>
      <w:tc>
        <w:tcPr>
          <w:tcW w:w="3213" w:type="dxa"/>
        </w:tcPr>
        <w:p w14:paraId="640447DE" w14:textId="0C7A6FFB" w:rsidR="00441ACF" w:rsidRDefault="00441ACF" w:rsidP="70F120FA">
          <w:pPr>
            <w:pStyle w:val="Antrats"/>
            <w:jc w:val="center"/>
          </w:pPr>
        </w:p>
      </w:tc>
      <w:tc>
        <w:tcPr>
          <w:tcW w:w="3213" w:type="dxa"/>
        </w:tcPr>
        <w:p w14:paraId="6614D6B8" w14:textId="453CDA4A" w:rsidR="00441ACF" w:rsidRDefault="00441ACF" w:rsidP="70F120FA">
          <w:pPr>
            <w:pStyle w:val="Antrats"/>
            <w:ind w:right="-115"/>
            <w:jc w:val="right"/>
          </w:pPr>
        </w:p>
      </w:tc>
    </w:tr>
  </w:tbl>
  <w:p w14:paraId="700AADC4" w14:textId="19A73708" w:rsidR="00441ACF" w:rsidRDefault="00441ACF" w:rsidP="004836FE">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136A" w14:textId="7B26507E" w:rsidR="00441ACF" w:rsidRDefault="00441ACF" w:rsidP="00FC4591">
    <w:pPr>
      <w:pStyle w:val="Porat"/>
      <w:jc w:val="right"/>
    </w:pPr>
    <w:r>
      <w:ptab w:relativeTo="margin" w:alignment="right" w:leader="none"/>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D5237" w14:textId="77777777" w:rsidR="006F6806" w:rsidRDefault="006F6806">
      <w:r>
        <w:separator/>
      </w:r>
    </w:p>
  </w:footnote>
  <w:footnote w:type="continuationSeparator" w:id="0">
    <w:p w14:paraId="58EBC791" w14:textId="77777777" w:rsidR="006F6806" w:rsidRDefault="006F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3756770C" w:rsidR="00441ACF" w:rsidRDefault="00441AC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441ACF" w:rsidRDefault="00441ACF" w:rsidP="009016ED">
    <w:pPr>
      <w:pStyle w:val="Antrats"/>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C06E7"/>
    <w:multiLevelType w:val="hybridMultilevel"/>
    <w:tmpl w:val="9C6677BC"/>
    <w:lvl w:ilvl="0" w:tplc="90F0B4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75C4C36"/>
    <w:multiLevelType w:val="hybridMultilevel"/>
    <w:tmpl w:val="D8AAA5A0"/>
    <w:lvl w:ilvl="0" w:tplc="ECF066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1C84"/>
    <w:rsid w:val="00005D02"/>
    <w:rsid w:val="0001593E"/>
    <w:rsid w:val="00015E01"/>
    <w:rsid w:val="00021778"/>
    <w:rsid w:val="000222B5"/>
    <w:rsid w:val="00024B20"/>
    <w:rsid w:val="00035A04"/>
    <w:rsid w:val="00035C6D"/>
    <w:rsid w:val="00040963"/>
    <w:rsid w:val="000423E7"/>
    <w:rsid w:val="00046BE0"/>
    <w:rsid w:val="000479F9"/>
    <w:rsid w:val="00060A91"/>
    <w:rsid w:val="0006284D"/>
    <w:rsid w:val="00063489"/>
    <w:rsid w:val="0006467B"/>
    <w:rsid w:val="000758F5"/>
    <w:rsid w:val="00095D1D"/>
    <w:rsid w:val="00096E01"/>
    <w:rsid w:val="000973AE"/>
    <w:rsid w:val="000A0386"/>
    <w:rsid w:val="000A1348"/>
    <w:rsid w:val="000B17B6"/>
    <w:rsid w:val="000B27BA"/>
    <w:rsid w:val="000C1DE6"/>
    <w:rsid w:val="000F101B"/>
    <w:rsid w:val="000F4152"/>
    <w:rsid w:val="001032F7"/>
    <w:rsid w:val="001065E7"/>
    <w:rsid w:val="00121783"/>
    <w:rsid w:val="00146BE9"/>
    <w:rsid w:val="00150E3C"/>
    <w:rsid w:val="001577AA"/>
    <w:rsid w:val="00172FE9"/>
    <w:rsid w:val="00175992"/>
    <w:rsid w:val="00177BB2"/>
    <w:rsid w:val="001822FE"/>
    <w:rsid w:val="00191BD6"/>
    <w:rsid w:val="001975B0"/>
    <w:rsid w:val="001A5306"/>
    <w:rsid w:val="001A59CB"/>
    <w:rsid w:val="001B2202"/>
    <w:rsid w:val="001B67CC"/>
    <w:rsid w:val="001C1B68"/>
    <w:rsid w:val="001C3E0A"/>
    <w:rsid w:val="001D1785"/>
    <w:rsid w:val="001D24E6"/>
    <w:rsid w:val="001D4AA1"/>
    <w:rsid w:val="001D5A5F"/>
    <w:rsid w:val="001E012D"/>
    <w:rsid w:val="001E5AF7"/>
    <w:rsid w:val="001F01DE"/>
    <w:rsid w:val="001F7CD1"/>
    <w:rsid w:val="00202E8E"/>
    <w:rsid w:val="00205122"/>
    <w:rsid w:val="00215EFC"/>
    <w:rsid w:val="002213F7"/>
    <w:rsid w:val="00223B73"/>
    <w:rsid w:val="00230ECC"/>
    <w:rsid w:val="002428B6"/>
    <w:rsid w:val="00251D90"/>
    <w:rsid w:val="00254419"/>
    <w:rsid w:val="00255868"/>
    <w:rsid w:val="0026102F"/>
    <w:rsid w:val="002650CA"/>
    <w:rsid w:val="0027097F"/>
    <w:rsid w:val="0028060B"/>
    <w:rsid w:val="002824F2"/>
    <w:rsid w:val="00282963"/>
    <w:rsid w:val="002831B2"/>
    <w:rsid w:val="002847F1"/>
    <w:rsid w:val="00287395"/>
    <w:rsid w:val="00293799"/>
    <w:rsid w:val="002A1FAC"/>
    <w:rsid w:val="002A3B53"/>
    <w:rsid w:val="002A6DAC"/>
    <w:rsid w:val="002B6DE2"/>
    <w:rsid w:val="002C386F"/>
    <w:rsid w:val="002D0E69"/>
    <w:rsid w:val="002D1838"/>
    <w:rsid w:val="002D4D8F"/>
    <w:rsid w:val="002D5974"/>
    <w:rsid w:val="002E0DB0"/>
    <w:rsid w:val="002E6347"/>
    <w:rsid w:val="002E73FA"/>
    <w:rsid w:val="002F124C"/>
    <w:rsid w:val="00300CB1"/>
    <w:rsid w:val="003013B0"/>
    <w:rsid w:val="003038AD"/>
    <w:rsid w:val="00305C04"/>
    <w:rsid w:val="00312C93"/>
    <w:rsid w:val="003148A2"/>
    <w:rsid w:val="00331148"/>
    <w:rsid w:val="00332C42"/>
    <w:rsid w:val="00337BBD"/>
    <w:rsid w:val="003469EB"/>
    <w:rsid w:val="00353626"/>
    <w:rsid w:val="003560BC"/>
    <w:rsid w:val="00360B4E"/>
    <w:rsid w:val="00361C73"/>
    <w:rsid w:val="00366CD8"/>
    <w:rsid w:val="0037191D"/>
    <w:rsid w:val="0039014D"/>
    <w:rsid w:val="003A19E6"/>
    <w:rsid w:val="003C5E81"/>
    <w:rsid w:val="003D5808"/>
    <w:rsid w:val="003D5B28"/>
    <w:rsid w:val="003D64CE"/>
    <w:rsid w:val="003D6FFD"/>
    <w:rsid w:val="003E153A"/>
    <w:rsid w:val="00432DA0"/>
    <w:rsid w:val="004356B6"/>
    <w:rsid w:val="00436C94"/>
    <w:rsid w:val="00441ACF"/>
    <w:rsid w:val="00443F87"/>
    <w:rsid w:val="0045437C"/>
    <w:rsid w:val="004645B1"/>
    <w:rsid w:val="00482F30"/>
    <w:rsid w:val="004836FE"/>
    <w:rsid w:val="00485A47"/>
    <w:rsid w:val="004B6C7C"/>
    <w:rsid w:val="004C2734"/>
    <w:rsid w:val="004F056D"/>
    <w:rsid w:val="004F105C"/>
    <w:rsid w:val="004F5393"/>
    <w:rsid w:val="004F63AC"/>
    <w:rsid w:val="00516A29"/>
    <w:rsid w:val="00523CC2"/>
    <w:rsid w:val="00531031"/>
    <w:rsid w:val="00535510"/>
    <w:rsid w:val="00537F1F"/>
    <w:rsid w:val="00546CED"/>
    <w:rsid w:val="00553170"/>
    <w:rsid w:val="0056246E"/>
    <w:rsid w:val="00563F5B"/>
    <w:rsid w:val="00577CAF"/>
    <w:rsid w:val="005853DF"/>
    <w:rsid w:val="00593204"/>
    <w:rsid w:val="005B18CB"/>
    <w:rsid w:val="005B19D4"/>
    <w:rsid w:val="005B4025"/>
    <w:rsid w:val="005C13DC"/>
    <w:rsid w:val="005C21A9"/>
    <w:rsid w:val="005C2EDF"/>
    <w:rsid w:val="005D7B1E"/>
    <w:rsid w:val="005E05D0"/>
    <w:rsid w:val="005F09CD"/>
    <w:rsid w:val="005F1975"/>
    <w:rsid w:val="005F2258"/>
    <w:rsid w:val="005F3422"/>
    <w:rsid w:val="005F6C36"/>
    <w:rsid w:val="006053BC"/>
    <w:rsid w:val="00610144"/>
    <w:rsid w:val="00611B71"/>
    <w:rsid w:val="006121B2"/>
    <w:rsid w:val="0061470C"/>
    <w:rsid w:val="006162F8"/>
    <w:rsid w:val="00616947"/>
    <w:rsid w:val="00627E34"/>
    <w:rsid w:val="00645632"/>
    <w:rsid w:val="00647770"/>
    <w:rsid w:val="00660FD6"/>
    <w:rsid w:val="00675A68"/>
    <w:rsid w:val="00676F7B"/>
    <w:rsid w:val="00677D13"/>
    <w:rsid w:val="00693E9E"/>
    <w:rsid w:val="006A6D76"/>
    <w:rsid w:val="006B1BA5"/>
    <w:rsid w:val="006B3866"/>
    <w:rsid w:val="006C1F82"/>
    <w:rsid w:val="006C5A12"/>
    <w:rsid w:val="006C5EC3"/>
    <w:rsid w:val="006C65F8"/>
    <w:rsid w:val="006E19A8"/>
    <w:rsid w:val="006E312A"/>
    <w:rsid w:val="006E4652"/>
    <w:rsid w:val="006F236A"/>
    <w:rsid w:val="006F6806"/>
    <w:rsid w:val="006F77B9"/>
    <w:rsid w:val="00702B50"/>
    <w:rsid w:val="00713B3C"/>
    <w:rsid w:val="00714E0A"/>
    <w:rsid w:val="007163F1"/>
    <w:rsid w:val="00721E79"/>
    <w:rsid w:val="007236EB"/>
    <w:rsid w:val="00736FEE"/>
    <w:rsid w:val="0074587E"/>
    <w:rsid w:val="00746835"/>
    <w:rsid w:val="00746BB6"/>
    <w:rsid w:val="00763147"/>
    <w:rsid w:val="00763A51"/>
    <w:rsid w:val="00767FAE"/>
    <w:rsid w:val="0077148B"/>
    <w:rsid w:val="00780517"/>
    <w:rsid w:val="0079256E"/>
    <w:rsid w:val="007B1973"/>
    <w:rsid w:val="007C1FE7"/>
    <w:rsid w:val="007D3C8F"/>
    <w:rsid w:val="007E32CC"/>
    <w:rsid w:val="007E3C7E"/>
    <w:rsid w:val="007E58D6"/>
    <w:rsid w:val="008045E2"/>
    <w:rsid w:val="008147A4"/>
    <w:rsid w:val="008432FC"/>
    <w:rsid w:val="0084647A"/>
    <w:rsid w:val="00850FA5"/>
    <w:rsid w:val="00853695"/>
    <w:rsid w:val="0086339D"/>
    <w:rsid w:val="00863749"/>
    <w:rsid w:val="00871ED2"/>
    <w:rsid w:val="00890DC7"/>
    <w:rsid w:val="008A0E76"/>
    <w:rsid w:val="008A1D11"/>
    <w:rsid w:val="008A51C2"/>
    <w:rsid w:val="008A5D1D"/>
    <w:rsid w:val="008B3E42"/>
    <w:rsid w:val="008D6602"/>
    <w:rsid w:val="008E4F33"/>
    <w:rsid w:val="008E5582"/>
    <w:rsid w:val="008E7960"/>
    <w:rsid w:val="008F7906"/>
    <w:rsid w:val="009016ED"/>
    <w:rsid w:val="00903BFF"/>
    <w:rsid w:val="009066C1"/>
    <w:rsid w:val="00913DFE"/>
    <w:rsid w:val="00917B3E"/>
    <w:rsid w:val="00931E86"/>
    <w:rsid w:val="0094453F"/>
    <w:rsid w:val="00945400"/>
    <w:rsid w:val="00952005"/>
    <w:rsid w:val="0095641E"/>
    <w:rsid w:val="00962620"/>
    <w:rsid w:val="009706F4"/>
    <w:rsid w:val="009807DD"/>
    <w:rsid w:val="009853E1"/>
    <w:rsid w:val="00995614"/>
    <w:rsid w:val="009C2336"/>
    <w:rsid w:val="009D1422"/>
    <w:rsid w:val="009D5DB1"/>
    <w:rsid w:val="009E22D2"/>
    <w:rsid w:val="009F2AD2"/>
    <w:rsid w:val="009F4663"/>
    <w:rsid w:val="00A0027F"/>
    <w:rsid w:val="00A040E0"/>
    <w:rsid w:val="00A12BC8"/>
    <w:rsid w:val="00A22939"/>
    <w:rsid w:val="00A2301D"/>
    <w:rsid w:val="00A259E5"/>
    <w:rsid w:val="00A26897"/>
    <w:rsid w:val="00A27813"/>
    <w:rsid w:val="00A31C82"/>
    <w:rsid w:val="00A42C93"/>
    <w:rsid w:val="00A64999"/>
    <w:rsid w:val="00A73732"/>
    <w:rsid w:val="00A74B8A"/>
    <w:rsid w:val="00A9560E"/>
    <w:rsid w:val="00AA21B6"/>
    <w:rsid w:val="00AC430E"/>
    <w:rsid w:val="00AD3F53"/>
    <w:rsid w:val="00AD4244"/>
    <w:rsid w:val="00AD6305"/>
    <w:rsid w:val="00AE0345"/>
    <w:rsid w:val="00AE0B44"/>
    <w:rsid w:val="00AE5328"/>
    <w:rsid w:val="00AF2ECE"/>
    <w:rsid w:val="00AF7D22"/>
    <w:rsid w:val="00B0206C"/>
    <w:rsid w:val="00B050E7"/>
    <w:rsid w:val="00B201A3"/>
    <w:rsid w:val="00B226FA"/>
    <w:rsid w:val="00B23A8F"/>
    <w:rsid w:val="00B2603B"/>
    <w:rsid w:val="00B32C88"/>
    <w:rsid w:val="00B33170"/>
    <w:rsid w:val="00B50626"/>
    <w:rsid w:val="00B60BCE"/>
    <w:rsid w:val="00B658C0"/>
    <w:rsid w:val="00B66301"/>
    <w:rsid w:val="00B7353F"/>
    <w:rsid w:val="00B73BC4"/>
    <w:rsid w:val="00B74A50"/>
    <w:rsid w:val="00B81F29"/>
    <w:rsid w:val="00BA541B"/>
    <w:rsid w:val="00BB5479"/>
    <w:rsid w:val="00BB7C42"/>
    <w:rsid w:val="00BD3617"/>
    <w:rsid w:val="00BE46A0"/>
    <w:rsid w:val="00BF535E"/>
    <w:rsid w:val="00C01F6A"/>
    <w:rsid w:val="00C04DB2"/>
    <w:rsid w:val="00C04E3D"/>
    <w:rsid w:val="00C05B40"/>
    <w:rsid w:val="00C0601B"/>
    <w:rsid w:val="00C13DD4"/>
    <w:rsid w:val="00C37C5F"/>
    <w:rsid w:val="00C37E77"/>
    <w:rsid w:val="00C44629"/>
    <w:rsid w:val="00C64014"/>
    <w:rsid w:val="00C72CE1"/>
    <w:rsid w:val="00C778B4"/>
    <w:rsid w:val="00C77D41"/>
    <w:rsid w:val="00C858EB"/>
    <w:rsid w:val="00C97803"/>
    <w:rsid w:val="00CA09A6"/>
    <w:rsid w:val="00CA5157"/>
    <w:rsid w:val="00CC06F2"/>
    <w:rsid w:val="00CC6A94"/>
    <w:rsid w:val="00CD3252"/>
    <w:rsid w:val="00CE1A53"/>
    <w:rsid w:val="00CF03FA"/>
    <w:rsid w:val="00CF6440"/>
    <w:rsid w:val="00D000F9"/>
    <w:rsid w:val="00D01020"/>
    <w:rsid w:val="00D03960"/>
    <w:rsid w:val="00D13341"/>
    <w:rsid w:val="00D14A24"/>
    <w:rsid w:val="00D1511A"/>
    <w:rsid w:val="00D23C51"/>
    <w:rsid w:val="00D30A5C"/>
    <w:rsid w:val="00D41F9F"/>
    <w:rsid w:val="00D5245D"/>
    <w:rsid w:val="00D6032D"/>
    <w:rsid w:val="00D63B00"/>
    <w:rsid w:val="00D6798F"/>
    <w:rsid w:val="00D706D3"/>
    <w:rsid w:val="00D83A40"/>
    <w:rsid w:val="00D97892"/>
    <w:rsid w:val="00D97CD8"/>
    <w:rsid w:val="00DA3464"/>
    <w:rsid w:val="00DA5F4A"/>
    <w:rsid w:val="00DC04C1"/>
    <w:rsid w:val="00DC31B4"/>
    <w:rsid w:val="00DD158F"/>
    <w:rsid w:val="00DE56D1"/>
    <w:rsid w:val="00DE6242"/>
    <w:rsid w:val="00DF5754"/>
    <w:rsid w:val="00E13B73"/>
    <w:rsid w:val="00E258F9"/>
    <w:rsid w:val="00E27E10"/>
    <w:rsid w:val="00E34F9C"/>
    <w:rsid w:val="00E42350"/>
    <w:rsid w:val="00E4698F"/>
    <w:rsid w:val="00E507AE"/>
    <w:rsid w:val="00E5151C"/>
    <w:rsid w:val="00E556F8"/>
    <w:rsid w:val="00E5737B"/>
    <w:rsid w:val="00E745C9"/>
    <w:rsid w:val="00E86332"/>
    <w:rsid w:val="00E91458"/>
    <w:rsid w:val="00E9148C"/>
    <w:rsid w:val="00E97386"/>
    <w:rsid w:val="00EA0067"/>
    <w:rsid w:val="00EE2501"/>
    <w:rsid w:val="00F022EC"/>
    <w:rsid w:val="00F027C6"/>
    <w:rsid w:val="00F221C8"/>
    <w:rsid w:val="00F256D3"/>
    <w:rsid w:val="00F33DF5"/>
    <w:rsid w:val="00F3659B"/>
    <w:rsid w:val="00F4453B"/>
    <w:rsid w:val="00F511F9"/>
    <w:rsid w:val="00F63872"/>
    <w:rsid w:val="00F67572"/>
    <w:rsid w:val="00F70853"/>
    <w:rsid w:val="00F93B5E"/>
    <w:rsid w:val="00FB3F9E"/>
    <w:rsid w:val="00FB5920"/>
    <w:rsid w:val="00FB73E1"/>
    <w:rsid w:val="00FB7618"/>
    <w:rsid w:val="00FC4591"/>
    <w:rsid w:val="00FD24D7"/>
    <w:rsid w:val="00FD3D9F"/>
    <w:rsid w:val="00FE2284"/>
    <w:rsid w:val="00FE39C6"/>
    <w:rsid w:val="00FF3299"/>
    <w:rsid w:val="00FF37EF"/>
    <w:rsid w:val="00FF40C1"/>
    <w:rsid w:val="4EBC65BF"/>
    <w:rsid w:val="70F12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1931B"/>
  <w15:chartTrackingRefBased/>
  <w15:docId w15:val="{21A544FA-004C-4CF1-A7CA-3DBAA6E8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uiPriority w:val="99"/>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627E34"/>
    <w:pPr>
      <w:ind w:left="720"/>
      <w:contextualSpacing/>
    </w:pPr>
  </w:style>
  <w:style w:type="character" w:styleId="Neapdorotaspaminjimas">
    <w:name w:val="Unresolved Mention"/>
    <w:basedOn w:val="Numatytasispastraiposriftas"/>
    <w:uiPriority w:val="99"/>
    <w:semiHidden/>
    <w:unhideWhenUsed/>
    <w:rsid w:val="00863749"/>
    <w:rPr>
      <w:color w:val="605E5C"/>
      <w:shd w:val="clear" w:color="auto" w:fill="E1DFDD"/>
    </w:rPr>
  </w:style>
  <w:style w:type="paragraph" w:customStyle="1" w:styleId="BodyText1">
    <w:name w:val="Body Text1"/>
    <w:link w:val="BodytextChar"/>
    <w:rsid w:val="00C44629"/>
    <w:pPr>
      <w:ind w:firstLine="312"/>
      <w:jc w:val="both"/>
    </w:pPr>
    <w:rPr>
      <w:rFonts w:ascii="TimesLT" w:hAnsi="TimesLT" w:cs="TimesLT"/>
      <w:lang w:val="en-US" w:eastAsia="en-US"/>
    </w:rPr>
  </w:style>
  <w:style w:type="character" w:styleId="Komentaronuoroda">
    <w:name w:val="annotation reference"/>
    <w:basedOn w:val="Numatytasispastraiposriftas"/>
    <w:uiPriority w:val="99"/>
    <w:unhideWhenUsed/>
    <w:rsid w:val="006053BC"/>
    <w:rPr>
      <w:sz w:val="16"/>
      <w:szCs w:val="16"/>
    </w:rPr>
  </w:style>
  <w:style w:type="paragraph" w:styleId="Komentarotekstas">
    <w:name w:val="annotation text"/>
    <w:basedOn w:val="prastasis"/>
    <w:link w:val="KomentarotekstasDiagrama"/>
    <w:uiPriority w:val="99"/>
    <w:unhideWhenUsed/>
    <w:rsid w:val="006053BC"/>
    <w:rPr>
      <w:sz w:val="20"/>
    </w:rPr>
  </w:style>
  <w:style w:type="character" w:customStyle="1" w:styleId="KomentarotekstasDiagrama">
    <w:name w:val="Komentaro tekstas Diagrama"/>
    <w:basedOn w:val="Numatytasispastraiposriftas"/>
    <w:link w:val="Komentarotekstas"/>
    <w:uiPriority w:val="99"/>
    <w:rsid w:val="006053BC"/>
    <w:rPr>
      <w:lang w:eastAsia="en-US"/>
    </w:rPr>
  </w:style>
  <w:style w:type="paragraph" w:styleId="Komentarotema">
    <w:name w:val="annotation subject"/>
    <w:basedOn w:val="Komentarotekstas"/>
    <w:next w:val="Komentarotekstas"/>
    <w:link w:val="KomentarotemaDiagrama"/>
    <w:uiPriority w:val="99"/>
    <w:semiHidden/>
    <w:unhideWhenUsed/>
    <w:rsid w:val="006053BC"/>
    <w:rPr>
      <w:b/>
      <w:bCs/>
    </w:rPr>
  </w:style>
  <w:style w:type="character" w:customStyle="1" w:styleId="KomentarotemaDiagrama">
    <w:name w:val="Komentaro tema Diagrama"/>
    <w:basedOn w:val="KomentarotekstasDiagrama"/>
    <w:link w:val="Komentarotema"/>
    <w:uiPriority w:val="99"/>
    <w:semiHidden/>
    <w:rsid w:val="006053BC"/>
    <w:rPr>
      <w:b/>
      <w:bCs/>
      <w:lang w:eastAsia="en-US"/>
    </w:rPr>
  </w:style>
  <w:style w:type="paragraph" w:styleId="Puslapioinaostekstas">
    <w:name w:val="footnote text"/>
    <w:basedOn w:val="prastasis"/>
    <w:link w:val="PuslapioinaostekstasDiagrama"/>
    <w:uiPriority w:val="99"/>
    <w:semiHidden/>
    <w:unhideWhenUsed/>
    <w:rsid w:val="00DE6242"/>
    <w:rPr>
      <w:sz w:val="20"/>
    </w:rPr>
  </w:style>
  <w:style w:type="character" w:customStyle="1" w:styleId="PuslapioinaostekstasDiagrama">
    <w:name w:val="Puslapio išnašos tekstas Diagrama"/>
    <w:basedOn w:val="Numatytasispastraiposriftas"/>
    <w:link w:val="Puslapioinaostekstas"/>
    <w:uiPriority w:val="99"/>
    <w:semiHidden/>
    <w:rsid w:val="00DE6242"/>
    <w:rPr>
      <w:lang w:eastAsia="en-US"/>
    </w:rPr>
  </w:style>
  <w:style w:type="character" w:styleId="Puslapioinaosnuoroda">
    <w:name w:val="footnote reference"/>
    <w:basedOn w:val="Numatytasispastraiposriftas"/>
    <w:uiPriority w:val="99"/>
    <w:semiHidden/>
    <w:unhideWhenUsed/>
    <w:rsid w:val="00DE6242"/>
    <w:rPr>
      <w:vertAlign w:val="superscript"/>
    </w:rPr>
  </w:style>
  <w:style w:type="character" w:styleId="Perirtashipersaitas">
    <w:name w:val="FollowedHyperlink"/>
    <w:basedOn w:val="Numatytasispastraiposriftas"/>
    <w:uiPriority w:val="99"/>
    <w:semiHidden/>
    <w:unhideWhenUsed/>
    <w:rsid w:val="00563F5B"/>
    <w:rPr>
      <w:color w:val="954F72" w:themeColor="followedHyperlink"/>
      <w:u w:val="single"/>
    </w:rPr>
  </w:style>
  <w:style w:type="character" w:customStyle="1" w:styleId="BodytextChar">
    <w:name w:val="Body text Char"/>
    <w:link w:val="BodyText1"/>
    <w:qFormat/>
    <w:rsid w:val="00CF6440"/>
    <w:rPr>
      <w:rFonts w:ascii="TimesLT" w:hAnsi="TimesLT" w:cs="TimesLT"/>
      <w:lang w:val="en-US" w:eastAsia="en-US"/>
    </w:rPr>
  </w:style>
  <w:style w:type="character" w:styleId="Grietas">
    <w:name w:val="Strong"/>
    <w:basedOn w:val="Numatytasispastraiposriftas"/>
    <w:uiPriority w:val="22"/>
    <w:qFormat/>
    <w:rsid w:val="00254419"/>
    <w:rPr>
      <w:b/>
      <w:bCs/>
    </w:rPr>
  </w:style>
  <w:style w:type="paragraph" w:styleId="Pataisymai">
    <w:name w:val="Revision"/>
    <w:hidden/>
    <w:uiPriority w:val="99"/>
    <w:semiHidden/>
    <w:rsid w:val="00C6401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3258">
      <w:bodyDiv w:val="1"/>
      <w:marLeft w:val="0"/>
      <w:marRight w:val="0"/>
      <w:marTop w:val="0"/>
      <w:marBottom w:val="0"/>
      <w:divBdr>
        <w:top w:val="none" w:sz="0" w:space="0" w:color="auto"/>
        <w:left w:val="none" w:sz="0" w:space="0" w:color="auto"/>
        <w:bottom w:val="none" w:sz="0" w:space="0" w:color="auto"/>
        <w:right w:val="none" w:sz="0" w:space="0" w:color="auto"/>
      </w:divBdr>
    </w:div>
    <w:div w:id="84957502">
      <w:bodyDiv w:val="1"/>
      <w:marLeft w:val="0"/>
      <w:marRight w:val="0"/>
      <w:marTop w:val="0"/>
      <w:marBottom w:val="0"/>
      <w:divBdr>
        <w:top w:val="none" w:sz="0" w:space="0" w:color="auto"/>
        <w:left w:val="none" w:sz="0" w:space="0" w:color="auto"/>
        <w:bottom w:val="none" w:sz="0" w:space="0" w:color="auto"/>
        <w:right w:val="none" w:sz="0" w:space="0" w:color="auto"/>
      </w:divBdr>
    </w:div>
    <w:div w:id="209653315">
      <w:bodyDiv w:val="1"/>
      <w:marLeft w:val="0"/>
      <w:marRight w:val="0"/>
      <w:marTop w:val="0"/>
      <w:marBottom w:val="0"/>
      <w:divBdr>
        <w:top w:val="none" w:sz="0" w:space="0" w:color="auto"/>
        <w:left w:val="none" w:sz="0" w:space="0" w:color="auto"/>
        <w:bottom w:val="none" w:sz="0" w:space="0" w:color="auto"/>
        <w:right w:val="none" w:sz="0" w:space="0" w:color="auto"/>
      </w:divBdr>
    </w:div>
    <w:div w:id="439616413">
      <w:bodyDiv w:val="1"/>
      <w:marLeft w:val="0"/>
      <w:marRight w:val="0"/>
      <w:marTop w:val="0"/>
      <w:marBottom w:val="0"/>
      <w:divBdr>
        <w:top w:val="none" w:sz="0" w:space="0" w:color="auto"/>
        <w:left w:val="none" w:sz="0" w:space="0" w:color="auto"/>
        <w:bottom w:val="none" w:sz="0" w:space="0" w:color="auto"/>
        <w:right w:val="none" w:sz="0" w:space="0" w:color="auto"/>
      </w:divBdr>
    </w:div>
    <w:div w:id="738475671">
      <w:bodyDiv w:val="1"/>
      <w:marLeft w:val="0"/>
      <w:marRight w:val="0"/>
      <w:marTop w:val="0"/>
      <w:marBottom w:val="0"/>
      <w:divBdr>
        <w:top w:val="none" w:sz="0" w:space="0" w:color="auto"/>
        <w:left w:val="none" w:sz="0" w:space="0" w:color="auto"/>
        <w:bottom w:val="none" w:sz="0" w:space="0" w:color="auto"/>
        <w:right w:val="none" w:sz="0" w:space="0" w:color="auto"/>
      </w:divBdr>
      <w:divsChild>
        <w:div w:id="523204360">
          <w:marLeft w:val="0"/>
          <w:marRight w:val="0"/>
          <w:marTop w:val="0"/>
          <w:marBottom w:val="0"/>
          <w:divBdr>
            <w:top w:val="none" w:sz="0" w:space="0" w:color="auto"/>
            <w:left w:val="none" w:sz="0" w:space="0" w:color="auto"/>
            <w:bottom w:val="none" w:sz="0" w:space="0" w:color="auto"/>
            <w:right w:val="none" w:sz="0" w:space="0" w:color="auto"/>
          </w:divBdr>
        </w:div>
      </w:divsChild>
    </w:div>
    <w:div w:id="868177760">
      <w:bodyDiv w:val="1"/>
      <w:marLeft w:val="0"/>
      <w:marRight w:val="0"/>
      <w:marTop w:val="0"/>
      <w:marBottom w:val="0"/>
      <w:divBdr>
        <w:top w:val="none" w:sz="0" w:space="0" w:color="auto"/>
        <w:left w:val="none" w:sz="0" w:space="0" w:color="auto"/>
        <w:bottom w:val="none" w:sz="0" w:space="0" w:color="auto"/>
        <w:right w:val="none" w:sz="0" w:space="0" w:color="auto"/>
      </w:divBdr>
    </w:div>
    <w:div w:id="1162620522">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484784065">
      <w:bodyDiv w:val="1"/>
      <w:marLeft w:val="0"/>
      <w:marRight w:val="0"/>
      <w:marTop w:val="0"/>
      <w:marBottom w:val="0"/>
      <w:divBdr>
        <w:top w:val="none" w:sz="0" w:space="0" w:color="auto"/>
        <w:left w:val="none" w:sz="0" w:space="0" w:color="auto"/>
        <w:bottom w:val="none" w:sz="0" w:space="0" w:color="auto"/>
        <w:right w:val="none" w:sz="0" w:space="0" w:color="auto"/>
      </w:divBdr>
    </w:div>
    <w:div w:id="1878083307">
      <w:bodyDiv w:val="1"/>
      <w:marLeft w:val="0"/>
      <w:marRight w:val="0"/>
      <w:marTop w:val="0"/>
      <w:marBottom w:val="0"/>
      <w:divBdr>
        <w:top w:val="none" w:sz="0" w:space="0" w:color="auto"/>
        <w:left w:val="none" w:sz="0" w:space="0" w:color="auto"/>
        <w:bottom w:val="none" w:sz="0" w:space="0" w:color="auto"/>
        <w:right w:val="none" w:sz="0" w:space="0" w:color="auto"/>
      </w:divBdr>
    </w:div>
    <w:div w:id="20637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303FF39179D0C4F889FFF2A4FD76284" ma:contentTypeVersion="13" ma:contentTypeDescription="Kurkite naują dokumentą." ma:contentTypeScope="" ma:versionID="7cb9798ba72138c001f9fa66c6ebb0a8">
  <xsd:schema xmlns:xsd="http://www.w3.org/2001/XMLSchema" xmlns:xs="http://www.w3.org/2001/XMLSchema" xmlns:p="http://schemas.microsoft.com/office/2006/metadata/properties" xmlns:ns2="69cf2f9d-c13e-4f76-9f62-565fd763b578" xmlns:ns3="64a095e7-5e93-4d33-80c2-702d85284e25" targetNamespace="http://schemas.microsoft.com/office/2006/metadata/properties" ma:root="true" ma:fieldsID="55e3795f3d3b8d2c1423c1d24396efa1" ns2:_="" ns3:_="">
    <xsd:import namespace="69cf2f9d-c13e-4f76-9f62-565fd763b578"/>
    <xsd:import namespace="64a095e7-5e93-4d33-80c2-702d85284e2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_Flow_SignoffStatu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2f9d-c13e-4f76-9f62-565fd763b57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0" nillable="true" ma:displayName="Bendrinta su išsamia informacija" ma:description="" ma:internalName="SharedWithDetails" ma:readOnly="true">
      <xsd:simpleType>
        <xsd:restriction base="dms:Note">
          <xsd:maxLength value="255"/>
        </xsd:restriction>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a095e7-5e93-4d33-80c2-702d85284e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Atsijungimo būsena" ma:internalName="Atsijungimo_x0020_b_x016b_sena">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4a095e7-5e93-4d33-80c2-702d85284e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2.xml><?xml version="1.0" encoding="utf-8"?>
<ds:datastoreItem xmlns:ds="http://schemas.openxmlformats.org/officeDocument/2006/customXml" ds:itemID="{0A25CB51-D051-428C-8991-E30AE5307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2f9d-c13e-4f76-9f62-565fd763b578"/>
    <ds:schemaRef ds:uri="64a095e7-5e93-4d33-80c2-702d85284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 ds:uri="64a095e7-5e93-4d33-80c2-702d85284e25"/>
  </ds:schemaRefs>
</ds:datastoreItem>
</file>

<file path=customXml/itemProps4.xml><?xml version="1.0" encoding="utf-8"?>
<ds:datastoreItem xmlns:ds="http://schemas.openxmlformats.org/officeDocument/2006/customXml" ds:itemID="{F55E6FB7-12FB-4977-9AF1-3F8FF5BD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167</TotalTime>
  <Pages>1</Pages>
  <Words>1091</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gintare.palsauskaite@enmin.lt</dc:creator>
  <cp:keywords/>
  <dc:description/>
  <cp:lastModifiedBy>Gintarė Palšauskaitė</cp:lastModifiedBy>
  <cp:revision>15</cp:revision>
  <cp:lastPrinted>2020-09-21T11:47:00Z</cp:lastPrinted>
  <dcterms:created xsi:type="dcterms:W3CDTF">2021-10-21T08:22:00Z</dcterms:created>
  <dcterms:modified xsi:type="dcterms:W3CDTF">2022-02-02T14:01:00Z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0x0101002303FF39179D0C4F889FFF2A4FD76284</vt:lpwstr>
  </property>
</Properties>
</file>