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80CD" w14:textId="77777777" w:rsidR="001615A2" w:rsidRPr="00242F72" w:rsidRDefault="00987B7C" w:rsidP="00676420">
      <w:pPr>
        <w:tabs>
          <w:tab w:val="left" w:pos="4253"/>
        </w:tabs>
        <w:rPr>
          <w:lang w:val="lt-LT"/>
        </w:rPr>
      </w:pPr>
      <w:r w:rsidRPr="00242F72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4771D7D9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242F72">
        <w:rPr>
          <w:lang w:val="lt-LT"/>
        </w:rPr>
        <w:br w:type="textWrapping" w:clear="all"/>
      </w:r>
    </w:p>
    <w:p w14:paraId="6BB6EABF" w14:textId="77777777" w:rsidR="00211B0E" w:rsidRPr="00242F72" w:rsidRDefault="00211B0E" w:rsidP="000C03D5">
      <w:pPr>
        <w:spacing w:line="360" w:lineRule="auto"/>
        <w:rPr>
          <w:lang w:val="lt-LT" w:eastAsia="lt-LT"/>
        </w:rPr>
      </w:pPr>
    </w:p>
    <w:p w14:paraId="63589D05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VALSTYBINĖ LIGONIŲ KASA</w:t>
      </w:r>
    </w:p>
    <w:p w14:paraId="598CAE7E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PRIE SVEIKATOS APSAUGOS MINISTERIJOS</w:t>
      </w:r>
    </w:p>
    <w:p w14:paraId="2C23A582" w14:textId="77777777" w:rsidR="001615A2" w:rsidRPr="00242F72" w:rsidRDefault="001615A2" w:rsidP="001615A2">
      <w:pPr>
        <w:rPr>
          <w:lang w:val="lt-LT"/>
        </w:rPr>
      </w:pPr>
    </w:p>
    <w:p w14:paraId="6E9128EA" w14:textId="77777777" w:rsidR="003736D8" w:rsidRPr="00242F72" w:rsidRDefault="003736D8" w:rsidP="001615A2">
      <w:pPr>
        <w:rPr>
          <w:lang w:val="lt-LT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025"/>
        <w:gridCol w:w="1748"/>
        <w:gridCol w:w="567"/>
        <w:gridCol w:w="2410"/>
      </w:tblGrid>
      <w:tr w:rsidR="00D67624" w:rsidRPr="00242F72" w14:paraId="1185653A" w14:textId="77777777" w:rsidTr="00802303">
        <w:trPr>
          <w:trHeight w:val="294"/>
        </w:trPr>
        <w:tc>
          <w:tcPr>
            <w:tcW w:w="5023" w:type="dxa"/>
            <w:vMerge w:val="restart"/>
            <w:hideMark/>
          </w:tcPr>
          <w:p w14:paraId="4B4C85C2" w14:textId="1A2E2B7D" w:rsidR="002F7CB5" w:rsidRPr="00242F72" w:rsidRDefault="00077952" w:rsidP="00AF0A0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242F72">
              <w:rPr>
                <w:lang w:val="lt-LT"/>
              </w:rPr>
              <w:t>Sveikatos apsaugos ministerij</w:t>
            </w:r>
            <w:r w:rsidR="00AF0A01" w:rsidRPr="00242F72">
              <w:rPr>
                <w:lang w:val="lt-LT"/>
              </w:rPr>
              <w:t>ai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vAlign w:val="bottom"/>
          </w:tcPr>
          <w:p w14:paraId="51B44EB3" w14:textId="133375D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0D3C0019" w14:textId="2214CE1A" w:rsidR="002F7CB5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  <w:r w:rsidR="009B0CBF"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51DC751B" w14:textId="5440375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187AED77" w14:textId="77777777" w:rsidTr="00802303">
        <w:trPr>
          <w:trHeight w:val="294"/>
        </w:trPr>
        <w:tc>
          <w:tcPr>
            <w:tcW w:w="5023" w:type="dxa"/>
            <w:vMerge/>
            <w:vAlign w:val="center"/>
            <w:hideMark/>
          </w:tcPr>
          <w:p w14:paraId="4589226F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vAlign w:val="bottom"/>
            <w:hideMark/>
          </w:tcPr>
          <w:p w14:paraId="49372F77" w14:textId="7A879071" w:rsidR="002F7CB5" w:rsidRPr="00242F72" w:rsidRDefault="002F7CB5" w:rsidP="00F12358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Į</w:t>
            </w:r>
            <w:r w:rsidR="00077952" w:rsidRPr="00242F72">
              <w:rPr>
                <w:lang w:val="lt-LT"/>
              </w:rPr>
              <w:t xml:space="preserve"> 20</w:t>
            </w:r>
            <w:r w:rsidR="00C2494D" w:rsidRPr="00242F72">
              <w:rPr>
                <w:lang w:val="lt-LT"/>
              </w:rPr>
              <w:t>2</w:t>
            </w:r>
            <w:r w:rsidR="00242F72" w:rsidRPr="00242F72">
              <w:rPr>
                <w:lang w:val="lt-LT"/>
              </w:rPr>
              <w:t>1</w:t>
            </w:r>
            <w:r w:rsidR="00077952" w:rsidRPr="00242F72">
              <w:rPr>
                <w:lang w:val="lt-LT"/>
              </w:rPr>
              <w:t>-</w:t>
            </w:r>
            <w:r w:rsidR="00C2494D" w:rsidRPr="00242F72">
              <w:rPr>
                <w:lang w:val="lt-LT"/>
              </w:rPr>
              <w:t>0</w:t>
            </w:r>
            <w:r w:rsidR="005F6C73" w:rsidRPr="00242F72">
              <w:rPr>
                <w:lang w:val="lt-LT"/>
              </w:rPr>
              <w:t>1-</w:t>
            </w:r>
            <w:r w:rsidR="00242F72" w:rsidRPr="00242F72">
              <w:rPr>
                <w:lang w:val="lt-LT"/>
              </w:rPr>
              <w:t>29</w:t>
            </w:r>
          </w:p>
          <w:p w14:paraId="38FAD74A" w14:textId="50BD5883" w:rsidR="005F6C73" w:rsidRPr="00242F72" w:rsidRDefault="005F6C73" w:rsidP="00F12358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2B792C5B" w14:textId="77777777" w:rsidR="00242F72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</w:p>
          <w:p w14:paraId="0A21F8FE" w14:textId="533ECE32" w:rsidR="00AD0520" w:rsidRPr="00242F72" w:rsidRDefault="00AD0520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4CA24F10" w14:textId="37E3F714" w:rsidR="00AD0520" w:rsidRPr="00242F72" w:rsidRDefault="00AD0520" w:rsidP="005F6C73">
            <w:pPr>
              <w:spacing w:line="276" w:lineRule="auto"/>
              <w:rPr>
                <w:lang w:val="lt-LT"/>
              </w:rPr>
            </w:pPr>
          </w:p>
          <w:p w14:paraId="21C89FFF" w14:textId="3F8A8CE9" w:rsidR="00242F72" w:rsidRPr="00242F72" w:rsidRDefault="00242F72" w:rsidP="005F6C73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1.1.3E-2510-533</w:t>
            </w:r>
          </w:p>
          <w:p w14:paraId="5459EA36" w14:textId="62A770E1" w:rsidR="00242F72" w:rsidRPr="00242F72" w:rsidRDefault="00242F72" w:rsidP="005F6C73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608A5BE1" w14:textId="77777777" w:rsidTr="00802303">
        <w:trPr>
          <w:trHeight w:val="445"/>
        </w:trPr>
        <w:tc>
          <w:tcPr>
            <w:tcW w:w="5023" w:type="dxa"/>
            <w:vMerge/>
            <w:vAlign w:val="center"/>
            <w:hideMark/>
          </w:tcPr>
          <w:p w14:paraId="3EF4AB86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bottom w:val="nil"/>
              <w:right w:val="nil"/>
            </w:tcBorders>
            <w:vAlign w:val="bottom"/>
          </w:tcPr>
          <w:p w14:paraId="4B64FD7C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</w:tcPr>
          <w:p w14:paraId="7C5D54A9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bottom"/>
          </w:tcPr>
          <w:p w14:paraId="2385D6B3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</w:tr>
    </w:tbl>
    <w:p w14:paraId="5402F789" w14:textId="3430D738" w:rsidR="00077952" w:rsidRPr="00242F72" w:rsidRDefault="00077952" w:rsidP="00077952">
      <w:pPr>
        <w:rPr>
          <w:lang w:val="lt-LT"/>
        </w:rPr>
      </w:pPr>
      <w:r w:rsidRPr="00242F72">
        <w:rPr>
          <w:b/>
          <w:lang w:val="lt-LT"/>
        </w:rPr>
        <w:t xml:space="preserve">DĖL </w:t>
      </w:r>
      <w:r w:rsidR="00242F72" w:rsidRPr="00242F72">
        <w:rPr>
          <w:b/>
          <w:lang w:val="lt-LT"/>
        </w:rPr>
        <w:t>NUTARIMO</w:t>
      </w:r>
      <w:r w:rsidRPr="00242F72">
        <w:rPr>
          <w:b/>
          <w:lang w:val="lt-LT"/>
        </w:rPr>
        <w:t xml:space="preserve"> </w:t>
      </w:r>
      <w:r w:rsidR="000853E4" w:rsidRPr="00242F72">
        <w:rPr>
          <w:b/>
          <w:lang w:val="lt-LT"/>
        </w:rPr>
        <w:t>PROJEKT</w:t>
      </w:r>
      <w:r w:rsidR="00242F72" w:rsidRPr="00242F72">
        <w:rPr>
          <w:b/>
          <w:lang w:val="lt-LT"/>
        </w:rPr>
        <w:t>O</w:t>
      </w:r>
      <w:r w:rsidR="000853E4" w:rsidRPr="00242F72">
        <w:rPr>
          <w:b/>
          <w:lang w:val="lt-LT"/>
        </w:rPr>
        <w:t xml:space="preserve"> </w:t>
      </w:r>
      <w:r w:rsidR="00A135DE" w:rsidRPr="00242F72">
        <w:rPr>
          <w:b/>
          <w:lang w:val="lt-LT"/>
        </w:rPr>
        <w:t>DERINIMO</w:t>
      </w:r>
    </w:p>
    <w:p w14:paraId="10DF290D" w14:textId="77777777" w:rsidR="00077952" w:rsidRPr="00242F72" w:rsidRDefault="00077952" w:rsidP="00077952">
      <w:pPr>
        <w:rPr>
          <w:b/>
          <w:lang w:val="lt-LT"/>
        </w:rPr>
      </w:pPr>
    </w:p>
    <w:p w14:paraId="1828646D" w14:textId="414CADE5" w:rsidR="00A612A2" w:rsidRPr="00242F72" w:rsidRDefault="00AE4B6F" w:rsidP="00242F72">
      <w:pPr>
        <w:ind w:firstLine="1296"/>
        <w:jc w:val="both"/>
        <w:rPr>
          <w:lang w:val="lt-LT"/>
        </w:rPr>
      </w:pPr>
      <w:r w:rsidRPr="00242F72">
        <w:rPr>
          <w:lang w:val="lt-LT"/>
        </w:rPr>
        <w:t xml:space="preserve">Informuojame, kad </w:t>
      </w:r>
      <w:r w:rsidR="00DB1DFC" w:rsidRPr="00242F72">
        <w:rPr>
          <w:lang w:val="lt-LT"/>
        </w:rPr>
        <w:t>Lietuvos Respublikos Seimo teisės aktų informacinė</w:t>
      </w:r>
      <w:r w:rsidRPr="00242F72">
        <w:rPr>
          <w:lang w:val="lt-LT"/>
        </w:rPr>
        <w:t>je</w:t>
      </w:r>
      <w:r w:rsidR="00DB1DFC" w:rsidRPr="00242F72">
        <w:rPr>
          <w:lang w:val="lt-LT"/>
        </w:rPr>
        <w:t xml:space="preserve"> sistemo</w:t>
      </w:r>
      <w:r w:rsidRPr="00242F72">
        <w:rPr>
          <w:lang w:val="lt-LT"/>
        </w:rPr>
        <w:t>je</w:t>
      </w:r>
      <w:r w:rsidR="00DB1DFC" w:rsidRPr="00242F72">
        <w:rPr>
          <w:lang w:val="lt-LT"/>
        </w:rPr>
        <w:t xml:space="preserve"> (TAIS) Projektų registravimo posistemyje pateikt</w:t>
      </w:r>
      <w:r w:rsidRPr="00242F72">
        <w:rPr>
          <w:lang w:val="lt-LT"/>
        </w:rPr>
        <w:t>am</w:t>
      </w:r>
      <w:r w:rsidR="00DB1DFC" w:rsidRPr="00242F72">
        <w:rPr>
          <w:lang w:val="lt-LT"/>
        </w:rPr>
        <w:t xml:space="preserve"> derinti teisės akto projekt</w:t>
      </w:r>
      <w:r w:rsidRPr="00242F72">
        <w:rPr>
          <w:lang w:val="lt-LT"/>
        </w:rPr>
        <w:t>ui</w:t>
      </w:r>
      <w:r w:rsidR="00DB1DFC" w:rsidRPr="00242F72">
        <w:rPr>
          <w:lang w:val="lt-LT"/>
        </w:rPr>
        <w:t xml:space="preserve"> </w:t>
      </w:r>
      <w:r w:rsidR="00242F72" w:rsidRPr="00242F72">
        <w:rPr>
          <w:lang w:val="lt-LT"/>
        </w:rPr>
        <w:t xml:space="preserve">Nr. 21-19106 </w:t>
      </w:r>
      <w:r w:rsidR="00A612A2" w:rsidRPr="00242F72">
        <w:rPr>
          <w:lang w:val="lt-LT"/>
        </w:rPr>
        <w:t xml:space="preserve">„Dėl </w:t>
      </w:r>
      <w:r w:rsidR="00242F72" w:rsidRPr="00242F72">
        <w:rPr>
          <w:lang w:val="lt-LT"/>
        </w:rPr>
        <w:t>Lietuvos Respublikos Vyriausybės 2020 m. birželio 17 d. nutarimo Nr. 647 „Dėl paciento priemokos už kompensuojamuosius vaistinius preparatus ir medicinos pagalbos priemones padengimo tvarkos aprašo patvirtinimo“ pakeitimo“,</w:t>
      </w:r>
      <w:r w:rsidR="00242F72">
        <w:rPr>
          <w:lang w:val="lt-LT"/>
        </w:rPr>
        <w:t xml:space="preserve"> </w:t>
      </w:r>
      <w:r w:rsidRPr="00242F72">
        <w:rPr>
          <w:lang w:val="lt-LT"/>
        </w:rPr>
        <w:t>pastabų neturime.</w:t>
      </w:r>
    </w:p>
    <w:p w14:paraId="02F50E86" w14:textId="0E3AE8A6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04FBE41B" w14:textId="35B80F92" w:rsidR="0007795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13A24A9" w14:textId="5E9D5251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546BCF0E" w14:textId="77777777" w:rsidR="00242F72" w:rsidRP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3210194F" w14:textId="77777777" w:rsidR="008E5EF2" w:rsidRPr="00242F72" w:rsidRDefault="008E5EF2" w:rsidP="008E5EF2">
      <w:pPr>
        <w:tabs>
          <w:tab w:val="num" w:pos="360"/>
        </w:tabs>
        <w:jc w:val="both"/>
        <w:rPr>
          <w:lang w:val="lt-LT"/>
        </w:rPr>
      </w:pPr>
      <w:r w:rsidRPr="00242F72">
        <w:rPr>
          <w:lang w:val="lt-LT"/>
        </w:rPr>
        <w:t>Direktorius</w:t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  <w:t>                Gintaras Kacevičius</w:t>
      </w:r>
    </w:p>
    <w:p w14:paraId="20E51554" w14:textId="0F6FFF60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56A4C0C5" w14:textId="09841691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2B6279B7" w14:textId="7BE42E6E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BD620B4" w14:textId="60B18536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15505125" w14:textId="46F33FED" w:rsidR="0007795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CE839E4" w14:textId="7401D503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0555D798" w14:textId="493C8D4D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3305ADD2" w14:textId="7BEA2BE0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61A2215D" w14:textId="23E6E9B1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6C9FFD45" w14:textId="77777777" w:rsidR="00242F72" w:rsidRP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1F1D2E4F" w14:textId="3D8657A1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554B3F1" w14:textId="4D8820EE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2DD329B1" w14:textId="3FD13DD3" w:rsidR="00F7751B" w:rsidRPr="00242F72" w:rsidRDefault="00F7751B" w:rsidP="00054AEA">
      <w:pPr>
        <w:rPr>
          <w:lang w:val="lt-LT"/>
        </w:rPr>
      </w:pPr>
    </w:p>
    <w:p w14:paraId="2063E60F" w14:textId="337D935C" w:rsidR="00961568" w:rsidRPr="00242F72" w:rsidRDefault="00961568" w:rsidP="00054AEA">
      <w:pPr>
        <w:rPr>
          <w:lang w:val="lt-LT"/>
        </w:rPr>
      </w:pPr>
    </w:p>
    <w:p w14:paraId="738AF5F4" w14:textId="350A810F" w:rsidR="00961568" w:rsidRPr="00242F72" w:rsidRDefault="00961568" w:rsidP="00054AEA">
      <w:pPr>
        <w:rPr>
          <w:lang w:val="lt-LT"/>
        </w:rPr>
      </w:pPr>
    </w:p>
    <w:p w14:paraId="6F05FA2F" w14:textId="535BBFD4" w:rsidR="00961568" w:rsidRPr="00242F72" w:rsidRDefault="00961568" w:rsidP="00054AEA">
      <w:pPr>
        <w:rPr>
          <w:lang w:val="lt-LT"/>
        </w:rPr>
      </w:pPr>
    </w:p>
    <w:p w14:paraId="01DB1172" w14:textId="77777777" w:rsidR="00961568" w:rsidRPr="00242F72" w:rsidRDefault="00961568" w:rsidP="00054AEA">
      <w:pPr>
        <w:rPr>
          <w:lang w:val="lt-LT"/>
        </w:rPr>
      </w:pPr>
    </w:p>
    <w:p w14:paraId="18F3424C" w14:textId="77777777" w:rsidR="00F7751B" w:rsidRPr="00242F72" w:rsidRDefault="00F7751B" w:rsidP="00054AEA">
      <w:pPr>
        <w:rPr>
          <w:lang w:val="lt-LT"/>
        </w:rPr>
      </w:pPr>
    </w:p>
    <w:p w14:paraId="717BBBFF" w14:textId="77777777" w:rsidR="00D67624" w:rsidRPr="00242F72" w:rsidRDefault="00D67624" w:rsidP="00D67624">
      <w:pPr>
        <w:rPr>
          <w:lang w:val="lt-LT"/>
        </w:rPr>
      </w:pPr>
      <w:r w:rsidRPr="00242F72">
        <w:rPr>
          <w:lang w:val="lt-LT"/>
        </w:rPr>
        <w:t>I. Medžiaušaitė, tel. (8 5) 236 4117, el. p. irma.medziausaite@vlk.lt</w:t>
      </w:r>
    </w:p>
    <w:sectPr w:rsidR="00D67624" w:rsidRPr="00242F72" w:rsidSect="00211B0E"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1B35" w14:textId="77777777" w:rsidR="005B308B" w:rsidRDefault="005B308B">
      <w:r>
        <w:separator/>
      </w:r>
    </w:p>
  </w:endnote>
  <w:endnote w:type="continuationSeparator" w:id="0">
    <w:p w14:paraId="5BB986DD" w14:textId="77777777" w:rsidR="005B308B" w:rsidRDefault="005B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6A4E" w14:textId="77777777" w:rsidR="002D7B34" w:rsidRDefault="002D7B34">
    <w:pPr>
      <w:pStyle w:val="Footer"/>
    </w:pPr>
  </w:p>
  <w:p w14:paraId="5FC3F58C" w14:textId="77777777" w:rsidR="002D7B34" w:rsidRDefault="002D7B34">
    <w:pPr>
      <w:pStyle w:val="Footer"/>
    </w:pPr>
  </w:p>
  <w:p w14:paraId="7BAFD313" w14:textId="77777777" w:rsidR="002D7B34" w:rsidRDefault="002D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C2D0" w14:textId="77777777" w:rsidR="002D7B34" w:rsidRDefault="002D7B34">
    <w:pPr>
      <w:pStyle w:val="Footer"/>
    </w:pPr>
  </w:p>
  <w:tbl>
    <w:tblPr>
      <w:tblW w:w="9889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35"/>
      <w:gridCol w:w="2268"/>
      <w:gridCol w:w="2693"/>
      <w:gridCol w:w="850"/>
      <w:gridCol w:w="851"/>
      <w:gridCol w:w="992"/>
    </w:tblGrid>
    <w:tr w:rsidR="002657F6" w:rsidRPr="00F47CEE" w14:paraId="050AEB5F" w14:textId="77777777" w:rsidTr="00BA6AE1">
      <w:tc>
        <w:tcPr>
          <w:tcW w:w="2235" w:type="dxa"/>
        </w:tcPr>
        <w:p w14:paraId="500F6A32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Biudžetinė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įstaiga</w:t>
          </w:r>
          <w:proofErr w:type="spellEnd"/>
        </w:p>
        <w:p w14:paraId="7A69E8B0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Europos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aikštė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1, </w:t>
          </w:r>
        </w:p>
        <w:p w14:paraId="4C1090B0" w14:textId="77777777" w:rsidR="002657F6" w:rsidRPr="00F47CEE" w:rsidRDefault="002657F6" w:rsidP="00987B7C">
          <w:pPr>
            <w:rPr>
              <w:sz w:val="20"/>
              <w:szCs w:val="20"/>
              <w:lang w:val="fi-FI"/>
            </w:rPr>
          </w:pPr>
          <w:r w:rsidRPr="005C50A4">
            <w:rPr>
              <w:sz w:val="20"/>
              <w:szCs w:val="20"/>
              <w:lang w:val="es-ES_tradnl"/>
            </w:rPr>
            <w:t>03505 Vilnius</w:t>
          </w:r>
        </w:p>
      </w:tc>
      <w:tc>
        <w:tcPr>
          <w:tcW w:w="2268" w:type="dxa"/>
        </w:tcPr>
        <w:p w14:paraId="328B8761" w14:textId="77777777" w:rsidR="00811555" w:rsidRDefault="0072190C" w:rsidP="00987B7C">
          <w:pPr>
            <w:pStyle w:val="Foo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 xml:space="preserve">Tel. (8 5) </w:t>
          </w:r>
          <w:r w:rsidR="002657F6" w:rsidRPr="005C50A4">
            <w:rPr>
              <w:sz w:val="20"/>
              <w:szCs w:val="20"/>
              <w:lang w:val="es-ES_tradnl"/>
            </w:rPr>
            <w:t>236 4100</w:t>
          </w:r>
        </w:p>
        <w:p w14:paraId="6FC7689E" w14:textId="77777777" w:rsidR="002657F6" w:rsidRDefault="002657F6" w:rsidP="00987B7C">
          <w:pPr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El. p. </w:t>
          </w:r>
          <w:r w:rsidR="00DF7810" w:rsidRPr="00A87C1C">
            <w:rPr>
              <w:sz w:val="20"/>
              <w:szCs w:val="20"/>
              <w:lang w:val="es-ES_tradnl"/>
            </w:rPr>
            <w:t>vlk@vlk.lt</w:t>
          </w:r>
        </w:p>
        <w:p w14:paraId="50055DFF" w14:textId="77777777" w:rsidR="00DF7810" w:rsidRDefault="00676420" w:rsidP="00987B7C">
          <w:pPr>
            <w:rPr>
              <w:sz w:val="20"/>
              <w:szCs w:val="20"/>
              <w:lang w:val="es-ES_tradnl"/>
            </w:rPr>
          </w:pPr>
          <w:r w:rsidRPr="00A87C1C">
            <w:rPr>
              <w:sz w:val="20"/>
              <w:szCs w:val="20"/>
              <w:lang w:val="es-ES_tradnl"/>
            </w:rPr>
            <w:t>http://www.vlk.lt</w:t>
          </w:r>
        </w:p>
        <w:p w14:paraId="78F3EF5A" w14:textId="77777777" w:rsidR="00811555" w:rsidRPr="00811555" w:rsidRDefault="00811555" w:rsidP="00676420">
          <w:pPr>
            <w:rPr>
              <w:color w:val="0000FF" w:themeColor="hyperlink"/>
              <w:sz w:val="20"/>
              <w:szCs w:val="20"/>
              <w:u w:val="single"/>
              <w:lang w:val="es-ES_tradnl"/>
            </w:rPr>
          </w:pPr>
        </w:p>
      </w:tc>
      <w:tc>
        <w:tcPr>
          <w:tcW w:w="2693" w:type="dxa"/>
        </w:tcPr>
        <w:p w14:paraId="6F7705EE" w14:textId="6CEEFD6E" w:rsidR="002657F6" w:rsidRPr="005C50A4" w:rsidRDefault="002657F6" w:rsidP="00151D52">
          <w:pPr>
            <w:pStyle w:val="Footer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Duomenys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kaupiami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ir </w:t>
          </w:r>
          <w:proofErr w:type="spellStart"/>
          <w:r w:rsidR="00676420">
            <w:rPr>
              <w:sz w:val="20"/>
              <w:szCs w:val="20"/>
              <w:lang w:val="es-ES_tradnl"/>
            </w:rPr>
            <w:t>saugomi</w:t>
          </w:r>
          <w:proofErr w:type="spellEnd"/>
          <w:r w:rsidR="00811555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="00811555">
            <w:rPr>
              <w:sz w:val="20"/>
              <w:szCs w:val="20"/>
              <w:lang w:val="es-ES_tradnl"/>
            </w:rPr>
            <w:t>Juridinių</w:t>
          </w:r>
          <w:proofErr w:type="spellEnd"/>
          <w:r w:rsidR="00811555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="00811555">
            <w:rPr>
              <w:sz w:val="20"/>
              <w:szCs w:val="20"/>
              <w:lang w:val="es-ES_tradnl"/>
            </w:rPr>
            <w:t>asmenų</w:t>
          </w:r>
          <w:proofErr w:type="spellEnd"/>
          <w:r w:rsidR="00811555">
            <w:rPr>
              <w:sz w:val="20"/>
              <w:szCs w:val="20"/>
              <w:lang w:val="es-ES_tradnl"/>
            </w:rPr>
            <w:t xml:space="preserve"> registre, </w:t>
          </w:r>
          <w:proofErr w:type="spellStart"/>
          <w:r w:rsidR="00811555">
            <w:rPr>
              <w:sz w:val="20"/>
              <w:szCs w:val="20"/>
              <w:lang w:val="es-ES_tradnl"/>
            </w:rPr>
            <w:t>k</w:t>
          </w:r>
          <w:r w:rsidRPr="005C50A4">
            <w:rPr>
              <w:sz w:val="20"/>
              <w:szCs w:val="20"/>
              <w:lang w:val="es-ES_tradnl"/>
            </w:rPr>
            <w:t>odas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191351679</w:t>
          </w:r>
          <w:r w:rsidR="00811555">
            <w:rPr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850" w:type="dxa"/>
        </w:tcPr>
        <w:p w14:paraId="442B6CD4" w14:textId="77777777" w:rsidR="002657F6" w:rsidRPr="005C50A4" w:rsidRDefault="002657F6" w:rsidP="005C50A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</w:rPr>
          </w:pPr>
        </w:p>
        <w:p w14:paraId="50FAD41C" w14:textId="77777777" w:rsidR="002657F6" w:rsidRPr="00F47CEE" w:rsidRDefault="002657F6" w:rsidP="005C50A4">
          <w:pPr>
            <w:ind w:left="2592" w:hanging="2592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2C7A37B4" wp14:editId="7639EA7C">
                <wp:extent cx="446400" cy="446400"/>
                <wp:effectExtent l="0" t="0" r="0" b="0"/>
                <wp:docPr id="1" name="Paveikslėlis 1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41A820DF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A01D7A9" w14:textId="77777777" w:rsidR="002657F6" w:rsidRPr="005C50A4" w:rsidRDefault="002657F6" w:rsidP="00811555">
          <w:pPr>
            <w:pStyle w:val="Header"/>
            <w:tabs>
              <w:tab w:val="clear" w:pos="4819"/>
              <w:tab w:val="clear" w:pos="9638"/>
            </w:tabs>
            <w:rPr>
              <w:rFonts w:ascii="Tahoma" w:hAnsi="Tahoma" w:cs="Tahoma"/>
              <w:noProof/>
              <w:lang w:val="lt-LT" w:eastAsia="lt-LT"/>
            </w:rPr>
          </w:pPr>
          <w:r w:rsidRPr="005C50A4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7C64CD4" wp14:editId="1D235D47">
                <wp:extent cx="447675" cy="447675"/>
                <wp:effectExtent l="0" t="0" r="9525" b="9525"/>
                <wp:docPr id="3" name="Paveikslėlis 3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lt-LT" w:eastAsia="lt-LT"/>
            </w:rPr>
            <w:t xml:space="preserve">  </w:t>
          </w:r>
        </w:p>
      </w:tc>
      <w:tc>
        <w:tcPr>
          <w:tcW w:w="992" w:type="dxa"/>
        </w:tcPr>
        <w:p w14:paraId="63BB67A0" w14:textId="77777777" w:rsidR="002657F6" w:rsidRPr="002657F6" w:rsidRDefault="002657F6" w:rsidP="002657F6">
          <w:pPr>
            <w:pStyle w:val="Header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27836148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38C158E" wp14:editId="5C34188B">
                <wp:extent cx="495300" cy="435201"/>
                <wp:effectExtent l="0" t="0" r="0" b="3175"/>
                <wp:docPr id="2" name="Paveikslėlis 2" descr="C:\Users\lijaseme\AppData\Local\Microsoft\Windows\Temporary Internet Files\Content.Word\ISO 9001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Word\ISO 9001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384" cy="44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37E02B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589FC9BB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0EF44639" w14:textId="77777777" w:rsidR="002D7B34" w:rsidRDefault="002D7B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3B19C" w14:textId="77777777" w:rsidR="005B308B" w:rsidRDefault="005B308B">
      <w:r>
        <w:separator/>
      </w:r>
    </w:p>
  </w:footnote>
  <w:footnote w:type="continuationSeparator" w:id="0">
    <w:p w14:paraId="775FA47C" w14:textId="77777777" w:rsidR="005B308B" w:rsidRDefault="005B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0352" w14:textId="11268EED" w:rsidR="00963E4C" w:rsidRDefault="00963E4C" w:rsidP="00963E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6BC"/>
    <w:multiLevelType w:val="hybridMultilevel"/>
    <w:tmpl w:val="BB78A1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48C"/>
    <w:multiLevelType w:val="hybridMultilevel"/>
    <w:tmpl w:val="E1841A9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03E10966"/>
    <w:multiLevelType w:val="hybridMultilevel"/>
    <w:tmpl w:val="6D42ECA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9F400FD"/>
    <w:multiLevelType w:val="hybridMultilevel"/>
    <w:tmpl w:val="55BA5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0EB"/>
    <w:multiLevelType w:val="hybridMultilevel"/>
    <w:tmpl w:val="A838201E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11551002"/>
    <w:multiLevelType w:val="hybridMultilevel"/>
    <w:tmpl w:val="7AD8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7357"/>
    <w:multiLevelType w:val="hybridMultilevel"/>
    <w:tmpl w:val="673C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18A"/>
    <w:multiLevelType w:val="hybridMultilevel"/>
    <w:tmpl w:val="655AC3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05EB9"/>
    <w:multiLevelType w:val="hybridMultilevel"/>
    <w:tmpl w:val="786682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03D"/>
    <w:multiLevelType w:val="hybridMultilevel"/>
    <w:tmpl w:val="AF167B3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1323CD8"/>
    <w:multiLevelType w:val="hybridMultilevel"/>
    <w:tmpl w:val="C7CC56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0977"/>
    <w:multiLevelType w:val="hybridMultilevel"/>
    <w:tmpl w:val="A7FE608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2FD24FA9"/>
    <w:multiLevelType w:val="hybridMultilevel"/>
    <w:tmpl w:val="B40CBB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BA1"/>
    <w:multiLevelType w:val="hybridMultilevel"/>
    <w:tmpl w:val="584CEA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7475"/>
    <w:multiLevelType w:val="hybridMultilevel"/>
    <w:tmpl w:val="F72CEAF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E4476A0"/>
    <w:multiLevelType w:val="hybridMultilevel"/>
    <w:tmpl w:val="40824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133"/>
    <w:multiLevelType w:val="hybridMultilevel"/>
    <w:tmpl w:val="6E82FD86"/>
    <w:lvl w:ilvl="0" w:tplc="0427000F">
      <w:start w:val="1"/>
      <w:numFmt w:val="decimal"/>
      <w:lvlText w:val="%1."/>
      <w:lvlJc w:val="left"/>
      <w:pPr>
        <w:ind w:left="1815" w:hanging="360"/>
      </w:pPr>
    </w:lvl>
    <w:lvl w:ilvl="1" w:tplc="04270019">
      <w:start w:val="1"/>
      <w:numFmt w:val="lowerLetter"/>
      <w:lvlText w:val="%2."/>
      <w:lvlJc w:val="left"/>
      <w:pPr>
        <w:ind w:left="2535" w:hanging="360"/>
      </w:pPr>
    </w:lvl>
    <w:lvl w:ilvl="2" w:tplc="0427001B">
      <w:start w:val="1"/>
      <w:numFmt w:val="lowerRoman"/>
      <w:lvlText w:val="%3."/>
      <w:lvlJc w:val="right"/>
      <w:pPr>
        <w:ind w:left="3255" w:hanging="180"/>
      </w:pPr>
    </w:lvl>
    <w:lvl w:ilvl="3" w:tplc="0427000F">
      <w:start w:val="1"/>
      <w:numFmt w:val="decimal"/>
      <w:lvlText w:val="%4."/>
      <w:lvlJc w:val="left"/>
      <w:pPr>
        <w:ind w:left="3975" w:hanging="360"/>
      </w:pPr>
    </w:lvl>
    <w:lvl w:ilvl="4" w:tplc="04270019">
      <w:start w:val="1"/>
      <w:numFmt w:val="lowerLetter"/>
      <w:lvlText w:val="%5."/>
      <w:lvlJc w:val="left"/>
      <w:pPr>
        <w:ind w:left="4695" w:hanging="360"/>
      </w:pPr>
    </w:lvl>
    <w:lvl w:ilvl="5" w:tplc="0427001B">
      <w:start w:val="1"/>
      <w:numFmt w:val="lowerRoman"/>
      <w:lvlText w:val="%6."/>
      <w:lvlJc w:val="right"/>
      <w:pPr>
        <w:ind w:left="5415" w:hanging="180"/>
      </w:pPr>
    </w:lvl>
    <w:lvl w:ilvl="6" w:tplc="0427000F">
      <w:start w:val="1"/>
      <w:numFmt w:val="decimal"/>
      <w:lvlText w:val="%7."/>
      <w:lvlJc w:val="left"/>
      <w:pPr>
        <w:ind w:left="6135" w:hanging="360"/>
      </w:pPr>
    </w:lvl>
    <w:lvl w:ilvl="7" w:tplc="04270019">
      <w:start w:val="1"/>
      <w:numFmt w:val="lowerLetter"/>
      <w:lvlText w:val="%8."/>
      <w:lvlJc w:val="left"/>
      <w:pPr>
        <w:ind w:left="6855" w:hanging="360"/>
      </w:pPr>
    </w:lvl>
    <w:lvl w:ilvl="8" w:tplc="0427001B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43FC607C"/>
    <w:multiLevelType w:val="hybridMultilevel"/>
    <w:tmpl w:val="A2DA0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737"/>
    <w:multiLevelType w:val="hybridMultilevel"/>
    <w:tmpl w:val="7918E8D4"/>
    <w:lvl w:ilvl="0" w:tplc="2FF06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F4118B"/>
    <w:multiLevelType w:val="hybridMultilevel"/>
    <w:tmpl w:val="6CC8C4B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45DA730C"/>
    <w:multiLevelType w:val="hybridMultilevel"/>
    <w:tmpl w:val="ED7A06A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46491CD2"/>
    <w:multiLevelType w:val="hybridMultilevel"/>
    <w:tmpl w:val="C24A3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1FD8"/>
    <w:multiLevelType w:val="hybridMultilevel"/>
    <w:tmpl w:val="9C1C5D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A0558"/>
    <w:multiLevelType w:val="hybridMultilevel"/>
    <w:tmpl w:val="4DF2B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2A3C"/>
    <w:multiLevelType w:val="hybridMultilevel"/>
    <w:tmpl w:val="0EB6A46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5A152F04"/>
    <w:multiLevelType w:val="hybridMultilevel"/>
    <w:tmpl w:val="CDA0FE0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DA5502F"/>
    <w:multiLevelType w:val="hybridMultilevel"/>
    <w:tmpl w:val="A86CBF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000E5"/>
    <w:multiLevelType w:val="hybridMultilevel"/>
    <w:tmpl w:val="0966E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64B5"/>
    <w:multiLevelType w:val="hybridMultilevel"/>
    <w:tmpl w:val="9E582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E530D"/>
    <w:multiLevelType w:val="hybridMultilevel"/>
    <w:tmpl w:val="C89C899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62D24FB6"/>
    <w:multiLevelType w:val="hybridMultilevel"/>
    <w:tmpl w:val="7F788440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1" w15:restartNumberingAfterBreak="0">
    <w:nsid w:val="6D551EBD"/>
    <w:multiLevelType w:val="hybridMultilevel"/>
    <w:tmpl w:val="C80854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020A"/>
    <w:multiLevelType w:val="hybridMultilevel"/>
    <w:tmpl w:val="CE9482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25"/>
  </w:num>
  <w:num w:numId="5">
    <w:abstractNumId w:val="24"/>
  </w:num>
  <w:num w:numId="6">
    <w:abstractNumId w:val="11"/>
  </w:num>
  <w:num w:numId="7">
    <w:abstractNumId w:val="1"/>
  </w:num>
  <w:num w:numId="8">
    <w:abstractNumId w:val="20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22"/>
  </w:num>
  <w:num w:numId="17">
    <w:abstractNumId w:val="21"/>
  </w:num>
  <w:num w:numId="18">
    <w:abstractNumId w:val="26"/>
  </w:num>
  <w:num w:numId="19">
    <w:abstractNumId w:val="0"/>
  </w:num>
  <w:num w:numId="20">
    <w:abstractNumId w:val="12"/>
  </w:num>
  <w:num w:numId="21">
    <w:abstractNumId w:val="10"/>
  </w:num>
  <w:num w:numId="22">
    <w:abstractNumId w:val="31"/>
  </w:num>
  <w:num w:numId="23">
    <w:abstractNumId w:val="6"/>
  </w:num>
  <w:num w:numId="24">
    <w:abstractNumId w:val="27"/>
  </w:num>
  <w:num w:numId="25">
    <w:abstractNumId w:val="7"/>
  </w:num>
  <w:num w:numId="26">
    <w:abstractNumId w:val="13"/>
  </w:num>
  <w:num w:numId="27">
    <w:abstractNumId w:val="8"/>
  </w:num>
  <w:num w:numId="28">
    <w:abstractNumId w:val="23"/>
  </w:num>
  <w:num w:numId="29">
    <w:abstractNumId w:val="32"/>
  </w:num>
  <w:num w:numId="30">
    <w:abstractNumId w:val="5"/>
  </w:num>
  <w:num w:numId="31">
    <w:abstractNumId w:val="17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FA"/>
    <w:rsid w:val="0000012B"/>
    <w:rsid w:val="00000C5D"/>
    <w:rsid w:val="00022BFB"/>
    <w:rsid w:val="0002307A"/>
    <w:rsid w:val="00032985"/>
    <w:rsid w:val="000339F4"/>
    <w:rsid w:val="000355A6"/>
    <w:rsid w:val="00040F1B"/>
    <w:rsid w:val="000514BB"/>
    <w:rsid w:val="00054AEA"/>
    <w:rsid w:val="00057A6E"/>
    <w:rsid w:val="0006042B"/>
    <w:rsid w:val="000651AE"/>
    <w:rsid w:val="00071FB9"/>
    <w:rsid w:val="0007428B"/>
    <w:rsid w:val="00077952"/>
    <w:rsid w:val="000836D5"/>
    <w:rsid w:val="000853E4"/>
    <w:rsid w:val="00097F23"/>
    <w:rsid w:val="000A0FDF"/>
    <w:rsid w:val="000A11C2"/>
    <w:rsid w:val="000A34D9"/>
    <w:rsid w:val="000B08C0"/>
    <w:rsid w:val="000B1DE1"/>
    <w:rsid w:val="000C03D5"/>
    <w:rsid w:val="000C1451"/>
    <w:rsid w:val="000C1DA6"/>
    <w:rsid w:val="000C3DE7"/>
    <w:rsid w:val="000C63F6"/>
    <w:rsid w:val="000D06EB"/>
    <w:rsid w:val="000D4014"/>
    <w:rsid w:val="000D54E8"/>
    <w:rsid w:val="000D5AF9"/>
    <w:rsid w:val="000D5FBC"/>
    <w:rsid w:val="000E43DB"/>
    <w:rsid w:val="000E737E"/>
    <w:rsid w:val="000F0EF6"/>
    <w:rsid w:val="00105094"/>
    <w:rsid w:val="001134FF"/>
    <w:rsid w:val="001142A2"/>
    <w:rsid w:val="0012409E"/>
    <w:rsid w:val="001240FC"/>
    <w:rsid w:val="001270E3"/>
    <w:rsid w:val="001337B8"/>
    <w:rsid w:val="00150674"/>
    <w:rsid w:val="001510E1"/>
    <w:rsid w:val="001513A7"/>
    <w:rsid w:val="00151D52"/>
    <w:rsid w:val="001540FC"/>
    <w:rsid w:val="00154894"/>
    <w:rsid w:val="0015550E"/>
    <w:rsid w:val="00156B75"/>
    <w:rsid w:val="001615A2"/>
    <w:rsid w:val="00180848"/>
    <w:rsid w:val="00181A60"/>
    <w:rsid w:val="00186F5C"/>
    <w:rsid w:val="00190A8B"/>
    <w:rsid w:val="00193272"/>
    <w:rsid w:val="00196DF8"/>
    <w:rsid w:val="001A1626"/>
    <w:rsid w:val="001B4833"/>
    <w:rsid w:val="001B5F14"/>
    <w:rsid w:val="001C0F99"/>
    <w:rsid w:val="001C70D1"/>
    <w:rsid w:val="001D2120"/>
    <w:rsid w:val="001D462F"/>
    <w:rsid w:val="001D500A"/>
    <w:rsid w:val="001E3840"/>
    <w:rsid w:val="001E3DD8"/>
    <w:rsid w:val="001F0DCD"/>
    <w:rsid w:val="001F1B6B"/>
    <w:rsid w:val="001F4398"/>
    <w:rsid w:val="001F773E"/>
    <w:rsid w:val="00201344"/>
    <w:rsid w:val="00203E4A"/>
    <w:rsid w:val="00204654"/>
    <w:rsid w:val="002057A8"/>
    <w:rsid w:val="00211B0E"/>
    <w:rsid w:val="00215B57"/>
    <w:rsid w:val="00222527"/>
    <w:rsid w:val="00224598"/>
    <w:rsid w:val="002249FE"/>
    <w:rsid w:val="002307DB"/>
    <w:rsid w:val="0023228F"/>
    <w:rsid w:val="002328FE"/>
    <w:rsid w:val="00233229"/>
    <w:rsid w:val="00236644"/>
    <w:rsid w:val="00242F72"/>
    <w:rsid w:val="00252A6F"/>
    <w:rsid w:val="0025458B"/>
    <w:rsid w:val="002551BC"/>
    <w:rsid w:val="002625FB"/>
    <w:rsid w:val="002657F6"/>
    <w:rsid w:val="00266A0C"/>
    <w:rsid w:val="0027396C"/>
    <w:rsid w:val="002742AE"/>
    <w:rsid w:val="00274E7B"/>
    <w:rsid w:val="00280C77"/>
    <w:rsid w:val="00287F9F"/>
    <w:rsid w:val="002945F5"/>
    <w:rsid w:val="0029599C"/>
    <w:rsid w:val="00296573"/>
    <w:rsid w:val="002A0623"/>
    <w:rsid w:val="002A3CE8"/>
    <w:rsid w:val="002A4906"/>
    <w:rsid w:val="002A7B94"/>
    <w:rsid w:val="002B39D0"/>
    <w:rsid w:val="002B3CCE"/>
    <w:rsid w:val="002B3F79"/>
    <w:rsid w:val="002B4525"/>
    <w:rsid w:val="002B4C85"/>
    <w:rsid w:val="002C33E8"/>
    <w:rsid w:val="002C4F21"/>
    <w:rsid w:val="002D7B34"/>
    <w:rsid w:val="002E5360"/>
    <w:rsid w:val="002F0341"/>
    <w:rsid w:val="002F4B42"/>
    <w:rsid w:val="002F5064"/>
    <w:rsid w:val="002F7CB5"/>
    <w:rsid w:val="00302809"/>
    <w:rsid w:val="00313942"/>
    <w:rsid w:val="003146C0"/>
    <w:rsid w:val="003179A6"/>
    <w:rsid w:val="003354AF"/>
    <w:rsid w:val="0035071C"/>
    <w:rsid w:val="00350EFA"/>
    <w:rsid w:val="003550A4"/>
    <w:rsid w:val="003557A0"/>
    <w:rsid w:val="00365F00"/>
    <w:rsid w:val="00372ABD"/>
    <w:rsid w:val="0037316F"/>
    <w:rsid w:val="003736D8"/>
    <w:rsid w:val="0038724D"/>
    <w:rsid w:val="00390F26"/>
    <w:rsid w:val="00390F4A"/>
    <w:rsid w:val="00391678"/>
    <w:rsid w:val="00393683"/>
    <w:rsid w:val="00394462"/>
    <w:rsid w:val="0039734A"/>
    <w:rsid w:val="003A03C7"/>
    <w:rsid w:val="003A0686"/>
    <w:rsid w:val="003A1A61"/>
    <w:rsid w:val="003A343C"/>
    <w:rsid w:val="003C1095"/>
    <w:rsid w:val="003C46C5"/>
    <w:rsid w:val="003D3AC5"/>
    <w:rsid w:val="003D6989"/>
    <w:rsid w:val="003E30B1"/>
    <w:rsid w:val="003F2754"/>
    <w:rsid w:val="003F44E5"/>
    <w:rsid w:val="004018BF"/>
    <w:rsid w:val="004142E4"/>
    <w:rsid w:val="0042436B"/>
    <w:rsid w:val="0043003A"/>
    <w:rsid w:val="00431502"/>
    <w:rsid w:val="0043514D"/>
    <w:rsid w:val="00435B7D"/>
    <w:rsid w:val="00443830"/>
    <w:rsid w:val="0044412C"/>
    <w:rsid w:val="004461FE"/>
    <w:rsid w:val="004471A0"/>
    <w:rsid w:val="0045190A"/>
    <w:rsid w:val="00475DDF"/>
    <w:rsid w:val="00487F68"/>
    <w:rsid w:val="004A341D"/>
    <w:rsid w:val="004A4372"/>
    <w:rsid w:val="004A77D6"/>
    <w:rsid w:val="004B1073"/>
    <w:rsid w:val="004B1AAB"/>
    <w:rsid w:val="004B77CB"/>
    <w:rsid w:val="004C1769"/>
    <w:rsid w:val="004C3376"/>
    <w:rsid w:val="004C58EC"/>
    <w:rsid w:val="004D0E62"/>
    <w:rsid w:val="004E1452"/>
    <w:rsid w:val="004F78A7"/>
    <w:rsid w:val="005053AE"/>
    <w:rsid w:val="005125FA"/>
    <w:rsid w:val="00513F89"/>
    <w:rsid w:val="00517F6D"/>
    <w:rsid w:val="0052337C"/>
    <w:rsid w:val="00525145"/>
    <w:rsid w:val="00525516"/>
    <w:rsid w:val="00533046"/>
    <w:rsid w:val="00534630"/>
    <w:rsid w:val="00546112"/>
    <w:rsid w:val="0055023F"/>
    <w:rsid w:val="0055497C"/>
    <w:rsid w:val="00560695"/>
    <w:rsid w:val="00581428"/>
    <w:rsid w:val="00586964"/>
    <w:rsid w:val="005913FB"/>
    <w:rsid w:val="00592261"/>
    <w:rsid w:val="00593D71"/>
    <w:rsid w:val="00595613"/>
    <w:rsid w:val="00597CDD"/>
    <w:rsid w:val="005B1DDB"/>
    <w:rsid w:val="005B308B"/>
    <w:rsid w:val="005B3E39"/>
    <w:rsid w:val="005B3FFC"/>
    <w:rsid w:val="005C4045"/>
    <w:rsid w:val="005C50A4"/>
    <w:rsid w:val="005D0570"/>
    <w:rsid w:val="005D2A42"/>
    <w:rsid w:val="005D7097"/>
    <w:rsid w:val="005E2417"/>
    <w:rsid w:val="005F0DA3"/>
    <w:rsid w:val="005F2462"/>
    <w:rsid w:val="005F6C73"/>
    <w:rsid w:val="005F7675"/>
    <w:rsid w:val="005F7D77"/>
    <w:rsid w:val="00600D29"/>
    <w:rsid w:val="00600EB1"/>
    <w:rsid w:val="006035A4"/>
    <w:rsid w:val="00604BDE"/>
    <w:rsid w:val="00611332"/>
    <w:rsid w:val="006158C7"/>
    <w:rsid w:val="00616417"/>
    <w:rsid w:val="006300F3"/>
    <w:rsid w:val="00630C86"/>
    <w:rsid w:val="00635A09"/>
    <w:rsid w:val="00640548"/>
    <w:rsid w:val="00640635"/>
    <w:rsid w:val="00643A53"/>
    <w:rsid w:val="00646869"/>
    <w:rsid w:val="00647626"/>
    <w:rsid w:val="00657AF8"/>
    <w:rsid w:val="0066617B"/>
    <w:rsid w:val="00670E44"/>
    <w:rsid w:val="006713C2"/>
    <w:rsid w:val="00676363"/>
    <w:rsid w:val="00676420"/>
    <w:rsid w:val="00680AED"/>
    <w:rsid w:val="006904C5"/>
    <w:rsid w:val="00691228"/>
    <w:rsid w:val="00693C7B"/>
    <w:rsid w:val="006944D7"/>
    <w:rsid w:val="006A050C"/>
    <w:rsid w:val="006A1683"/>
    <w:rsid w:val="006A6A9A"/>
    <w:rsid w:val="006A7247"/>
    <w:rsid w:val="006B1DB3"/>
    <w:rsid w:val="006B2D72"/>
    <w:rsid w:val="006C291C"/>
    <w:rsid w:val="006D22C9"/>
    <w:rsid w:val="006D2816"/>
    <w:rsid w:val="006D7624"/>
    <w:rsid w:val="006E7AE2"/>
    <w:rsid w:val="006F03C0"/>
    <w:rsid w:val="006F124A"/>
    <w:rsid w:val="006F1FD3"/>
    <w:rsid w:val="006F20C1"/>
    <w:rsid w:val="006F2C86"/>
    <w:rsid w:val="006F342B"/>
    <w:rsid w:val="006F5F22"/>
    <w:rsid w:val="00701655"/>
    <w:rsid w:val="00707B08"/>
    <w:rsid w:val="00713551"/>
    <w:rsid w:val="0072190C"/>
    <w:rsid w:val="00725FA4"/>
    <w:rsid w:val="00726EF2"/>
    <w:rsid w:val="007303BA"/>
    <w:rsid w:val="007354E6"/>
    <w:rsid w:val="00751AC8"/>
    <w:rsid w:val="007606DA"/>
    <w:rsid w:val="00761EFD"/>
    <w:rsid w:val="007630AF"/>
    <w:rsid w:val="00764FE7"/>
    <w:rsid w:val="007659AB"/>
    <w:rsid w:val="00780F1C"/>
    <w:rsid w:val="00781CF5"/>
    <w:rsid w:val="00783103"/>
    <w:rsid w:val="00784D05"/>
    <w:rsid w:val="00792600"/>
    <w:rsid w:val="007A3893"/>
    <w:rsid w:val="007A62B5"/>
    <w:rsid w:val="007A755C"/>
    <w:rsid w:val="007B32F4"/>
    <w:rsid w:val="007C19FC"/>
    <w:rsid w:val="007C4D43"/>
    <w:rsid w:val="007C6C1F"/>
    <w:rsid w:val="007C741F"/>
    <w:rsid w:val="007D0E1D"/>
    <w:rsid w:val="007D6B9B"/>
    <w:rsid w:val="007E547F"/>
    <w:rsid w:val="007F1650"/>
    <w:rsid w:val="00802303"/>
    <w:rsid w:val="00805797"/>
    <w:rsid w:val="00811555"/>
    <w:rsid w:val="0083699B"/>
    <w:rsid w:val="008457C4"/>
    <w:rsid w:val="0085002C"/>
    <w:rsid w:val="0085037E"/>
    <w:rsid w:val="008564ED"/>
    <w:rsid w:val="0086043B"/>
    <w:rsid w:val="00874812"/>
    <w:rsid w:val="00887289"/>
    <w:rsid w:val="008876BA"/>
    <w:rsid w:val="00890E5F"/>
    <w:rsid w:val="008933CD"/>
    <w:rsid w:val="00894774"/>
    <w:rsid w:val="008A2960"/>
    <w:rsid w:val="008A3ACA"/>
    <w:rsid w:val="008B0EDC"/>
    <w:rsid w:val="008B1EF6"/>
    <w:rsid w:val="008B59CB"/>
    <w:rsid w:val="008C0352"/>
    <w:rsid w:val="008C0BE5"/>
    <w:rsid w:val="008C30A4"/>
    <w:rsid w:val="008C79DB"/>
    <w:rsid w:val="008E2FFD"/>
    <w:rsid w:val="008E5EF2"/>
    <w:rsid w:val="008E655D"/>
    <w:rsid w:val="008F19BD"/>
    <w:rsid w:val="008F1DBB"/>
    <w:rsid w:val="008F5189"/>
    <w:rsid w:val="008F7A02"/>
    <w:rsid w:val="00905586"/>
    <w:rsid w:val="009245B0"/>
    <w:rsid w:val="009324CF"/>
    <w:rsid w:val="00935FA9"/>
    <w:rsid w:val="0093746F"/>
    <w:rsid w:val="00937625"/>
    <w:rsid w:val="0094553A"/>
    <w:rsid w:val="0094780A"/>
    <w:rsid w:val="0095506D"/>
    <w:rsid w:val="009612B4"/>
    <w:rsid w:val="00961343"/>
    <w:rsid w:val="00961568"/>
    <w:rsid w:val="00963E4C"/>
    <w:rsid w:val="00964287"/>
    <w:rsid w:val="00973CB4"/>
    <w:rsid w:val="00982E11"/>
    <w:rsid w:val="00984432"/>
    <w:rsid w:val="00987B7C"/>
    <w:rsid w:val="00987C8F"/>
    <w:rsid w:val="009A1150"/>
    <w:rsid w:val="009A21A4"/>
    <w:rsid w:val="009A6A86"/>
    <w:rsid w:val="009A7988"/>
    <w:rsid w:val="009B0CBF"/>
    <w:rsid w:val="009B786E"/>
    <w:rsid w:val="009C05AA"/>
    <w:rsid w:val="009C1A65"/>
    <w:rsid w:val="009C3732"/>
    <w:rsid w:val="009C3AE1"/>
    <w:rsid w:val="009C7BFB"/>
    <w:rsid w:val="009D3C90"/>
    <w:rsid w:val="009D71DF"/>
    <w:rsid w:val="009D754E"/>
    <w:rsid w:val="009E3D2C"/>
    <w:rsid w:val="00A0112D"/>
    <w:rsid w:val="00A012A0"/>
    <w:rsid w:val="00A0266C"/>
    <w:rsid w:val="00A068B7"/>
    <w:rsid w:val="00A07329"/>
    <w:rsid w:val="00A135DE"/>
    <w:rsid w:val="00A2502B"/>
    <w:rsid w:val="00A32772"/>
    <w:rsid w:val="00A3643B"/>
    <w:rsid w:val="00A3717B"/>
    <w:rsid w:val="00A43934"/>
    <w:rsid w:val="00A451ED"/>
    <w:rsid w:val="00A47377"/>
    <w:rsid w:val="00A612A2"/>
    <w:rsid w:val="00A63D9D"/>
    <w:rsid w:val="00A66EFE"/>
    <w:rsid w:val="00A6772D"/>
    <w:rsid w:val="00A72B2F"/>
    <w:rsid w:val="00A73E09"/>
    <w:rsid w:val="00A74489"/>
    <w:rsid w:val="00A7738B"/>
    <w:rsid w:val="00A829D5"/>
    <w:rsid w:val="00A82F31"/>
    <w:rsid w:val="00A86BA0"/>
    <w:rsid w:val="00A876F7"/>
    <w:rsid w:val="00A87C1C"/>
    <w:rsid w:val="00A954CC"/>
    <w:rsid w:val="00AA225F"/>
    <w:rsid w:val="00AB6324"/>
    <w:rsid w:val="00AC044F"/>
    <w:rsid w:val="00AC30E0"/>
    <w:rsid w:val="00AC44A5"/>
    <w:rsid w:val="00AD0520"/>
    <w:rsid w:val="00AD45C5"/>
    <w:rsid w:val="00AE09A0"/>
    <w:rsid w:val="00AE4B6F"/>
    <w:rsid w:val="00AF0A01"/>
    <w:rsid w:val="00AF7390"/>
    <w:rsid w:val="00B00438"/>
    <w:rsid w:val="00B059D9"/>
    <w:rsid w:val="00B11507"/>
    <w:rsid w:val="00B20CAA"/>
    <w:rsid w:val="00B30CC6"/>
    <w:rsid w:val="00B4284E"/>
    <w:rsid w:val="00B43A6C"/>
    <w:rsid w:val="00B47F1F"/>
    <w:rsid w:val="00B56C53"/>
    <w:rsid w:val="00B57BE0"/>
    <w:rsid w:val="00B649F2"/>
    <w:rsid w:val="00B7230D"/>
    <w:rsid w:val="00B7259A"/>
    <w:rsid w:val="00B7506E"/>
    <w:rsid w:val="00B84163"/>
    <w:rsid w:val="00B843A5"/>
    <w:rsid w:val="00B93565"/>
    <w:rsid w:val="00BA38AB"/>
    <w:rsid w:val="00BA4A98"/>
    <w:rsid w:val="00BA5BAB"/>
    <w:rsid w:val="00BA63CA"/>
    <w:rsid w:val="00BA6AE1"/>
    <w:rsid w:val="00BA7614"/>
    <w:rsid w:val="00BA7A29"/>
    <w:rsid w:val="00BA7DE8"/>
    <w:rsid w:val="00BC1979"/>
    <w:rsid w:val="00BC7BE2"/>
    <w:rsid w:val="00BD4C5E"/>
    <w:rsid w:val="00BE2328"/>
    <w:rsid w:val="00BE7B74"/>
    <w:rsid w:val="00BF2A87"/>
    <w:rsid w:val="00BF3AF4"/>
    <w:rsid w:val="00BF53FE"/>
    <w:rsid w:val="00BF7880"/>
    <w:rsid w:val="00C00412"/>
    <w:rsid w:val="00C02E29"/>
    <w:rsid w:val="00C034F5"/>
    <w:rsid w:val="00C12FFC"/>
    <w:rsid w:val="00C20CF9"/>
    <w:rsid w:val="00C21EE5"/>
    <w:rsid w:val="00C2255F"/>
    <w:rsid w:val="00C23432"/>
    <w:rsid w:val="00C2494D"/>
    <w:rsid w:val="00C32440"/>
    <w:rsid w:val="00C35243"/>
    <w:rsid w:val="00C40CD1"/>
    <w:rsid w:val="00C45144"/>
    <w:rsid w:val="00C51A1E"/>
    <w:rsid w:val="00C63EB0"/>
    <w:rsid w:val="00C67519"/>
    <w:rsid w:val="00C71944"/>
    <w:rsid w:val="00C735BF"/>
    <w:rsid w:val="00C75C49"/>
    <w:rsid w:val="00C941EE"/>
    <w:rsid w:val="00CA20BB"/>
    <w:rsid w:val="00CA2708"/>
    <w:rsid w:val="00CA4336"/>
    <w:rsid w:val="00CA61E5"/>
    <w:rsid w:val="00CB724E"/>
    <w:rsid w:val="00CC0EBB"/>
    <w:rsid w:val="00CD3BD9"/>
    <w:rsid w:val="00CD5F05"/>
    <w:rsid w:val="00CD6617"/>
    <w:rsid w:val="00D10BE4"/>
    <w:rsid w:val="00D14D2C"/>
    <w:rsid w:val="00D152FA"/>
    <w:rsid w:val="00D2014F"/>
    <w:rsid w:val="00D23038"/>
    <w:rsid w:val="00D2689E"/>
    <w:rsid w:val="00D312C0"/>
    <w:rsid w:val="00D36A5E"/>
    <w:rsid w:val="00D40BD4"/>
    <w:rsid w:val="00D4420B"/>
    <w:rsid w:val="00D45F4A"/>
    <w:rsid w:val="00D51EF9"/>
    <w:rsid w:val="00D560E1"/>
    <w:rsid w:val="00D60081"/>
    <w:rsid w:val="00D63A34"/>
    <w:rsid w:val="00D6417B"/>
    <w:rsid w:val="00D67624"/>
    <w:rsid w:val="00D67D06"/>
    <w:rsid w:val="00D77D95"/>
    <w:rsid w:val="00D82AAD"/>
    <w:rsid w:val="00D830DE"/>
    <w:rsid w:val="00D843A2"/>
    <w:rsid w:val="00D87008"/>
    <w:rsid w:val="00DA05C4"/>
    <w:rsid w:val="00DA2590"/>
    <w:rsid w:val="00DB18A4"/>
    <w:rsid w:val="00DB1DFC"/>
    <w:rsid w:val="00DB6686"/>
    <w:rsid w:val="00DC7D4F"/>
    <w:rsid w:val="00DD41CB"/>
    <w:rsid w:val="00DE0026"/>
    <w:rsid w:val="00DF5860"/>
    <w:rsid w:val="00DF67FD"/>
    <w:rsid w:val="00DF6DF5"/>
    <w:rsid w:val="00DF7810"/>
    <w:rsid w:val="00E036B0"/>
    <w:rsid w:val="00E10B88"/>
    <w:rsid w:val="00E128C9"/>
    <w:rsid w:val="00E15EAA"/>
    <w:rsid w:val="00E1691A"/>
    <w:rsid w:val="00E200B6"/>
    <w:rsid w:val="00E31DD3"/>
    <w:rsid w:val="00E31F74"/>
    <w:rsid w:val="00E41B06"/>
    <w:rsid w:val="00E43353"/>
    <w:rsid w:val="00E44C3C"/>
    <w:rsid w:val="00E645FD"/>
    <w:rsid w:val="00E64666"/>
    <w:rsid w:val="00E64E8D"/>
    <w:rsid w:val="00E70A95"/>
    <w:rsid w:val="00E71747"/>
    <w:rsid w:val="00E76BF3"/>
    <w:rsid w:val="00E803A1"/>
    <w:rsid w:val="00E87E08"/>
    <w:rsid w:val="00E94A8F"/>
    <w:rsid w:val="00E958D9"/>
    <w:rsid w:val="00EA18F1"/>
    <w:rsid w:val="00EA29E5"/>
    <w:rsid w:val="00EB1EB8"/>
    <w:rsid w:val="00EC60D8"/>
    <w:rsid w:val="00ED3506"/>
    <w:rsid w:val="00ED7C52"/>
    <w:rsid w:val="00EE37EF"/>
    <w:rsid w:val="00EE3887"/>
    <w:rsid w:val="00F00F22"/>
    <w:rsid w:val="00F02456"/>
    <w:rsid w:val="00F12358"/>
    <w:rsid w:val="00F17E27"/>
    <w:rsid w:val="00F3045D"/>
    <w:rsid w:val="00F3056F"/>
    <w:rsid w:val="00F43E19"/>
    <w:rsid w:val="00F52BD1"/>
    <w:rsid w:val="00F55288"/>
    <w:rsid w:val="00F6000E"/>
    <w:rsid w:val="00F61BB4"/>
    <w:rsid w:val="00F640AB"/>
    <w:rsid w:val="00F717D9"/>
    <w:rsid w:val="00F72CD5"/>
    <w:rsid w:val="00F7751B"/>
    <w:rsid w:val="00F82643"/>
    <w:rsid w:val="00F851F6"/>
    <w:rsid w:val="00FB7A0D"/>
    <w:rsid w:val="00FC4C63"/>
    <w:rsid w:val="00FC4DE3"/>
    <w:rsid w:val="00FC5BFC"/>
    <w:rsid w:val="00FD1AD2"/>
    <w:rsid w:val="00FE12E4"/>
    <w:rsid w:val="00FE2D8A"/>
    <w:rsid w:val="00FE33AA"/>
    <w:rsid w:val="00FE3DE7"/>
    <w:rsid w:val="00FE6FAF"/>
    <w:rsid w:val="00FF0440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4054"/>
  <w15:docId w15:val="{42DF8E81-EF6B-41AB-B424-6AE0E91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78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9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97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jeze\Desktop\ATSAKYMAS%20T.DRAZDIENE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šablonas" ma:contentTypeID="0x0101000B28D46CC52B40BB8D4032F069204C8B001CF1DB750A21424CBAC2F073BFF3C069" ma:contentTypeVersion="1" ma:contentTypeDescription="Dokumento šablonas" ma:contentTypeScope="" ma:versionID="0ce39aea091d7e695f834f2ba28d72a1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f3fa9dd6f971f330565f4cbd553e7356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F1CD4-D1CD-4F55-9B78-5C70FED16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customXml/itemProps3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 T.DRAZDIENEI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VLK-Siunčiamo rašto šablonas (SU LOGOTIPU)</vt:lpstr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 (SU LOGOTIPU)</dc:title>
  <dc:creator>ISES</dc:creator>
  <cp:lastModifiedBy>Vilma</cp:lastModifiedBy>
  <cp:revision>2</cp:revision>
  <cp:lastPrinted>2017-10-13T10:00:00Z</cp:lastPrinted>
  <dcterms:created xsi:type="dcterms:W3CDTF">2021-02-08T07:34:00Z</dcterms:created>
  <dcterms:modified xsi:type="dcterms:W3CDTF">2021-02-08T07:34:00Z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