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9E3EC" w14:textId="77777777" w:rsidR="007147C1" w:rsidRPr="00F54F4B" w:rsidRDefault="006163EC" w:rsidP="005526C9">
      <w:pPr>
        <w:ind w:firstLine="709"/>
        <w:jc w:val="center"/>
        <w:rPr>
          <w:b/>
          <w:bCs/>
        </w:rPr>
      </w:pPr>
      <w:r w:rsidRPr="00F54F4B">
        <w:rPr>
          <w:b/>
        </w:rPr>
        <w:t xml:space="preserve">DĖL LIETUVOS RESPUBLIKOS MOKSLO IR STUDIJŲ ĮSTATYMO NR. XI-242 </w:t>
      </w:r>
      <w:r w:rsidR="008D345A" w:rsidRPr="00F54F4B">
        <w:rPr>
          <w:b/>
        </w:rPr>
        <w:t>15</w:t>
      </w:r>
      <w:r w:rsidR="00954332" w:rsidRPr="00F54F4B">
        <w:rPr>
          <w:b/>
        </w:rPr>
        <w:t>, 73</w:t>
      </w:r>
      <w:r w:rsidR="005B785F" w:rsidRPr="00F54F4B">
        <w:rPr>
          <w:b/>
        </w:rPr>
        <w:t xml:space="preserve"> </w:t>
      </w:r>
      <w:r w:rsidRPr="00F54F4B">
        <w:rPr>
          <w:b/>
        </w:rPr>
        <w:t>STRAIPSNI</w:t>
      </w:r>
      <w:r w:rsidR="004E417B" w:rsidRPr="00F54F4B">
        <w:rPr>
          <w:b/>
        </w:rPr>
        <w:t>Ų</w:t>
      </w:r>
      <w:r w:rsidR="00AB46EF" w:rsidRPr="00F54F4B">
        <w:rPr>
          <w:b/>
        </w:rPr>
        <w:t xml:space="preserve"> </w:t>
      </w:r>
      <w:r w:rsidR="00DD15BF" w:rsidRPr="00F54F4B">
        <w:rPr>
          <w:b/>
        </w:rPr>
        <w:t>PAKEITIMŲ</w:t>
      </w:r>
      <w:r w:rsidR="00AB46EF" w:rsidRPr="00F54F4B">
        <w:rPr>
          <w:b/>
        </w:rPr>
        <w:t xml:space="preserve"> </w:t>
      </w:r>
      <w:r w:rsidR="00440C53" w:rsidRPr="00F54F4B">
        <w:rPr>
          <w:b/>
        </w:rPr>
        <w:t>IR</w:t>
      </w:r>
      <w:r w:rsidR="00954332" w:rsidRPr="00F54F4B">
        <w:rPr>
          <w:b/>
          <w:bCs/>
          <w:color w:val="000000"/>
        </w:rPr>
        <w:t> </w:t>
      </w:r>
      <w:r w:rsidR="0076422F" w:rsidRPr="00F54F4B">
        <w:rPr>
          <w:b/>
          <w:bCs/>
          <w:color w:val="000000"/>
        </w:rPr>
        <w:t>ĮSTATYMO</w:t>
      </w:r>
      <w:r w:rsidR="00F71332" w:rsidRPr="00F54F4B">
        <w:rPr>
          <w:b/>
          <w:bCs/>
          <w:color w:val="000000"/>
        </w:rPr>
        <w:t xml:space="preserve"> PAPILDYMO</w:t>
      </w:r>
      <w:r w:rsidR="0076422F" w:rsidRPr="00F54F4B">
        <w:rPr>
          <w:b/>
          <w:bCs/>
          <w:color w:val="000000"/>
        </w:rPr>
        <w:t xml:space="preserve"> </w:t>
      </w:r>
      <w:r w:rsidR="00954332" w:rsidRPr="00F54F4B">
        <w:rPr>
          <w:b/>
          <w:bCs/>
          <w:color w:val="000000"/>
        </w:rPr>
        <w:t>24</w:t>
      </w:r>
      <w:r w:rsidR="00954332" w:rsidRPr="00F54F4B">
        <w:rPr>
          <w:b/>
          <w:bCs/>
          <w:color w:val="000000"/>
          <w:vertAlign w:val="superscript"/>
        </w:rPr>
        <w:t xml:space="preserve">1 </w:t>
      </w:r>
      <w:r w:rsidR="00954332" w:rsidRPr="00F54F4B">
        <w:rPr>
          <w:b/>
          <w:bCs/>
          <w:color w:val="000000"/>
        </w:rPr>
        <w:t>STRAIPSNIU </w:t>
      </w:r>
      <w:r w:rsidR="00954332" w:rsidRPr="00F54F4B">
        <w:rPr>
          <w:b/>
        </w:rPr>
        <w:t xml:space="preserve"> </w:t>
      </w:r>
      <w:r w:rsidRPr="00F54F4B">
        <w:rPr>
          <w:b/>
        </w:rPr>
        <w:t>ĮSTATYMO</w:t>
      </w:r>
      <w:r w:rsidR="00650B2A" w:rsidRPr="00F54F4B">
        <w:rPr>
          <w:b/>
        </w:rPr>
        <w:t xml:space="preserve"> </w:t>
      </w:r>
      <w:r w:rsidRPr="00F54F4B">
        <w:rPr>
          <w:b/>
          <w:bCs/>
          <w:lang w:eastAsia="en-US"/>
        </w:rPr>
        <w:t>PROJEKT</w:t>
      </w:r>
      <w:r w:rsidR="005959C4">
        <w:rPr>
          <w:b/>
          <w:bCs/>
          <w:lang w:eastAsia="en-US"/>
        </w:rPr>
        <w:t>O</w:t>
      </w:r>
      <w:r w:rsidRPr="00F54F4B">
        <w:rPr>
          <w:b/>
          <w:bCs/>
          <w:lang w:eastAsia="en-US"/>
        </w:rPr>
        <w:t xml:space="preserve"> </w:t>
      </w:r>
    </w:p>
    <w:p w14:paraId="01298B10" w14:textId="77777777" w:rsidR="007147C1" w:rsidRPr="00F54F4B" w:rsidRDefault="006163EC" w:rsidP="005526C9">
      <w:pPr>
        <w:pStyle w:val="Pavadinimas"/>
        <w:ind w:firstLine="709"/>
      </w:pPr>
      <w:r w:rsidRPr="00F54F4B">
        <w:t>AIŠKINAMASIS RAŠTAS</w:t>
      </w:r>
    </w:p>
    <w:p w14:paraId="31C88C60" w14:textId="77777777" w:rsidR="007147C1" w:rsidRPr="00F54F4B" w:rsidRDefault="007147C1" w:rsidP="005526C9">
      <w:pPr>
        <w:ind w:firstLine="709"/>
        <w:jc w:val="center"/>
      </w:pPr>
    </w:p>
    <w:p w14:paraId="75BE151E" w14:textId="77777777" w:rsidR="007147C1" w:rsidRPr="00F54F4B" w:rsidRDefault="007147C1" w:rsidP="005526C9">
      <w:pPr>
        <w:spacing w:after="20"/>
        <w:ind w:firstLine="709"/>
        <w:jc w:val="both"/>
        <w:rPr>
          <w:b/>
          <w:bCs/>
        </w:rPr>
      </w:pPr>
      <w:r w:rsidRPr="00F54F4B">
        <w:rPr>
          <w:b/>
          <w:bCs/>
        </w:rPr>
        <w:t>1. Įstatym</w:t>
      </w:r>
      <w:r w:rsidR="005959C4">
        <w:rPr>
          <w:b/>
          <w:bCs/>
        </w:rPr>
        <w:t>o</w:t>
      </w:r>
      <w:r w:rsidRPr="00F54F4B">
        <w:rPr>
          <w:b/>
          <w:bCs/>
        </w:rPr>
        <w:t xml:space="preserve"> projekt</w:t>
      </w:r>
      <w:r w:rsidR="005959C4">
        <w:rPr>
          <w:b/>
          <w:bCs/>
        </w:rPr>
        <w:t>o</w:t>
      </w:r>
      <w:r w:rsidRPr="00F54F4B">
        <w:rPr>
          <w:b/>
          <w:bCs/>
        </w:rPr>
        <w:t xml:space="preserve"> rengimą paskatinusios priežastys, įstatym</w:t>
      </w:r>
      <w:r w:rsidR="0083418F" w:rsidRPr="00F54F4B">
        <w:rPr>
          <w:b/>
          <w:bCs/>
        </w:rPr>
        <w:t>ų</w:t>
      </w:r>
      <w:r w:rsidRPr="00F54F4B">
        <w:rPr>
          <w:b/>
          <w:bCs/>
        </w:rPr>
        <w:t xml:space="preserve"> projekt</w:t>
      </w:r>
      <w:r w:rsidR="0083418F" w:rsidRPr="00F54F4B">
        <w:rPr>
          <w:b/>
          <w:bCs/>
        </w:rPr>
        <w:t>ų</w:t>
      </w:r>
      <w:r w:rsidRPr="00F54F4B">
        <w:rPr>
          <w:b/>
          <w:bCs/>
        </w:rPr>
        <w:t xml:space="preserve"> tikslas ir uždaviniai.</w:t>
      </w:r>
    </w:p>
    <w:p w14:paraId="183D07DD" w14:textId="77777777" w:rsidR="006D6AB2" w:rsidRPr="00F54F4B" w:rsidRDefault="006D6AB2" w:rsidP="005526C9">
      <w:pPr>
        <w:tabs>
          <w:tab w:val="left" w:pos="567"/>
        </w:tabs>
        <w:ind w:firstLine="709"/>
        <w:jc w:val="both"/>
      </w:pPr>
      <w:r w:rsidRPr="00F54F4B">
        <w:t>Lietuvos mokslo taryba (toliau – LMT) yra mokslo ir studijų politiką įgyvendinanti institucija.</w:t>
      </w:r>
      <w:r w:rsidRPr="00F54F4B">
        <w:rPr>
          <w:b/>
        </w:rPr>
        <w:t xml:space="preserve"> </w:t>
      </w:r>
      <w:r w:rsidRPr="00F54F4B">
        <w:t>LMT administruoja mokslinių tyrimų ir eksperimentinės plėtros (toliau – MTEP) skatinimui ir plėtrai skirtas nacionalines ir ES struktūrinės paramos lėšas</w:t>
      </w:r>
      <w:r w:rsidR="00C62D83" w:rsidRPr="00F54F4B">
        <w:t xml:space="preserve">. </w:t>
      </w:r>
      <w:r w:rsidR="00713D45" w:rsidRPr="00F54F4B">
        <w:t>LMT savininkės teises ir pareigas įgyvendina Seimas.</w:t>
      </w:r>
      <w:r w:rsidR="00DE7504" w:rsidRPr="00F54F4B">
        <w:rPr>
          <w:lang w:eastAsia="en-US"/>
        </w:rPr>
        <w:t xml:space="preserve"> Dėl pavaldumo Lietuvos Respublikos Seimui sprendimų priėmimo procesas dėl LMT veiklos sričių, funkcijų papildymo ar valdymo struktūros yra sudėtingas</w:t>
      </w:r>
      <w:r w:rsidR="009341F5">
        <w:rPr>
          <w:lang w:eastAsia="en-US"/>
        </w:rPr>
        <w:t>,</w:t>
      </w:r>
      <w:r w:rsidR="00DE7504" w:rsidRPr="00F54F4B">
        <w:rPr>
          <w:lang w:eastAsia="en-US"/>
        </w:rPr>
        <w:t xml:space="preserve"> ilgai užtrunkantis, nesudarantis sąlygų operatyviai reaguoti į kylančius naujus poreikius.</w:t>
      </w:r>
      <w:r w:rsidRPr="00F54F4B">
        <w:t xml:space="preserve"> </w:t>
      </w:r>
    </w:p>
    <w:p w14:paraId="786370FD" w14:textId="77777777" w:rsidR="004C1860" w:rsidRPr="00F54F4B" w:rsidRDefault="00D07CCD" w:rsidP="005526C9">
      <w:pPr>
        <w:ind w:firstLine="709"/>
        <w:jc w:val="both"/>
      </w:pPr>
      <w:r w:rsidRPr="00F54F4B">
        <w:t>Įstatym</w:t>
      </w:r>
      <w:r w:rsidR="005959C4">
        <w:t>o</w:t>
      </w:r>
      <w:r w:rsidRPr="00F54F4B">
        <w:t xml:space="preserve"> projekt</w:t>
      </w:r>
      <w:r w:rsidR="005959C4">
        <w:t>o</w:t>
      </w:r>
      <w:r w:rsidRPr="00F54F4B">
        <w:t xml:space="preserve"> tiksla</w:t>
      </w:r>
      <w:r w:rsidR="004C1860" w:rsidRPr="00F54F4B">
        <w:t>i:</w:t>
      </w:r>
    </w:p>
    <w:p w14:paraId="19F29399" w14:textId="6695D310" w:rsidR="004C1860" w:rsidRPr="00F54F4B" w:rsidRDefault="004C1860" w:rsidP="005526C9">
      <w:pPr>
        <w:ind w:firstLine="709"/>
        <w:jc w:val="both"/>
      </w:pPr>
      <w:r w:rsidRPr="00F54F4B">
        <w:t>1)</w:t>
      </w:r>
      <w:r w:rsidR="00D07CCD" w:rsidRPr="00F54F4B">
        <w:t xml:space="preserve"> </w:t>
      </w:r>
      <w:r w:rsidRPr="00F54F4B">
        <w:t xml:space="preserve">siekiant operatyviai spręsti klausimus, susijusius su </w:t>
      </w:r>
      <w:r w:rsidR="006D6AB2" w:rsidRPr="00F54F4B">
        <w:t xml:space="preserve">biudžetinės įstaigos LMT </w:t>
      </w:r>
      <w:r w:rsidR="00713D45" w:rsidRPr="00F54F4B">
        <w:t xml:space="preserve">veikla, numatyti, kad </w:t>
      </w:r>
      <w:r w:rsidR="00CF5C69" w:rsidRPr="00F54F4B">
        <w:t xml:space="preserve">LMT </w:t>
      </w:r>
      <w:r w:rsidR="006D6AB2" w:rsidRPr="00F54F4B">
        <w:t>savininko teises ir pareigas įgyvendin</w:t>
      </w:r>
      <w:r w:rsidRPr="00F54F4B">
        <w:t>tų</w:t>
      </w:r>
      <w:r w:rsidR="00DB32CB" w:rsidRPr="00F54F4B">
        <w:t xml:space="preserve"> </w:t>
      </w:r>
      <w:r w:rsidR="006D6AB2" w:rsidRPr="00F54F4B">
        <w:t>Lietuvos Respublikos Vyriausybė</w:t>
      </w:r>
      <w:r w:rsidRPr="00F54F4B">
        <w:t>;</w:t>
      </w:r>
    </w:p>
    <w:p w14:paraId="0A150776" w14:textId="77777777" w:rsidR="0094555C" w:rsidRPr="00F54F4B" w:rsidRDefault="004C1860" w:rsidP="005526C9">
      <w:pPr>
        <w:ind w:firstLine="709"/>
        <w:jc w:val="both"/>
      </w:pPr>
      <w:r w:rsidRPr="00F54F4B">
        <w:t>2) įstatyme</w:t>
      </w:r>
      <w:r w:rsidR="00601F16" w:rsidRPr="00F54F4B">
        <w:t xml:space="preserve"> reglamentuoti atstovavimo išlaidų apmokėjimą iš valstybės biudžeto asmenims, deleguojami</w:t>
      </w:r>
      <w:r w:rsidR="00227753" w:rsidRPr="00F54F4B">
        <w:t>ems</w:t>
      </w:r>
      <w:r w:rsidR="00601F16" w:rsidRPr="00F54F4B">
        <w:t xml:space="preserve"> atstovauti Lietuvai </w:t>
      </w:r>
      <w:r w:rsidR="00601F16" w:rsidRPr="00F54F4B">
        <w:rPr>
          <w:bCs/>
          <w:color w:val="000000" w:themeColor="text1"/>
        </w:rPr>
        <w:t>į Europos Sąjungos ir kitas tarptautines darbo grupes, komitetus, komisijas, susijusias su moksliniais tyrimais ir eksperimentine plėtra</w:t>
      </w:r>
      <w:r w:rsidRPr="00F54F4B">
        <w:rPr>
          <w:bCs/>
          <w:color w:val="000000" w:themeColor="text1"/>
        </w:rPr>
        <w:t>,</w:t>
      </w:r>
      <w:r w:rsidR="0094555C" w:rsidRPr="00F54F4B">
        <w:rPr>
          <w:bCs/>
          <w:color w:val="000000" w:themeColor="text1"/>
        </w:rPr>
        <w:t xml:space="preserve"> </w:t>
      </w:r>
      <w:r w:rsidR="00672E8E" w:rsidRPr="00F54F4B">
        <w:rPr>
          <w:bCs/>
          <w:color w:val="000000" w:themeColor="text1"/>
        </w:rPr>
        <w:t xml:space="preserve">įteisinti </w:t>
      </w:r>
      <w:r w:rsidR="0094555C" w:rsidRPr="00F54F4B">
        <w:rPr>
          <w:bCs/>
          <w:color w:val="000000" w:themeColor="text1"/>
        </w:rPr>
        <w:t xml:space="preserve">galimybę </w:t>
      </w:r>
      <w:r w:rsidR="0094555C" w:rsidRPr="00F54F4B">
        <w:t xml:space="preserve">skirti valstybės biudžeto lėšų Lietuvos </w:t>
      </w:r>
      <w:r w:rsidR="004356FF" w:rsidRPr="00F54F4B">
        <w:t>mokslinių bibliotekų asociacijos</w:t>
      </w:r>
      <w:r w:rsidR="0094555C" w:rsidRPr="00F54F4B">
        <w:t xml:space="preserve">, </w:t>
      </w:r>
      <w:r w:rsidR="0094555C" w:rsidRPr="00F54F4B">
        <w:rPr>
          <w:color w:val="000000"/>
        </w:rPr>
        <w:t>Lietuvos universitetų rektorių konferencijos (konferencijų)</w:t>
      </w:r>
      <w:r w:rsidR="00AB704B" w:rsidRPr="00F54F4B">
        <w:rPr>
          <w:color w:val="000000"/>
        </w:rPr>
        <w:t xml:space="preserve"> (toliau – LURK)</w:t>
      </w:r>
      <w:r w:rsidR="0094555C" w:rsidRPr="00F54F4B">
        <w:rPr>
          <w:color w:val="000000"/>
        </w:rPr>
        <w:t>, Lietuvos kolegijų direktorių konferencijos (konferencijų)</w:t>
      </w:r>
      <w:r w:rsidR="00AB704B" w:rsidRPr="00F54F4B">
        <w:rPr>
          <w:color w:val="000000"/>
        </w:rPr>
        <w:t xml:space="preserve"> (toliau – LKDK)</w:t>
      </w:r>
      <w:r w:rsidR="0094555C" w:rsidRPr="00F54F4B">
        <w:rPr>
          <w:color w:val="000000"/>
        </w:rPr>
        <w:t>, Lietuvos mokslinių tyrimų institutų direktorių konferencijos (konferencijų) veikloms.</w:t>
      </w:r>
      <w:r w:rsidR="006917B8" w:rsidRPr="00F54F4B">
        <w:rPr>
          <w:color w:val="000000"/>
        </w:rPr>
        <w:t xml:space="preserve"> </w:t>
      </w:r>
    </w:p>
    <w:p w14:paraId="63CBFA27" w14:textId="77777777" w:rsidR="000F12A5" w:rsidRPr="00F54F4B" w:rsidRDefault="000F12A5" w:rsidP="005526C9">
      <w:pPr>
        <w:ind w:firstLine="709"/>
        <w:jc w:val="both"/>
      </w:pPr>
      <w:r w:rsidRPr="00F54F4B">
        <w:t>Uždaviniai:</w:t>
      </w:r>
    </w:p>
    <w:p w14:paraId="2348A487" w14:textId="77777777" w:rsidR="00D17218" w:rsidRPr="00F54F4B" w:rsidRDefault="00D17218" w:rsidP="005526C9">
      <w:pPr>
        <w:numPr>
          <w:ilvl w:val="0"/>
          <w:numId w:val="21"/>
        </w:numPr>
        <w:tabs>
          <w:tab w:val="left" w:pos="567"/>
        </w:tabs>
        <w:spacing w:after="160"/>
        <w:ind w:left="0" w:firstLine="709"/>
        <w:contextualSpacing/>
        <w:jc w:val="both"/>
        <w:rPr>
          <w:bCs/>
          <w:lang w:eastAsia="en-US"/>
        </w:rPr>
      </w:pPr>
      <w:r w:rsidRPr="00F54F4B">
        <w:rPr>
          <w:bCs/>
          <w:lang w:eastAsia="en-US"/>
        </w:rPr>
        <w:t>supaprastinti ir pagreitinti sprendimų</w:t>
      </w:r>
      <w:r w:rsidR="000F12A5" w:rsidRPr="00F54F4B">
        <w:rPr>
          <w:bCs/>
          <w:lang w:eastAsia="en-US"/>
        </w:rPr>
        <w:t xml:space="preserve">, susijusių su LMT veikla, </w:t>
      </w:r>
      <w:r w:rsidRPr="00F54F4B">
        <w:rPr>
          <w:bCs/>
          <w:lang w:eastAsia="en-US"/>
        </w:rPr>
        <w:t>priėmimo procesą.</w:t>
      </w:r>
      <w:r w:rsidR="00DE7504" w:rsidRPr="00F54F4B">
        <w:rPr>
          <w:bCs/>
          <w:lang w:eastAsia="en-US"/>
        </w:rPr>
        <w:t xml:space="preserve"> </w:t>
      </w:r>
      <w:r w:rsidR="00DE7504" w:rsidRPr="00F54F4B">
        <w:rPr>
          <w:lang w:eastAsia="en-US"/>
        </w:rPr>
        <w:t>Buvo išnagrinėtos</w:t>
      </w:r>
      <w:r w:rsidR="00E242A9" w:rsidRPr="00F54F4B">
        <w:rPr>
          <w:lang w:eastAsia="en-US"/>
        </w:rPr>
        <w:t xml:space="preserve"> 14 Europos šalių mokslo tarybų ar analogiškas funkcijas turinčių institucijų, agentūrų praktik</w:t>
      </w:r>
      <w:r w:rsidR="00DE7504" w:rsidRPr="00F54F4B">
        <w:rPr>
          <w:lang w:eastAsia="en-US"/>
        </w:rPr>
        <w:t>o</w:t>
      </w:r>
      <w:r w:rsidR="00E242A9" w:rsidRPr="00F54F4B">
        <w:rPr>
          <w:lang w:eastAsia="en-US"/>
        </w:rPr>
        <w:t xml:space="preserve">s. Visais nagrinėtais atvejais mokslo taryba ar analogiškas funkcijas turinti institucija pavaldi Vyriausybei (5 šalyse: Švedija, Čekija, Vengrija, Slovakija, Belgija) arba ministerijai, atsakingai už mokslo politiką (9 šalyse: Latvija, Estija, Suomija, Norvegija, Airija, Danija, Lenkija, Prancūzija, Nyderlandai). Kai kuriose šalyse, pvz., Norvegijoje, mokslo tarybos, kuri pavaldi ministerijai, vadovą skiria aukščiausias šalies vadovas, taip užtikrinant politikos patariamosios funkcijos reikšmę ir nepriklausomumą. </w:t>
      </w:r>
      <w:r w:rsidR="00B94D7E" w:rsidRPr="00F54F4B">
        <w:rPr>
          <w:lang w:eastAsia="en-US"/>
        </w:rPr>
        <w:t>L</w:t>
      </w:r>
      <w:r w:rsidRPr="00F54F4B">
        <w:rPr>
          <w:lang w:eastAsia="en-US"/>
        </w:rPr>
        <w:t xml:space="preserve">MT pavaldumas </w:t>
      </w:r>
      <w:r w:rsidR="001B6FE8" w:rsidRPr="00F54F4B">
        <w:rPr>
          <w:lang w:eastAsia="en-US"/>
        </w:rPr>
        <w:t>Vyriausybei l</w:t>
      </w:r>
      <w:r w:rsidRPr="00F54F4B">
        <w:rPr>
          <w:lang w:eastAsia="en-US"/>
        </w:rPr>
        <w:t>eistų operatyviau reaguoti į aplinkos pokyčius, būtų užtikrinamas didesnis savarankiškumas ir nepriklausomumas</w:t>
      </w:r>
      <w:r w:rsidR="0015146A" w:rsidRPr="00F54F4B">
        <w:rPr>
          <w:lang w:eastAsia="en-US"/>
        </w:rPr>
        <w:t>;</w:t>
      </w:r>
      <w:r w:rsidRPr="00F54F4B">
        <w:rPr>
          <w:lang w:eastAsia="en-US"/>
        </w:rPr>
        <w:t xml:space="preserve"> </w:t>
      </w:r>
    </w:p>
    <w:p w14:paraId="34DC9A46" w14:textId="77777777" w:rsidR="003B6F25" w:rsidRPr="00F54F4B" w:rsidRDefault="00A5715D" w:rsidP="005526C9">
      <w:pPr>
        <w:pStyle w:val="Sraopastraipa"/>
        <w:widowControl/>
        <w:numPr>
          <w:ilvl w:val="0"/>
          <w:numId w:val="21"/>
        </w:numPr>
        <w:tabs>
          <w:tab w:val="left" w:pos="170"/>
          <w:tab w:val="left" w:pos="426"/>
        </w:tabs>
        <w:autoSpaceDE/>
        <w:autoSpaceDN/>
        <w:adjustRightInd/>
        <w:ind w:left="0" w:firstLine="709"/>
        <w:contextualSpacing/>
        <w:jc w:val="both"/>
      </w:pPr>
      <w:r w:rsidRPr="00F54F4B">
        <w:rPr>
          <w:bCs/>
        </w:rPr>
        <w:t>stiprinti LMT strateginę patariamąją funkciją</w:t>
      </w:r>
      <w:r w:rsidR="007545A2">
        <w:rPr>
          <w:bCs/>
        </w:rPr>
        <w:t xml:space="preserve"> </w:t>
      </w:r>
      <w:r w:rsidR="007545A2" w:rsidRPr="007545A2">
        <w:rPr>
          <w:bCs/>
        </w:rPr>
        <w:t xml:space="preserve">numatant, </w:t>
      </w:r>
      <w:r w:rsidR="007545A2" w:rsidRPr="007545A2">
        <w:t>jog pirmininką Vyriausybės teikimu skiria Seimas penkerių metų kadencijai,  ir o LMT</w:t>
      </w:r>
      <w:r w:rsidR="007545A2" w:rsidRPr="007545A2">
        <w:rPr>
          <w:bCs/>
          <w:color w:val="000000"/>
        </w:rPr>
        <w:t xml:space="preserve"> patariamajai ir ekspertinei funkcijai vykdyti sudaromi Humanitarinių ir socialinių mokslų, Gamtos ir technikos mokslų ir Mokslo ir studijų politikos ekspertų komitetai</w:t>
      </w:r>
      <w:r w:rsidRPr="00F54F4B">
        <w:rPr>
          <w:bCs/>
        </w:rPr>
        <w:t xml:space="preserve">. </w:t>
      </w:r>
      <w:r w:rsidR="00FB09AA" w:rsidRPr="00F54F4B">
        <w:rPr>
          <w:bCs/>
        </w:rPr>
        <w:t xml:space="preserve">Lietuvos Respublikos </w:t>
      </w:r>
      <w:r w:rsidR="00FB09AA" w:rsidRPr="00F54F4B">
        <w:t>m</w:t>
      </w:r>
      <w:r w:rsidRPr="00F54F4B">
        <w:t xml:space="preserve">okslo </w:t>
      </w:r>
      <w:r w:rsidRPr="00F54F4B">
        <w:rPr>
          <w:rFonts w:eastAsiaTheme="minorEastAsia"/>
          <w:kern w:val="24"/>
        </w:rPr>
        <w:t>ir studijų įstatym</w:t>
      </w:r>
      <w:r w:rsidR="00B37B5E" w:rsidRPr="00F54F4B">
        <w:rPr>
          <w:rFonts w:eastAsiaTheme="minorEastAsia"/>
          <w:kern w:val="24"/>
        </w:rPr>
        <w:t>o 15 straipsnyje</w:t>
      </w:r>
      <w:r w:rsidRPr="00F54F4B">
        <w:rPr>
          <w:rFonts w:eastAsiaTheme="minorEastAsia"/>
          <w:kern w:val="24"/>
        </w:rPr>
        <w:t xml:space="preserve"> nustatyta</w:t>
      </w:r>
      <w:r w:rsidRPr="00F54F4B">
        <w:t>, kad LMT yra Seimo ir Vyriausybės patarėja mokslo ir mokslininkų rengimo politikos klausimais, atlieka ekspertines funkcijas svarstant šalies mokslo klausimus, tačiau LMT veiklos metinėse ataskaitose nurodoma veikla</w:t>
      </w:r>
      <w:r w:rsidR="00F54F4B">
        <w:t>,</w:t>
      </w:r>
      <w:r w:rsidRPr="00F54F4B">
        <w:t xml:space="preserve"> įgyvendinant šią funkciją</w:t>
      </w:r>
      <w:r w:rsidR="00F54F4B">
        <w:t>,</w:t>
      </w:r>
      <w:r w:rsidRPr="00F54F4B">
        <w:t xml:space="preserve"> </w:t>
      </w:r>
      <w:r w:rsidR="00FB09AA" w:rsidRPr="00F54F4B">
        <w:t xml:space="preserve">iš esmės </w:t>
      </w:r>
      <w:r w:rsidRPr="00F54F4B">
        <w:t>apsiriboja išvadų teikimu L</w:t>
      </w:r>
      <w:r w:rsidR="00FB09AA" w:rsidRPr="00F54F4B">
        <w:t>ietuvos Respublikos Vyriausybės</w:t>
      </w:r>
      <w:r w:rsidRPr="00F54F4B">
        <w:t xml:space="preserve"> ir L</w:t>
      </w:r>
      <w:r w:rsidR="00FB09AA" w:rsidRPr="00F54F4B">
        <w:t xml:space="preserve">ietuvos </w:t>
      </w:r>
      <w:r w:rsidRPr="00F54F4B">
        <w:t>R</w:t>
      </w:r>
      <w:r w:rsidR="00FB09AA" w:rsidRPr="00F54F4B">
        <w:t xml:space="preserve">espublikos </w:t>
      </w:r>
      <w:r w:rsidRPr="00F54F4B">
        <w:t>S</w:t>
      </w:r>
      <w:r w:rsidR="00FB09AA" w:rsidRPr="00F54F4B">
        <w:t>eimo</w:t>
      </w:r>
      <w:r w:rsidRPr="00F54F4B">
        <w:t xml:space="preserve"> svarstomiems teisėms aktams. LMT metinės veiklos ataskaitos pristatomos tik </w:t>
      </w:r>
      <w:r w:rsidR="00FB09AA" w:rsidRPr="00F54F4B">
        <w:t>Seimui</w:t>
      </w:r>
      <w:r w:rsidRPr="00F54F4B">
        <w:t xml:space="preserve">, neįtraukiant kitų suinteresuotų šalių – </w:t>
      </w:r>
      <w:r w:rsidR="00FB09AA" w:rsidRPr="00F54F4B">
        <w:t>Vyriausybės</w:t>
      </w:r>
      <w:r w:rsidRPr="00F54F4B">
        <w:t xml:space="preserve">, mokslo ir studijų institucijų atstovų ir kt. </w:t>
      </w:r>
      <w:r w:rsidRPr="00F54F4B">
        <w:rPr>
          <w:rFonts w:eastAsiaTheme="minorEastAsia"/>
          <w:bCs/>
          <w:kern w:val="24"/>
        </w:rPr>
        <w:t>Europos mokslo fondo 2014 m. atlikto Lietuvos mokslo tarybos veiklos išorinio vertinimo ataskaitoje buvo pažymėta, kad LMT turi tapti aktyvesne patarėja mokslo politikos klausimais, reguliariai bendradarbiauti su kitomis Lietuvos institucijomis ir suinteresuotomis šalimis</w:t>
      </w:r>
      <w:r w:rsidR="004413B5" w:rsidRPr="00F54F4B">
        <w:t>;</w:t>
      </w:r>
    </w:p>
    <w:p w14:paraId="0E1730FF" w14:textId="77777777" w:rsidR="003B6F25" w:rsidRPr="00F54F4B" w:rsidRDefault="003B6F25" w:rsidP="005526C9">
      <w:pPr>
        <w:tabs>
          <w:tab w:val="left" w:pos="170"/>
          <w:tab w:val="left" w:pos="426"/>
        </w:tabs>
        <w:ind w:firstLine="709"/>
        <w:contextualSpacing/>
        <w:jc w:val="both"/>
      </w:pPr>
    </w:p>
    <w:p w14:paraId="2ABF57A4" w14:textId="0BA1FD08" w:rsidR="00702CAD" w:rsidRPr="00F54F4B" w:rsidRDefault="000D6203" w:rsidP="005526C9">
      <w:pPr>
        <w:numPr>
          <w:ilvl w:val="0"/>
          <w:numId w:val="21"/>
        </w:numPr>
        <w:tabs>
          <w:tab w:val="left" w:pos="360"/>
          <w:tab w:val="left" w:pos="567"/>
        </w:tabs>
        <w:spacing w:after="160" w:line="259" w:lineRule="auto"/>
        <w:ind w:left="0" w:firstLine="709"/>
        <w:contextualSpacing/>
        <w:jc w:val="both"/>
      </w:pPr>
      <w:r w:rsidRPr="00F54F4B">
        <w:rPr>
          <w:bCs/>
          <w:lang w:eastAsia="en-US"/>
        </w:rPr>
        <w:t xml:space="preserve">efektyvinti </w:t>
      </w:r>
      <w:r w:rsidR="00B94D7E" w:rsidRPr="00F54F4B">
        <w:rPr>
          <w:bCs/>
          <w:lang w:eastAsia="en-US"/>
        </w:rPr>
        <w:t xml:space="preserve">LMT veiklos </w:t>
      </w:r>
      <w:r w:rsidRPr="00F54F4B">
        <w:rPr>
          <w:bCs/>
          <w:lang w:eastAsia="en-US"/>
        </w:rPr>
        <w:t>tarptautiškumo funkciją</w:t>
      </w:r>
      <w:r w:rsidRPr="00F54F4B">
        <w:rPr>
          <w:lang w:eastAsia="en-US"/>
        </w:rPr>
        <w:t>. Dabartinėje situacijoje E</w:t>
      </w:r>
      <w:r w:rsidR="00B37B5E" w:rsidRPr="00F54F4B">
        <w:rPr>
          <w:lang w:eastAsia="en-US"/>
        </w:rPr>
        <w:t xml:space="preserve">uropos </w:t>
      </w:r>
      <w:r w:rsidRPr="00F54F4B">
        <w:rPr>
          <w:lang w:eastAsia="en-US"/>
        </w:rPr>
        <w:t>S</w:t>
      </w:r>
      <w:r w:rsidR="00B37B5E" w:rsidRPr="00F54F4B">
        <w:rPr>
          <w:lang w:eastAsia="en-US"/>
        </w:rPr>
        <w:t>ąjungos</w:t>
      </w:r>
      <w:r w:rsidRPr="00F54F4B">
        <w:rPr>
          <w:lang w:eastAsia="en-US"/>
        </w:rPr>
        <w:t xml:space="preserve"> mokslinių tyrimų ir inovacijų programos </w:t>
      </w:r>
      <w:r w:rsidR="00A5715D" w:rsidRPr="00F54F4B">
        <w:rPr>
          <w:lang w:eastAsia="en-US"/>
        </w:rPr>
        <w:t>nacionalinių kontaktinių asmenų (toliau</w:t>
      </w:r>
      <w:r w:rsidR="009B5948" w:rsidRPr="00F54F4B">
        <w:rPr>
          <w:lang w:eastAsia="en-US"/>
        </w:rPr>
        <w:t xml:space="preserve"> </w:t>
      </w:r>
      <w:r w:rsidR="009B5948" w:rsidRPr="00F54F4B">
        <w:rPr>
          <w:color w:val="000000"/>
        </w:rPr>
        <w:t>–</w:t>
      </w:r>
      <w:r w:rsidR="00A5715D" w:rsidRPr="00F54F4B">
        <w:rPr>
          <w:lang w:eastAsia="en-US"/>
        </w:rPr>
        <w:t xml:space="preserve"> </w:t>
      </w:r>
      <w:r w:rsidRPr="00F54F4B">
        <w:rPr>
          <w:lang w:eastAsia="en-US"/>
        </w:rPr>
        <w:t>NCP</w:t>
      </w:r>
      <w:r w:rsidR="00A5715D" w:rsidRPr="00F54F4B">
        <w:rPr>
          <w:lang w:eastAsia="en-US"/>
        </w:rPr>
        <w:t>)</w:t>
      </w:r>
      <w:r w:rsidRPr="00F54F4B">
        <w:rPr>
          <w:lang w:eastAsia="en-US"/>
        </w:rPr>
        <w:t xml:space="preserve"> atsakomybės yra pasiskirsčiusios tarp LMT ir M</w:t>
      </w:r>
      <w:r w:rsidR="005650B8" w:rsidRPr="00F54F4B">
        <w:rPr>
          <w:lang w:eastAsia="en-US"/>
        </w:rPr>
        <w:t>okslo, inovacijų ir technologijų agentūros (toliau</w:t>
      </w:r>
      <w:r w:rsidR="009B5948" w:rsidRPr="00F54F4B">
        <w:rPr>
          <w:lang w:eastAsia="en-US"/>
        </w:rPr>
        <w:t xml:space="preserve"> </w:t>
      </w:r>
      <w:r w:rsidR="009B5948" w:rsidRPr="00F54F4B">
        <w:rPr>
          <w:color w:val="000000"/>
        </w:rPr>
        <w:t>–</w:t>
      </w:r>
      <w:r w:rsidR="005650B8" w:rsidRPr="00F54F4B">
        <w:rPr>
          <w:lang w:eastAsia="en-US"/>
        </w:rPr>
        <w:t xml:space="preserve"> MITA)</w:t>
      </w:r>
      <w:r w:rsidRPr="00F54F4B">
        <w:rPr>
          <w:lang w:eastAsia="en-US"/>
        </w:rPr>
        <w:t xml:space="preserve">. 2020 m. identifikavome problemą, kad abiejose institucijose NCP funkcija buvo priskirta </w:t>
      </w:r>
      <w:r w:rsidR="005650B8" w:rsidRPr="00F54F4B">
        <w:rPr>
          <w:lang w:eastAsia="en-US"/>
        </w:rPr>
        <w:t xml:space="preserve">valstybės tarnautojams ir (ar) </w:t>
      </w:r>
      <w:r w:rsidRPr="00F54F4B">
        <w:rPr>
          <w:lang w:eastAsia="en-US"/>
        </w:rPr>
        <w:t xml:space="preserve">darbuotojams kaip papildoma funkcija, </w:t>
      </w:r>
      <w:r w:rsidR="009B5948" w:rsidRPr="00F54F4B">
        <w:rPr>
          <w:lang w:eastAsia="en-US"/>
        </w:rPr>
        <w:t xml:space="preserve">tai </w:t>
      </w:r>
      <w:r w:rsidRPr="00F54F4B">
        <w:rPr>
          <w:lang w:eastAsia="en-US"/>
        </w:rPr>
        <w:t>labai menkino NCP veiklos efektyvumą.</w:t>
      </w:r>
      <w:r w:rsidR="005650B8" w:rsidRPr="00F54F4B">
        <w:rPr>
          <w:lang w:eastAsia="en-US"/>
        </w:rPr>
        <w:t xml:space="preserve"> </w:t>
      </w:r>
      <w:r w:rsidR="00ED2A22">
        <w:rPr>
          <w:lang w:eastAsia="en-US"/>
        </w:rPr>
        <w:t>T</w:t>
      </w:r>
      <w:r w:rsidRPr="00F54F4B">
        <w:rPr>
          <w:lang w:eastAsia="en-US"/>
        </w:rPr>
        <w:t xml:space="preserve">ikslinga sukurti </w:t>
      </w:r>
      <w:r w:rsidR="00ED2A22">
        <w:rPr>
          <w:lang w:eastAsia="en-US"/>
        </w:rPr>
        <w:t xml:space="preserve">centrinį </w:t>
      </w:r>
      <w:r w:rsidRPr="00F54F4B">
        <w:rPr>
          <w:lang w:eastAsia="en-US"/>
        </w:rPr>
        <w:t>NCP biurą LMT</w:t>
      </w:r>
      <w:r w:rsidR="00ED2A22">
        <w:rPr>
          <w:lang w:eastAsia="en-US"/>
        </w:rPr>
        <w:t xml:space="preserve"> </w:t>
      </w:r>
      <w:r w:rsidR="00ED2A22" w:rsidRPr="00CE4B8F">
        <w:rPr>
          <w:shd w:val="clear" w:color="auto" w:fill="FFFFFF"/>
        </w:rPr>
        <w:t>su galimybe įsteigti papildomus NCP etatus verslui konsultuoti naujai steigiamoje Inovacijų agentūroje</w:t>
      </w:r>
      <w:r w:rsidRPr="00172B1F">
        <w:rPr>
          <w:lang w:eastAsia="en-US"/>
        </w:rPr>
        <w:t>.</w:t>
      </w:r>
      <w:r w:rsidR="00702CAD" w:rsidRPr="00172B1F">
        <w:rPr>
          <w:lang w:eastAsia="en-US"/>
        </w:rPr>
        <w:t xml:space="preserve"> </w:t>
      </w:r>
      <w:r w:rsidR="00ED2A22" w:rsidRPr="00CE4B8F">
        <w:t>Tokia schema veikia ir kaimyninėse šalyse</w:t>
      </w:r>
      <w:r w:rsidR="00E41702" w:rsidRPr="00CE4B8F">
        <w:t>:</w:t>
      </w:r>
      <w:r w:rsidR="00ED2A22" w:rsidRPr="00CE4B8F">
        <w:t xml:space="preserve"> Latvijoje ir Estijoje.</w:t>
      </w:r>
      <w:r w:rsidR="00ED2A22">
        <w:rPr>
          <w:color w:val="1F497D"/>
        </w:rPr>
        <w:t xml:space="preserve"> </w:t>
      </w:r>
      <w:r w:rsidR="00702CAD" w:rsidRPr="00F54F4B">
        <w:t xml:space="preserve">Bus sukurta visu etatu dirbančių nacionalinių kontaktinių asmenų (toliau – NCP) </w:t>
      </w:r>
      <w:r w:rsidR="00702CAD" w:rsidRPr="00F54F4B">
        <w:lastRenderedPageBreak/>
        <w:t>komanda, kurios pagrindinė veikla bus nukreipta informuoti Lietuvos mokslo ir verslo atstovus apie programos „Europos horizontas“ kvietimus, padėti potencialiems pareiškėjams rengiant paraiškas, susirasti projektų tarptautinius partnerius ir pan</w:t>
      </w:r>
      <w:r w:rsidR="002235B1" w:rsidRPr="00F54F4B">
        <w:t xml:space="preserve">. </w:t>
      </w:r>
      <w:r w:rsidR="00D628FB" w:rsidRPr="00F54F4B">
        <w:rPr>
          <w:bCs/>
          <w:color w:val="000000"/>
        </w:rPr>
        <w:t>Kadangi Europos Sąjungos mokslinių tyrimų ir inovacijų programos ,,Europos horizontas“ visuose prioritetiniuose ramsčiuose gali dalyvauti tiek mokslas, tiek verslas, todėl Lietuvos potencialūs pareiškėjai turėtų būti vienodai konsultuojami, informuojami apie kvietimus, nepriklausomai, ar tai būtų mokslo, verslo, viešojo sektoriaus ar nevyriausybinių organizacijų atstovai. Tik sutelkus kompetencijas ir paramos pareiškėjams finansavimo priemones, galim</w:t>
      </w:r>
      <w:r w:rsidR="00F54F4B">
        <w:rPr>
          <w:bCs/>
          <w:color w:val="000000"/>
        </w:rPr>
        <w:t>a</w:t>
      </w:r>
      <w:r w:rsidR="00D628FB" w:rsidRPr="00F54F4B">
        <w:rPr>
          <w:bCs/>
          <w:color w:val="000000"/>
        </w:rPr>
        <w:t xml:space="preserve"> tikėtis Lietuvos aktyvesnio dalyvavimo programos kvietimuose bei didesnio tarptautinio matomumo. Planuojama suformuoti </w:t>
      </w:r>
      <w:r w:rsidR="009A1F6C">
        <w:rPr>
          <w:bCs/>
          <w:color w:val="000000"/>
        </w:rPr>
        <w:t>p</w:t>
      </w:r>
      <w:r w:rsidR="00D628FB" w:rsidRPr="00F54F4B">
        <w:rPr>
          <w:bCs/>
          <w:color w:val="000000"/>
        </w:rPr>
        <w:t xml:space="preserve">rogramos ,,Europos horizontas“ NCP biurą, kuriame būtų įdarbinti </w:t>
      </w:r>
      <w:r w:rsidR="00F54F4B">
        <w:rPr>
          <w:bCs/>
          <w:color w:val="000000"/>
        </w:rPr>
        <w:t xml:space="preserve">visu </w:t>
      </w:r>
      <w:r w:rsidR="00D628FB" w:rsidRPr="00F54F4B">
        <w:rPr>
          <w:bCs/>
          <w:color w:val="000000"/>
        </w:rPr>
        <w:t xml:space="preserve">etatu dirbantys NCP, o jų klientas būtų potencialus Lietuvos pareiškėjas. EBPO ekspertai ataskaitoje ,,Lietuvos inovacijų politikos veiksmingumo gerinimas“ (2021) dėl vieningo NCP biuro pasisakė, kad: </w:t>
      </w:r>
      <w:r w:rsidR="00014345" w:rsidRPr="00F54F4B">
        <w:rPr>
          <w:bCs/>
          <w:color w:val="000000"/>
        </w:rPr>
        <w:t>„</w:t>
      </w:r>
      <w:r w:rsidR="00D628FB" w:rsidRPr="00F54F4B">
        <w:rPr>
          <w:bCs/>
          <w:color w:val="000000"/>
        </w:rPr>
        <w:t>tai galėtų prisidėti prie Lietuvos inovacijų veikėjų žinomumo ir dalyvavimo programoje „Europ</w:t>
      </w:r>
      <w:r w:rsidR="003315B0" w:rsidRPr="00F54F4B">
        <w:rPr>
          <w:bCs/>
          <w:color w:val="000000"/>
        </w:rPr>
        <w:t xml:space="preserve">os </w:t>
      </w:r>
      <w:r w:rsidR="001858D2" w:rsidRPr="00F54F4B">
        <w:rPr>
          <w:bCs/>
          <w:color w:val="000000"/>
        </w:rPr>
        <w:t>h</w:t>
      </w:r>
      <w:r w:rsidR="003315B0" w:rsidRPr="00F54F4B">
        <w:rPr>
          <w:bCs/>
          <w:color w:val="000000"/>
        </w:rPr>
        <w:t>orizontas</w:t>
      </w:r>
      <w:r w:rsidR="00D628FB" w:rsidRPr="00F54F4B">
        <w:rPr>
          <w:bCs/>
          <w:color w:val="000000"/>
        </w:rPr>
        <w:t>“, tačiau vis tiek pareikalautų pastangų tiek mokslininkų bendruomenei, tiek verslo sektoriui.</w:t>
      </w:r>
      <w:r w:rsidR="00C57EA0" w:rsidRPr="00F54F4B">
        <w:rPr>
          <w:bCs/>
          <w:color w:val="000000"/>
        </w:rPr>
        <w:t>“</w:t>
      </w:r>
      <w:r w:rsidR="00C57EA0">
        <w:rPr>
          <w:bCs/>
          <w:color w:val="000000"/>
        </w:rPr>
        <w:t>;</w:t>
      </w:r>
    </w:p>
    <w:p w14:paraId="0992007A" w14:textId="77777777" w:rsidR="001C2A03" w:rsidRPr="00F54F4B" w:rsidRDefault="0015146A" w:rsidP="005526C9">
      <w:pPr>
        <w:pStyle w:val="Sraopastraipa"/>
        <w:numPr>
          <w:ilvl w:val="0"/>
          <w:numId w:val="21"/>
        </w:numPr>
        <w:ind w:left="0" w:firstLine="709"/>
        <w:jc w:val="both"/>
      </w:pPr>
      <w:r w:rsidRPr="00F54F4B">
        <w:t>s</w:t>
      </w:r>
      <w:r w:rsidR="00BF3013" w:rsidRPr="00F54F4B">
        <w:t>iekiant teisinio aiškumo ir skaidrumo</w:t>
      </w:r>
      <w:r w:rsidR="000415A3" w:rsidRPr="00F54F4B">
        <w:t xml:space="preserve"> principų įgyvendinimo</w:t>
      </w:r>
      <w:r w:rsidR="00BF3013" w:rsidRPr="00F54F4B">
        <w:t xml:space="preserve">, </w:t>
      </w:r>
      <w:r w:rsidR="001C2A03" w:rsidRPr="00F54F4B">
        <w:t xml:space="preserve">reglamentuoti išlaidų apmokėjimą iš valstybės biudžeto asmenims, kurie deleguojami atstovauti Lietuvai </w:t>
      </w:r>
      <w:r w:rsidR="001C2A03" w:rsidRPr="00F54F4B">
        <w:rPr>
          <w:bCs/>
          <w:color w:val="000000" w:themeColor="text1"/>
        </w:rPr>
        <w:t>į Europos Sąjungos ir kitas tarptautines darbo grupes, komitetus, komisijas</w:t>
      </w:r>
      <w:r w:rsidR="003315B0" w:rsidRPr="00F54F4B">
        <w:rPr>
          <w:bCs/>
          <w:color w:val="000000" w:themeColor="text1"/>
        </w:rPr>
        <w:t xml:space="preserve">, </w:t>
      </w:r>
      <w:r w:rsidR="001C2A03" w:rsidRPr="00F54F4B">
        <w:rPr>
          <w:bCs/>
          <w:color w:val="000000" w:themeColor="text1"/>
        </w:rPr>
        <w:t>susijusias su moksliniais tyrimais ir eksperimentine plėtra</w:t>
      </w:r>
      <w:r w:rsidRPr="00F54F4B">
        <w:rPr>
          <w:bCs/>
          <w:color w:val="000000" w:themeColor="text1"/>
        </w:rPr>
        <w:t>;</w:t>
      </w:r>
      <w:r w:rsidR="001C2A03" w:rsidRPr="00F54F4B">
        <w:rPr>
          <w:bCs/>
          <w:color w:val="000000" w:themeColor="text1"/>
        </w:rPr>
        <w:t xml:space="preserve"> </w:t>
      </w:r>
    </w:p>
    <w:p w14:paraId="41291040" w14:textId="6074D73F" w:rsidR="001C2A03" w:rsidRPr="00F54F4B" w:rsidRDefault="001C2A03" w:rsidP="005526C9">
      <w:pPr>
        <w:pStyle w:val="Sraopastraipa"/>
        <w:numPr>
          <w:ilvl w:val="0"/>
          <w:numId w:val="21"/>
        </w:numPr>
        <w:ind w:left="0" w:firstLine="709"/>
        <w:jc w:val="both"/>
      </w:pPr>
      <w:r w:rsidRPr="00F54F4B">
        <w:rPr>
          <w:bCs/>
          <w:color w:val="000000" w:themeColor="text1"/>
        </w:rPr>
        <w:t xml:space="preserve">įteisinti </w:t>
      </w:r>
      <w:r w:rsidRPr="00F54F4B">
        <w:t xml:space="preserve">galimybę skirti valstybės biudžeto lėšų Lietuvos mokslinių bibliotekų asociacijos, </w:t>
      </w:r>
      <w:r w:rsidR="00AB704B" w:rsidRPr="00F54F4B">
        <w:t>LURK</w:t>
      </w:r>
      <w:r w:rsidRPr="00F54F4B">
        <w:rPr>
          <w:color w:val="000000"/>
        </w:rPr>
        <w:t>, LKDK, Lietuvos mokslinių tyrimų institutų direktorių konferencijos (konferencijų) veikloms</w:t>
      </w:r>
      <w:r w:rsidR="005959C4">
        <w:rPr>
          <w:color w:val="000000"/>
        </w:rPr>
        <w:t>.</w:t>
      </w:r>
    </w:p>
    <w:p w14:paraId="5F614F79" w14:textId="77777777" w:rsidR="007147C1" w:rsidRPr="00F54F4B" w:rsidRDefault="007147C1" w:rsidP="005526C9">
      <w:pPr>
        <w:ind w:firstLine="709"/>
        <w:jc w:val="both"/>
        <w:rPr>
          <w:b/>
          <w:bCs/>
          <w:kern w:val="36"/>
        </w:rPr>
      </w:pPr>
      <w:r w:rsidRPr="00F54F4B">
        <w:rPr>
          <w:b/>
          <w:bCs/>
          <w:kern w:val="36"/>
        </w:rPr>
        <w:t>2. Įstatym</w:t>
      </w:r>
      <w:r w:rsidR="005959C4">
        <w:rPr>
          <w:b/>
          <w:bCs/>
          <w:kern w:val="36"/>
        </w:rPr>
        <w:t>o</w:t>
      </w:r>
      <w:r w:rsidRPr="00F54F4B">
        <w:rPr>
          <w:b/>
          <w:bCs/>
          <w:kern w:val="36"/>
        </w:rPr>
        <w:t xml:space="preserve"> projekt</w:t>
      </w:r>
      <w:r w:rsidR="005959C4">
        <w:rPr>
          <w:b/>
          <w:bCs/>
          <w:kern w:val="36"/>
        </w:rPr>
        <w:t>o</w:t>
      </w:r>
      <w:r w:rsidRPr="00F54F4B">
        <w:rPr>
          <w:b/>
          <w:bCs/>
          <w:kern w:val="36"/>
        </w:rPr>
        <w:t xml:space="preserve"> iniciatoriai (institucija, asmenys ar piliečių įgalioti atstovai) ir rengėjai.</w:t>
      </w:r>
    </w:p>
    <w:p w14:paraId="3332C833" w14:textId="77777777" w:rsidR="00C11115" w:rsidRPr="00F54F4B" w:rsidRDefault="007147C1" w:rsidP="005526C9">
      <w:pPr>
        <w:pStyle w:val="x"/>
        <w:tabs>
          <w:tab w:val="left" w:pos="993"/>
        </w:tabs>
        <w:spacing w:before="0" w:beforeAutospacing="0" w:after="0" w:afterAutospacing="0"/>
        <w:ind w:firstLine="709"/>
        <w:jc w:val="both"/>
        <w:rPr>
          <w:lang w:val="lt-LT"/>
        </w:rPr>
      </w:pPr>
      <w:r w:rsidRPr="00F54F4B">
        <w:rPr>
          <w:lang w:val="lt-LT"/>
        </w:rPr>
        <w:t>Įstatymo projekto iniciatorius</w:t>
      </w:r>
      <w:r w:rsidR="00CF4CDB" w:rsidRPr="00F54F4B">
        <w:rPr>
          <w:lang w:val="lt-LT"/>
        </w:rPr>
        <w:t xml:space="preserve"> ir rengėja</w:t>
      </w:r>
      <w:r w:rsidRPr="00F54F4B">
        <w:rPr>
          <w:lang w:val="lt-LT"/>
        </w:rPr>
        <w:t xml:space="preserve"> –</w:t>
      </w:r>
      <w:r w:rsidR="00F943F3" w:rsidRPr="00F54F4B">
        <w:rPr>
          <w:lang w:val="lt-LT"/>
        </w:rPr>
        <w:t xml:space="preserve"> </w:t>
      </w:r>
      <w:r w:rsidR="00F0364C" w:rsidRPr="00F54F4B">
        <w:rPr>
          <w:lang w:val="lt-LT"/>
        </w:rPr>
        <w:t>Lietuvos Respublikos š</w:t>
      </w:r>
      <w:r w:rsidR="006373F9" w:rsidRPr="00F54F4B">
        <w:rPr>
          <w:lang w:val="lt-LT"/>
        </w:rPr>
        <w:t>vietimo, mokslo ir sporto ministerija</w:t>
      </w:r>
      <w:r w:rsidR="005B785F" w:rsidRPr="00F54F4B">
        <w:rPr>
          <w:lang w:val="lt-LT"/>
        </w:rPr>
        <w:t>.</w:t>
      </w:r>
    </w:p>
    <w:p w14:paraId="3E370DF1" w14:textId="77777777" w:rsidR="007147C1" w:rsidRPr="00F54F4B" w:rsidRDefault="007147C1" w:rsidP="005526C9">
      <w:pPr>
        <w:spacing w:after="20"/>
        <w:ind w:firstLine="709"/>
        <w:jc w:val="both"/>
      </w:pPr>
      <w:r w:rsidRPr="00F54F4B">
        <w:rPr>
          <w:b/>
          <w:bCs/>
        </w:rPr>
        <w:t xml:space="preserve">3. </w:t>
      </w:r>
      <w:r w:rsidR="004C4D71" w:rsidRPr="00F54F4B">
        <w:rPr>
          <w:b/>
          <w:lang w:eastAsia="en-US"/>
        </w:rPr>
        <w:t>Kaip šiuo metu reguliuojami Įstatym</w:t>
      </w:r>
      <w:r w:rsidR="005959C4">
        <w:rPr>
          <w:b/>
          <w:lang w:eastAsia="en-US"/>
        </w:rPr>
        <w:t>o</w:t>
      </w:r>
      <w:r w:rsidR="004C4D71" w:rsidRPr="00F54F4B">
        <w:rPr>
          <w:b/>
          <w:lang w:eastAsia="en-US"/>
        </w:rPr>
        <w:t xml:space="preserve"> projekt</w:t>
      </w:r>
      <w:r w:rsidR="005959C4">
        <w:rPr>
          <w:b/>
          <w:lang w:eastAsia="en-US"/>
        </w:rPr>
        <w:t>e</w:t>
      </w:r>
      <w:r w:rsidR="004C4D71" w:rsidRPr="00F54F4B">
        <w:rPr>
          <w:b/>
          <w:lang w:eastAsia="en-US"/>
        </w:rPr>
        <w:t xml:space="preserve"> aptarti teisiniai santykiai</w:t>
      </w:r>
      <w:r w:rsidRPr="00F54F4B">
        <w:rPr>
          <w:b/>
          <w:bCs/>
        </w:rPr>
        <w:t>.</w:t>
      </w:r>
    </w:p>
    <w:p w14:paraId="611E9FFB" w14:textId="77777777" w:rsidR="001F5226" w:rsidRPr="00F54F4B" w:rsidRDefault="00CF4CDB" w:rsidP="005526C9">
      <w:pPr>
        <w:ind w:firstLine="709"/>
        <w:jc w:val="both"/>
        <w:rPr>
          <w:rFonts w:eastAsia="Arial"/>
        </w:rPr>
      </w:pPr>
      <w:r w:rsidRPr="00F54F4B">
        <w:t>M</w:t>
      </w:r>
      <w:r w:rsidR="00500133" w:rsidRPr="00F54F4B">
        <w:t xml:space="preserve">okslo ir studijų įstatymo </w:t>
      </w:r>
      <w:r w:rsidR="00D07CCD" w:rsidRPr="00F54F4B">
        <w:t>15</w:t>
      </w:r>
      <w:r w:rsidR="00500133" w:rsidRPr="00F54F4B">
        <w:t xml:space="preserve"> straipsn</w:t>
      </w:r>
      <w:r w:rsidRPr="00F54F4B">
        <w:t>yje</w:t>
      </w:r>
      <w:r w:rsidR="00D07CCD" w:rsidRPr="00F54F4B">
        <w:t xml:space="preserve"> </w:t>
      </w:r>
      <w:r w:rsidR="00500133" w:rsidRPr="00F54F4B">
        <w:t>nu</w:t>
      </w:r>
      <w:r w:rsidR="00540FB2" w:rsidRPr="00F54F4B">
        <w:t>stat</w:t>
      </w:r>
      <w:r w:rsidRPr="00F54F4B">
        <w:t>yta</w:t>
      </w:r>
      <w:r w:rsidR="00540FB2" w:rsidRPr="00F54F4B">
        <w:t xml:space="preserve">, kad </w:t>
      </w:r>
      <w:r w:rsidR="00F772BA" w:rsidRPr="00F54F4B">
        <w:t>L</w:t>
      </w:r>
      <w:r w:rsidR="0044514D" w:rsidRPr="00F54F4B">
        <w:t>MT</w:t>
      </w:r>
      <w:r w:rsidR="00F772BA" w:rsidRPr="00F54F4B">
        <w:t xml:space="preserve"> Vyriausybės teikimu steigia ir jos nuostatus tvirtina Seimas. </w:t>
      </w:r>
      <w:r w:rsidR="0044514D" w:rsidRPr="00F54F4B">
        <w:t>LMT</w:t>
      </w:r>
      <w:r w:rsidR="00F772BA" w:rsidRPr="00F54F4B">
        <w:t xml:space="preserve"> yra atskaitinga Seimui ir Vyriausybei. </w:t>
      </w:r>
      <w:r w:rsidR="0044514D" w:rsidRPr="00F54F4B">
        <w:t>LMT</w:t>
      </w:r>
      <w:r w:rsidR="00F772BA" w:rsidRPr="00F54F4B">
        <w:t xml:space="preserve"> sudaro nariai, dirbantys jos valdyboje ir komitetuose, taip pat valstybės tarnautojai ir darbuotojai</w:t>
      </w:r>
      <w:r w:rsidR="00F772BA" w:rsidRPr="00F54F4B">
        <w:rPr>
          <w:bCs/>
        </w:rPr>
        <w:t>,</w:t>
      </w:r>
      <w:r w:rsidR="00F772BA" w:rsidRPr="00F54F4B">
        <w:rPr>
          <w:b/>
          <w:bCs/>
        </w:rPr>
        <w:t xml:space="preserve"> </w:t>
      </w:r>
      <w:r w:rsidR="00F772BA" w:rsidRPr="00F54F4B">
        <w:rPr>
          <w:bCs/>
        </w:rPr>
        <w:t>dirbantys Lietuvos mokslo tarybos Mokslo fonde</w:t>
      </w:r>
      <w:r w:rsidR="00F772BA" w:rsidRPr="00F54F4B">
        <w:t>. L</w:t>
      </w:r>
      <w:r w:rsidR="0044514D" w:rsidRPr="00F54F4B">
        <w:t>MT</w:t>
      </w:r>
      <w:r w:rsidR="00F772BA" w:rsidRPr="00F54F4B">
        <w:t xml:space="preserve"> vienasmenis valdymo organas yra Lietuvos mokslo tarybos pirmininkas.</w:t>
      </w:r>
      <w:r w:rsidR="00F772BA" w:rsidRPr="00F54F4B">
        <w:rPr>
          <w:bCs/>
        </w:rPr>
        <w:t xml:space="preserve"> Lietuvos mokslo tarybos pirmininką ir jo pavaduotojus Vyriausybės teikimu tvirtina Seimas.</w:t>
      </w:r>
      <w:r w:rsidR="00F772BA" w:rsidRPr="00F54F4B">
        <w:t xml:space="preserve"> </w:t>
      </w:r>
      <w:r w:rsidR="00F772BA" w:rsidRPr="00F54F4B">
        <w:rPr>
          <w:bCs/>
        </w:rPr>
        <w:t xml:space="preserve">Kitus </w:t>
      </w:r>
      <w:r w:rsidR="0044514D" w:rsidRPr="00F54F4B">
        <w:rPr>
          <w:bCs/>
        </w:rPr>
        <w:t>LMT</w:t>
      </w:r>
      <w:r w:rsidR="00F772BA" w:rsidRPr="00F54F4B">
        <w:rPr>
          <w:bCs/>
        </w:rPr>
        <w:t xml:space="preserve"> narius švietimo</w:t>
      </w:r>
      <w:r w:rsidR="003B2C80" w:rsidRPr="00F54F4B">
        <w:rPr>
          <w:bCs/>
        </w:rPr>
        <w:t>,</w:t>
      </w:r>
      <w:r w:rsidR="00F772BA" w:rsidRPr="00F54F4B">
        <w:rPr>
          <w:bCs/>
        </w:rPr>
        <w:t xml:space="preserve"> mokslo</w:t>
      </w:r>
      <w:r w:rsidR="003B2C80" w:rsidRPr="00F54F4B">
        <w:rPr>
          <w:bCs/>
        </w:rPr>
        <w:t xml:space="preserve"> ir sporto</w:t>
      </w:r>
      <w:r w:rsidR="00F772BA" w:rsidRPr="00F54F4B">
        <w:rPr>
          <w:bCs/>
        </w:rPr>
        <w:t xml:space="preserve"> ministro teikimu tvirtina Vyriausybė. </w:t>
      </w:r>
      <w:r w:rsidR="00F772BA" w:rsidRPr="00F54F4B">
        <w:rPr>
          <w:rFonts w:eastAsia="Arial"/>
        </w:rPr>
        <w:t>L</w:t>
      </w:r>
      <w:r w:rsidR="0044514D" w:rsidRPr="00F54F4B">
        <w:rPr>
          <w:rFonts w:eastAsia="Arial"/>
        </w:rPr>
        <w:t>MT</w:t>
      </w:r>
      <w:r w:rsidR="00F772BA" w:rsidRPr="00F54F4B">
        <w:rPr>
          <w:rFonts w:eastAsia="Arial"/>
        </w:rPr>
        <w:t xml:space="preserve"> yra Seimo ir Vyriausybės patarėja mokslo ir mokslininkų rengimo politikos klausimais, atlieka ekspertines funkcijas svarstant šalies mokslo klausimus. L</w:t>
      </w:r>
      <w:r w:rsidR="0044514D" w:rsidRPr="00F54F4B">
        <w:rPr>
          <w:rFonts w:eastAsia="Arial"/>
        </w:rPr>
        <w:t>MT</w:t>
      </w:r>
      <w:r w:rsidR="00F772BA" w:rsidRPr="00F54F4B">
        <w:rPr>
          <w:rFonts w:eastAsia="Arial"/>
        </w:rPr>
        <w:t xml:space="preserve"> pagal savo kompetenciją įgyvendina </w:t>
      </w:r>
      <w:r w:rsidR="00C933A7" w:rsidRPr="00F54F4B">
        <w:rPr>
          <w:rFonts w:eastAsia="Arial"/>
        </w:rPr>
        <w:t>MTEP</w:t>
      </w:r>
      <w:r w:rsidR="00F772BA" w:rsidRPr="00F54F4B">
        <w:rPr>
          <w:rFonts w:eastAsia="Arial"/>
        </w:rPr>
        <w:t xml:space="preserve"> politiką, formuoja </w:t>
      </w:r>
      <w:r w:rsidR="0044514D" w:rsidRPr="00F54F4B">
        <w:rPr>
          <w:rFonts w:eastAsia="Arial"/>
        </w:rPr>
        <w:t xml:space="preserve">MTEP </w:t>
      </w:r>
      <w:r w:rsidR="00F772BA" w:rsidRPr="00F54F4B">
        <w:rPr>
          <w:rFonts w:eastAsia="Arial"/>
        </w:rPr>
        <w:t xml:space="preserve">palankią aplinką, skatina Lietuvos Respublikos fizinių ir juridinių asmenų integraciją į tarptautinę mokslinių tyrimų erdvę, organizuoja ir vykdo programinį konkursinį mokslinių tyrimų, eksperimentinės plėtros darbų finansavimą pagal Vyriausybės ar jos įgaliotos institucijos arba </w:t>
      </w:r>
      <w:r w:rsidR="0044514D" w:rsidRPr="00F54F4B">
        <w:rPr>
          <w:rFonts w:eastAsia="Arial"/>
        </w:rPr>
        <w:t>LMT</w:t>
      </w:r>
      <w:r w:rsidR="00F772BA" w:rsidRPr="00F54F4B">
        <w:rPr>
          <w:rFonts w:eastAsia="Arial"/>
        </w:rPr>
        <w:t xml:space="preserve"> patvirtintas programas bei organizuoja Lietuvoje vykdomų mokslinių tyrimų ir eksperimentinės plėtros, vykdomos mokslo ir studijų institucijose, bei doktorantūros vertinimą. </w:t>
      </w:r>
    </w:p>
    <w:p w14:paraId="6EEC3A52" w14:textId="2DA62957" w:rsidR="00E24BF2" w:rsidRPr="00F54F4B" w:rsidRDefault="00BA38B1" w:rsidP="005526C9">
      <w:pPr>
        <w:tabs>
          <w:tab w:val="left" w:pos="426"/>
          <w:tab w:val="left" w:pos="709"/>
        </w:tabs>
        <w:ind w:firstLine="709"/>
        <w:jc w:val="both"/>
        <w:rPr>
          <w:color w:val="000000"/>
        </w:rPr>
      </w:pPr>
      <w:r w:rsidRPr="00F54F4B">
        <w:rPr>
          <w:rFonts w:eastAsia="Arial"/>
        </w:rPr>
        <w:t xml:space="preserve">   </w:t>
      </w:r>
      <w:r w:rsidR="0083418F" w:rsidRPr="00F54F4B">
        <w:rPr>
          <w:rFonts w:eastAsia="Arial"/>
        </w:rPr>
        <w:tab/>
      </w:r>
      <w:r w:rsidR="00CF4CDB" w:rsidRPr="00F54F4B">
        <w:rPr>
          <w:rFonts w:eastAsia="Arial"/>
        </w:rPr>
        <w:t xml:space="preserve">Įstatyme nenumatyta galimybė skirti valstybės biudžeto lėšų </w:t>
      </w:r>
      <w:r w:rsidR="00CF4CDB" w:rsidRPr="00F54F4B">
        <w:t>Lietuvos mokslinių bibliotekų</w:t>
      </w:r>
      <w:r w:rsidRPr="00F54F4B">
        <w:t xml:space="preserve"> </w:t>
      </w:r>
      <w:r w:rsidR="00CF4CDB" w:rsidRPr="00F54F4B">
        <w:t>asociacij</w:t>
      </w:r>
      <w:r w:rsidR="00887704" w:rsidRPr="00F54F4B">
        <w:t>ai</w:t>
      </w:r>
      <w:r w:rsidR="00CF4CDB" w:rsidRPr="00F54F4B">
        <w:t xml:space="preserve">, </w:t>
      </w:r>
      <w:r w:rsidR="00CF4CDB" w:rsidRPr="00F54F4B">
        <w:rPr>
          <w:color w:val="000000"/>
        </w:rPr>
        <w:t>LURK, LKDK, Lietuvos mokslinių tyrimų institutų direktorių konferencijos (konferencijų) veikloms</w:t>
      </w:r>
      <w:r w:rsidR="008C60C5" w:rsidRPr="00F54F4B">
        <w:rPr>
          <w:color w:val="000000"/>
        </w:rPr>
        <w:t xml:space="preserve">. Šios </w:t>
      </w:r>
      <w:r w:rsidR="00887704" w:rsidRPr="00F54F4B">
        <w:rPr>
          <w:color w:val="000000"/>
        </w:rPr>
        <w:t xml:space="preserve">institucijos </w:t>
      </w:r>
      <w:r w:rsidR="000E30FE" w:rsidRPr="00F54F4B">
        <w:rPr>
          <w:color w:val="000000"/>
        </w:rPr>
        <w:t xml:space="preserve">vykdo valstybei reikalingas veiklas ir prisideda prie mokslo ir studijų politikos įgyvendinimo. </w:t>
      </w:r>
      <w:r w:rsidR="008C60C5" w:rsidRPr="00F54F4B">
        <w:rPr>
          <w:color w:val="000000"/>
        </w:rPr>
        <w:t xml:space="preserve">Siekiant </w:t>
      </w:r>
      <w:r w:rsidR="000E30FE" w:rsidRPr="00F54F4B">
        <w:rPr>
          <w:color w:val="000000"/>
        </w:rPr>
        <w:t xml:space="preserve">skatinti minėtų </w:t>
      </w:r>
      <w:r w:rsidR="00887704" w:rsidRPr="00F54F4B">
        <w:rPr>
          <w:color w:val="000000"/>
        </w:rPr>
        <w:t xml:space="preserve">institucijų </w:t>
      </w:r>
      <w:r w:rsidR="000E30FE" w:rsidRPr="00F54F4B">
        <w:rPr>
          <w:color w:val="000000"/>
        </w:rPr>
        <w:t xml:space="preserve">veiklą, taip pat siekiant </w:t>
      </w:r>
      <w:r w:rsidR="008C60C5" w:rsidRPr="00F54F4B">
        <w:rPr>
          <w:color w:val="000000"/>
        </w:rPr>
        <w:t>teisinio aiškumo ir skaidrumo principų įgyvendinimo, įstatyme būtų tikslinga nustatyti</w:t>
      </w:r>
      <w:r w:rsidR="000E30FE" w:rsidRPr="00F54F4B">
        <w:rPr>
          <w:color w:val="000000"/>
        </w:rPr>
        <w:t xml:space="preserve"> galimybę šioms </w:t>
      </w:r>
      <w:r w:rsidR="00887704" w:rsidRPr="00F54F4B">
        <w:rPr>
          <w:color w:val="000000"/>
        </w:rPr>
        <w:t xml:space="preserve">institucijoms </w:t>
      </w:r>
      <w:r w:rsidR="000E30FE" w:rsidRPr="00F54F4B">
        <w:rPr>
          <w:color w:val="000000"/>
        </w:rPr>
        <w:t>skirti lėšų iš valstybės biudžeto</w:t>
      </w:r>
      <w:r w:rsidR="00813DCE" w:rsidRPr="00F54F4B">
        <w:rPr>
          <w:color w:val="000000"/>
        </w:rPr>
        <w:t>.</w:t>
      </w:r>
      <w:r w:rsidR="00BC4E00" w:rsidRPr="00F54F4B">
        <w:rPr>
          <w:color w:val="000000"/>
        </w:rPr>
        <w:t xml:space="preserve"> </w:t>
      </w:r>
    </w:p>
    <w:p w14:paraId="77864955" w14:textId="77777777" w:rsidR="00A3578C" w:rsidRPr="00F54F4B" w:rsidRDefault="00A3578C" w:rsidP="005526C9">
      <w:pPr>
        <w:tabs>
          <w:tab w:val="left" w:pos="426"/>
          <w:tab w:val="left" w:pos="709"/>
        </w:tabs>
        <w:ind w:firstLine="709"/>
        <w:jc w:val="both"/>
      </w:pPr>
      <w:r w:rsidRPr="00F54F4B">
        <w:rPr>
          <w:color w:val="000000"/>
        </w:rPr>
        <w:t xml:space="preserve">   </w:t>
      </w:r>
      <w:r w:rsidR="0083418F" w:rsidRPr="00F54F4B">
        <w:rPr>
          <w:color w:val="000000"/>
        </w:rPr>
        <w:tab/>
      </w:r>
      <w:r w:rsidR="00DC1DA5" w:rsidRPr="00F54F4B">
        <w:rPr>
          <w:color w:val="000000"/>
        </w:rPr>
        <w:t xml:space="preserve"> </w:t>
      </w:r>
    </w:p>
    <w:p w14:paraId="75B8314B" w14:textId="77777777" w:rsidR="007147C1" w:rsidRPr="00F54F4B" w:rsidRDefault="007147C1" w:rsidP="005526C9">
      <w:pPr>
        <w:spacing w:after="20"/>
        <w:ind w:firstLine="709"/>
        <w:jc w:val="both"/>
        <w:rPr>
          <w:b/>
          <w:bCs/>
        </w:rPr>
      </w:pPr>
      <w:r w:rsidRPr="00F54F4B">
        <w:rPr>
          <w:b/>
          <w:bCs/>
        </w:rPr>
        <w:t>4. Naujos teisinio reguliavimo nuostatos ir kokių teigiamų rezultatų laukiama.</w:t>
      </w:r>
    </w:p>
    <w:p w14:paraId="36480E58" w14:textId="77777777" w:rsidR="00D07CCD" w:rsidRPr="00F54F4B" w:rsidRDefault="00D07CCD" w:rsidP="005526C9">
      <w:pPr>
        <w:ind w:firstLine="709"/>
        <w:jc w:val="both"/>
      </w:pPr>
      <w:r w:rsidRPr="00F54F4B">
        <w:rPr>
          <w:bCs/>
        </w:rPr>
        <w:t xml:space="preserve">Pakeitus LMT savininko teises ir pareigas įgyvendinančią instituciją, galima būtų </w:t>
      </w:r>
      <w:r w:rsidR="00C63D41" w:rsidRPr="00F54F4B">
        <w:rPr>
          <w:bCs/>
        </w:rPr>
        <w:t xml:space="preserve">greičiau </w:t>
      </w:r>
      <w:r w:rsidRPr="00F54F4B">
        <w:rPr>
          <w:bCs/>
        </w:rPr>
        <w:t xml:space="preserve">spręsti LMT veiklai priskirtus klausimus, kylančias </w:t>
      </w:r>
      <w:r w:rsidR="00C63D41" w:rsidRPr="00F54F4B">
        <w:rPr>
          <w:bCs/>
        </w:rPr>
        <w:t xml:space="preserve">mokslo politikos srityje </w:t>
      </w:r>
      <w:r w:rsidRPr="00F54F4B">
        <w:rPr>
          <w:bCs/>
        </w:rPr>
        <w:t>problemas</w:t>
      </w:r>
      <w:r w:rsidR="00495B60" w:rsidRPr="00F54F4B">
        <w:rPr>
          <w:bCs/>
        </w:rPr>
        <w:t xml:space="preserve">, </w:t>
      </w:r>
      <w:r w:rsidRPr="00F54F4B">
        <w:rPr>
          <w:bCs/>
        </w:rPr>
        <w:t xml:space="preserve">operatyviau </w:t>
      </w:r>
      <w:r w:rsidR="00495B60" w:rsidRPr="00F54F4B">
        <w:rPr>
          <w:bCs/>
        </w:rPr>
        <w:t xml:space="preserve">nagrinėti </w:t>
      </w:r>
      <w:r w:rsidRPr="00F54F4B">
        <w:rPr>
          <w:bCs/>
        </w:rPr>
        <w:t xml:space="preserve">iškilusius </w:t>
      </w:r>
      <w:r w:rsidR="00495B60" w:rsidRPr="00F54F4B">
        <w:rPr>
          <w:bCs/>
        </w:rPr>
        <w:t>mokslo ir studijų poreikius</w:t>
      </w:r>
      <w:r w:rsidRPr="00F54F4B">
        <w:rPr>
          <w:bCs/>
        </w:rPr>
        <w:t>, nustatyti atsakomyb</w:t>
      </w:r>
      <w:r w:rsidR="00495B60" w:rsidRPr="00F54F4B">
        <w:rPr>
          <w:bCs/>
        </w:rPr>
        <w:t>es</w:t>
      </w:r>
      <w:r w:rsidRPr="00F54F4B">
        <w:rPr>
          <w:bCs/>
        </w:rPr>
        <w:t xml:space="preserve"> už deleguotas funkcijas. </w:t>
      </w:r>
    </w:p>
    <w:p w14:paraId="055B28CE" w14:textId="42FB3DBE" w:rsidR="000415A3" w:rsidRDefault="00495B60" w:rsidP="005526C9">
      <w:pPr>
        <w:ind w:firstLine="709"/>
        <w:jc w:val="both"/>
      </w:pPr>
      <w:r w:rsidRPr="00F54F4B">
        <w:t>S</w:t>
      </w:r>
      <w:r w:rsidR="00D07CCD" w:rsidRPr="00F54F4B">
        <w:t>iekiant išlaikyti LMT</w:t>
      </w:r>
      <w:r w:rsidR="00C42F8F" w:rsidRPr="00F54F4B">
        <w:t>,</w:t>
      </w:r>
      <w:r w:rsidR="00D07CCD" w:rsidRPr="00F54F4B">
        <w:t xml:space="preserve"> </w:t>
      </w:r>
      <w:r w:rsidR="0044127A" w:rsidRPr="00F54F4B">
        <w:t>kaip nepriklausomo eksperto</w:t>
      </w:r>
      <w:r w:rsidR="00C42F8F" w:rsidRPr="00F54F4B">
        <w:t>,</w:t>
      </w:r>
      <w:r w:rsidR="0044127A" w:rsidRPr="00F54F4B">
        <w:t xml:space="preserve"> statusą</w:t>
      </w:r>
      <w:r w:rsidR="00D07854" w:rsidRPr="00F54F4B">
        <w:t>,</w:t>
      </w:r>
      <w:r w:rsidR="0044127A" w:rsidRPr="00F54F4B">
        <w:t xml:space="preserve"> </w:t>
      </w:r>
      <w:r w:rsidR="00D07CCD" w:rsidRPr="00F54F4B">
        <w:rPr>
          <w:bCs/>
        </w:rPr>
        <w:t>LMT išlikt</w:t>
      </w:r>
      <w:r w:rsidR="000415A3" w:rsidRPr="00F54F4B">
        <w:rPr>
          <w:bCs/>
        </w:rPr>
        <w:t>ų</w:t>
      </w:r>
      <w:r w:rsidR="00D07CCD" w:rsidRPr="00F54F4B">
        <w:rPr>
          <w:bCs/>
        </w:rPr>
        <w:t xml:space="preserve"> patarėja</w:t>
      </w:r>
      <w:r w:rsidR="006F7235" w:rsidRPr="006F7235">
        <w:t xml:space="preserve"> </w:t>
      </w:r>
      <w:r w:rsidR="006F7235" w:rsidRPr="006F7235">
        <w:rPr>
          <w:bCs/>
        </w:rPr>
        <w:t xml:space="preserve">valstybės ekspertinė ir patariamoji institucija </w:t>
      </w:r>
      <w:r w:rsidR="00E31D30" w:rsidRPr="00E31D30">
        <w:rPr>
          <w:bCs/>
        </w:rPr>
        <w:t xml:space="preserve">mokslinių tyrimų ir eksperimentinės plėtros politikos, aukštojo </w:t>
      </w:r>
      <w:r w:rsidR="00E31D30" w:rsidRPr="00E31D30">
        <w:rPr>
          <w:bCs/>
        </w:rPr>
        <w:lastRenderedPageBreak/>
        <w:t>mokslo ir mokslininkų rengimo politikos įgyvendinimo klausimais.</w:t>
      </w:r>
      <w:r w:rsidR="00D07CCD" w:rsidRPr="00F54F4B">
        <w:rPr>
          <w:bCs/>
        </w:rPr>
        <w:t xml:space="preserve"> </w:t>
      </w:r>
      <w:r w:rsidR="0026212A">
        <w:rPr>
          <w:bCs/>
        </w:rPr>
        <w:t>Siūloma nustatyti, kad LMT</w:t>
      </w:r>
      <w:r w:rsidR="00057D14" w:rsidRPr="00057D14">
        <w:rPr>
          <w:bCs/>
        </w:rPr>
        <w:t xml:space="preserve"> pirmininką Vyriausybės teikimu skir</w:t>
      </w:r>
      <w:r w:rsidR="0026212A">
        <w:rPr>
          <w:bCs/>
        </w:rPr>
        <w:t>tų</w:t>
      </w:r>
      <w:r w:rsidR="00057D14" w:rsidRPr="00057D14">
        <w:rPr>
          <w:bCs/>
        </w:rPr>
        <w:t xml:space="preserve"> Seimas 5 metų kadencijai. </w:t>
      </w:r>
      <w:r w:rsidR="00057D14">
        <w:rPr>
          <w:bCs/>
        </w:rPr>
        <w:t>Nustatoma, kad LMT p</w:t>
      </w:r>
      <w:r w:rsidR="00057D14" w:rsidRPr="00057D14">
        <w:rPr>
          <w:bCs/>
        </w:rPr>
        <w:t xml:space="preserve">irmininkas turi pavaduotojus. </w:t>
      </w:r>
      <w:r w:rsidR="00057D14">
        <w:rPr>
          <w:bCs/>
        </w:rPr>
        <w:t>Siūloma, kad LMT</w:t>
      </w:r>
      <w:r w:rsidR="00057D14" w:rsidRPr="00057D14">
        <w:rPr>
          <w:bCs/>
        </w:rPr>
        <w:t xml:space="preserve"> patariamajai ir ekspertinei funkcijai vykdyti </w:t>
      </w:r>
      <w:r w:rsidR="002E74FE">
        <w:rPr>
          <w:bCs/>
        </w:rPr>
        <w:t xml:space="preserve">būtų </w:t>
      </w:r>
      <w:r w:rsidR="00057D14" w:rsidRPr="00057D14">
        <w:rPr>
          <w:bCs/>
        </w:rPr>
        <w:t xml:space="preserve">sudaromi Humanitarinių ir socialinių mokslų, Gamtos ir technikos mokslų ir Mokslo ir studijų politikos ekspertų komitetai. </w:t>
      </w:r>
      <w:r w:rsidR="00057D14">
        <w:rPr>
          <w:bCs/>
        </w:rPr>
        <w:t>Siūloma nustatyti, kad LMT v</w:t>
      </w:r>
      <w:r w:rsidR="00057D14" w:rsidRPr="00057D14">
        <w:rPr>
          <w:bCs/>
        </w:rPr>
        <w:t>aldybą sudar</w:t>
      </w:r>
      <w:r w:rsidR="00057D14">
        <w:rPr>
          <w:bCs/>
        </w:rPr>
        <w:t>ytų</w:t>
      </w:r>
      <w:r w:rsidR="00057D14" w:rsidRPr="00057D14">
        <w:rPr>
          <w:bCs/>
        </w:rPr>
        <w:t xml:space="preserve"> 7 nariai, iš kurių ne mažiau kaip pusė valdybos narių </w:t>
      </w:r>
      <w:r w:rsidR="00057D14">
        <w:rPr>
          <w:bCs/>
        </w:rPr>
        <w:t xml:space="preserve">būtų </w:t>
      </w:r>
      <w:r w:rsidR="00057D14" w:rsidRPr="00057D14">
        <w:rPr>
          <w:bCs/>
        </w:rPr>
        <w:t xml:space="preserve">tarptautinės darbo patirties turintys mokslininkai. </w:t>
      </w:r>
      <w:r w:rsidR="006915D3">
        <w:rPr>
          <w:bCs/>
        </w:rPr>
        <w:t>LMT p</w:t>
      </w:r>
      <w:r w:rsidR="00057D14">
        <w:rPr>
          <w:bCs/>
        </w:rPr>
        <w:t>irmininkas</w:t>
      </w:r>
      <w:r w:rsidR="006915D3">
        <w:rPr>
          <w:bCs/>
        </w:rPr>
        <w:t xml:space="preserve"> ir </w:t>
      </w:r>
      <w:r w:rsidR="00057D14">
        <w:rPr>
          <w:bCs/>
        </w:rPr>
        <w:t>valdybos nariai</w:t>
      </w:r>
      <w:r w:rsidR="006915D3">
        <w:rPr>
          <w:bCs/>
        </w:rPr>
        <w:t xml:space="preserve"> būtų skiriami </w:t>
      </w:r>
      <w:r w:rsidR="00057D14" w:rsidRPr="00057D14">
        <w:rPr>
          <w:bCs/>
        </w:rPr>
        <w:t>5 metų kadencijai.</w:t>
      </w:r>
      <w:r w:rsidR="0005738B">
        <w:rPr>
          <w:bCs/>
        </w:rPr>
        <w:t xml:space="preserve"> Į LMT v</w:t>
      </w:r>
      <w:r w:rsidR="0005738B" w:rsidRPr="0005738B">
        <w:rPr>
          <w:bCs/>
        </w:rPr>
        <w:t>aldyb</w:t>
      </w:r>
      <w:r w:rsidR="0005738B">
        <w:rPr>
          <w:bCs/>
        </w:rPr>
        <w:t>os funkcijas įeitų</w:t>
      </w:r>
      <w:r w:rsidR="0005738B" w:rsidRPr="0005738B">
        <w:rPr>
          <w:bCs/>
        </w:rPr>
        <w:t xml:space="preserve"> Lietuvos mokslo tarybos ilgalaik</w:t>
      </w:r>
      <w:r w:rsidR="0005738B">
        <w:rPr>
          <w:bCs/>
        </w:rPr>
        <w:t xml:space="preserve">ės </w:t>
      </w:r>
      <w:r w:rsidR="0005738B" w:rsidRPr="0005738B">
        <w:rPr>
          <w:bCs/>
        </w:rPr>
        <w:t>strategij</w:t>
      </w:r>
      <w:r w:rsidR="0005738B">
        <w:rPr>
          <w:bCs/>
        </w:rPr>
        <w:t>os</w:t>
      </w:r>
      <w:r w:rsidR="0005738B" w:rsidRPr="0005738B">
        <w:rPr>
          <w:bCs/>
        </w:rPr>
        <w:t>, strategini</w:t>
      </w:r>
      <w:r w:rsidR="0005738B">
        <w:rPr>
          <w:bCs/>
        </w:rPr>
        <w:t xml:space="preserve">ų </w:t>
      </w:r>
      <w:r w:rsidR="0005738B" w:rsidRPr="0005738B">
        <w:rPr>
          <w:bCs/>
        </w:rPr>
        <w:t>veiklos plan</w:t>
      </w:r>
      <w:r w:rsidR="0005738B">
        <w:rPr>
          <w:bCs/>
        </w:rPr>
        <w:t>ų</w:t>
      </w:r>
      <w:r w:rsidR="0005738B" w:rsidRPr="0005738B">
        <w:rPr>
          <w:bCs/>
        </w:rPr>
        <w:t>, metin</w:t>
      </w:r>
      <w:r w:rsidR="0005738B">
        <w:rPr>
          <w:bCs/>
        </w:rPr>
        <w:t>ės</w:t>
      </w:r>
      <w:r w:rsidR="0005738B" w:rsidRPr="0005738B">
        <w:rPr>
          <w:bCs/>
        </w:rPr>
        <w:t xml:space="preserve"> veiklos ataskait</w:t>
      </w:r>
      <w:r w:rsidR="0005738B">
        <w:rPr>
          <w:bCs/>
        </w:rPr>
        <w:t>os</w:t>
      </w:r>
      <w:r w:rsidR="0005738B" w:rsidRPr="0005738B">
        <w:rPr>
          <w:bCs/>
        </w:rPr>
        <w:t>, ekspertų komitetų pirminink</w:t>
      </w:r>
      <w:r w:rsidR="0005738B">
        <w:rPr>
          <w:bCs/>
        </w:rPr>
        <w:t xml:space="preserve">ų ir </w:t>
      </w:r>
      <w:r w:rsidR="0005738B" w:rsidRPr="0005738B">
        <w:rPr>
          <w:bCs/>
        </w:rPr>
        <w:t>nari</w:t>
      </w:r>
      <w:r w:rsidR="0005738B">
        <w:rPr>
          <w:bCs/>
        </w:rPr>
        <w:t xml:space="preserve">ų tvirtinimas </w:t>
      </w:r>
      <w:r w:rsidR="0005738B" w:rsidRPr="0005738B">
        <w:rPr>
          <w:bCs/>
        </w:rPr>
        <w:t xml:space="preserve">ir </w:t>
      </w:r>
      <w:r w:rsidR="0005738B">
        <w:rPr>
          <w:bCs/>
        </w:rPr>
        <w:t xml:space="preserve">kitų LMT </w:t>
      </w:r>
      <w:r w:rsidR="0005738B" w:rsidRPr="0005738B">
        <w:rPr>
          <w:bCs/>
        </w:rPr>
        <w:t>nuostatuose numatytas funkcij</w:t>
      </w:r>
      <w:r w:rsidR="0005738B">
        <w:rPr>
          <w:bCs/>
        </w:rPr>
        <w:t>ų vykdymas</w:t>
      </w:r>
      <w:r w:rsidR="0005738B" w:rsidRPr="0005738B">
        <w:rPr>
          <w:bCs/>
        </w:rPr>
        <w:t xml:space="preserve">. </w:t>
      </w:r>
      <w:r w:rsidR="0005738B">
        <w:rPr>
          <w:bCs/>
        </w:rPr>
        <w:t xml:space="preserve">Siūloma </w:t>
      </w:r>
      <w:r w:rsidR="006D2896">
        <w:rPr>
          <w:bCs/>
        </w:rPr>
        <w:t xml:space="preserve">nustatyti, kad </w:t>
      </w:r>
      <w:r w:rsidR="00CB1A40">
        <w:rPr>
          <w:bCs/>
        </w:rPr>
        <w:t>LMT</w:t>
      </w:r>
      <w:r w:rsidR="006D2896">
        <w:rPr>
          <w:bCs/>
        </w:rPr>
        <w:t xml:space="preserve"> </w:t>
      </w:r>
      <w:r w:rsidR="006D2896" w:rsidRPr="006D2896">
        <w:rPr>
          <w:bCs/>
        </w:rPr>
        <w:t>pagal savo kompetenciją įgyvendin</w:t>
      </w:r>
      <w:r w:rsidR="006D2896">
        <w:rPr>
          <w:bCs/>
        </w:rPr>
        <w:t>tų</w:t>
      </w:r>
      <w:r w:rsidR="006D2896" w:rsidRPr="006D2896">
        <w:rPr>
          <w:bCs/>
        </w:rPr>
        <w:t xml:space="preserve"> mokslinių tyrimų ir eksperimentinės plėtros politiką, formuo</w:t>
      </w:r>
      <w:r w:rsidR="006D2896">
        <w:rPr>
          <w:bCs/>
        </w:rPr>
        <w:t>tų</w:t>
      </w:r>
      <w:r w:rsidR="006D2896" w:rsidRPr="006D2896">
        <w:rPr>
          <w:bCs/>
        </w:rPr>
        <w:t xml:space="preserve"> moksliniams tyrimams ir eksperimentinei plėtrai palankią aplinką, skatin</w:t>
      </w:r>
      <w:r w:rsidR="006D2896">
        <w:rPr>
          <w:bCs/>
        </w:rPr>
        <w:t>tų</w:t>
      </w:r>
      <w:r w:rsidR="006D2896" w:rsidRPr="006D2896">
        <w:rPr>
          <w:bCs/>
        </w:rPr>
        <w:t xml:space="preserve"> Lietuvos Respublikos fizinių ir juridinių asmenų integraciją į tarptautinę mokslinių tyrimų erdvę, organizuo</w:t>
      </w:r>
      <w:r w:rsidR="006D2896">
        <w:rPr>
          <w:bCs/>
        </w:rPr>
        <w:t>tų</w:t>
      </w:r>
      <w:r w:rsidR="006D2896" w:rsidRPr="006D2896">
        <w:rPr>
          <w:bCs/>
        </w:rPr>
        <w:t xml:space="preserve"> ir vykd</w:t>
      </w:r>
      <w:r w:rsidR="006D2896">
        <w:rPr>
          <w:bCs/>
        </w:rPr>
        <w:t>ytų</w:t>
      </w:r>
      <w:r w:rsidR="006D2896" w:rsidRPr="006D2896">
        <w:rPr>
          <w:bCs/>
        </w:rPr>
        <w:t xml:space="preserve"> programinį konkursinį mokslinių tyrimų ir eksperimentinės plėtros veiklų finansavimą pagal Vyriausybės ar jos įgaliotos institucijos arba Lietuvos mokslo tarybos patvirtintas programas ar kitas priemones bei Lietuvos mokslo ir studijų institucijų mokslinių tyrimų ir eksperimentinės plėtros bei meno veiklos vertinimus, mokslo ir meno doktorantūrų vertinimus, Lietuvos narysčių tarptautinėse mokslinių tyrimų infrastruktūrose vertinimus, Seimo ar Vyriausybės pavedimu atstovau</w:t>
      </w:r>
      <w:r w:rsidR="006D2896">
        <w:rPr>
          <w:bCs/>
        </w:rPr>
        <w:t>tų</w:t>
      </w:r>
      <w:r w:rsidR="006D2896" w:rsidRPr="006D2896">
        <w:rPr>
          <w:bCs/>
        </w:rPr>
        <w:t xml:space="preserve"> Lietuvos Respublikai tarptautinėse mokslinių tyrimų infrastruktūrose ir atli</w:t>
      </w:r>
      <w:r w:rsidR="006D2896">
        <w:rPr>
          <w:bCs/>
        </w:rPr>
        <w:t xml:space="preserve">ktų </w:t>
      </w:r>
      <w:r w:rsidR="006D2896" w:rsidRPr="006D2896">
        <w:rPr>
          <w:bCs/>
        </w:rPr>
        <w:t>kitus pavedimus, susijusius su naryste jose, skatin</w:t>
      </w:r>
      <w:r w:rsidR="006D2896">
        <w:rPr>
          <w:bCs/>
        </w:rPr>
        <w:t>tų</w:t>
      </w:r>
      <w:r w:rsidR="006D2896" w:rsidRPr="006D2896">
        <w:rPr>
          <w:bCs/>
        </w:rPr>
        <w:t xml:space="preserve"> mokslo ir studijų institucijų ir ūkio subjektų bendradarbiavimą mokslinių tyrimų ir eksperimentinės plėtros srityje. </w:t>
      </w:r>
      <w:r w:rsidR="006D2896">
        <w:rPr>
          <w:bCs/>
        </w:rPr>
        <w:t>Taip pat p</w:t>
      </w:r>
      <w:r w:rsidR="00CB1A40">
        <w:rPr>
          <w:bCs/>
        </w:rPr>
        <w:t xml:space="preserve">atikslinama, kad </w:t>
      </w:r>
      <w:r w:rsidR="0005738B" w:rsidRPr="0005738B">
        <w:rPr>
          <w:bCs/>
        </w:rPr>
        <w:t>Mokslo fondas yra struktūrinis administracijos padalinys.</w:t>
      </w:r>
      <w:r w:rsidR="00C052D9" w:rsidRPr="00C052D9">
        <w:rPr>
          <w:bCs/>
        </w:rPr>
        <w:t xml:space="preserve"> </w:t>
      </w:r>
      <w:bookmarkStart w:id="0" w:name="_GoBack"/>
      <w:bookmarkEnd w:id="0"/>
      <w:r w:rsidRPr="00F54F4B">
        <w:t xml:space="preserve">LMT veiklos pobūdis derėtų su tarptautine </w:t>
      </w:r>
      <w:r w:rsidR="00D07CCD" w:rsidRPr="00F54F4B">
        <w:t xml:space="preserve">mokslo tarybų ir mokslo agentūrų </w:t>
      </w:r>
      <w:r w:rsidRPr="00F54F4B">
        <w:t xml:space="preserve">veiklos </w:t>
      </w:r>
      <w:r w:rsidR="00D07CCD" w:rsidRPr="00F54F4B">
        <w:t>praktika.</w:t>
      </w:r>
    </w:p>
    <w:p w14:paraId="15390A5B" w14:textId="3DE97949" w:rsidR="000415A3" w:rsidRDefault="000415A3" w:rsidP="005526C9">
      <w:pPr>
        <w:pStyle w:val="prastasiniatinklio"/>
        <w:shd w:val="clear" w:color="auto" w:fill="FFFFFF"/>
        <w:spacing w:before="0" w:beforeAutospacing="0" w:after="0" w:afterAutospacing="0"/>
        <w:ind w:firstLine="709"/>
        <w:jc w:val="both"/>
        <w:textAlignment w:val="baseline"/>
        <w:rPr>
          <w:lang w:val="lt-LT"/>
        </w:rPr>
      </w:pPr>
      <w:r w:rsidRPr="00F54F4B">
        <w:rPr>
          <w:color w:val="000000"/>
          <w:lang w:val="lt-LT"/>
        </w:rPr>
        <w:t xml:space="preserve">Siekiant skatinti LURK, LKDK, Lietuvos mokslinių tyrimų institutų </w:t>
      </w:r>
      <w:r w:rsidRPr="00F54F4B">
        <w:rPr>
          <w:lang w:val="lt-LT"/>
        </w:rPr>
        <w:t xml:space="preserve">direktorių konferencijos (konferencijų) veiklą, taip pat siekiant teisinio aiškumo ir skaidrumo principų įgyvendinimo, įstatyme bus numatyta galimybė šioms asociacijoms </w:t>
      </w:r>
      <w:r w:rsidR="00A65926" w:rsidRPr="00A65926">
        <w:rPr>
          <w:lang w:val="lt-LT"/>
        </w:rPr>
        <w:t xml:space="preserve">švietimo, mokslo ir sporto ministro nustatyta tvarka </w:t>
      </w:r>
      <w:r w:rsidRPr="00F54F4B">
        <w:rPr>
          <w:lang w:val="lt-LT"/>
        </w:rPr>
        <w:t>skirti lėšų iš valstybės biudžeto</w:t>
      </w:r>
      <w:r w:rsidR="00813DCE" w:rsidRPr="00F54F4B">
        <w:rPr>
          <w:lang w:val="lt-LT"/>
        </w:rPr>
        <w:t xml:space="preserve"> veikloms,</w:t>
      </w:r>
      <w:r w:rsidR="00BA38B1" w:rsidRPr="00F54F4B">
        <w:rPr>
          <w:lang w:val="lt-LT"/>
        </w:rPr>
        <w:t xml:space="preserve"> susijusioms su mokslo ir studijų sistemai keliamais tikslais</w:t>
      </w:r>
      <w:r w:rsidR="008906AD" w:rsidRPr="00F54F4B">
        <w:rPr>
          <w:lang w:val="lt-LT"/>
        </w:rPr>
        <w:t xml:space="preserve"> bei Lietuvos mokslinių bibliotekų asociacijai </w:t>
      </w:r>
      <w:r w:rsidR="00CE4B8F">
        <w:rPr>
          <w:lang w:val="lt-LT"/>
        </w:rPr>
        <w:t xml:space="preserve">(asociacijoms) </w:t>
      </w:r>
      <w:r w:rsidR="008906AD" w:rsidRPr="00F54F4B">
        <w:rPr>
          <w:lang w:val="lt-LT"/>
        </w:rPr>
        <w:t>elektroninių mokslo ir studijų duomenų bazių atrankai ir prenumeratai</w:t>
      </w:r>
      <w:r w:rsidR="00BA38B1" w:rsidRPr="00F54F4B">
        <w:rPr>
          <w:lang w:val="lt-LT"/>
        </w:rPr>
        <w:t xml:space="preserve">. </w:t>
      </w:r>
      <w:r w:rsidR="00AF5E77" w:rsidRPr="00F54F4B">
        <w:rPr>
          <w:bdr w:val="none" w:sz="0" w:space="0" w:color="auto" w:frame="1"/>
          <w:lang w:val="lt-LT"/>
        </w:rPr>
        <w:t>Lėšos LURK ir LKDK veikl</w:t>
      </w:r>
      <w:r w:rsidR="007D6273">
        <w:rPr>
          <w:bdr w:val="none" w:sz="0" w:space="0" w:color="auto" w:frame="1"/>
          <w:lang w:val="lt-LT"/>
        </w:rPr>
        <w:t>oms</w:t>
      </w:r>
      <w:r w:rsidR="00AF5E77" w:rsidRPr="00F54F4B">
        <w:rPr>
          <w:bdr w:val="none" w:sz="0" w:space="0" w:color="auto" w:frame="1"/>
          <w:lang w:val="lt-LT"/>
        </w:rPr>
        <w:t xml:space="preserve"> finans</w:t>
      </w:r>
      <w:r w:rsidR="007D6273">
        <w:rPr>
          <w:bdr w:val="none" w:sz="0" w:space="0" w:color="auto" w:frame="1"/>
          <w:lang w:val="lt-LT"/>
        </w:rPr>
        <w:t>uoti</w:t>
      </w:r>
      <w:r w:rsidR="00AF5E77" w:rsidRPr="00F54F4B">
        <w:rPr>
          <w:bdr w:val="none" w:sz="0" w:space="0" w:color="auto" w:frame="1"/>
          <w:lang w:val="lt-LT"/>
        </w:rPr>
        <w:t xml:space="preserve"> bus skiriamos </w:t>
      </w:r>
      <w:r w:rsidR="00F54F4B">
        <w:rPr>
          <w:bdr w:val="none" w:sz="0" w:space="0" w:color="auto" w:frame="1"/>
          <w:lang w:val="lt-LT"/>
        </w:rPr>
        <w:t>š</w:t>
      </w:r>
      <w:r w:rsidR="00AF5E77" w:rsidRPr="00F54F4B">
        <w:rPr>
          <w:bdr w:val="none" w:sz="0" w:space="0" w:color="auto" w:frame="1"/>
          <w:lang w:val="lt-LT"/>
        </w:rPr>
        <w:t>vietimo, mokslo ir sporto ministro nustatytų pagrindinių aukštojo mokslo tarptautiškumo, lituanistikos (baltistikos) plėtros užsienyje skatinimo kryp</w:t>
      </w:r>
      <w:r w:rsidR="002E74FE">
        <w:rPr>
          <w:bdr w:val="none" w:sz="0" w:space="0" w:color="auto" w:frame="1"/>
          <w:lang w:val="lt-LT"/>
        </w:rPr>
        <w:t>tims</w:t>
      </w:r>
      <w:r w:rsidR="00AF5E77" w:rsidRPr="00F54F4B">
        <w:rPr>
          <w:bdr w:val="none" w:sz="0" w:space="0" w:color="auto" w:frame="1"/>
          <w:lang w:val="lt-LT"/>
        </w:rPr>
        <w:t>, prioritet</w:t>
      </w:r>
      <w:r w:rsidR="002E74FE">
        <w:rPr>
          <w:bdr w:val="none" w:sz="0" w:space="0" w:color="auto" w:frame="1"/>
          <w:lang w:val="lt-LT"/>
        </w:rPr>
        <w:t>ams</w:t>
      </w:r>
      <w:r w:rsidR="00AF5E77" w:rsidRPr="00F54F4B">
        <w:rPr>
          <w:bdr w:val="none" w:sz="0" w:space="0" w:color="auto" w:frame="1"/>
          <w:lang w:val="lt-LT"/>
        </w:rPr>
        <w:t xml:space="preserve"> ir priemon</w:t>
      </w:r>
      <w:r w:rsidR="002E74FE">
        <w:rPr>
          <w:bdr w:val="none" w:sz="0" w:space="0" w:color="auto" w:frame="1"/>
          <w:lang w:val="lt-LT"/>
        </w:rPr>
        <w:t>ėms</w:t>
      </w:r>
      <w:r w:rsidR="00AF5E77" w:rsidRPr="00F54F4B">
        <w:rPr>
          <w:bdr w:val="none" w:sz="0" w:space="0" w:color="auto" w:frame="1"/>
          <w:lang w:val="lt-LT"/>
        </w:rPr>
        <w:t xml:space="preserve"> įgyvendin</w:t>
      </w:r>
      <w:r w:rsidR="002E74FE">
        <w:rPr>
          <w:bdr w:val="none" w:sz="0" w:space="0" w:color="auto" w:frame="1"/>
          <w:lang w:val="lt-LT"/>
        </w:rPr>
        <w:t>t</w:t>
      </w:r>
      <w:r w:rsidR="00AF5E77" w:rsidRPr="00F54F4B">
        <w:rPr>
          <w:bdr w:val="none" w:sz="0" w:space="0" w:color="auto" w:frame="1"/>
          <w:lang w:val="lt-LT"/>
        </w:rPr>
        <w:t>i. LURK dalyvauja Europos universitetų asociacijos (EUA) veiklose, atstovaudama Lietuvos universitet</w:t>
      </w:r>
      <w:r w:rsidR="0086073E">
        <w:rPr>
          <w:bdr w:val="none" w:sz="0" w:space="0" w:color="auto" w:frame="1"/>
          <w:lang w:val="lt-LT"/>
        </w:rPr>
        <w:t>am</w:t>
      </w:r>
      <w:r w:rsidR="00AF5E77" w:rsidRPr="00F54F4B">
        <w:rPr>
          <w:bdr w:val="none" w:sz="0" w:space="0" w:color="auto" w:frame="1"/>
          <w:lang w:val="lt-LT"/>
        </w:rPr>
        <w:t>s, įgyvendina Seimo paskelbtų Lietuvos universiteto metų minėjimo ir Vyriausybės nutarimu patvirtinto Lietuvos universitetų metų minėjimo plano priemones (projektus), skirtas pristatyti universitetų veiklą ir inovacijas. LKDK dalyvauja Europos aukštojo mokslo institucijų asociacijos (EURASHE) veiklose ir atstovauja Lietuvos kolegij</w:t>
      </w:r>
      <w:r w:rsidR="0086073E">
        <w:rPr>
          <w:bdr w:val="none" w:sz="0" w:space="0" w:color="auto" w:frame="1"/>
          <w:lang w:val="lt-LT"/>
        </w:rPr>
        <w:t>om</w:t>
      </w:r>
      <w:r w:rsidR="00AF5E77" w:rsidRPr="00F54F4B">
        <w:rPr>
          <w:bdr w:val="none" w:sz="0" w:space="0" w:color="auto" w:frame="1"/>
          <w:lang w:val="lt-LT"/>
        </w:rPr>
        <w:t xml:space="preserve">s. </w:t>
      </w:r>
      <w:r w:rsidR="00813DCE" w:rsidRPr="00F54F4B">
        <w:rPr>
          <w:lang w:val="lt-LT"/>
        </w:rPr>
        <w:t>Kitais metais planuojama skirti lėšas Lietuvos universitetų rektorių konferencijai Lietuvos universitetų metų minėjimo 2022 m. plano priemonėms įgyvendinti ir Lietuvos mokslinių bibliotekų asociacijai</w:t>
      </w:r>
      <w:r w:rsidR="00B540DE" w:rsidRPr="00F54F4B">
        <w:rPr>
          <w:lang w:val="lt-LT"/>
        </w:rPr>
        <w:t xml:space="preserve">  </w:t>
      </w:r>
      <w:r w:rsidR="00813DCE" w:rsidRPr="00F54F4B">
        <w:rPr>
          <w:bCs/>
          <w:lang w:val="lt-LT"/>
        </w:rPr>
        <w:t xml:space="preserve">elektroninių mokslo ir studijų duomenų bazių 2022 m. prenumeratos išlaidoms padengti. </w:t>
      </w:r>
      <w:r w:rsidR="00813DCE" w:rsidRPr="00F54F4B">
        <w:rPr>
          <w:lang w:val="lt-LT"/>
        </w:rPr>
        <w:t xml:space="preserve"> </w:t>
      </w:r>
    </w:p>
    <w:p w14:paraId="484EFC48" w14:textId="77777777" w:rsidR="007545A2" w:rsidRPr="007545A2" w:rsidRDefault="007545A2" w:rsidP="007545A2">
      <w:pPr>
        <w:pStyle w:val="prastasiniatinklio"/>
        <w:shd w:val="clear" w:color="auto" w:fill="FFFFFF"/>
        <w:spacing w:before="0" w:beforeAutospacing="0" w:after="0" w:afterAutospacing="0"/>
        <w:jc w:val="both"/>
        <w:textAlignment w:val="baseline"/>
        <w:rPr>
          <w:lang w:val="lt-LT"/>
        </w:rPr>
      </w:pPr>
    </w:p>
    <w:p w14:paraId="19312AFA" w14:textId="77777777" w:rsidR="00993031" w:rsidRPr="00F54F4B" w:rsidRDefault="00993031" w:rsidP="005526C9">
      <w:pPr>
        <w:spacing w:after="20"/>
        <w:ind w:firstLine="709"/>
        <w:jc w:val="both"/>
        <w:rPr>
          <w:b/>
          <w:bCs/>
        </w:rPr>
      </w:pPr>
      <w:r w:rsidRPr="00F54F4B">
        <w:rPr>
          <w:b/>
          <w:bCs/>
        </w:rPr>
        <w:t>5. Numatomo teisinio reguliavimo poveikio vertinimo rezultatai, galimos neigiamos priimto įstatymo pasekmės ir kokių priemonių reikėtų imtis, kad tokių pasekmių būtų išvengta.</w:t>
      </w:r>
    </w:p>
    <w:p w14:paraId="0E4A83FA" w14:textId="77777777" w:rsidR="00993031" w:rsidRPr="00F54F4B" w:rsidRDefault="00993031" w:rsidP="005526C9">
      <w:pPr>
        <w:pStyle w:val="Pagrindiniotekstotrauka"/>
        <w:spacing w:after="20"/>
        <w:ind w:firstLine="709"/>
      </w:pPr>
      <w:r w:rsidRPr="00F54F4B">
        <w:rPr>
          <w:spacing w:val="-1"/>
        </w:rPr>
        <w:t>Neigiamų priimto įstatymo projekto pasekmių nenumatoma.</w:t>
      </w:r>
      <w:r w:rsidR="00FF3934" w:rsidRPr="00F54F4B">
        <w:rPr>
          <w:spacing w:val="-1"/>
        </w:rPr>
        <w:t xml:space="preserve"> </w:t>
      </w:r>
    </w:p>
    <w:p w14:paraId="5BB5C86A" w14:textId="77777777" w:rsidR="00993031" w:rsidRPr="00F54F4B" w:rsidRDefault="00993031" w:rsidP="005526C9">
      <w:pPr>
        <w:pStyle w:val="Style33"/>
        <w:widowControl/>
        <w:spacing w:after="20" w:line="240" w:lineRule="auto"/>
        <w:ind w:firstLine="709"/>
        <w:rPr>
          <w:b/>
          <w:bCs/>
        </w:rPr>
      </w:pPr>
      <w:r w:rsidRPr="00F54F4B">
        <w:rPr>
          <w:b/>
          <w:bCs/>
        </w:rPr>
        <w:t>6. Galima priimt</w:t>
      </w:r>
      <w:r w:rsidR="005959C4">
        <w:rPr>
          <w:b/>
          <w:bCs/>
        </w:rPr>
        <w:t>o</w:t>
      </w:r>
      <w:r w:rsidRPr="00F54F4B">
        <w:rPr>
          <w:b/>
          <w:bCs/>
        </w:rPr>
        <w:t xml:space="preserve"> įstatym</w:t>
      </w:r>
      <w:r w:rsidR="005959C4">
        <w:rPr>
          <w:b/>
          <w:bCs/>
        </w:rPr>
        <w:t>o</w:t>
      </w:r>
      <w:r w:rsidRPr="00F54F4B">
        <w:rPr>
          <w:b/>
          <w:bCs/>
        </w:rPr>
        <w:t xml:space="preserve"> įtaka kriminogeninei situacijai, korupcijai.</w:t>
      </w:r>
    </w:p>
    <w:p w14:paraId="67D665FE" w14:textId="77777777" w:rsidR="00993031" w:rsidRPr="00F54F4B" w:rsidRDefault="00993031" w:rsidP="005526C9">
      <w:pPr>
        <w:pStyle w:val="Style33"/>
        <w:widowControl/>
        <w:spacing w:after="20" w:line="240" w:lineRule="auto"/>
        <w:ind w:firstLine="709"/>
        <w:rPr>
          <w:rStyle w:val="FontStyle51"/>
          <w:sz w:val="24"/>
          <w:szCs w:val="24"/>
        </w:rPr>
      </w:pPr>
      <w:r w:rsidRPr="00F54F4B">
        <w:rPr>
          <w:spacing w:val="-1"/>
        </w:rPr>
        <w:t xml:space="preserve">Priimtas įstatymas </w:t>
      </w:r>
      <w:r w:rsidRPr="00F54F4B">
        <w:rPr>
          <w:rStyle w:val="FontStyle51"/>
          <w:sz w:val="24"/>
          <w:szCs w:val="24"/>
        </w:rPr>
        <w:t>neturės įtakos kriminogeninei situacijai ir korupcijai.</w:t>
      </w:r>
    </w:p>
    <w:p w14:paraId="2713B929" w14:textId="77777777" w:rsidR="00993031" w:rsidRPr="00F54F4B" w:rsidRDefault="00993031" w:rsidP="005526C9">
      <w:pPr>
        <w:tabs>
          <w:tab w:val="left" w:pos="960"/>
          <w:tab w:val="left" w:pos="1080"/>
        </w:tabs>
        <w:spacing w:after="20"/>
        <w:ind w:firstLine="709"/>
        <w:jc w:val="both"/>
        <w:rPr>
          <w:rStyle w:val="FontStyle51"/>
          <w:b/>
          <w:bCs/>
          <w:sz w:val="24"/>
          <w:szCs w:val="24"/>
        </w:rPr>
      </w:pPr>
      <w:r w:rsidRPr="00F54F4B">
        <w:rPr>
          <w:b/>
          <w:bCs/>
        </w:rPr>
        <w:t>7. Galima priimt</w:t>
      </w:r>
      <w:r w:rsidR="005959C4">
        <w:rPr>
          <w:b/>
          <w:bCs/>
        </w:rPr>
        <w:t>o</w:t>
      </w:r>
      <w:r w:rsidRPr="00F54F4B">
        <w:rPr>
          <w:b/>
          <w:bCs/>
        </w:rPr>
        <w:t xml:space="preserve"> įstatym</w:t>
      </w:r>
      <w:r w:rsidR="005959C4">
        <w:rPr>
          <w:b/>
          <w:bCs/>
        </w:rPr>
        <w:t>o</w:t>
      </w:r>
      <w:r w:rsidRPr="00F54F4B">
        <w:rPr>
          <w:b/>
          <w:bCs/>
        </w:rPr>
        <w:t xml:space="preserve"> įtaka verslo sąlygoms ir jo plėtrai.</w:t>
      </w:r>
    </w:p>
    <w:p w14:paraId="3AB32559" w14:textId="77777777" w:rsidR="00993031" w:rsidRPr="00F54F4B" w:rsidRDefault="00993031" w:rsidP="005526C9">
      <w:pPr>
        <w:autoSpaceDE w:val="0"/>
        <w:autoSpaceDN w:val="0"/>
        <w:adjustRightInd w:val="0"/>
        <w:spacing w:after="20"/>
        <w:ind w:firstLine="709"/>
        <w:jc w:val="both"/>
      </w:pPr>
      <w:r w:rsidRPr="00F54F4B">
        <w:rPr>
          <w:spacing w:val="-1"/>
        </w:rPr>
        <w:t xml:space="preserve">Priimtas įstatymas </w:t>
      </w:r>
      <w:r w:rsidRPr="00F54F4B">
        <w:t xml:space="preserve">neturės neigiamos įtakos verslo sąlygoms ir jo plėtrai. </w:t>
      </w:r>
    </w:p>
    <w:p w14:paraId="05AC9DCE" w14:textId="77777777" w:rsidR="004C4D71" w:rsidRPr="00F54F4B" w:rsidRDefault="00993031" w:rsidP="005526C9">
      <w:pPr>
        <w:spacing w:line="276" w:lineRule="auto"/>
        <w:ind w:firstLine="709"/>
        <w:jc w:val="both"/>
        <w:textAlignment w:val="baseline"/>
        <w:rPr>
          <w:b/>
          <w:color w:val="000000"/>
        </w:rPr>
      </w:pPr>
      <w:r w:rsidRPr="00F54F4B">
        <w:rPr>
          <w:b/>
          <w:bCs/>
        </w:rPr>
        <w:t xml:space="preserve">8. </w:t>
      </w:r>
      <w:r w:rsidR="004C4D71" w:rsidRPr="00F54F4B">
        <w:rPr>
          <w:b/>
          <w:color w:val="000000"/>
        </w:rPr>
        <w:t>Ar įstatym</w:t>
      </w:r>
      <w:r w:rsidR="005959C4">
        <w:rPr>
          <w:b/>
          <w:color w:val="000000"/>
        </w:rPr>
        <w:t>o</w:t>
      </w:r>
      <w:r w:rsidR="004C4D71" w:rsidRPr="00F54F4B">
        <w:rPr>
          <w:b/>
          <w:color w:val="000000"/>
        </w:rPr>
        <w:t xml:space="preserve"> projekta</w:t>
      </w:r>
      <w:r w:rsidR="005959C4">
        <w:rPr>
          <w:b/>
          <w:color w:val="000000"/>
        </w:rPr>
        <w:t>s</w:t>
      </w:r>
      <w:r w:rsidR="004C4D71" w:rsidRPr="00F54F4B">
        <w:rPr>
          <w:b/>
          <w:color w:val="000000"/>
        </w:rPr>
        <w:t xml:space="preserve"> neprieštarauja strateginio lygmens planavimo dokumentams</w:t>
      </w:r>
      <w:r w:rsidR="009B5948" w:rsidRPr="00F54F4B">
        <w:rPr>
          <w:b/>
          <w:color w:val="000000"/>
        </w:rPr>
        <w:t>.</w:t>
      </w:r>
    </w:p>
    <w:p w14:paraId="4A2E8C7A" w14:textId="77777777" w:rsidR="004C4D71" w:rsidRPr="00F54F4B" w:rsidRDefault="004C4D71" w:rsidP="005526C9">
      <w:pPr>
        <w:spacing w:line="276" w:lineRule="auto"/>
        <w:ind w:firstLine="709"/>
        <w:jc w:val="both"/>
        <w:textAlignment w:val="baseline"/>
        <w:rPr>
          <w:color w:val="000000"/>
        </w:rPr>
      </w:pPr>
      <w:r w:rsidRPr="00F54F4B">
        <w:rPr>
          <w:color w:val="000000"/>
        </w:rPr>
        <w:t xml:space="preserve">  Teikiamas įstatymo projektas neprieštarauja strateginio lygmens planavimo dokumentams.</w:t>
      </w:r>
    </w:p>
    <w:p w14:paraId="76CFF756" w14:textId="77777777" w:rsidR="00993031" w:rsidRPr="00F54F4B" w:rsidRDefault="004C4D71" w:rsidP="005526C9">
      <w:pPr>
        <w:spacing w:line="276" w:lineRule="auto"/>
        <w:ind w:firstLine="709"/>
        <w:jc w:val="both"/>
        <w:textAlignment w:val="baseline"/>
        <w:rPr>
          <w:b/>
          <w:bCs/>
        </w:rPr>
      </w:pPr>
      <w:r w:rsidRPr="00F54F4B">
        <w:rPr>
          <w:b/>
          <w:color w:val="000000"/>
        </w:rPr>
        <w:t xml:space="preserve">9. </w:t>
      </w:r>
      <w:r w:rsidR="00993031" w:rsidRPr="00F54F4B">
        <w:rPr>
          <w:b/>
          <w:bCs/>
        </w:rPr>
        <w:t>Įstatym</w:t>
      </w:r>
      <w:r w:rsidR="005959C4">
        <w:rPr>
          <w:b/>
          <w:bCs/>
        </w:rPr>
        <w:t>o</w:t>
      </w:r>
      <w:r w:rsidR="00993031" w:rsidRPr="00F54F4B">
        <w:rPr>
          <w:b/>
          <w:bCs/>
        </w:rPr>
        <w:t xml:space="preserve"> inkorporavimas į teisinę sistemą, galiojantys teisės aktai, kuriuos būtina pakeisti, panaikinti ar priimti, priėmus teikiamą įstatymo projektą.</w:t>
      </w:r>
    </w:p>
    <w:p w14:paraId="2350A856" w14:textId="77777777" w:rsidR="006974FC" w:rsidRPr="00F54F4B" w:rsidRDefault="006974FC" w:rsidP="005526C9">
      <w:pPr>
        <w:spacing w:line="276" w:lineRule="auto"/>
        <w:ind w:firstLine="709"/>
        <w:jc w:val="both"/>
        <w:textAlignment w:val="baseline"/>
      </w:pPr>
      <w:r w:rsidRPr="00F54F4B">
        <w:rPr>
          <w:color w:val="000000"/>
        </w:rPr>
        <w:t>Priėmus įstatym</w:t>
      </w:r>
      <w:r w:rsidR="00915C10" w:rsidRPr="00F54F4B">
        <w:rPr>
          <w:color w:val="000000"/>
        </w:rPr>
        <w:t>us</w:t>
      </w:r>
      <w:r w:rsidRPr="00F54F4B">
        <w:rPr>
          <w:color w:val="000000"/>
        </w:rPr>
        <w:t>, kitų įstatymų keisti</w:t>
      </w:r>
      <w:r w:rsidR="009110B0" w:rsidRPr="00F54F4B">
        <w:rPr>
          <w:color w:val="000000"/>
        </w:rPr>
        <w:t>, panaikinti ar priimti</w:t>
      </w:r>
      <w:r w:rsidRPr="00F54F4B">
        <w:rPr>
          <w:color w:val="000000"/>
        </w:rPr>
        <w:t xml:space="preserve"> nereikės.</w:t>
      </w:r>
    </w:p>
    <w:p w14:paraId="6856BC16" w14:textId="77777777" w:rsidR="00993031" w:rsidRPr="00F54F4B" w:rsidRDefault="004C4D71" w:rsidP="005526C9">
      <w:pPr>
        <w:ind w:firstLine="709"/>
        <w:jc w:val="both"/>
        <w:rPr>
          <w:b/>
          <w:bCs/>
        </w:rPr>
      </w:pPr>
      <w:r w:rsidRPr="00F54F4B">
        <w:rPr>
          <w:b/>
          <w:bCs/>
        </w:rPr>
        <w:t>10</w:t>
      </w:r>
      <w:r w:rsidR="00993031" w:rsidRPr="00F54F4B">
        <w:rPr>
          <w:b/>
          <w:bCs/>
        </w:rPr>
        <w:t>. Įstatym</w:t>
      </w:r>
      <w:r w:rsidR="005959C4">
        <w:rPr>
          <w:b/>
          <w:bCs/>
        </w:rPr>
        <w:t>o</w:t>
      </w:r>
      <w:r w:rsidR="00993031" w:rsidRPr="00F54F4B">
        <w:rPr>
          <w:b/>
          <w:bCs/>
        </w:rPr>
        <w:t xml:space="preserve"> projekt</w:t>
      </w:r>
      <w:r w:rsidR="005959C4">
        <w:rPr>
          <w:b/>
          <w:bCs/>
        </w:rPr>
        <w:t>o</w:t>
      </w:r>
      <w:r w:rsidR="00993031" w:rsidRPr="00F54F4B">
        <w:rPr>
          <w:b/>
          <w:bCs/>
        </w:rPr>
        <w:t xml:space="preserve"> atitiktis Valstybinės kalbos, Įstatymų ir kitų teisės norminių aktų rengimo tvarkos įstatymų reikalavimams ir bendrinės lietuvių kalbos normoms, sąvokų ir terminų įvertinimas.</w:t>
      </w:r>
    </w:p>
    <w:p w14:paraId="627A97D1" w14:textId="77777777" w:rsidR="00993031" w:rsidRPr="00F54F4B" w:rsidRDefault="00993031" w:rsidP="005526C9">
      <w:pPr>
        <w:pStyle w:val="Style33"/>
        <w:widowControl/>
        <w:spacing w:after="20" w:line="240" w:lineRule="auto"/>
        <w:ind w:firstLine="709"/>
      </w:pPr>
      <w:r w:rsidRPr="00F54F4B">
        <w:rPr>
          <w:rStyle w:val="FontStyle51"/>
          <w:sz w:val="24"/>
          <w:szCs w:val="24"/>
        </w:rPr>
        <w:t>Įstatymo projektas parengtas, laikantis Lietuvos Respublikos valstybinės kalbos</w:t>
      </w:r>
      <w:r w:rsidR="00C15AA9" w:rsidRPr="00F54F4B">
        <w:rPr>
          <w:rStyle w:val="FontStyle51"/>
          <w:sz w:val="24"/>
          <w:szCs w:val="24"/>
        </w:rPr>
        <w:t xml:space="preserve">, Teisėkūros pagrindų </w:t>
      </w:r>
      <w:r w:rsidRPr="00F54F4B">
        <w:rPr>
          <w:rStyle w:val="FontStyle51"/>
          <w:sz w:val="24"/>
          <w:szCs w:val="24"/>
        </w:rPr>
        <w:t>įstatym</w:t>
      </w:r>
      <w:r w:rsidR="00C15AA9" w:rsidRPr="00F54F4B">
        <w:rPr>
          <w:rStyle w:val="FontStyle51"/>
          <w:sz w:val="24"/>
          <w:szCs w:val="24"/>
        </w:rPr>
        <w:t>ų</w:t>
      </w:r>
      <w:r w:rsidRPr="00F54F4B">
        <w:rPr>
          <w:rStyle w:val="FontStyle51"/>
          <w:sz w:val="24"/>
          <w:szCs w:val="24"/>
        </w:rPr>
        <w:t xml:space="preserve"> reikalavimų ir atitinka bendrinės lietuvių kalbos normas. Įstatymo projekte nevartojamos naujos sąvokos.</w:t>
      </w:r>
    </w:p>
    <w:p w14:paraId="141F287C" w14:textId="77777777" w:rsidR="00993031" w:rsidRPr="00F54F4B" w:rsidRDefault="00993031" w:rsidP="005526C9">
      <w:pPr>
        <w:pStyle w:val="Pagrindiniotekstotrauka"/>
        <w:spacing w:after="20"/>
        <w:ind w:firstLine="709"/>
        <w:rPr>
          <w:b/>
          <w:bCs/>
        </w:rPr>
      </w:pPr>
      <w:r w:rsidRPr="00F54F4B">
        <w:rPr>
          <w:b/>
          <w:bCs/>
        </w:rPr>
        <w:t>1</w:t>
      </w:r>
      <w:r w:rsidR="004C4D71" w:rsidRPr="00F54F4B">
        <w:rPr>
          <w:b/>
          <w:bCs/>
        </w:rPr>
        <w:t>1</w:t>
      </w:r>
      <w:r w:rsidRPr="00F54F4B">
        <w:rPr>
          <w:b/>
          <w:bCs/>
        </w:rPr>
        <w:t>. Įstatym</w:t>
      </w:r>
      <w:r w:rsidR="005959C4">
        <w:rPr>
          <w:b/>
          <w:bCs/>
        </w:rPr>
        <w:t>o</w:t>
      </w:r>
      <w:r w:rsidRPr="00F54F4B">
        <w:rPr>
          <w:b/>
          <w:bCs/>
        </w:rPr>
        <w:t xml:space="preserve"> projekt</w:t>
      </w:r>
      <w:r w:rsidR="005959C4">
        <w:rPr>
          <w:b/>
          <w:bCs/>
        </w:rPr>
        <w:t>o</w:t>
      </w:r>
      <w:r w:rsidRPr="00F54F4B">
        <w:rPr>
          <w:b/>
          <w:bCs/>
        </w:rPr>
        <w:t xml:space="preserve"> atitiktis Europos žmogaus teisių ir pagrindinių laisvių apsaugos konvencijos nuostatoms ir Europos Sąjungos teisei.</w:t>
      </w:r>
    </w:p>
    <w:p w14:paraId="0A60E4AF" w14:textId="77777777" w:rsidR="00993031" w:rsidRPr="00F54F4B" w:rsidRDefault="00993031" w:rsidP="005526C9">
      <w:pPr>
        <w:pStyle w:val="Pagrindiniotekstotrauka"/>
        <w:spacing w:after="20"/>
        <w:ind w:firstLine="709"/>
      </w:pPr>
      <w:r w:rsidRPr="00F54F4B">
        <w:t>Įstatymo projektas neprieštarauja Europos žmogaus teisių ir pagrindinių laisvių apsaugos konvencijos nuostatoms ir Europos Sąjungos teisės aktams.</w:t>
      </w:r>
    </w:p>
    <w:p w14:paraId="4231B390" w14:textId="77777777" w:rsidR="000415A3" w:rsidRPr="00F54F4B" w:rsidRDefault="00993031" w:rsidP="005526C9">
      <w:pPr>
        <w:pStyle w:val="Pagrindiniotekstotrauka"/>
        <w:spacing w:after="20"/>
        <w:ind w:firstLine="709"/>
        <w:rPr>
          <w:b/>
          <w:bCs/>
        </w:rPr>
      </w:pPr>
      <w:r w:rsidRPr="00F54F4B">
        <w:rPr>
          <w:b/>
          <w:bCs/>
        </w:rPr>
        <w:t>1</w:t>
      </w:r>
      <w:r w:rsidR="004C4D71" w:rsidRPr="00F54F4B">
        <w:rPr>
          <w:b/>
          <w:bCs/>
        </w:rPr>
        <w:t>2</w:t>
      </w:r>
      <w:r w:rsidRPr="00F54F4B">
        <w:rPr>
          <w:b/>
          <w:bCs/>
        </w:rPr>
        <w:t>. Jeigu įstatymui įgyvendinti reikia įstatymų įgyvendinamųjų teisės aktų,</w:t>
      </w:r>
      <w:r w:rsidRPr="00F54F4B">
        <w:t xml:space="preserve"> </w:t>
      </w:r>
      <w:r w:rsidRPr="00F54F4B">
        <w:rPr>
          <w:b/>
          <w:bCs/>
        </w:rPr>
        <w:t>kas ir kada juos</w:t>
      </w:r>
      <w:r w:rsidR="00D5497C" w:rsidRPr="00F54F4B">
        <w:rPr>
          <w:b/>
        </w:rPr>
        <w:t xml:space="preserve"> turėtų parengti, šių aktų metmenys</w:t>
      </w:r>
      <w:r w:rsidR="003E0362" w:rsidRPr="00F54F4B">
        <w:rPr>
          <w:b/>
          <w:bCs/>
        </w:rPr>
        <w:t>.</w:t>
      </w:r>
    </w:p>
    <w:p w14:paraId="07C278AD" w14:textId="77777777" w:rsidR="00DB3635" w:rsidRPr="00F54F4B" w:rsidRDefault="00CF48E7" w:rsidP="005526C9">
      <w:pPr>
        <w:pStyle w:val="Pagrindiniotekstotrauka"/>
        <w:spacing w:after="20"/>
        <w:ind w:firstLine="709"/>
        <w:rPr>
          <w:bCs/>
        </w:rPr>
      </w:pPr>
      <w:r w:rsidRPr="00F54F4B">
        <w:rPr>
          <w:bCs/>
        </w:rPr>
        <w:t>Iki įstatymo įsigaliojimo turi būti parengtas ir priimtas Lietuvos Respublikos Vyriausybės nutarimas ,,Dėl Lietuvos mokslo tarybos nuostatų patvirtinimo“, o Lietuvos Respublikos Seimo 2017 m. birželio 22 d. nutarimas Nr. XIII-499 ,,Dėl Lietuvos mokslo tarybos nuostatų patvirtinimo</w:t>
      </w:r>
      <w:r w:rsidR="00DA5ABB" w:rsidRPr="00F54F4B">
        <w:rPr>
          <w:bCs/>
        </w:rPr>
        <w:t>“</w:t>
      </w:r>
      <w:r w:rsidRPr="00F54F4B">
        <w:rPr>
          <w:bCs/>
        </w:rPr>
        <w:t xml:space="preserve"> pripažintas netekusiu galios. </w:t>
      </w:r>
    </w:p>
    <w:p w14:paraId="4A9C44C3" w14:textId="77777777" w:rsidR="00993031" w:rsidRPr="00F54F4B" w:rsidRDefault="00993031" w:rsidP="005526C9">
      <w:pPr>
        <w:pStyle w:val="Pagrindiniotekstotrauka"/>
        <w:spacing w:after="20"/>
        <w:ind w:firstLine="709"/>
        <w:rPr>
          <w:b/>
          <w:bCs/>
        </w:rPr>
      </w:pPr>
      <w:r w:rsidRPr="00F54F4B">
        <w:rPr>
          <w:b/>
          <w:bCs/>
        </w:rPr>
        <w:t>1</w:t>
      </w:r>
      <w:r w:rsidR="004C4D71" w:rsidRPr="00F54F4B">
        <w:rPr>
          <w:b/>
          <w:bCs/>
        </w:rPr>
        <w:t>3</w:t>
      </w:r>
      <w:r w:rsidRPr="00F54F4B">
        <w:rPr>
          <w:b/>
          <w:bCs/>
        </w:rPr>
        <w:t>. Kiek valstybės, savivaldybių biudžetų ir kitų valstybės įsteigtų fondų lėšų pareikalaus ar leis sutaupyti įstatymo įgyvendinimas.</w:t>
      </w:r>
    </w:p>
    <w:p w14:paraId="6806C45B" w14:textId="77777777" w:rsidR="00080902" w:rsidRPr="00F54F4B" w:rsidRDefault="00AA2DC7" w:rsidP="005526C9">
      <w:pPr>
        <w:ind w:firstLine="709"/>
        <w:jc w:val="both"/>
        <w:rPr>
          <w:rFonts w:eastAsia="Segoe UI"/>
        </w:rPr>
      </w:pPr>
      <w:r w:rsidRPr="00F54F4B">
        <w:rPr>
          <w:rFonts w:eastAsia="Segoe UI"/>
        </w:rPr>
        <w:t>2021 m. valstybės biudžeto asignavimai LMT</w:t>
      </w:r>
      <w:r w:rsidR="003B5F3F" w:rsidRPr="00F54F4B">
        <w:rPr>
          <w:rFonts w:eastAsia="Segoe UI"/>
        </w:rPr>
        <w:t xml:space="preserve"> – </w:t>
      </w:r>
      <w:r w:rsidRPr="00F54F4B">
        <w:rPr>
          <w:rFonts w:eastAsia="Segoe UI"/>
        </w:rPr>
        <w:t xml:space="preserve">22,3 mln. </w:t>
      </w:r>
      <w:r w:rsidR="009B5948" w:rsidRPr="00F54F4B">
        <w:rPr>
          <w:rFonts w:eastAsia="Segoe UI"/>
        </w:rPr>
        <w:t>e</w:t>
      </w:r>
      <w:r w:rsidRPr="00F54F4B">
        <w:rPr>
          <w:rFonts w:eastAsia="Segoe UI"/>
        </w:rPr>
        <w:t xml:space="preserve">urų. </w:t>
      </w:r>
    </w:p>
    <w:p w14:paraId="66A7B6E4" w14:textId="3E45A969" w:rsidR="00AA2DC7" w:rsidRPr="00F54F4B" w:rsidRDefault="00AA2DC7" w:rsidP="005526C9">
      <w:pPr>
        <w:ind w:firstLine="709"/>
        <w:jc w:val="both"/>
      </w:pPr>
      <w:r w:rsidRPr="00F54F4B">
        <w:t xml:space="preserve">LMT biudžetą </w:t>
      </w:r>
      <w:r w:rsidR="00402CAB">
        <w:rPr>
          <w:rFonts w:eastAsia="Segoe UI"/>
        </w:rPr>
        <w:t xml:space="preserve">2022 m. </w:t>
      </w:r>
      <w:r w:rsidR="00D137B2">
        <w:rPr>
          <w:rFonts w:eastAsia="Segoe UI"/>
        </w:rPr>
        <w:t xml:space="preserve">planuojama </w:t>
      </w:r>
      <w:r w:rsidR="00402CAB">
        <w:rPr>
          <w:rFonts w:eastAsia="Segoe UI"/>
        </w:rPr>
        <w:t xml:space="preserve">sudarys  </w:t>
      </w:r>
      <w:r w:rsidR="00D137B2">
        <w:rPr>
          <w:rFonts w:eastAsia="Segoe UI"/>
        </w:rPr>
        <w:t xml:space="preserve">31,013 </w:t>
      </w:r>
      <w:r w:rsidRPr="00F54F4B">
        <w:rPr>
          <w:rFonts w:eastAsia="Segoe UI"/>
        </w:rPr>
        <w:t xml:space="preserve">mln. </w:t>
      </w:r>
      <w:r w:rsidR="0086073E">
        <w:rPr>
          <w:rFonts w:eastAsia="Segoe UI"/>
        </w:rPr>
        <w:t>e</w:t>
      </w:r>
      <w:r w:rsidRPr="00F54F4B">
        <w:rPr>
          <w:rFonts w:eastAsia="Segoe UI"/>
        </w:rPr>
        <w:t>ur</w:t>
      </w:r>
      <w:r w:rsidR="008C1303" w:rsidRPr="00F54F4B">
        <w:rPr>
          <w:rFonts w:eastAsia="Segoe UI"/>
        </w:rPr>
        <w:t>ų</w:t>
      </w:r>
      <w:r w:rsidR="00402CAB">
        <w:rPr>
          <w:rFonts w:eastAsia="Segoe UI"/>
        </w:rPr>
        <w:t>, papildomų lėšų skirti nereikės</w:t>
      </w:r>
      <w:r w:rsidRPr="00F54F4B">
        <w:t xml:space="preserve">. </w:t>
      </w:r>
    </w:p>
    <w:p w14:paraId="4B202EE1" w14:textId="77777777" w:rsidR="009F3C42" w:rsidRPr="00F54F4B" w:rsidRDefault="009F3C42" w:rsidP="005526C9">
      <w:pPr>
        <w:ind w:firstLine="709"/>
        <w:jc w:val="both"/>
      </w:pPr>
      <w:r w:rsidRPr="00F54F4B">
        <w:t xml:space="preserve">Reglamentavus atstovavimo išlaidų apmokėjimą iš valstybės biudžeto asignavimų asmenims, deleguojamiems atstovauti Lietuvai </w:t>
      </w:r>
      <w:r w:rsidRPr="00F54F4B">
        <w:rPr>
          <w:bCs/>
          <w:color w:val="000000" w:themeColor="text1"/>
        </w:rPr>
        <w:t>į Europos Sąjungos ir kitas tarptautines darbo grupes, komitetus, komisijas, susijusias su moksliniais tyrimais ir eksperimentine plėtra</w:t>
      </w:r>
      <w:r w:rsidR="00AF063E" w:rsidRPr="00F54F4B">
        <w:rPr>
          <w:bCs/>
          <w:color w:val="000000" w:themeColor="text1"/>
        </w:rPr>
        <w:t>, papildomų</w:t>
      </w:r>
      <w:r w:rsidR="002B471F" w:rsidRPr="00F54F4B">
        <w:rPr>
          <w:bCs/>
          <w:color w:val="000000" w:themeColor="text1"/>
        </w:rPr>
        <w:t xml:space="preserve"> lėšų</w:t>
      </w:r>
      <w:r w:rsidR="00AF063E" w:rsidRPr="00F54F4B">
        <w:rPr>
          <w:bCs/>
          <w:color w:val="000000" w:themeColor="text1"/>
        </w:rPr>
        <w:t xml:space="preserve"> </w:t>
      </w:r>
      <w:r w:rsidR="00E253E8" w:rsidRPr="00F54F4B">
        <w:rPr>
          <w:bCs/>
          <w:color w:val="000000" w:themeColor="text1"/>
        </w:rPr>
        <w:t xml:space="preserve">skirti </w:t>
      </w:r>
      <w:r w:rsidR="002B471F" w:rsidRPr="00F54F4B">
        <w:rPr>
          <w:bCs/>
          <w:color w:val="000000" w:themeColor="text1"/>
        </w:rPr>
        <w:t>nereikės</w:t>
      </w:r>
      <w:r w:rsidRPr="00F54F4B">
        <w:rPr>
          <w:bCs/>
          <w:color w:val="000000" w:themeColor="text1"/>
        </w:rPr>
        <w:t>.</w:t>
      </w:r>
    </w:p>
    <w:p w14:paraId="2CB356B7" w14:textId="77777777" w:rsidR="007E400C" w:rsidRPr="00F54F4B" w:rsidRDefault="00C84F59" w:rsidP="005526C9">
      <w:pPr>
        <w:ind w:firstLine="709"/>
        <w:jc w:val="both"/>
        <w:rPr>
          <w:bCs/>
          <w:color w:val="000000" w:themeColor="text1"/>
        </w:rPr>
      </w:pPr>
      <w:r w:rsidRPr="00F54F4B">
        <w:t xml:space="preserve"> </w:t>
      </w:r>
      <w:r w:rsidR="00887704" w:rsidRPr="00F54F4B">
        <w:rPr>
          <w:bCs/>
          <w:color w:val="000000" w:themeColor="text1"/>
        </w:rPr>
        <w:t>Lietuvos mokslinių bibliotekų asociacij</w:t>
      </w:r>
      <w:r w:rsidR="00C933A7" w:rsidRPr="00F54F4B">
        <w:rPr>
          <w:bCs/>
          <w:color w:val="000000" w:themeColor="text1"/>
        </w:rPr>
        <w:t xml:space="preserve">ai </w:t>
      </w:r>
      <w:r w:rsidR="00887704" w:rsidRPr="00F54F4B">
        <w:rPr>
          <w:bCs/>
          <w:color w:val="000000" w:themeColor="text1"/>
        </w:rPr>
        <w:t xml:space="preserve"> numatyta skirti 5 mln. </w:t>
      </w:r>
      <w:r w:rsidR="00DA5ABB" w:rsidRPr="00F54F4B">
        <w:rPr>
          <w:bCs/>
          <w:color w:val="000000" w:themeColor="text1"/>
        </w:rPr>
        <w:t>e</w:t>
      </w:r>
      <w:r w:rsidR="00887704" w:rsidRPr="00F54F4B">
        <w:rPr>
          <w:bCs/>
          <w:color w:val="000000" w:themeColor="text1"/>
        </w:rPr>
        <w:t xml:space="preserve">urų </w:t>
      </w:r>
      <w:r w:rsidR="003F1F7D" w:rsidRPr="00F54F4B">
        <w:rPr>
          <w:bCs/>
          <w:color w:val="000000" w:themeColor="text1"/>
        </w:rPr>
        <w:t xml:space="preserve">elektroninių </w:t>
      </w:r>
      <w:r w:rsidR="007220CF" w:rsidRPr="00F54F4B">
        <w:rPr>
          <w:bCs/>
          <w:color w:val="000000" w:themeColor="text1"/>
        </w:rPr>
        <w:t xml:space="preserve">mokslo ir studijų </w:t>
      </w:r>
      <w:r w:rsidR="003F1F7D" w:rsidRPr="00F54F4B">
        <w:rPr>
          <w:bCs/>
          <w:color w:val="000000" w:themeColor="text1"/>
        </w:rPr>
        <w:t>duomenų bazių prenumeratai.</w:t>
      </w:r>
    </w:p>
    <w:p w14:paraId="77127050" w14:textId="1B716F80" w:rsidR="00E3296D" w:rsidRPr="00F54F4B" w:rsidRDefault="00E3296D" w:rsidP="005526C9">
      <w:pPr>
        <w:ind w:firstLine="709"/>
        <w:jc w:val="both"/>
      </w:pPr>
      <w:r w:rsidRPr="00F54F4B">
        <w:rPr>
          <w:color w:val="000000"/>
        </w:rPr>
        <w:t>Lietuvos universitetų rektorių konferencijos (konferencijų), Lietuvos kolegijų direktorių konferencijos (konferencijų), Lietuvos mokslinių tyrimų institutų direktorių konferencijos (konferencijų) veikl</w:t>
      </w:r>
      <w:r w:rsidR="0035201F">
        <w:rPr>
          <w:color w:val="000000"/>
        </w:rPr>
        <w:t>oms</w:t>
      </w:r>
      <w:r w:rsidRPr="00F54F4B">
        <w:rPr>
          <w:color w:val="000000"/>
        </w:rPr>
        <w:t xml:space="preserve"> finans</w:t>
      </w:r>
      <w:r w:rsidR="0035201F">
        <w:rPr>
          <w:color w:val="000000"/>
        </w:rPr>
        <w:t>uot</w:t>
      </w:r>
      <w:r w:rsidRPr="00F54F4B">
        <w:rPr>
          <w:color w:val="000000"/>
        </w:rPr>
        <w:t xml:space="preserve">i papildomų lėšų skirti nereikės. </w:t>
      </w:r>
    </w:p>
    <w:p w14:paraId="196B91FE" w14:textId="77777777" w:rsidR="00993031" w:rsidRPr="00F54F4B" w:rsidRDefault="00993031" w:rsidP="005526C9">
      <w:pPr>
        <w:pStyle w:val="Pagrindiniotekstotrauka"/>
        <w:spacing w:after="20"/>
        <w:ind w:firstLine="709"/>
        <w:rPr>
          <w:b/>
          <w:bCs/>
        </w:rPr>
      </w:pPr>
      <w:r w:rsidRPr="00F54F4B">
        <w:rPr>
          <w:b/>
          <w:bCs/>
        </w:rPr>
        <w:t>1</w:t>
      </w:r>
      <w:r w:rsidR="004C4D71" w:rsidRPr="00F54F4B">
        <w:rPr>
          <w:b/>
          <w:bCs/>
        </w:rPr>
        <w:t>4</w:t>
      </w:r>
      <w:r w:rsidRPr="00F54F4B">
        <w:rPr>
          <w:b/>
          <w:bCs/>
        </w:rPr>
        <w:t>. Įstatym</w:t>
      </w:r>
      <w:r w:rsidR="005959C4">
        <w:rPr>
          <w:b/>
          <w:bCs/>
        </w:rPr>
        <w:t>o</w:t>
      </w:r>
      <w:r w:rsidRPr="00F54F4B">
        <w:rPr>
          <w:b/>
          <w:bCs/>
        </w:rPr>
        <w:t xml:space="preserve"> projekt</w:t>
      </w:r>
      <w:r w:rsidR="005959C4">
        <w:rPr>
          <w:b/>
          <w:bCs/>
        </w:rPr>
        <w:t>o</w:t>
      </w:r>
      <w:r w:rsidRPr="00F54F4B">
        <w:rPr>
          <w:b/>
          <w:bCs/>
        </w:rPr>
        <w:t xml:space="preserve"> rengimo metu gauti specialistų vertinimai ir išvados.</w:t>
      </w:r>
    </w:p>
    <w:p w14:paraId="4ECC8A86" w14:textId="77777777" w:rsidR="00993031" w:rsidRPr="00F54F4B" w:rsidRDefault="00993031" w:rsidP="005526C9">
      <w:pPr>
        <w:pStyle w:val="Pagrindiniotekstotrauka"/>
        <w:spacing w:after="20"/>
        <w:ind w:firstLine="709"/>
        <w:rPr>
          <w:b/>
          <w:bCs/>
        </w:rPr>
      </w:pPr>
      <w:r w:rsidRPr="00F54F4B">
        <w:t>Su visuomene konsultuojamasi, įstatym</w:t>
      </w:r>
      <w:r w:rsidR="00650B2A" w:rsidRPr="00F54F4B">
        <w:t>ų</w:t>
      </w:r>
      <w:r w:rsidRPr="00F54F4B">
        <w:t xml:space="preserve"> projekt</w:t>
      </w:r>
      <w:r w:rsidR="00650B2A" w:rsidRPr="00F54F4B">
        <w:t>us</w:t>
      </w:r>
      <w:r w:rsidRPr="00F54F4B">
        <w:t xml:space="preserve"> skelbiant Lietuvos Respublikos Seimo Teisės aktų informacinėje sistemoje.</w:t>
      </w:r>
    </w:p>
    <w:p w14:paraId="17EB1AF0" w14:textId="77777777" w:rsidR="00993031" w:rsidRPr="00F54F4B" w:rsidRDefault="00993031" w:rsidP="005526C9">
      <w:pPr>
        <w:spacing w:after="20"/>
        <w:ind w:firstLine="709"/>
        <w:jc w:val="both"/>
        <w:rPr>
          <w:b/>
          <w:bCs/>
        </w:rPr>
      </w:pPr>
      <w:r w:rsidRPr="00F54F4B">
        <w:rPr>
          <w:b/>
          <w:bCs/>
        </w:rPr>
        <w:t>1</w:t>
      </w:r>
      <w:r w:rsidR="004C4D71" w:rsidRPr="00F54F4B">
        <w:rPr>
          <w:b/>
          <w:bCs/>
        </w:rPr>
        <w:t>5</w:t>
      </w:r>
      <w:r w:rsidRPr="00F54F4B">
        <w:rPr>
          <w:b/>
          <w:bCs/>
        </w:rPr>
        <w:t>. Reikšminiai ši</w:t>
      </w:r>
      <w:r w:rsidR="00723AD0" w:rsidRPr="00F54F4B">
        <w:rPr>
          <w:b/>
          <w:bCs/>
        </w:rPr>
        <w:t>ų</w:t>
      </w:r>
      <w:r w:rsidRPr="00F54F4B">
        <w:rPr>
          <w:b/>
          <w:bCs/>
        </w:rPr>
        <w:t xml:space="preserve"> įstatym</w:t>
      </w:r>
      <w:r w:rsidR="005959C4">
        <w:rPr>
          <w:b/>
          <w:bCs/>
        </w:rPr>
        <w:t>o</w:t>
      </w:r>
      <w:r w:rsidRPr="00F54F4B">
        <w:rPr>
          <w:b/>
          <w:bCs/>
        </w:rPr>
        <w:t xml:space="preserve"> projekt</w:t>
      </w:r>
      <w:r w:rsidR="005959C4">
        <w:rPr>
          <w:b/>
          <w:bCs/>
        </w:rPr>
        <w:t>o</w:t>
      </w:r>
      <w:r w:rsidRPr="00F54F4B">
        <w:rPr>
          <w:b/>
          <w:bCs/>
        </w:rPr>
        <w:t xml:space="preserve"> žodžiai.</w:t>
      </w:r>
    </w:p>
    <w:p w14:paraId="31751E03" w14:textId="77777777" w:rsidR="00993031" w:rsidRPr="00F54F4B" w:rsidRDefault="00993031" w:rsidP="005526C9">
      <w:pPr>
        <w:spacing w:after="20"/>
        <w:ind w:firstLine="709"/>
        <w:jc w:val="both"/>
      </w:pPr>
      <w:r w:rsidRPr="00F54F4B">
        <w:t>Reikšminiai žodžiai, kurių reikia šiam projektui įtraukti į kompiuterinę paieškos sistemą, įskaitant reikšminius žodžius pagal Europos žodyną „Eurovoc</w:t>
      </w:r>
      <w:r w:rsidR="005128E2" w:rsidRPr="00F54F4B">
        <w:t>“:</w:t>
      </w:r>
      <w:r w:rsidRPr="00F54F4B">
        <w:t xml:space="preserve"> </w:t>
      </w:r>
      <w:r w:rsidR="003E0362" w:rsidRPr="00F54F4B">
        <w:t>investavimas.</w:t>
      </w:r>
    </w:p>
    <w:p w14:paraId="750D3519" w14:textId="77777777" w:rsidR="00993031" w:rsidRPr="00F54F4B" w:rsidRDefault="00993031" w:rsidP="005526C9">
      <w:pPr>
        <w:pStyle w:val="HTMLiankstoformatuotas"/>
        <w:spacing w:after="20"/>
        <w:ind w:firstLine="709"/>
        <w:jc w:val="both"/>
        <w:rPr>
          <w:rFonts w:ascii="Times New Roman" w:hAnsi="Times New Roman" w:cs="Times New Roman"/>
          <w:b/>
          <w:bCs/>
          <w:sz w:val="24"/>
          <w:szCs w:val="24"/>
        </w:rPr>
      </w:pPr>
      <w:r w:rsidRPr="00F54F4B">
        <w:rPr>
          <w:rFonts w:ascii="Times New Roman" w:hAnsi="Times New Roman" w:cs="Times New Roman"/>
          <w:b/>
          <w:bCs/>
          <w:sz w:val="24"/>
          <w:szCs w:val="24"/>
        </w:rPr>
        <w:t>1</w:t>
      </w:r>
      <w:r w:rsidR="004C4D71" w:rsidRPr="00F54F4B">
        <w:rPr>
          <w:rFonts w:ascii="Times New Roman" w:hAnsi="Times New Roman" w:cs="Times New Roman"/>
          <w:b/>
          <w:bCs/>
          <w:sz w:val="24"/>
          <w:szCs w:val="24"/>
        </w:rPr>
        <w:t>6</w:t>
      </w:r>
      <w:r w:rsidRPr="00F54F4B">
        <w:rPr>
          <w:rFonts w:ascii="Times New Roman" w:hAnsi="Times New Roman" w:cs="Times New Roman"/>
          <w:b/>
          <w:bCs/>
          <w:sz w:val="24"/>
          <w:szCs w:val="24"/>
        </w:rPr>
        <w:t>. Kiti, iniciatorių nuomone, reikalingi pagrindimai ir paaiškinimai.</w:t>
      </w:r>
    </w:p>
    <w:p w14:paraId="16BB0263" w14:textId="4C66F58B" w:rsidR="00F42D97" w:rsidRPr="00F54F4B" w:rsidRDefault="00F42D97" w:rsidP="00F42D97">
      <w:pPr>
        <w:ind w:firstLine="709"/>
        <w:jc w:val="both"/>
      </w:pPr>
      <w:r>
        <w:t xml:space="preserve">Įsigaliojus šio įstatymo nuostatoms, numatomas kitas LMT ir </w:t>
      </w:r>
      <w:r>
        <w:rPr>
          <w:rFonts w:eastAsia="Calibri"/>
          <w:color w:val="000000"/>
        </w:rPr>
        <w:t xml:space="preserve">Vyriausybės įgaliotos institucijos, kuri nurodoma ir jos funkcijos numatytos </w:t>
      </w:r>
      <w:r w:rsidRPr="00447194">
        <w:rPr>
          <w:bdr w:val="none" w:sz="0" w:space="0" w:color="auto" w:frame="1"/>
        </w:rPr>
        <w:t>Lietuvos Respublikos Seime svarstoma</w:t>
      </w:r>
      <w:r>
        <w:rPr>
          <w:bdr w:val="none" w:sz="0" w:space="0" w:color="auto" w:frame="1"/>
        </w:rPr>
        <w:t>me</w:t>
      </w:r>
      <w:r w:rsidRPr="00447194">
        <w:rPr>
          <w:bdr w:val="none" w:sz="0" w:space="0" w:color="auto" w:frame="1"/>
        </w:rPr>
        <w:t xml:space="preserve"> Lietuvos Respublikos mokslo ir studijų įstatymo Nr. XI-242 14, 18</w:t>
      </w:r>
      <w:r w:rsidRPr="00A63A0C">
        <w:rPr>
          <w:bdr w:val="none" w:sz="0" w:space="0" w:color="auto" w:frame="1"/>
          <w:vertAlign w:val="superscript"/>
        </w:rPr>
        <w:t>1</w:t>
      </w:r>
      <w:r w:rsidRPr="00447194">
        <w:rPr>
          <w:bdr w:val="none" w:sz="0" w:space="0" w:color="auto" w:frame="1"/>
        </w:rPr>
        <w:t xml:space="preserve"> ir 84 straips</w:t>
      </w:r>
      <w:r>
        <w:rPr>
          <w:bdr w:val="none" w:sz="0" w:space="0" w:color="auto" w:frame="1"/>
        </w:rPr>
        <w:t xml:space="preserve">nių pakeitimo įstatymo projekte,  </w:t>
      </w:r>
      <w:r w:rsidRPr="009341F5">
        <w:rPr>
          <w:bdr w:val="none" w:sz="0" w:space="0" w:color="auto" w:frame="1"/>
        </w:rPr>
        <w:t xml:space="preserve"> </w:t>
      </w:r>
      <w:r>
        <w:rPr>
          <w:bdr w:val="none" w:sz="0" w:space="0" w:color="auto" w:frame="1"/>
        </w:rPr>
        <w:t>funkcijų ir veiklos peržiūros bei integracijos etapas</w:t>
      </w:r>
      <w:r w:rsidR="0035201F">
        <w:rPr>
          <w:bdr w:val="none" w:sz="0" w:space="0" w:color="auto" w:frame="1"/>
        </w:rPr>
        <w:t xml:space="preserve">, kurio tikslas </w:t>
      </w:r>
      <w:r w:rsidR="0035201F" w:rsidRPr="00F54F4B">
        <w:rPr>
          <w:rFonts w:eastAsia="Segoe UI"/>
        </w:rPr>
        <w:t>–</w:t>
      </w:r>
      <w:r w:rsidR="0035201F">
        <w:rPr>
          <w:rFonts w:eastAsia="Segoe UI"/>
        </w:rPr>
        <w:t xml:space="preserve"> </w:t>
      </w:r>
      <w:r>
        <w:rPr>
          <w:bdr w:val="none" w:sz="0" w:space="0" w:color="auto" w:frame="1"/>
        </w:rPr>
        <w:t xml:space="preserve">sukurti sutelktą </w:t>
      </w:r>
      <w:r w:rsidRPr="009341F5">
        <w:rPr>
          <w:bdr w:val="none" w:sz="0" w:space="0" w:color="auto" w:frame="1"/>
        </w:rPr>
        <w:t>valstybės mokslo ir studijų politiką įgyven</w:t>
      </w:r>
      <w:r>
        <w:rPr>
          <w:bdr w:val="none" w:sz="0" w:space="0" w:color="auto" w:frame="1"/>
        </w:rPr>
        <w:t xml:space="preserve">dinančią institucinę struktūrą, </w:t>
      </w:r>
      <w:r>
        <w:t>išvengiant Vyriausybės pavaldžių institucijų galimo funkcijų dubliavimo</w:t>
      </w:r>
      <w:r>
        <w:rPr>
          <w:bdr w:val="none" w:sz="0" w:space="0" w:color="auto" w:frame="1"/>
        </w:rPr>
        <w:t xml:space="preserve">. </w:t>
      </w:r>
    </w:p>
    <w:p w14:paraId="1F573EA6" w14:textId="77777777" w:rsidR="006F00B6" w:rsidRPr="00F54F4B" w:rsidRDefault="006F00B6" w:rsidP="005526C9">
      <w:pPr>
        <w:pStyle w:val="HTMLiankstoformatuotas"/>
        <w:spacing w:after="20"/>
        <w:ind w:firstLine="709"/>
        <w:jc w:val="both"/>
        <w:rPr>
          <w:rFonts w:ascii="Times New Roman" w:hAnsi="Times New Roman" w:cs="Times New Roman"/>
          <w:sz w:val="24"/>
          <w:szCs w:val="24"/>
        </w:rPr>
      </w:pPr>
    </w:p>
    <w:p w14:paraId="710B1FFF" w14:textId="77777777" w:rsidR="006F00B6" w:rsidRPr="00F54F4B" w:rsidRDefault="00F10C48" w:rsidP="005526C9">
      <w:pPr>
        <w:pStyle w:val="HTMLiankstoformatuotas"/>
        <w:spacing w:after="20"/>
        <w:ind w:firstLine="709"/>
        <w:jc w:val="center"/>
        <w:rPr>
          <w:rFonts w:ascii="Times New Roman" w:hAnsi="Times New Roman" w:cs="Times New Roman"/>
          <w:sz w:val="24"/>
          <w:szCs w:val="24"/>
        </w:rPr>
      </w:pPr>
      <w:r w:rsidRPr="00F54F4B">
        <w:rPr>
          <w:rFonts w:ascii="Times New Roman" w:hAnsi="Times New Roman" w:cs="Times New Roman"/>
          <w:sz w:val="24"/>
          <w:szCs w:val="24"/>
        </w:rPr>
        <w:t>____________________</w:t>
      </w:r>
    </w:p>
    <w:p w14:paraId="52D77498" w14:textId="77777777" w:rsidR="004C4D71" w:rsidRPr="00F54F4B" w:rsidRDefault="004C4D71" w:rsidP="005526C9">
      <w:pPr>
        <w:ind w:firstLine="709"/>
        <w:rPr>
          <w:sz w:val="2"/>
          <w:szCs w:val="2"/>
          <w:lang w:eastAsia="en-US"/>
        </w:rPr>
      </w:pPr>
    </w:p>
    <w:p w14:paraId="2EA0C7E8" w14:textId="77777777" w:rsidR="004C4D71" w:rsidRPr="00F54F4B" w:rsidRDefault="004C4D71" w:rsidP="005526C9">
      <w:pPr>
        <w:suppressAutoHyphens/>
        <w:spacing w:line="276" w:lineRule="auto"/>
        <w:ind w:firstLine="709"/>
        <w:jc w:val="both"/>
        <w:textAlignment w:val="baseline"/>
        <w:rPr>
          <w:b/>
        </w:rPr>
      </w:pPr>
    </w:p>
    <w:p w14:paraId="6921DD34" w14:textId="77777777" w:rsidR="004C4D71" w:rsidRPr="00F54F4B" w:rsidRDefault="004C4D71" w:rsidP="005526C9">
      <w:pPr>
        <w:ind w:firstLine="709"/>
        <w:rPr>
          <w:sz w:val="2"/>
          <w:szCs w:val="2"/>
          <w:lang w:eastAsia="en-US"/>
        </w:rPr>
      </w:pPr>
    </w:p>
    <w:sectPr w:rsidR="004C4D71" w:rsidRPr="00F54F4B" w:rsidSect="00F10C48">
      <w:headerReference w:type="default" r:id="rId11"/>
      <w:pgSz w:w="11906" w:h="16838" w:code="9"/>
      <w:pgMar w:top="567" w:right="567"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D55D85" w14:textId="77777777" w:rsidR="00E635F3" w:rsidRDefault="00E635F3" w:rsidP="007D47C0">
      <w:r>
        <w:separator/>
      </w:r>
    </w:p>
  </w:endnote>
  <w:endnote w:type="continuationSeparator" w:id="0">
    <w:p w14:paraId="47D8A264" w14:textId="77777777" w:rsidR="00E635F3" w:rsidRDefault="00E635F3" w:rsidP="007D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903B1" w14:textId="77777777" w:rsidR="00E635F3" w:rsidRDefault="00E635F3" w:rsidP="007D47C0">
      <w:r>
        <w:separator/>
      </w:r>
    </w:p>
  </w:footnote>
  <w:footnote w:type="continuationSeparator" w:id="0">
    <w:p w14:paraId="1DB6BE7C" w14:textId="77777777" w:rsidR="00E635F3" w:rsidRDefault="00E635F3" w:rsidP="007D4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552809"/>
      <w:docPartObj>
        <w:docPartGallery w:val="Page Numbers (Top of Page)"/>
        <w:docPartUnique/>
      </w:docPartObj>
    </w:sdtPr>
    <w:sdtEndPr/>
    <w:sdtContent>
      <w:p w14:paraId="722FAB7F" w14:textId="77777777" w:rsidR="00E13AB0" w:rsidRDefault="00E13AB0">
        <w:pPr>
          <w:pStyle w:val="Antrats"/>
          <w:jc w:val="center"/>
        </w:pPr>
        <w:r>
          <w:fldChar w:fldCharType="begin"/>
        </w:r>
        <w:r>
          <w:instrText>PAGE   \* MERGEFORMAT</w:instrText>
        </w:r>
        <w:r>
          <w:fldChar w:fldCharType="separate"/>
        </w:r>
        <w:r w:rsidR="003B313E">
          <w:rPr>
            <w:noProof/>
          </w:rPr>
          <w:t>3</w:t>
        </w:r>
        <w:r>
          <w:fldChar w:fldCharType="end"/>
        </w:r>
      </w:p>
    </w:sdtContent>
  </w:sdt>
  <w:p w14:paraId="29D310A3" w14:textId="77777777" w:rsidR="007147C1" w:rsidRDefault="007147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F06"/>
    <w:multiLevelType w:val="hybridMultilevel"/>
    <w:tmpl w:val="36D60FAC"/>
    <w:lvl w:ilvl="0" w:tplc="CAAE2E30">
      <w:start w:val="1"/>
      <w:numFmt w:val="decimal"/>
      <w:lvlText w:val="%1."/>
      <w:lvlJc w:val="left"/>
      <w:pPr>
        <w:ind w:left="720"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96A471E"/>
    <w:multiLevelType w:val="hybridMultilevel"/>
    <w:tmpl w:val="68004AC6"/>
    <w:lvl w:ilvl="0" w:tplc="0AD4DE7C">
      <w:start w:val="1"/>
      <w:numFmt w:val="decimal"/>
      <w:lvlText w:val="%1."/>
      <w:lvlJc w:val="left"/>
      <w:pPr>
        <w:tabs>
          <w:tab w:val="num" w:pos="4897"/>
        </w:tabs>
        <w:ind w:left="4897" w:hanging="360"/>
      </w:pPr>
      <w:rPr>
        <w:b/>
        <w:bCs/>
      </w:rPr>
    </w:lvl>
    <w:lvl w:ilvl="1" w:tplc="04270019">
      <w:start w:val="1"/>
      <w:numFmt w:val="decimal"/>
      <w:lvlText w:val="%2."/>
      <w:lvlJc w:val="left"/>
      <w:pPr>
        <w:tabs>
          <w:tab w:val="num" w:pos="5617"/>
        </w:tabs>
        <w:ind w:left="5617" w:hanging="360"/>
      </w:pPr>
    </w:lvl>
    <w:lvl w:ilvl="2" w:tplc="0427001B">
      <w:start w:val="1"/>
      <w:numFmt w:val="decimal"/>
      <w:lvlText w:val="%3."/>
      <w:lvlJc w:val="left"/>
      <w:pPr>
        <w:tabs>
          <w:tab w:val="num" w:pos="6337"/>
        </w:tabs>
        <w:ind w:left="6337" w:hanging="360"/>
      </w:pPr>
    </w:lvl>
    <w:lvl w:ilvl="3" w:tplc="0427000F">
      <w:start w:val="1"/>
      <w:numFmt w:val="decimal"/>
      <w:lvlText w:val="%4."/>
      <w:lvlJc w:val="left"/>
      <w:pPr>
        <w:tabs>
          <w:tab w:val="num" w:pos="7057"/>
        </w:tabs>
        <w:ind w:left="7057" w:hanging="360"/>
      </w:pPr>
    </w:lvl>
    <w:lvl w:ilvl="4" w:tplc="04270019">
      <w:start w:val="1"/>
      <w:numFmt w:val="decimal"/>
      <w:lvlText w:val="%5."/>
      <w:lvlJc w:val="left"/>
      <w:pPr>
        <w:tabs>
          <w:tab w:val="num" w:pos="7777"/>
        </w:tabs>
        <w:ind w:left="7777" w:hanging="360"/>
      </w:pPr>
    </w:lvl>
    <w:lvl w:ilvl="5" w:tplc="0427001B">
      <w:start w:val="1"/>
      <w:numFmt w:val="decimal"/>
      <w:lvlText w:val="%6."/>
      <w:lvlJc w:val="left"/>
      <w:pPr>
        <w:tabs>
          <w:tab w:val="num" w:pos="8497"/>
        </w:tabs>
        <w:ind w:left="8497" w:hanging="360"/>
      </w:pPr>
    </w:lvl>
    <w:lvl w:ilvl="6" w:tplc="0427000F">
      <w:start w:val="1"/>
      <w:numFmt w:val="decimal"/>
      <w:lvlText w:val="%7."/>
      <w:lvlJc w:val="left"/>
      <w:pPr>
        <w:tabs>
          <w:tab w:val="num" w:pos="9217"/>
        </w:tabs>
        <w:ind w:left="9217" w:hanging="360"/>
      </w:pPr>
    </w:lvl>
    <w:lvl w:ilvl="7" w:tplc="04270019">
      <w:start w:val="1"/>
      <w:numFmt w:val="decimal"/>
      <w:lvlText w:val="%8."/>
      <w:lvlJc w:val="left"/>
      <w:pPr>
        <w:tabs>
          <w:tab w:val="num" w:pos="9937"/>
        </w:tabs>
        <w:ind w:left="9937" w:hanging="360"/>
      </w:pPr>
    </w:lvl>
    <w:lvl w:ilvl="8" w:tplc="0427001B">
      <w:start w:val="1"/>
      <w:numFmt w:val="decimal"/>
      <w:lvlText w:val="%9."/>
      <w:lvlJc w:val="left"/>
      <w:pPr>
        <w:tabs>
          <w:tab w:val="num" w:pos="10657"/>
        </w:tabs>
        <w:ind w:left="10657" w:hanging="360"/>
      </w:pPr>
    </w:lvl>
  </w:abstractNum>
  <w:abstractNum w:abstractNumId="2" w15:restartNumberingAfterBreak="0">
    <w:nsid w:val="0BBE17D8"/>
    <w:multiLevelType w:val="hybridMultilevel"/>
    <w:tmpl w:val="47B2CCF2"/>
    <w:lvl w:ilvl="0" w:tplc="CFAECB5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8502FC"/>
    <w:multiLevelType w:val="hybridMultilevel"/>
    <w:tmpl w:val="3BFA5C58"/>
    <w:lvl w:ilvl="0" w:tplc="3F308FF6">
      <w:start w:val="7"/>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4" w15:restartNumberingAfterBreak="0">
    <w:nsid w:val="10A96510"/>
    <w:multiLevelType w:val="hybridMultilevel"/>
    <w:tmpl w:val="A97C7B3E"/>
    <w:lvl w:ilvl="0" w:tplc="1294263C">
      <w:start w:val="3"/>
      <w:numFmt w:val="bullet"/>
      <w:lvlText w:val=""/>
      <w:lvlJc w:val="left"/>
      <w:pPr>
        <w:tabs>
          <w:tab w:val="num" w:pos="851"/>
        </w:tabs>
        <w:ind w:left="851" w:hanging="284"/>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13061411"/>
    <w:multiLevelType w:val="hybridMultilevel"/>
    <w:tmpl w:val="2474E4E8"/>
    <w:lvl w:ilvl="0" w:tplc="CAAE2E30">
      <w:start w:val="1"/>
      <w:numFmt w:val="decimal"/>
      <w:lvlText w:val="%1."/>
      <w:lvlJc w:val="left"/>
      <w:pPr>
        <w:ind w:left="1440" w:hanging="360"/>
      </w:pPr>
      <w:rPr>
        <w:rFonts w:eastAsia="Calibri"/>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5E17DE6"/>
    <w:multiLevelType w:val="hybridMultilevel"/>
    <w:tmpl w:val="71BA77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8121295"/>
    <w:multiLevelType w:val="hybridMultilevel"/>
    <w:tmpl w:val="7114A558"/>
    <w:lvl w:ilvl="0" w:tplc="9EE6859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8E6E86"/>
    <w:multiLevelType w:val="hybridMultilevel"/>
    <w:tmpl w:val="D65ACFB8"/>
    <w:lvl w:ilvl="0" w:tplc="04270011">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AF272A"/>
    <w:multiLevelType w:val="hybridMultilevel"/>
    <w:tmpl w:val="584CD3B8"/>
    <w:lvl w:ilvl="0" w:tplc="CAAE2E30">
      <w:start w:val="1"/>
      <w:numFmt w:val="decimal"/>
      <w:lvlText w:val="%1."/>
      <w:lvlJc w:val="left"/>
      <w:pPr>
        <w:ind w:left="1440" w:hanging="360"/>
      </w:pPr>
      <w:rPr>
        <w:rFonts w:eastAsia="Calibri"/>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CA90BDA"/>
    <w:multiLevelType w:val="hybridMultilevel"/>
    <w:tmpl w:val="94DAD9E8"/>
    <w:lvl w:ilvl="0" w:tplc="7D8CD7F6">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15C207E"/>
    <w:multiLevelType w:val="hybridMultilevel"/>
    <w:tmpl w:val="38905E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8FF105E"/>
    <w:multiLevelType w:val="multilevel"/>
    <w:tmpl w:val="2DC443B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2095210"/>
    <w:multiLevelType w:val="hybridMultilevel"/>
    <w:tmpl w:val="72E40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1A5FE6"/>
    <w:multiLevelType w:val="hybridMultilevel"/>
    <w:tmpl w:val="6B9CAA2E"/>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5" w15:restartNumberingAfterBreak="0">
    <w:nsid w:val="69CF6B71"/>
    <w:multiLevelType w:val="hybridMultilevel"/>
    <w:tmpl w:val="86421B0A"/>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00B2D36"/>
    <w:multiLevelType w:val="multilevel"/>
    <w:tmpl w:val="7E9CB3DE"/>
    <w:lvl w:ilvl="0">
      <w:start w:val="2"/>
      <w:numFmt w:val="bullet"/>
      <w:lvlText w:val="-"/>
      <w:lvlJc w:val="left"/>
      <w:pPr>
        <w:tabs>
          <w:tab w:val="num" w:pos="720"/>
        </w:tabs>
        <w:ind w:left="720" w:hanging="360"/>
      </w:pPr>
      <w:rPr>
        <w:rFonts w:ascii="Times New Roman" w:eastAsiaTheme="minorHAnsi"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3473A1"/>
    <w:multiLevelType w:val="hybridMultilevel"/>
    <w:tmpl w:val="B4B6246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C040868"/>
    <w:multiLevelType w:val="hybridMultilevel"/>
    <w:tmpl w:val="3A4860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FF47BEB"/>
    <w:multiLevelType w:val="hybridMultilevel"/>
    <w:tmpl w:val="FADA2F0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
  </w:num>
  <w:num w:numId="5">
    <w:abstractNumId w:val="18"/>
  </w:num>
  <w:num w:numId="6">
    <w:abstractNumId w:val="11"/>
  </w:num>
  <w:num w:numId="7">
    <w:abstractNumId w:val="1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7"/>
  </w:num>
  <w:num w:numId="11">
    <w:abstractNumId w:val="10"/>
  </w:num>
  <w:num w:numId="12">
    <w:abstractNumId w:val="0"/>
  </w:num>
  <w:num w:numId="13">
    <w:abstractNumId w:val="6"/>
  </w:num>
  <w:num w:numId="14">
    <w:abstractNumId w:val="5"/>
  </w:num>
  <w:num w:numId="15">
    <w:abstractNumId w:val="9"/>
  </w:num>
  <w:num w:numId="16">
    <w:abstractNumId w:val="12"/>
  </w:num>
  <w:num w:numId="17">
    <w:abstractNumId w:val="7"/>
  </w:num>
  <w:num w:numId="18">
    <w:abstractNumId w:val="2"/>
  </w:num>
  <w:num w:numId="19">
    <w:abstractNumId w:val="16"/>
  </w:num>
  <w:num w:numId="20">
    <w:abstractNumId w:val="13"/>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247"/>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DB"/>
    <w:rsid w:val="00006A82"/>
    <w:rsid w:val="00011235"/>
    <w:rsid w:val="000123B7"/>
    <w:rsid w:val="000131CC"/>
    <w:rsid w:val="00014345"/>
    <w:rsid w:val="000154C6"/>
    <w:rsid w:val="00017DA5"/>
    <w:rsid w:val="00022B62"/>
    <w:rsid w:val="0002395A"/>
    <w:rsid w:val="00030CC2"/>
    <w:rsid w:val="00031B58"/>
    <w:rsid w:val="000341FE"/>
    <w:rsid w:val="00037848"/>
    <w:rsid w:val="000415A3"/>
    <w:rsid w:val="000447D9"/>
    <w:rsid w:val="00053C7C"/>
    <w:rsid w:val="0005738B"/>
    <w:rsid w:val="00057D14"/>
    <w:rsid w:val="000601C9"/>
    <w:rsid w:val="00060994"/>
    <w:rsid w:val="00060B2A"/>
    <w:rsid w:val="00061E2D"/>
    <w:rsid w:val="00062DFB"/>
    <w:rsid w:val="00062EB4"/>
    <w:rsid w:val="0006314B"/>
    <w:rsid w:val="00064102"/>
    <w:rsid w:val="000667DA"/>
    <w:rsid w:val="00066C7A"/>
    <w:rsid w:val="00066E63"/>
    <w:rsid w:val="00077F20"/>
    <w:rsid w:val="000803A1"/>
    <w:rsid w:val="00080902"/>
    <w:rsid w:val="000825FF"/>
    <w:rsid w:val="00083C5C"/>
    <w:rsid w:val="0008433E"/>
    <w:rsid w:val="000843D6"/>
    <w:rsid w:val="00095836"/>
    <w:rsid w:val="00095A80"/>
    <w:rsid w:val="00095C02"/>
    <w:rsid w:val="000974F2"/>
    <w:rsid w:val="000A28B8"/>
    <w:rsid w:val="000A7750"/>
    <w:rsid w:val="000B422E"/>
    <w:rsid w:val="000B6C97"/>
    <w:rsid w:val="000B7CAB"/>
    <w:rsid w:val="000C30E8"/>
    <w:rsid w:val="000C4037"/>
    <w:rsid w:val="000C51CC"/>
    <w:rsid w:val="000C7D10"/>
    <w:rsid w:val="000D02B9"/>
    <w:rsid w:val="000D0C77"/>
    <w:rsid w:val="000D2C07"/>
    <w:rsid w:val="000D3B72"/>
    <w:rsid w:val="000D4D7A"/>
    <w:rsid w:val="000D5DA2"/>
    <w:rsid w:val="000D6203"/>
    <w:rsid w:val="000D75DB"/>
    <w:rsid w:val="000D762B"/>
    <w:rsid w:val="000E2DF5"/>
    <w:rsid w:val="000E30FE"/>
    <w:rsid w:val="000E4638"/>
    <w:rsid w:val="000E5B2D"/>
    <w:rsid w:val="000E66DA"/>
    <w:rsid w:val="000E70F5"/>
    <w:rsid w:val="000F12A5"/>
    <w:rsid w:val="000F1AFB"/>
    <w:rsid w:val="000F5DDC"/>
    <w:rsid w:val="001055A5"/>
    <w:rsid w:val="00105BE8"/>
    <w:rsid w:val="00110DBA"/>
    <w:rsid w:val="00117F92"/>
    <w:rsid w:val="00121A96"/>
    <w:rsid w:val="00124E28"/>
    <w:rsid w:val="0012638B"/>
    <w:rsid w:val="00130129"/>
    <w:rsid w:val="001308E5"/>
    <w:rsid w:val="00130DBF"/>
    <w:rsid w:val="00130E89"/>
    <w:rsid w:val="0013328E"/>
    <w:rsid w:val="00134833"/>
    <w:rsid w:val="00137579"/>
    <w:rsid w:val="001444FF"/>
    <w:rsid w:val="001470A9"/>
    <w:rsid w:val="0015146A"/>
    <w:rsid w:val="00152FB3"/>
    <w:rsid w:val="0015343C"/>
    <w:rsid w:val="00154BDC"/>
    <w:rsid w:val="00154DD6"/>
    <w:rsid w:val="00161F62"/>
    <w:rsid w:val="00162517"/>
    <w:rsid w:val="00164033"/>
    <w:rsid w:val="0016475B"/>
    <w:rsid w:val="0016572B"/>
    <w:rsid w:val="00166208"/>
    <w:rsid w:val="00172B1F"/>
    <w:rsid w:val="00172C9B"/>
    <w:rsid w:val="001755AD"/>
    <w:rsid w:val="00177218"/>
    <w:rsid w:val="00180411"/>
    <w:rsid w:val="00180604"/>
    <w:rsid w:val="0018131F"/>
    <w:rsid w:val="001858D2"/>
    <w:rsid w:val="00187F95"/>
    <w:rsid w:val="00190E6D"/>
    <w:rsid w:val="001951E9"/>
    <w:rsid w:val="00195F93"/>
    <w:rsid w:val="001A0EE1"/>
    <w:rsid w:val="001A1172"/>
    <w:rsid w:val="001A2FDF"/>
    <w:rsid w:val="001A32E0"/>
    <w:rsid w:val="001A3B3A"/>
    <w:rsid w:val="001B1E98"/>
    <w:rsid w:val="001B36F0"/>
    <w:rsid w:val="001B6CE7"/>
    <w:rsid w:val="001B6F04"/>
    <w:rsid w:val="001B6FE8"/>
    <w:rsid w:val="001C0AB3"/>
    <w:rsid w:val="001C0D95"/>
    <w:rsid w:val="001C19EE"/>
    <w:rsid w:val="001C2A03"/>
    <w:rsid w:val="001C3D39"/>
    <w:rsid w:val="001C53E4"/>
    <w:rsid w:val="001D0AA4"/>
    <w:rsid w:val="001D7DF5"/>
    <w:rsid w:val="001E6638"/>
    <w:rsid w:val="001E74E7"/>
    <w:rsid w:val="001F1BC8"/>
    <w:rsid w:val="001F1E46"/>
    <w:rsid w:val="001F5226"/>
    <w:rsid w:val="00206DB5"/>
    <w:rsid w:val="00210C4A"/>
    <w:rsid w:val="00210F92"/>
    <w:rsid w:val="00214AE9"/>
    <w:rsid w:val="00214EFA"/>
    <w:rsid w:val="00215BA3"/>
    <w:rsid w:val="002235B1"/>
    <w:rsid w:val="00225639"/>
    <w:rsid w:val="00227753"/>
    <w:rsid w:val="00233C5D"/>
    <w:rsid w:val="00234AB4"/>
    <w:rsid w:val="00236AF0"/>
    <w:rsid w:val="00240FDF"/>
    <w:rsid w:val="002467C0"/>
    <w:rsid w:val="00247309"/>
    <w:rsid w:val="00253E34"/>
    <w:rsid w:val="0025643D"/>
    <w:rsid w:val="00260182"/>
    <w:rsid w:val="0026212A"/>
    <w:rsid w:val="002627B3"/>
    <w:rsid w:val="00263747"/>
    <w:rsid w:val="002662AC"/>
    <w:rsid w:val="00271F0B"/>
    <w:rsid w:val="00272FFD"/>
    <w:rsid w:val="002739BC"/>
    <w:rsid w:val="00273E9C"/>
    <w:rsid w:val="00275168"/>
    <w:rsid w:val="0027648D"/>
    <w:rsid w:val="0028075B"/>
    <w:rsid w:val="00282830"/>
    <w:rsid w:val="00286217"/>
    <w:rsid w:val="002862A1"/>
    <w:rsid w:val="0028643D"/>
    <w:rsid w:val="00286A0E"/>
    <w:rsid w:val="0029131E"/>
    <w:rsid w:val="002923AB"/>
    <w:rsid w:val="00296591"/>
    <w:rsid w:val="002A34B9"/>
    <w:rsid w:val="002A7089"/>
    <w:rsid w:val="002A7565"/>
    <w:rsid w:val="002B0CAD"/>
    <w:rsid w:val="002B2EF4"/>
    <w:rsid w:val="002B36BD"/>
    <w:rsid w:val="002B471F"/>
    <w:rsid w:val="002B7450"/>
    <w:rsid w:val="002C41A9"/>
    <w:rsid w:val="002D13BF"/>
    <w:rsid w:val="002D13C2"/>
    <w:rsid w:val="002D3CB6"/>
    <w:rsid w:val="002D6307"/>
    <w:rsid w:val="002E55A1"/>
    <w:rsid w:val="002E6423"/>
    <w:rsid w:val="002E71A8"/>
    <w:rsid w:val="002E74F6"/>
    <w:rsid w:val="002E74FE"/>
    <w:rsid w:val="002F5308"/>
    <w:rsid w:val="002F6258"/>
    <w:rsid w:val="002F74DD"/>
    <w:rsid w:val="0030046F"/>
    <w:rsid w:val="00303854"/>
    <w:rsid w:val="0031252E"/>
    <w:rsid w:val="00314312"/>
    <w:rsid w:val="00314F5E"/>
    <w:rsid w:val="00315839"/>
    <w:rsid w:val="00316248"/>
    <w:rsid w:val="0032295C"/>
    <w:rsid w:val="003247D6"/>
    <w:rsid w:val="00326DA8"/>
    <w:rsid w:val="00327D3F"/>
    <w:rsid w:val="0033006C"/>
    <w:rsid w:val="003315B0"/>
    <w:rsid w:val="00335290"/>
    <w:rsid w:val="0035201F"/>
    <w:rsid w:val="00354D56"/>
    <w:rsid w:val="00356235"/>
    <w:rsid w:val="00356537"/>
    <w:rsid w:val="00357721"/>
    <w:rsid w:val="00365548"/>
    <w:rsid w:val="003678FE"/>
    <w:rsid w:val="00370812"/>
    <w:rsid w:val="00372410"/>
    <w:rsid w:val="00373908"/>
    <w:rsid w:val="00376453"/>
    <w:rsid w:val="00376ABA"/>
    <w:rsid w:val="00380A23"/>
    <w:rsid w:val="003815D8"/>
    <w:rsid w:val="003865DE"/>
    <w:rsid w:val="00386DE6"/>
    <w:rsid w:val="0039296F"/>
    <w:rsid w:val="00394DAC"/>
    <w:rsid w:val="003A07AC"/>
    <w:rsid w:val="003A2FF4"/>
    <w:rsid w:val="003B2C80"/>
    <w:rsid w:val="003B313E"/>
    <w:rsid w:val="003B3B82"/>
    <w:rsid w:val="003B4B61"/>
    <w:rsid w:val="003B5C97"/>
    <w:rsid w:val="003B5F3F"/>
    <w:rsid w:val="003B671E"/>
    <w:rsid w:val="003B6F25"/>
    <w:rsid w:val="003C0703"/>
    <w:rsid w:val="003C11C2"/>
    <w:rsid w:val="003C2C1C"/>
    <w:rsid w:val="003C32D1"/>
    <w:rsid w:val="003C349C"/>
    <w:rsid w:val="003C6003"/>
    <w:rsid w:val="003D1F44"/>
    <w:rsid w:val="003D21E1"/>
    <w:rsid w:val="003D27D8"/>
    <w:rsid w:val="003D56FB"/>
    <w:rsid w:val="003D7E26"/>
    <w:rsid w:val="003E0362"/>
    <w:rsid w:val="003E03DF"/>
    <w:rsid w:val="003E2FB1"/>
    <w:rsid w:val="003E67D0"/>
    <w:rsid w:val="003E6A0D"/>
    <w:rsid w:val="003E6F69"/>
    <w:rsid w:val="003E7185"/>
    <w:rsid w:val="003E75BC"/>
    <w:rsid w:val="003E7DA5"/>
    <w:rsid w:val="003F1F7D"/>
    <w:rsid w:val="003F23D5"/>
    <w:rsid w:val="003F629F"/>
    <w:rsid w:val="00401DEF"/>
    <w:rsid w:val="00402CAB"/>
    <w:rsid w:val="00403BF6"/>
    <w:rsid w:val="00406660"/>
    <w:rsid w:val="00411F50"/>
    <w:rsid w:val="004129A0"/>
    <w:rsid w:val="00413E61"/>
    <w:rsid w:val="0042075B"/>
    <w:rsid w:val="004241E7"/>
    <w:rsid w:val="00431E3A"/>
    <w:rsid w:val="004356FF"/>
    <w:rsid w:val="00435A0C"/>
    <w:rsid w:val="00440C53"/>
    <w:rsid w:val="0044127A"/>
    <w:rsid w:val="004413B5"/>
    <w:rsid w:val="00441834"/>
    <w:rsid w:val="0044514D"/>
    <w:rsid w:val="004511F1"/>
    <w:rsid w:val="0045591C"/>
    <w:rsid w:val="00465F5F"/>
    <w:rsid w:val="00467056"/>
    <w:rsid w:val="004679C7"/>
    <w:rsid w:val="00474B8A"/>
    <w:rsid w:val="004753AB"/>
    <w:rsid w:val="0048365F"/>
    <w:rsid w:val="0048611C"/>
    <w:rsid w:val="004924A7"/>
    <w:rsid w:val="00493141"/>
    <w:rsid w:val="00495B60"/>
    <w:rsid w:val="004A0CE2"/>
    <w:rsid w:val="004A2019"/>
    <w:rsid w:val="004A5255"/>
    <w:rsid w:val="004A54CF"/>
    <w:rsid w:val="004A613B"/>
    <w:rsid w:val="004B6848"/>
    <w:rsid w:val="004C0B8E"/>
    <w:rsid w:val="004C1860"/>
    <w:rsid w:val="004C33DE"/>
    <w:rsid w:val="004C4D71"/>
    <w:rsid w:val="004C55B1"/>
    <w:rsid w:val="004D03C5"/>
    <w:rsid w:val="004D1533"/>
    <w:rsid w:val="004D2AA2"/>
    <w:rsid w:val="004E1E38"/>
    <w:rsid w:val="004E24A8"/>
    <w:rsid w:val="004E2746"/>
    <w:rsid w:val="004E417B"/>
    <w:rsid w:val="004E57C5"/>
    <w:rsid w:val="004E5FEB"/>
    <w:rsid w:val="004F2AB9"/>
    <w:rsid w:val="004F2F63"/>
    <w:rsid w:val="00500133"/>
    <w:rsid w:val="00501947"/>
    <w:rsid w:val="00502088"/>
    <w:rsid w:val="005052A2"/>
    <w:rsid w:val="00507194"/>
    <w:rsid w:val="005128E2"/>
    <w:rsid w:val="00517155"/>
    <w:rsid w:val="00521851"/>
    <w:rsid w:val="00521D0E"/>
    <w:rsid w:val="00523F45"/>
    <w:rsid w:val="00531B2F"/>
    <w:rsid w:val="005363F1"/>
    <w:rsid w:val="0053723E"/>
    <w:rsid w:val="00540FB2"/>
    <w:rsid w:val="00541CF9"/>
    <w:rsid w:val="0054425E"/>
    <w:rsid w:val="00544E02"/>
    <w:rsid w:val="0054533C"/>
    <w:rsid w:val="00546189"/>
    <w:rsid w:val="00550B14"/>
    <w:rsid w:val="005522A9"/>
    <w:rsid w:val="005526C9"/>
    <w:rsid w:val="00553431"/>
    <w:rsid w:val="005536C8"/>
    <w:rsid w:val="00556F5D"/>
    <w:rsid w:val="00562C59"/>
    <w:rsid w:val="00564792"/>
    <w:rsid w:val="005650B8"/>
    <w:rsid w:val="00567A86"/>
    <w:rsid w:val="00571BA9"/>
    <w:rsid w:val="0057441A"/>
    <w:rsid w:val="00576BDD"/>
    <w:rsid w:val="00582006"/>
    <w:rsid w:val="00582209"/>
    <w:rsid w:val="00592AF0"/>
    <w:rsid w:val="005959C4"/>
    <w:rsid w:val="005A3030"/>
    <w:rsid w:val="005A48B8"/>
    <w:rsid w:val="005A4945"/>
    <w:rsid w:val="005B2604"/>
    <w:rsid w:val="005B3EAF"/>
    <w:rsid w:val="005B496E"/>
    <w:rsid w:val="005B4F66"/>
    <w:rsid w:val="005B785F"/>
    <w:rsid w:val="005C010C"/>
    <w:rsid w:val="005C064E"/>
    <w:rsid w:val="005C40D8"/>
    <w:rsid w:val="005C6886"/>
    <w:rsid w:val="005D302B"/>
    <w:rsid w:val="005D58F9"/>
    <w:rsid w:val="005D7A3C"/>
    <w:rsid w:val="005E444F"/>
    <w:rsid w:val="005E6971"/>
    <w:rsid w:val="005F355F"/>
    <w:rsid w:val="005F655D"/>
    <w:rsid w:val="00600A93"/>
    <w:rsid w:val="00600CB5"/>
    <w:rsid w:val="00601F16"/>
    <w:rsid w:val="00602D91"/>
    <w:rsid w:val="0060564C"/>
    <w:rsid w:val="0060775A"/>
    <w:rsid w:val="00610E09"/>
    <w:rsid w:val="006117DD"/>
    <w:rsid w:val="00612934"/>
    <w:rsid w:val="006163EC"/>
    <w:rsid w:val="00617111"/>
    <w:rsid w:val="00626CF0"/>
    <w:rsid w:val="00630AF7"/>
    <w:rsid w:val="00630BD6"/>
    <w:rsid w:val="00632BD1"/>
    <w:rsid w:val="006373F9"/>
    <w:rsid w:val="00640D5C"/>
    <w:rsid w:val="00641F86"/>
    <w:rsid w:val="00642F41"/>
    <w:rsid w:val="00644306"/>
    <w:rsid w:val="006449C7"/>
    <w:rsid w:val="0064653D"/>
    <w:rsid w:val="00650B2A"/>
    <w:rsid w:val="006511BB"/>
    <w:rsid w:val="00651BA3"/>
    <w:rsid w:val="00653BED"/>
    <w:rsid w:val="00661D81"/>
    <w:rsid w:val="006707BD"/>
    <w:rsid w:val="00672E8E"/>
    <w:rsid w:val="006735B7"/>
    <w:rsid w:val="00674DC4"/>
    <w:rsid w:val="00676308"/>
    <w:rsid w:val="00683AAA"/>
    <w:rsid w:val="006855DB"/>
    <w:rsid w:val="006856A5"/>
    <w:rsid w:val="00685892"/>
    <w:rsid w:val="0068751C"/>
    <w:rsid w:val="006915D3"/>
    <w:rsid w:val="006917B8"/>
    <w:rsid w:val="00691977"/>
    <w:rsid w:val="0069584D"/>
    <w:rsid w:val="006971B7"/>
    <w:rsid w:val="006974FC"/>
    <w:rsid w:val="00697D30"/>
    <w:rsid w:val="006A0A50"/>
    <w:rsid w:val="006A78D5"/>
    <w:rsid w:val="006B03C1"/>
    <w:rsid w:val="006B2E75"/>
    <w:rsid w:val="006B6BF6"/>
    <w:rsid w:val="006B7A7D"/>
    <w:rsid w:val="006B7A9C"/>
    <w:rsid w:val="006C03BE"/>
    <w:rsid w:val="006C0D7B"/>
    <w:rsid w:val="006D2896"/>
    <w:rsid w:val="006D33B2"/>
    <w:rsid w:val="006D6AB2"/>
    <w:rsid w:val="006D78BC"/>
    <w:rsid w:val="006E21B6"/>
    <w:rsid w:val="006E2C1C"/>
    <w:rsid w:val="006E6920"/>
    <w:rsid w:val="006F00B6"/>
    <w:rsid w:val="006F0D2A"/>
    <w:rsid w:val="006F0DA3"/>
    <w:rsid w:val="006F1D9F"/>
    <w:rsid w:val="006F261E"/>
    <w:rsid w:val="006F27FD"/>
    <w:rsid w:val="006F615C"/>
    <w:rsid w:val="006F6584"/>
    <w:rsid w:val="006F7235"/>
    <w:rsid w:val="006F7690"/>
    <w:rsid w:val="007020C7"/>
    <w:rsid w:val="00702CAD"/>
    <w:rsid w:val="0070476B"/>
    <w:rsid w:val="00707DE6"/>
    <w:rsid w:val="00711A89"/>
    <w:rsid w:val="00712B91"/>
    <w:rsid w:val="00713D45"/>
    <w:rsid w:val="007147C1"/>
    <w:rsid w:val="007152CB"/>
    <w:rsid w:val="00715B16"/>
    <w:rsid w:val="007212DC"/>
    <w:rsid w:val="007220CF"/>
    <w:rsid w:val="00723AD0"/>
    <w:rsid w:val="00727B88"/>
    <w:rsid w:val="007325A5"/>
    <w:rsid w:val="007334F0"/>
    <w:rsid w:val="00735E1A"/>
    <w:rsid w:val="00736A92"/>
    <w:rsid w:val="00741F51"/>
    <w:rsid w:val="007425D4"/>
    <w:rsid w:val="007464D7"/>
    <w:rsid w:val="007545A2"/>
    <w:rsid w:val="0076043B"/>
    <w:rsid w:val="0076223C"/>
    <w:rsid w:val="0076314B"/>
    <w:rsid w:val="0076422F"/>
    <w:rsid w:val="007649CA"/>
    <w:rsid w:val="007669EC"/>
    <w:rsid w:val="0076789A"/>
    <w:rsid w:val="0077299A"/>
    <w:rsid w:val="0077345C"/>
    <w:rsid w:val="00773F60"/>
    <w:rsid w:val="00775DEE"/>
    <w:rsid w:val="007804EE"/>
    <w:rsid w:val="00792CE0"/>
    <w:rsid w:val="00796809"/>
    <w:rsid w:val="007968E6"/>
    <w:rsid w:val="007975E1"/>
    <w:rsid w:val="007A198F"/>
    <w:rsid w:val="007A3485"/>
    <w:rsid w:val="007A7573"/>
    <w:rsid w:val="007C0E2B"/>
    <w:rsid w:val="007C68A2"/>
    <w:rsid w:val="007D2506"/>
    <w:rsid w:val="007D301C"/>
    <w:rsid w:val="007D32F7"/>
    <w:rsid w:val="007D43A6"/>
    <w:rsid w:val="007D47C0"/>
    <w:rsid w:val="007D6273"/>
    <w:rsid w:val="007E0982"/>
    <w:rsid w:val="007E2F1D"/>
    <w:rsid w:val="007E400C"/>
    <w:rsid w:val="007F087E"/>
    <w:rsid w:val="007F2C49"/>
    <w:rsid w:val="007F7DA2"/>
    <w:rsid w:val="00804258"/>
    <w:rsid w:val="008055D2"/>
    <w:rsid w:val="0080779C"/>
    <w:rsid w:val="00810764"/>
    <w:rsid w:val="00810977"/>
    <w:rsid w:val="00813DCE"/>
    <w:rsid w:val="0081538C"/>
    <w:rsid w:val="00815639"/>
    <w:rsid w:val="00817C87"/>
    <w:rsid w:val="008215DF"/>
    <w:rsid w:val="00822BC0"/>
    <w:rsid w:val="008230B1"/>
    <w:rsid w:val="008267CE"/>
    <w:rsid w:val="0082711F"/>
    <w:rsid w:val="0083418F"/>
    <w:rsid w:val="008346C4"/>
    <w:rsid w:val="008400D6"/>
    <w:rsid w:val="008476EE"/>
    <w:rsid w:val="00847ED6"/>
    <w:rsid w:val="00853F79"/>
    <w:rsid w:val="008544AF"/>
    <w:rsid w:val="00854C44"/>
    <w:rsid w:val="00855EE9"/>
    <w:rsid w:val="0086073E"/>
    <w:rsid w:val="00866DAC"/>
    <w:rsid w:val="0087432E"/>
    <w:rsid w:val="00882DB8"/>
    <w:rsid w:val="008836D7"/>
    <w:rsid w:val="00884340"/>
    <w:rsid w:val="008859C2"/>
    <w:rsid w:val="00886C93"/>
    <w:rsid w:val="00887704"/>
    <w:rsid w:val="008901D6"/>
    <w:rsid w:val="008906AD"/>
    <w:rsid w:val="00893D64"/>
    <w:rsid w:val="00896D0F"/>
    <w:rsid w:val="00897C2F"/>
    <w:rsid w:val="008A2964"/>
    <w:rsid w:val="008A558C"/>
    <w:rsid w:val="008A5C93"/>
    <w:rsid w:val="008A64E4"/>
    <w:rsid w:val="008B682A"/>
    <w:rsid w:val="008C12F8"/>
    <w:rsid w:val="008C1303"/>
    <w:rsid w:val="008C2225"/>
    <w:rsid w:val="008C4752"/>
    <w:rsid w:val="008C4FD9"/>
    <w:rsid w:val="008C60C5"/>
    <w:rsid w:val="008C6BD5"/>
    <w:rsid w:val="008D345A"/>
    <w:rsid w:val="008D41A5"/>
    <w:rsid w:val="008D70BC"/>
    <w:rsid w:val="008E094D"/>
    <w:rsid w:val="008E3131"/>
    <w:rsid w:val="008E331C"/>
    <w:rsid w:val="008E5651"/>
    <w:rsid w:val="00900342"/>
    <w:rsid w:val="00901126"/>
    <w:rsid w:val="00901AAC"/>
    <w:rsid w:val="0090341A"/>
    <w:rsid w:val="00906B32"/>
    <w:rsid w:val="00907124"/>
    <w:rsid w:val="00907B7E"/>
    <w:rsid w:val="009110B0"/>
    <w:rsid w:val="00914289"/>
    <w:rsid w:val="00915C10"/>
    <w:rsid w:val="00916452"/>
    <w:rsid w:val="00921653"/>
    <w:rsid w:val="009220CC"/>
    <w:rsid w:val="00922570"/>
    <w:rsid w:val="009231F5"/>
    <w:rsid w:val="009248BA"/>
    <w:rsid w:val="009341F5"/>
    <w:rsid w:val="00937492"/>
    <w:rsid w:val="00937ACC"/>
    <w:rsid w:val="00937D58"/>
    <w:rsid w:val="0094511C"/>
    <w:rsid w:val="0094555C"/>
    <w:rsid w:val="0094652C"/>
    <w:rsid w:val="00950344"/>
    <w:rsid w:val="00950AB5"/>
    <w:rsid w:val="00954332"/>
    <w:rsid w:val="00954A84"/>
    <w:rsid w:val="00954EC4"/>
    <w:rsid w:val="00956916"/>
    <w:rsid w:val="0096121B"/>
    <w:rsid w:val="00964B43"/>
    <w:rsid w:val="00964EAD"/>
    <w:rsid w:val="00965379"/>
    <w:rsid w:val="00970B11"/>
    <w:rsid w:val="00973F12"/>
    <w:rsid w:val="00977D11"/>
    <w:rsid w:val="00981406"/>
    <w:rsid w:val="009830D6"/>
    <w:rsid w:val="009872FC"/>
    <w:rsid w:val="009877C6"/>
    <w:rsid w:val="009919FE"/>
    <w:rsid w:val="00991DD8"/>
    <w:rsid w:val="00992729"/>
    <w:rsid w:val="00993031"/>
    <w:rsid w:val="00996831"/>
    <w:rsid w:val="009A1F6C"/>
    <w:rsid w:val="009A2144"/>
    <w:rsid w:val="009A3F1E"/>
    <w:rsid w:val="009A45CA"/>
    <w:rsid w:val="009A6531"/>
    <w:rsid w:val="009A7C16"/>
    <w:rsid w:val="009B1D23"/>
    <w:rsid w:val="009B1FCC"/>
    <w:rsid w:val="009B4AA9"/>
    <w:rsid w:val="009B5284"/>
    <w:rsid w:val="009B5948"/>
    <w:rsid w:val="009B76D9"/>
    <w:rsid w:val="009C4760"/>
    <w:rsid w:val="009C6138"/>
    <w:rsid w:val="009C61C1"/>
    <w:rsid w:val="009C6BC7"/>
    <w:rsid w:val="009D0BB3"/>
    <w:rsid w:val="009D42DF"/>
    <w:rsid w:val="009D5AC9"/>
    <w:rsid w:val="009E4D3D"/>
    <w:rsid w:val="009F0C48"/>
    <w:rsid w:val="009F1756"/>
    <w:rsid w:val="009F381B"/>
    <w:rsid w:val="009F3BA1"/>
    <w:rsid w:val="009F3C42"/>
    <w:rsid w:val="009F4ECC"/>
    <w:rsid w:val="00A00572"/>
    <w:rsid w:val="00A01814"/>
    <w:rsid w:val="00A03748"/>
    <w:rsid w:val="00A10513"/>
    <w:rsid w:val="00A10BD6"/>
    <w:rsid w:val="00A13290"/>
    <w:rsid w:val="00A16141"/>
    <w:rsid w:val="00A20376"/>
    <w:rsid w:val="00A21EDA"/>
    <w:rsid w:val="00A245F3"/>
    <w:rsid w:val="00A32E8E"/>
    <w:rsid w:val="00A3578C"/>
    <w:rsid w:val="00A36AF2"/>
    <w:rsid w:val="00A40A32"/>
    <w:rsid w:val="00A42122"/>
    <w:rsid w:val="00A45234"/>
    <w:rsid w:val="00A53E92"/>
    <w:rsid w:val="00A5715D"/>
    <w:rsid w:val="00A65926"/>
    <w:rsid w:val="00A666DD"/>
    <w:rsid w:val="00A70230"/>
    <w:rsid w:val="00A70B96"/>
    <w:rsid w:val="00A70F5F"/>
    <w:rsid w:val="00A7526D"/>
    <w:rsid w:val="00A86FD1"/>
    <w:rsid w:val="00A87101"/>
    <w:rsid w:val="00A8798F"/>
    <w:rsid w:val="00A90BD9"/>
    <w:rsid w:val="00A94885"/>
    <w:rsid w:val="00A962D7"/>
    <w:rsid w:val="00AA1898"/>
    <w:rsid w:val="00AA22E9"/>
    <w:rsid w:val="00AA2A05"/>
    <w:rsid w:val="00AA2DC7"/>
    <w:rsid w:val="00AA4F0E"/>
    <w:rsid w:val="00AA6F53"/>
    <w:rsid w:val="00AA75A3"/>
    <w:rsid w:val="00AB46EF"/>
    <w:rsid w:val="00AB704B"/>
    <w:rsid w:val="00AB73B3"/>
    <w:rsid w:val="00AB7B4A"/>
    <w:rsid w:val="00AB7E17"/>
    <w:rsid w:val="00AB7F7C"/>
    <w:rsid w:val="00AC0AFF"/>
    <w:rsid w:val="00AC0B1B"/>
    <w:rsid w:val="00AC128B"/>
    <w:rsid w:val="00AD0215"/>
    <w:rsid w:val="00AD0390"/>
    <w:rsid w:val="00AD2C32"/>
    <w:rsid w:val="00AD347F"/>
    <w:rsid w:val="00AD3D3A"/>
    <w:rsid w:val="00AD5A73"/>
    <w:rsid w:val="00AD6E03"/>
    <w:rsid w:val="00AE0A1A"/>
    <w:rsid w:val="00AE1DB0"/>
    <w:rsid w:val="00AF063E"/>
    <w:rsid w:val="00AF5E77"/>
    <w:rsid w:val="00AF5F10"/>
    <w:rsid w:val="00AF7F81"/>
    <w:rsid w:val="00B03297"/>
    <w:rsid w:val="00B061BD"/>
    <w:rsid w:val="00B06CC6"/>
    <w:rsid w:val="00B07955"/>
    <w:rsid w:val="00B264E1"/>
    <w:rsid w:val="00B26737"/>
    <w:rsid w:val="00B33ADB"/>
    <w:rsid w:val="00B33D6C"/>
    <w:rsid w:val="00B3550C"/>
    <w:rsid w:val="00B36354"/>
    <w:rsid w:val="00B37B5E"/>
    <w:rsid w:val="00B414C6"/>
    <w:rsid w:val="00B452F8"/>
    <w:rsid w:val="00B47AA1"/>
    <w:rsid w:val="00B51C4D"/>
    <w:rsid w:val="00B540DE"/>
    <w:rsid w:val="00B542E5"/>
    <w:rsid w:val="00B60D42"/>
    <w:rsid w:val="00B61567"/>
    <w:rsid w:val="00B62703"/>
    <w:rsid w:val="00B62DB6"/>
    <w:rsid w:val="00B72EBA"/>
    <w:rsid w:val="00B75AC9"/>
    <w:rsid w:val="00B768EC"/>
    <w:rsid w:val="00B76BF9"/>
    <w:rsid w:val="00B80CDC"/>
    <w:rsid w:val="00B81DA4"/>
    <w:rsid w:val="00B83066"/>
    <w:rsid w:val="00B85A2F"/>
    <w:rsid w:val="00B86A9A"/>
    <w:rsid w:val="00B94D7E"/>
    <w:rsid w:val="00BA2674"/>
    <w:rsid w:val="00BA3654"/>
    <w:rsid w:val="00BA38B1"/>
    <w:rsid w:val="00BB0E30"/>
    <w:rsid w:val="00BB2E3F"/>
    <w:rsid w:val="00BB3D9C"/>
    <w:rsid w:val="00BB4257"/>
    <w:rsid w:val="00BB7FB3"/>
    <w:rsid w:val="00BC1E97"/>
    <w:rsid w:val="00BC358F"/>
    <w:rsid w:val="00BC4E00"/>
    <w:rsid w:val="00BC5048"/>
    <w:rsid w:val="00BD4DAF"/>
    <w:rsid w:val="00BD4F84"/>
    <w:rsid w:val="00BD515C"/>
    <w:rsid w:val="00BD51E5"/>
    <w:rsid w:val="00BD7FDC"/>
    <w:rsid w:val="00BE2D17"/>
    <w:rsid w:val="00BE474C"/>
    <w:rsid w:val="00BE4C69"/>
    <w:rsid w:val="00BE6811"/>
    <w:rsid w:val="00BE6E43"/>
    <w:rsid w:val="00BF2489"/>
    <w:rsid w:val="00BF3013"/>
    <w:rsid w:val="00BF3B97"/>
    <w:rsid w:val="00BF4C62"/>
    <w:rsid w:val="00C00CEA"/>
    <w:rsid w:val="00C014E7"/>
    <w:rsid w:val="00C02915"/>
    <w:rsid w:val="00C030B8"/>
    <w:rsid w:val="00C052D9"/>
    <w:rsid w:val="00C11115"/>
    <w:rsid w:val="00C15AA9"/>
    <w:rsid w:val="00C1633F"/>
    <w:rsid w:val="00C1642F"/>
    <w:rsid w:val="00C169AB"/>
    <w:rsid w:val="00C20AA9"/>
    <w:rsid w:val="00C23ACF"/>
    <w:rsid w:val="00C2443B"/>
    <w:rsid w:val="00C26360"/>
    <w:rsid w:val="00C3094F"/>
    <w:rsid w:val="00C31054"/>
    <w:rsid w:val="00C31D60"/>
    <w:rsid w:val="00C31E88"/>
    <w:rsid w:val="00C32EAB"/>
    <w:rsid w:val="00C33A0D"/>
    <w:rsid w:val="00C373DA"/>
    <w:rsid w:val="00C42F8F"/>
    <w:rsid w:val="00C4497D"/>
    <w:rsid w:val="00C473C4"/>
    <w:rsid w:val="00C503DD"/>
    <w:rsid w:val="00C518FC"/>
    <w:rsid w:val="00C51BC9"/>
    <w:rsid w:val="00C51E3F"/>
    <w:rsid w:val="00C5492F"/>
    <w:rsid w:val="00C558B2"/>
    <w:rsid w:val="00C56A70"/>
    <w:rsid w:val="00C56B4A"/>
    <w:rsid w:val="00C57DA5"/>
    <w:rsid w:val="00C57EA0"/>
    <w:rsid w:val="00C624BB"/>
    <w:rsid w:val="00C62D83"/>
    <w:rsid w:val="00C63D41"/>
    <w:rsid w:val="00C64B4B"/>
    <w:rsid w:val="00C650CB"/>
    <w:rsid w:val="00C651A2"/>
    <w:rsid w:val="00C71478"/>
    <w:rsid w:val="00C76AE1"/>
    <w:rsid w:val="00C810F9"/>
    <w:rsid w:val="00C837BF"/>
    <w:rsid w:val="00C84AF3"/>
    <w:rsid w:val="00C84C05"/>
    <w:rsid w:val="00C84F59"/>
    <w:rsid w:val="00C87A39"/>
    <w:rsid w:val="00C90F0E"/>
    <w:rsid w:val="00C933A7"/>
    <w:rsid w:val="00C963E9"/>
    <w:rsid w:val="00CA3332"/>
    <w:rsid w:val="00CA4883"/>
    <w:rsid w:val="00CA5347"/>
    <w:rsid w:val="00CA648C"/>
    <w:rsid w:val="00CB1A40"/>
    <w:rsid w:val="00CB1C40"/>
    <w:rsid w:val="00CB51AB"/>
    <w:rsid w:val="00CC1F1E"/>
    <w:rsid w:val="00CC2137"/>
    <w:rsid w:val="00CC4A3E"/>
    <w:rsid w:val="00CC673F"/>
    <w:rsid w:val="00CC6FA1"/>
    <w:rsid w:val="00CD40B8"/>
    <w:rsid w:val="00CD6727"/>
    <w:rsid w:val="00CD6ED8"/>
    <w:rsid w:val="00CD7A4A"/>
    <w:rsid w:val="00CD7F5E"/>
    <w:rsid w:val="00CE0BC4"/>
    <w:rsid w:val="00CE2A0E"/>
    <w:rsid w:val="00CE431F"/>
    <w:rsid w:val="00CE4B8F"/>
    <w:rsid w:val="00CE596F"/>
    <w:rsid w:val="00CE6E8D"/>
    <w:rsid w:val="00CE76A9"/>
    <w:rsid w:val="00CF1643"/>
    <w:rsid w:val="00CF1CC9"/>
    <w:rsid w:val="00CF2EF3"/>
    <w:rsid w:val="00CF42BA"/>
    <w:rsid w:val="00CF48E7"/>
    <w:rsid w:val="00CF4CDB"/>
    <w:rsid w:val="00CF5C69"/>
    <w:rsid w:val="00CF6239"/>
    <w:rsid w:val="00CF6A5E"/>
    <w:rsid w:val="00D008CF"/>
    <w:rsid w:val="00D014BF"/>
    <w:rsid w:val="00D01813"/>
    <w:rsid w:val="00D03012"/>
    <w:rsid w:val="00D06C1F"/>
    <w:rsid w:val="00D07854"/>
    <w:rsid w:val="00D07A4B"/>
    <w:rsid w:val="00D07CCD"/>
    <w:rsid w:val="00D10C7C"/>
    <w:rsid w:val="00D10D94"/>
    <w:rsid w:val="00D1281C"/>
    <w:rsid w:val="00D12AB6"/>
    <w:rsid w:val="00D12C02"/>
    <w:rsid w:val="00D137B2"/>
    <w:rsid w:val="00D13995"/>
    <w:rsid w:val="00D16629"/>
    <w:rsid w:val="00D17218"/>
    <w:rsid w:val="00D21AA8"/>
    <w:rsid w:val="00D2338E"/>
    <w:rsid w:val="00D25D11"/>
    <w:rsid w:val="00D30573"/>
    <w:rsid w:val="00D30DD2"/>
    <w:rsid w:val="00D311F4"/>
    <w:rsid w:val="00D32E53"/>
    <w:rsid w:val="00D3314B"/>
    <w:rsid w:val="00D35C9E"/>
    <w:rsid w:val="00D4097D"/>
    <w:rsid w:val="00D43D2D"/>
    <w:rsid w:val="00D44987"/>
    <w:rsid w:val="00D44A8C"/>
    <w:rsid w:val="00D521C3"/>
    <w:rsid w:val="00D52870"/>
    <w:rsid w:val="00D544A2"/>
    <w:rsid w:val="00D5497C"/>
    <w:rsid w:val="00D6157B"/>
    <w:rsid w:val="00D628C5"/>
    <w:rsid w:val="00D628FB"/>
    <w:rsid w:val="00D63134"/>
    <w:rsid w:val="00D66971"/>
    <w:rsid w:val="00D71810"/>
    <w:rsid w:val="00D73659"/>
    <w:rsid w:val="00D80402"/>
    <w:rsid w:val="00D8353C"/>
    <w:rsid w:val="00D851F2"/>
    <w:rsid w:val="00D91342"/>
    <w:rsid w:val="00DA1376"/>
    <w:rsid w:val="00DA3A45"/>
    <w:rsid w:val="00DA5ABB"/>
    <w:rsid w:val="00DB21EC"/>
    <w:rsid w:val="00DB32CB"/>
    <w:rsid w:val="00DB3635"/>
    <w:rsid w:val="00DB79A5"/>
    <w:rsid w:val="00DC1DA5"/>
    <w:rsid w:val="00DC3064"/>
    <w:rsid w:val="00DC43BA"/>
    <w:rsid w:val="00DD003E"/>
    <w:rsid w:val="00DD0325"/>
    <w:rsid w:val="00DD087C"/>
    <w:rsid w:val="00DD15BF"/>
    <w:rsid w:val="00DD2A28"/>
    <w:rsid w:val="00DD2D77"/>
    <w:rsid w:val="00DD3980"/>
    <w:rsid w:val="00DD3F8F"/>
    <w:rsid w:val="00DD70FE"/>
    <w:rsid w:val="00DE064F"/>
    <w:rsid w:val="00DE223D"/>
    <w:rsid w:val="00DE6590"/>
    <w:rsid w:val="00DE7504"/>
    <w:rsid w:val="00DF1786"/>
    <w:rsid w:val="00DF4637"/>
    <w:rsid w:val="00DF4B05"/>
    <w:rsid w:val="00DF787E"/>
    <w:rsid w:val="00E007CE"/>
    <w:rsid w:val="00E008E1"/>
    <w:rsid w:val="00E03C72"/>
    <w:rsid w:val="00E10F91"/>
    <w:rsid w:val="00E139BC"/>
    <w:rsid w:val="00E13AB0"/>
    <w:rsid w:val="00E13E11"/>
    <w:rsid w:val="00E15260"/>
    <w:rsid w:val="00E155A2"/>
    <w:rsid w:val="00E22333"/>
    <w:rsid w:val="00E237D7"/>
    <w:rsid w:val="00E242A9"/>
    <w:rsid w:val="00E24BF2"/>
    <w:rsid w:val="00E253E8"/>
    <w:rsid w:val="00E31D30"/>
    <w:rsid w:val="00E3296D"/>
    <w:rsid w:val="00E3296E"/>
    <w:rsid w:val="00E33CE1"/>
    <w:rsid w:val="00E342A2"/>
    <w:rsid w:val="00E34A86"/>
    <w:rsid w:val="00E3569F"/>
    <w:rsid w:val="00E412F4"/>
    <w:rsid w:val="00E41702"/>
    <w:rsid w:val="00E4212A"/>
    <w:rsid w:val="00E4247A"/>
    <w:rsid w:val="00E506D4"/>
    <w:rsid w:val="00E507AF"/>
    <w:rsid w:val="00E557B7"/>
    <w:rsid w:val="00E55C8F"/>
    <w:rsid w:val="00E5719D"/>
    <w:rsid w:val="00E60940"/>
    <w:rsid w:val="00E61890"/>
    <w:rsid w:val="00E635F3"/>
    <w:rsid w:val="00E65DCD"/>
    <w:rsid w:val="00E7180B"/>
    <w:rsid w:val="00E7741E"/>
    <w:rsid w:val="00E774C7"/>
    <w:rsid w:val="00E80918"/>
    <w:rsid w:val="00E924F2"/>
    <w:rsid w:val="00E96336"/>
    <w:rsid w:val="00EA3C80"/>
    <w:rsid w:val="00EA44C3"/>
    <w:rsid w:val="00EA4A14"/>
    <w:rsid w:val="00EB264B"/>
    <w:rsid w:val="00EB3038"/>
    <w:rsid w:val="00EB505F"/>
    <w:rsid w:val="00EB768B"/>
    <w:rsid w:val="00EC05B6"/>
    <w:rsid w:val="00EC0E05"/>
    <w:rsid w:val="00EC3BDF"/>
    <w:rsid w:val="00EC482D"/>
    <w:rsid w:val="00ED1040"/>
    <w:rsid w:val="00ED2A22"/>
    <w:rsid w:val="00ED3A96"/>
    <w:rsid w:val="00EE11EE"/>
    <w:rsid w:val="00EE5049"/>
    <w:rsid w:val="00EE58FC"/>
    <w:rsid w:val="00EF4B5A"/>
    <w:rsid w:val="00EF7C0A"/>
    <w:rsid w:val="00F0050A"/>
    <w:rsid w:val="00F00FAE"/>
    <w:rsid w:val="00F021E3"/>
    <w:rsid w:val="00F028AB"/>
    <w:rsid w:val="00F0364C"/>
    <w:rsid w:val="00F06268"/>
    <w:rsid w:val="00F079F7"/>
    <w:rsid w:val="00F10C48"/>
    <w:rsid w:val="00F11DD1"/>
    <w:rsid w:val="00F1265F"/>
    <w:rsid w:val="00F1394E"/>
    <w:rsid w:val="00F13B1B"/>
    <w:rsid w:val="00F148B2"/>
    <w:rsid w:val="00F14FA0"/>
    <w:rsid w:val="00F21CF7"/>
    <w:rsid w:val="00F23AF9"/>
    <w:rsid w:val="00F26890"/>
    <w:rsid w:val="00F27F66"/>
    <w:rsid w:val="00F31143"/>
    <w:rsid w:val="00F35EFA"/>
    <w:rsid w:val="00F35EFC"/>
    <w:rsid w:val="00F362DC"/>
    <w:rsid w:val="00F367C1"/>
    <w:rsid w:val="00F40988"/>
    <w:rsid w:val="00F425E1"/>
    <w:rsid w:val="00F42D97"/>
    <w:rsid w:val="00F446F8"/>
    <w:rsid w:val="00F4575F"/>
    <w:rsid w:val="00F46A3F"/>
    <w:rsid w:val="00F46CA9"/>
    <w:rsid w:val="00F4754B"/>
    <w:rsid w:val="00F533C3"/>
    <w:rsid w:val="00F53507"/>
    <w:rsid w:val="00F53791"/>
    <w:rsid w:val="00F540A0"/>
    <w:rsid w:val="00F54F4B"/>
    <w:rsid w:val="00F6041E"/>
    <w:rsid w:val="00F62F8D"/>
    <w:rsid w:val="00F67B71"/>
    <w:rsid w:val="00F71332"/>
    <w:rsid w:val="00F719A7"/>
    <w:rsid w:val="00F71E29"/>
    <w:rsid w:val="00F72059"/>
    <w:rsid w:val="00F74DA4"/>
    <w:rsid w:val="00F75962"/>
    <w:rsid w:val="00F76F38"/>
    <w:rsid w:val="00F772BA"/>
    <w:rsid w:val="00F8205A"/>
    <w:rsid w:val="00F82FF7"/>
    <w:rsid w:val="00F943F3"/>
    <w:rsid w:val="00FA28D9"/>
    <w:rsid w:val="00FA3BAD"/>
    <w:rsid w:val="00FA4665"/>
    <w:rsid w:val="00FA4AC2"/>
    <w:rsid w:val="00FB09AA"/>
    <w:rsid w:val="00FC36EB"/>
    <w:rsid w:val="00FC48E4"/>
    <w:rsid w:val="00FD0068"/>
    <w:rsid w:val="00FD742C"/>
    <w:rsid w:val="00FE006D"/>
    <w:rsid w:val="00FE04AD"/>
    <w:rsid w:val="00FE27B9"/>
    <w:rsid w:val="00FF040B"/>
    <w:rsid w:val="00FF3934"/>
    <w:rsid w:val="00FF4A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C84EC"/>
  <w15:docId w15:val="{6A7AE0AE-6F1F-4883-8F4B-8F454959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314B"/>
    <w:rPr>
      <w:rFonts w:ascii="Times New Roman" w:eastAsia="Times New Roman" w:hAnsi="Times New Roman"/>
      <w:sz w:val="24"/>
      <w:szCs w:val="24"/>
    </w:rPr>
  </w:style>
  <w:style w:type="paragraph" w:styleId="Antrat1">
    <w:name w:val="heading 1"/>
    <w:basedOn w:val="prastasis"/>
    <w:next w:val="prastasis"/>
    <w:link w:val="Antrat1Diagrama"/>
    <w:uiPriority w:val="99"/>
    <w:qFormat/>
    <w:rsid w:val="00271F0B"/>
    <w:pPr>
      <w:keepNext/>
      <w:keepLines/>
      <w:spacing w:before="240"/>
      <w:outlineLvl w:val="0"/>
    </w:pPr>
    <w:rPr>
      <w:rFonts w:ascii="Calibri Light" w:hAnsi="Calibri Light" w:cs="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271F0B"/>
    <w:rPr>
      <w:rFonts w:ascii="Calibri Light" w:hAnsi="Calibri Light" w:cs="Calibri Light"/>
      <w:color w:val="2E74B5"/>
      <w:sz w:val="32"/>
      <w:szCs w:val="32"/>
      <w:lang w:eastAsia="lt-LT"/>
    </w:rPr>
  </w:style>
  <w:style w:type="paragraph" w:styleId="Pavadinimas">
    <w:name w:val="Title"/>
    <w:basedOn w:val="prastasis"/>
    <w:link w:val="PavadinimasDiagrama"/>
    <w:uiPriority w:val="99"/>
    <w:qFormat/>
    <w:rsid w:val="00B33ADB"/>
    <w:pPr>
      <w:jc w:val="center"/>
    </w:pPr>
    <w:rPr>
      <w:b/>
      <w:bCs/>
    </w:rPr>
  </w:style>
  <w:style w:type="character" w:customStyle="1" w:styleId="PavadinimasDiagrama">
    <w:name w:val="Pavadinimas Diagrama"/>
    <w:link w:val="Pavadinimas"/>
    <w:uiPriority w:val="99"/>
    <w:locked/>
    <w:rsid w:val="00B33ADB"/>
    <w:rPr>
      <w:rFonts w:ascii="Times New Roman" w:hAnsi="Times New Roman" w:cs="Times New Roman"/>
      <w:b/>
      <w:bCs/>
      <w:sz w:val="20"/>
      <w:szCs w:val="20"/>
      <w:lang w:eastAsia="lt-LT"/>
    </w:rPr>
  </w:style>
  <w:style w:type="paragraph" w:styleId="Pagrindiniotekstotrauka">
    <w:name w:val="Body Text Indent"/>
    <w:basedOn w:val="prastasis"/>
    <w:link w:val="PagrindiniotekstotraukaDiagrama"/>
    <w:uiPriority w:val="99"/>
    <w:semiHidden/>
    <w:rsid w:val="00B33ADB"/>
    <w:pPr>
      <w:ind w:firstLine="720"/>
      <w:jc w:val="both"/>
    </w:pPr>
  </w:style>
  <w:style w:type="character" w:customStyle="1" w:styleId="PagrindiniotekstotraukaDiagrama">
    <w:name w:val="Pagrindinio teksto įtrauka Diagrama"/>
    <w:link w:val="Pagrindiniotekstotrauka"/>
    <w:uiPriority w:val="99"/>
    <w:semiHidden/>
    <w:locked/>
    <w:rsid w:val="00B33ADB"/>
    <w:rPr>
      <w:rFonts w:ascii="Times New Roman" w:hAnsi="Times New Roman" w:cs="Times New Roman"/>
      <w:sz w:val="20"/>
      <w:szCs w:val="20"/>
      <w:lang w:eastAsia="lt-LT"/>
    </w:rPr>
  </w:style>
  <w:style w:type="paragraph" w:customStyle="1" w:styleId="Default">
    <w:name w:val="Default"/>
    <w:rsid w:val="00B33ADB"/>
    <w:pPr>
      <w:autoSpaceDE w:val="0"/>
      <w:autoSpaceDN w:val="0"/>
      <w:adjustRightInd w:val="0"/>
    </w:pPr>
    <w:rPr>
      <w:rFonts w:ascii="Times New Roman" w:eastAsia="Times New Roman" w:hAnsi="Times New Roman"/>
      <w:color w:val="000000"/>
      <w:sz w:val="24"/>
      <w:szCs w:val="24"/>
      <w:lang w:val="en-US" w:eastAsia="en-US"/>
    </w:rPr>
  </w:style>
  <w:style w:type="paragraph" w:styleId="Pagrindiniotekstotrauka2">
    <w:name w:val="Body Text Indent 2"/>
    <w:basedOn w:val="prastasis"/>
    <w:link w:val="Pagrindiniotekstotrauka2Diagrama"/>
    <w:uiPriority w:val="99"/>
    <w:semiHidden/>
    <w:rsid w:val="00B33ADB"/>
    <w:pPr>
      <w:autoSpaceDE w:val="0"/>
      <w:autoSpaceDN w:val="0"/>
      <w:adjustRightInd w:val="0"/>
      <w:ind w:firstLine="720"/>
      <w:jc w:val="both"/>
    </w:pPr>
    <w:rPr>
      <w:color w:val="FF0000"/>
    </w:rPr>
  </w:style>
  <w:style w:type="character" w:customStyle="1" w:styleId="Pagrindiniotekstotrauka2Diagrama">
    <w:name w:val="Pagrindinio teksto įtrauka 2 Diagrama"/>
    <w:link w:val="Pagrindiniotekstotrauka2"/>
    <w:uiPriority w:val="99"/>
    <w:semiHidden/>
    <w:locked/>
    <w:rsid w:val="00B33ADB"/>
    <w:rPr>
      <w:rFonts w:ascii="Times New Roman" w:hAnsi="Times New Roman" w:cs="Times New Roman"/>
      <w:color w:val="FF0000"/>
      <w:sz w:val="20"/>
      <w:szCs w:val="20"/>
      <w:lang w:eastAsia="lt-LT"/>
    </w:rPr>
  </w:style>
  <w:style w:type="paragraph" w:styleId="Antrats">
    <w:name w:val="header"/>
    <w:basedOn w:val="prastasis"/>
    <w:link w:val="AntratsDiagrama"/>
    <w:uiPriority w:val="99"/>
    <w:rsid w:val="007D47C0"/>
    <w:pPr>
      <w:tabs>
        <w:tab w:val="center" w:pos="4819"/>
        <w:tab w:val="right" w:pos="9638"/>
      </w:tabs>
    </w:pPr>
  </w:style>
  <w:style w:type="character" w:customStyle="1" w:styleId="AntratsDiagrama">
    <w:name w:val="Antraštės Diagrama"/>
    <w:link w:val="Antrats"/>
    <w:uiPriority w:val="99"/>
    <w:locked/>
    <w:rsid w:val="007D47C0"/>
    <w:rPr>
      <w:rFonts w:ascii="Times New Roman" w:hAnsi="Times New Roman" w:cs="Times New Roman"/>
      <w:sz w:val="20"/>
      <w:szCs w:val="20"/>
      <w:lang w:eastAsia="lt-LT"/>
    </w:rPr>
  </w:style>
  <w:style w:type="paragraph" w:styleId="Porat">
    <w:name w:val="footer"/>
    <w:basedOn w:val="prastasis"/>
    <w:link w:val="PoratDiagrama"/>
    <w:uiPriority w:val="99"/>
    <w:rsid w:val="007D47C0"/>
    <w:pPr>
      <w:tabs>
        <w:tab w:val="center" w:pos="4819"/>
        <w:tab w:val="right" w:pos="9638"/>
      </w:tabs>
    </w:pPr>
  </w:style>
  <w:style w:type="character" w:customStyle="1" w:styleId="PoratDiagrama">
    <w:name w:val="Poraštė Diagrama"/>
    <w:link w:val="Porat"/>
    <w:uiPriority w:val="99"/>
    <w:locked/>
    <w:rsid w:val="007D47C0"/>
    <w:rPr>
      <w:rFonts w:ascii="Times New Roman" w:hAnsi="Times New Roman" w:cs="Times New Roman"/>
      <w:sz w:val="20"/>
      <w:szCs w:val="20"/>
      <w:lang w:eastAsia="lt-LT"/>
    </w:rPr>
  </w:style>
  <w:style w:type="paragraph" w:styleId="HTMLiankstoformatuotas">
    <w:name w:val="HTML Preformatted"/>
    <w:basedOn w:val="prastasis"/>
    <w:link w:val="HTMLiankstoformatuotasDiagrama"/>
    <w:uiPriority w:val="99"/>
    <w:rsid w:val="00854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locked/>
    <w:rsid w:val="00854C44"/>
    <w:rPr>
      <w:rFonts w:ascii="Courier New" w:hAnsi="Courier New" w:cs="Courier New"/>
      <w:sz w:val="20"/>
      <w:szCs w:val="20"/>
      <w:lang w:eastAsia="lt-LT"/>
    </w:rPr>
  </w:style>
  <w:style w:type="paragraph" w:customStyle="1" w:styleId="Style33">
    <w:name w:val="Style33"/>
    <w:basedOn w:val="prastasis"/>
    <w:uiPriority w:val="99"/>
    <w:rsid w:val="00326DA8"/>
    <w:pPr>
      <w:widowControl w:val="0"/>
      <w:autoSpaceDE w:val="0"/>
      <w:autoSpaceDN w:val="0"/>
      <w:adjustRightInd w:val="0"/>
      <w:spacing w:line="277" w:lineRule="exact"/>
      <w:ind w:firstLine="566"/>
      <w:jc w:val="both"/>
    </w:pPr>
  </w:style>
  <w:style w:type="character" w:customStyle="1" w:styleId="FontStyle51">
    <w:name w:val="Font Style51"/>
    <w:uiPriority w:val="99"/>
    <w:rsid w:val="00326DA8"/>
    <w:rPr>
      <w:rFonts w:ascii="Times New Roman" w:hAnsi="Times New Roman" w:cs="Times New Roman"/>
      <w:sz w:val="22"/>
      <w:szCs w:val="22"/>
    </w:rPr>
  </w:style>
  <w:style w:type="character" w:customStyle="1" w:styleId="FontStyle53">
    <w:name w:val="Font Style53"/>
    <w:uiPriority w:val="99"/>
    <w:rsid w:val="00326DA8"/>
    <w:rPr>
      <w:rFonts w:ascii="Times New Roman" w:hAnsi="Times New Roman" w:cs="Times New Roman"/>
      <w:b/>
      <w:bCs/>
      <w:sz w:val="22"/>
      <w:szCs w:val="22"/>
    </w:rPr>
  </w:style>
  <w:style w:type="paragraph" w:styleId="Sraopastraipa">
    <w:name w:val="List Paragraph"/>
    <w:basedOn w:val="prastasis"/>
    <w:uiPriority w:val="34"/>
    <w:qFormat/>
    <w:rsid w:val="00326DA8"/>
    <w:pPr>
      <w:widowControl w:val="0"/>
      <w:autoSpaceDE w:val="0"/>
      <w:autoSpaceDN w:val="0"/>
      <w:adjustRightInd w:val="0"/>
      <w:ind w:left="720"/>
    </w:pPr>
  </w:style>
  <w:style w:type="character" w:styleId="Puslapionumeris">
    <w:name w:val="page number"/>
    <w:basedOn w:val="Numatytasispastraiposriftas"/>
    <w:uiPriority w:val="99"/>
    <w:rsid w:val="00DC43BA"/>
  </w:style>
  <w:style w:type="paragraph" w:styleId="Komentarotekstas">
    <w:name w:val="annotation text"/>
    <w:basedOn w:val="prastasis"/>
    <w:link w:val="KomentarotekstasDiagrama"/>
    <w:uiPriority w:val="99"/>
    <w:semiHidden/>
    <w:rsid w:val="004B6848"/>
    <w:pPr>
      <w:widowControl w:val="0"/>
    </w:pPr>
    <w:rPr>
      <w:rFonts w:ascii="Arial" w:eastAsia="Calibri" w:hAnsi="Arial" w:cs="Arial"/>
      <w:color w:val="000000"/>
      <w:sz w:val="20"/>
      <w:szCs w:val="20"/>
    </w:rPr>
  </w:style>
  <w:style w:type="character" w:customStyle="1" w:styleId="KomentarotekstasDiagrama">
    <w:name w:val="Komentaro tekstas Diagrama"/>
    <w:link w:val="Komentarotekstas"/>
    <w:uiPriority w:val="99"/>
    <w:semiHidden/>
    <w:locked/>
    <w:rsid w:val="004B6848"/>
    <w:rPr>
      <w:rFonts w:ascii="Arial" w:eastAsia="Times New Roman" w:hAnsi="Arial" w:cs="Arial"/>
      <w:color w:val="000000"/>
      <w:sz w:val="20"/>
      <w:szCs w:val="20"/>
      <w:lang w:eastAsia="lt-LT"/>
    </w:rPr>
  </w:style>
  <w:style w:type="character" w:styleId="Komentaronuoroda">
    <w:name w:val="annotation reference"/>
    <w:uiPriority w:val="99"/>
    <w:semiHidden/>
    <w:rsid w:val="004B6848"/>
    <w:rPr>
      <w:sz w:val="16"/>
      <w:szCs w:val="16"/>
    </w:rPr>
  </w:style>
  <w:style w:type="paragraph" w:styleId="Debesliotekstas">
    <w:name w:val="Balloon Text"/>
    <w:basedOn w:val="prastasis"/>
    <w:link w:val="DebesliotekstasDiagrama"/>
    <w:uiPriority w:val="99"/>
    <w:semiHidden/>
    <w:rsid w:val="004B6848"/>
    <w:rPr>
      <w:rFonts w:ascii="Segoe UI" w:hAnsi="Segoe UI" w:cs="Segoe UI"/>
      <w:sz w:val="18"/>
      <w:szCs w:val="18"/>
    </w:rPr>
  </w:style>
  <w:style w:type="character" w:customStyle="1" w:styleId="DebesliotekstasDiagrama">
    <w:name w:val="Debesėlio tekstas Diagrama"/>
    <w:link w:val="Debesliotekstas"/>
    <w:uiPriority w:val="99"/>
    <w:semiHidden/>
    <w:locked/>
    <w:rsid w:val="004B6848"/>
    <w:rPr>
      <w:rFonts w:ascii="Segoe UI" w:hAnsi="Segoe UI" w:cs="Segoe UI"/>
      <w:sz w:val="18"/>
      <w:szCs w:val="18"/>
      <w:lang w:eastAsia="lt-LT"/>
    </w:rPr>
  </w:style>
  <w:style w:type="character" w:customStyle="1" w:styleId="datametai">
    <w:name w:val="datametai"/>
    <w:basedOn w:val="Numatytasispastraiposriftas"/>
    <w:rsid w:val="00AB7E17"/>
  </w:style>
  <w:style w:type="character" w:customStyle="1" w:styleId="apple-converted-space">
    <w:name w:val="apple-converted-space"/>
    <w:basedOn w:val="Numatytasispastraiposriftas"/>
    <w:rsid w:val="00AB7E17"/>
  </w:style>
  <w:style w:type="character" w:customStyle="1" w:styleId="datamnuo">
    <w:name w:val="datamnuo"/>
    <w:basedOn w:val="Numatytasispastraiposriftas"/>
    <w:rsid w:val="00AB7E17"/>
  </w:style>
  <w:style w:type="character" w:customStyle="1" w:styleId="datadiena">
    <w:name w:val="datadiena"/>
    <w:basedOn w:val="Numatytasispastraiposriftas"/>
    <w:rsid w:val="00AB7E17"/>
  </w:style>
  <w:style w:type="character" w:customStyle="1" w:styleId="statymonr">
    <w:name w:val="statymonr"/>
    <w:basedOn w:val="Numatytasispastraiposriftas"/>
    <w:uiPriority w:val="99"/>
    <w:rsid w:val="00AB7E17"/>
  </w:style>
  <w:style w:type="character" w:customStyle="1" w:styleId="typewriter">
    <w:name w:val="typewriter"/>
    <w:basedOn w:val="Numatytasispastraiposriftas"/>
    <w:uiPriority w:val="99"/>
    <w:rsid w:val="00062DFB"/>
  </w:style>
  <w:style w:type="character" w:styleId="Hipersaitas">
    <w:name w:val="Hyperlink"/>
    <w:uiPriority w:val="99"/>
    <w:rsid w:val="00130E89"/>
    <w:rPr>
      <w:color w:val="0000FF"/>
      <w:u w:val="single"/>
    </w:rPr>
  </w:style>
  <w:style w:type="paragraph" w:styleId="Komentarotema">
    <w:name w:val="annotation subject"/>
    <w:basedOn w:val="Komentarotekstas"/>
    <w:next w:val="Komentarotekstas"/>
    <w:link w:val="KomentarotemaDiagrama"/>
    <w:uiPriority w:val="99"/>
    <w:semiHidden/>
    <w:rsid w:val="008E5651"/>
    <w:pPr>
      <w:widowControl/>
    </w:pPr>
    <w:rPr>
      <w:rFonts w:ascii="Times New Roman" w:eastAsia="Times New Roman" w:hAnsi="Times New Roman" w:cs="Times New Roman"/>
      <w:b/>
      <w:bCs/>
      <w:color w:val="auto"/>
    </w:rPr>
  </w:style>
  <w:style w:type="character" w:customStyle="1" w:styleId="KomentarotemaDiagrama">
    <w:name w:val="Komentaro tema Diagrama"/>
    <w:link w:val="Komentarotema"/>
    <w:uiPriority w:val="99"/>
    <w:semiHidden/>
    <w:locked/>
    <w:rsid w:val="008E5651"/>
    <w:rPr>
      <w:rFonts w:ascii="Times New Roman" w:eastAsia="Times New Roman" w:hAnsi="Times New Roman" w:cs="Times New Roman"/>
      <w:b/>
      <w:bCs/>
      <w:color w:val="000000"/>
      <w:sz w:val="20"/>
      <w:szCs w:val="20"/>
      <w:lang w:eastAsia="lt-LT"/>
    </w:rPr>
  </w:style>
  <w:style w:type="character" w:styleId="Emfaz">
    <w:name w:val="Emphasis"/>
    <w:uiPriority w:val="99"/>
    <w:qFormat/>
    <w:rsid w:val="00541CF9"/>
    <w:rPr>
      <w:i/>
      <w:iCs/>
    </w:rPr>
  </w:style>
  <w:style w:type="paragraph" w:styleId="prastasiniatinklio">
    <w:name w:val="Normal (Web)"/>
    <w:basedOn w:val="prastasis"/>
    <w:link w:val="prastasiniatinklioDiagrama"/>
    <w:uiPriority w:val="99"/>
    <w:rsid w:val="00541CF9"/>
    <w:pPr>
      <w:spacing w:before="100" w:beforeAutospacing="1" w:after="100" w:afterAutospacing="1"/>
    </w:pPr>
    <w:rPr>
      <w:lang w:val="en-US"/>
    </w:rPr>
  </w:style>
  <w:style w:type="character" w:customStyle="1" w:styleId="prastasiniatinklioDiagrama">
    <w:name w:val="Įprastas (žiniatinklio) Diagrama"/>
    <w:link w:val="prastasiniatinklio"/>
    <w:uiPriority w:val="99"/>
    <w:locked/>
    <w:rsid w:val="00541CF9"/>
    <w:rPr>
      <w:rFonts w:ascii="Times New Roman" w:hAnsi="Times New Roman" w:cs="Times New Roman"/>
      <w:sz w:val="24"/>
      <w:szCs w:val="24"/>
      <w:lang w:val="en-US" w:eastAsia="lt-LT"/>
    </w:rPr>
  </w:style>
  <w:style w:type="paragraph" w:customStyle="1" w:styleId="x">
    <w:name w:val="x"/>
    <w:basedOn w:val="prastasis"/>
    <w:uiPriority w:val="99"/>
    <w:rsid w:val="000F5DDC"/>
    <w:pPr>
      <w:spacing w:before="100" w:beforeAutospacing="1" w:after="100" w:afterAutospacing="1"/>
    </w:pPr>
    <w:rPr>
      <w:rFonts w:eastAsia="Calibri"/>
      <w:lang w:val="en-US"/>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6163EC"/>
    <w:pPr>
      <w:overflowPunct w:val="0"/>
      <w:autoSpaceDE w:val="0"/>
      <w:autoSpaceDN w:val="0"/>
      <w:adjustRightInd w:val="0"/>
      <w:textAlignment w:val="baseline"/>
    </w:pPr>
    <w:rPr>
      <w:rFonts w:ascii="HelveticaLT" w:hAnsi="HelveticaLT" w:cs="HelveticaLT"/>
      <w:sz w:val="20"/>
      <w:szCs w:val="20"/>
      <w:lang w:val="en-GB" w:eastAsia="en-US"/>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6163EC"/>
    <w:rPr>
      <w:rFonts w:ascii="HelveticaLT" w:eastAsia="Times New Roman" w:hAnsi="HelveticaLT" w:cs="HelveticaLT"/>
      <w:lang w:val="en-GB" w:eastAsia="en-US"/>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rsid w:val="006163EC"/>
    <w:rPr>
      <w:vertAlign w:val="superscript"/>
    </w:rPr>
  </w:style>
  <w:style w:type="character" w:customStyle="1" w:styleId="normaltextrun">
    <w:name w:val="normaltextrun"/>
    <w:basedOn w:val="Numatytasispastraiposriftas"/>
    <w:rsid w:val="00DA3A45"/>
  </w:style>
  <w:style w:type="paragraph" w:customStyle="1" w:styleId="SUPERSChar">
    <w:name w:val="SUPERS Char"/>
    <w:aliases w:val="EN Footnote Reference Char"/>
    <w:basedOn w:val="prastasis"/>
    <w:link w:val="Puslapioinaosnuoroda"/>
    <w:uiPriority w:val="99"/>
    <w:rsid w:val="006C0D7B"/>
    <w:pPr>
      <w:spacing w:after="160" w:line="240" w:lineRule="exact"/>
    </w:pPr>
    <w:rPr>
      <w:rFonts w:ascii="Calibri" w:eastAsia="Calibri" w:hAnsi="Calibri"/>
      <w:sz w:val="20"/>
      <w:szCs w:val="20"/>
      <w:vertAlign w:val="superscript"/>
    </w:rPr>
  </w:style>
  <w:style w:type="paragraph" w:styleId="Pataisymai">
    <w:name w:val="Revision"/>
    <w:hidden/>
    <w:uiPriority w:val="99"/>
    <w:semiHidden/>
    <w:rsid w:val="005522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4176">
      <w:bodyDiv w:val="1"/>
      <w:marLeft w:val="0"/>
      <w:marRight w:val="0"/>
      <w:marTop w:val="0"/>
      <w:marBottom w:val="0"/>
      <w:divBdr>
        <w:top w:val="none" w:sz="0" w:space="0" w:color="auto"/>
        <w:left w:val="none" w:sz="0" w:space="0" w:color="auto"/>
        <w:bottom w:val="none" w:sz="0" w:space="0" w:color="auto"/>
        <w:right w:val="none" w:sz="0" w:space="0" w:color="auto"/>
      </w:divBdr>
    </w:div>
    <w:div w:id="529530913">
      <w:bodyDiv w:val="1"/>
      <w:marLeft w:val="0"/>
      <w:marRight w:val="0"/>
      <w:marTop w:val="0"/>
      <w:marBottom w:val="0"/>
      <w:divBdr>
        <w:top w:val="none" w:sz="0" w:space="0" w:color="auto"/>
        <w:left w:val="none" w:sz="0" w:space="0" w:color="auto"/>
        <w:bottom w:val="none" w:sz="0" w:space="0" w:color="auto"/>
        <w:right w:val="none" w:sz="0" w:space="0" w:color="auto"/>
      </w:divBdr>
    </w:div>
    <w:div w:id="539973165">
      <w:bodyDiv w:val="1"/>
      <w:marLeft w:val="0"/>
      <w:marRight w:val="0"/>
      <w:marTop w:val="0"/>
      <w:marBottom w:val="0"/>
      <w:divBdr>
        <w:top w:val="none" w:sz="0" w:space="0" w:color="auto"/>
        <w:left w:val="none" w:sz="0" w:space="0" w:color="auto"/>
        <w:bottom w:val="none" w:sz="0" w:space="0" w:color="auto"/>
        <w:right w:val="none" w:sz="0" w:space="0" w:color="auto"/>
      </w:divBdr>
    </w:div>
    <w:div w:id="786389848">
      <w:marLeft w:val="0"/>
      <w:marRight w:val="0"/>
      <w:marTop w:val="0"/>
      <w:marBottom w:val="0"/>
      <w:divBdr>
        <w:top w:val="none" w:sz="0" w:space="0" w:color="auto"/>
        <w:left w:val="none" w:sz="0" w:space="0" w:color="auto"/>
        <w:bottom w:val="none" w:sz="0" w:space="0" w:color="auto"/>
        <w:right w:val="none" w:sz="0" w:space="0" w:color="auto"/>
      </w:divBdr>
    </w:div>
    <w:div w:id="786389849">
      <w:marLeft w:val="0"/>
      <w:marRight w:val="0"/>
      <w:marTop w:val="0"/>
      <w:marBottom w:val="0"/>
      <w:divBdr>
        <w:top w:val="none" w:sz="0" w:space="0" w:color="auto"/>
        <w:left w:val="none" w:sz="0" w:space="0" w:color="auto"/>
        <w:bottom w:val="none" w:sz="0" w:space="0" w:color="auto"/>
        <w:right w:val="none" w:sz="0" w:space="0" w:color="auto"/>
      </w:divBdr>
    </w:div>
    <w:div w:id="786389850">
      <w:marLeft w:val="0"/>
      <w:marRight w:val="0"/>
      <w:marTop w:val="0"/>
      <w:marBottom w:val="0"/>
      <w:divBdr>
        <w:top w:val="none" w:sz="0" w:space="0" w:color="auto"/>
        <w:left w:val="none" w:sz="0" w:space="0" w:color="auto"/>
        <w:bottom w:val="none" w:sz="0" w:space="0" w:color="auto"/>
        <w:right w:val="none" w:sz="0" w:space="0" w:color="auto"/>
      </w:divBdr>
    </w:div>
    <w:div w:id="786389851">
      <w:marLeft w:val="0"/>
      <w:marRight w:val="0"/>
      <w:marTop w:val="0"/>
      <w:marBottom w:val="0"/>
      <w:divBdr>
        <w:top w:val="none" w:sz="0" w:space="0" w:color="auto"/>
        <w:left w:val="none" w:sz="0" w:space="0" w:color="auto"/>
        <w:bottom w:val="none" w:sz="0" w:space="0" w:color="auto"/>
        <w:right w:val="none" w:sz="0" w:space="0" w:color="auto"/>
      </w:divBdr>
    </w:div>
    <w:div w:id="798839517">
      <w:bodyDiv w:val="1"/>
      <w:marLeft w:val="0"/>
      <w:marRight w:val="0"/>
      <w:marTop w:val="0"/>
      <w:marBottom w:val="0"/>
      <w:divBdr>
        <w:top w:val="none" w:sz="0" w:space="0" w:color="auto"/>
        <w:left w:val="none" w:sz="0" w:space="0" w:color="auto"/>
        <w:bottom w:val="none" w:sz="0" w:space="0" w:color="auto"/>
        <w:right w:val="none" w:sz="0" w:space="0" w:color="auto"/>
      </w:divBdr>
    </w:div>
    <w:div w:id="810366629">
      <w:bodyDiv w:val="1"/>
      <w:marLeft w:val="0"/>
      <w:marRight w:val="0"/>
      <w:marTop w:val="0"/>
      <w:marBottom w:val="0"/>
      <w:divBdr>
        <w:top w:val="none" w:sz="0" w:space="0" w:color="auto"/>
        <w:left w:val="none" w:sz="0" w:space="0" w:color="auto"/>
        <w:bottom w:val="none" w:sz="0" w:space="0" w:color="auto"/>
        <w:right w:val="none" w:sz="0" w:space="0" w:color="auto"/>
      </w:divBdr>
    </w:div>
    <w:div w:id="1000935042">
      <w:bodyDiv w:val="1"/>
      <w:marLeft w:val="0"/>
      <w:marRight w:val="0"/>
      <w:marTop w:val="0"/>
      <w:marBottom w:val="0"/>
      <w:divBdr>
        <w:top w:val="none" w:sz="0" w:space="0" w:color="auto"/>
        <w:left w:val="none" w:sz="0" w:space="0" w:color="auto"/>
        <w:bottom w:val="none" w:sz="0" w:space="0" w:color="auto"/>
        <w:right w:val="none" w:sz="0" w:space="0" w:color="auto"/>
      </w:divBdr>
    </w:div>
    <w:div w:id="1021587153">
      <w:bodyDiv w:val="1"/>
      <w:marLeft w:val="0"/>
      <w:marRight w:val="0"/>
      <w:marTop w:val="0"/>
      <w:marBottom w:val="0"/>
      <w:divBdr>
        <w:top w:val="none" w:sz="0" w:space="0" w:color="auto"/>
        <w:left w:val="none" w:sz="0" w:space="0" w:color="auto"/>
        <w:bottom w:val="none" w:sz="0" w:space="0" w:color="auto"/>
        <w:right w:val="none" w:sz="0" w:space="0" w:color="auto"/>
      </w:divBdr>
    </w:div>
    <w:div w:id="1171605235">
      <w:bodyDiv w:val="1"/>
      <w:marLeft w:val="0"/>
      <w:marRight w:val="0"/>
      <w:marTop w:val="0"/>
      <w:marBottom w:val="0"/>
      <w:divBdr>
        <w:top w:val="none" w:sz="0" w:space="0" w:color="auto"/>
        <w:left w:val="none" w:sz="0" w:space="0" w:color="auto"/>
        <w:bottom w:val="none" w:sz="0" w:space="0" w:color="auto"/>
        <w:right w:val="none" w:sz="0" w:space="0" w:color="auto"/>
      </w:divBdr>
    </w:div>
    <w:div w:id="1349873862">
      <w:bodyDiv w:val="1"/>
      <w:marLeft w:val="0"/>
      <w:marRight w:val="0"/>
      <w:marTop w:val="0"/>
      <w:marBottom w:val="0"/>
      <w:divBdr>
        <w:top w:val="none" w:sz="0" w:space="0" w:color="auto"/>
        <w:left w:val="none" w:sz="0" w:space="0" w:color="auto"/>
        <w:bottom w:val="none" w:sz="0" w:space="0" w:color="auto"/>
        <w:right w:val="none" w:sz="0" w:space="0" w:color="auto"/>
      </w:divBdr>
    </w:div>
    <w:div w:id="1416514461">
      <w:bodyDiv w:val="1"/>
      <w:marLeft w:val="0"/>
      <w:marRight w:val="0"/>
      <w:marTop w:val="0"/>
      <w:marBottom w:val="0"/>
      <w:divBdr>
        <w:top w:val="none" w:sz="0" w:space="0" w:color="auto"/>
        <w:left w:val="none" w:sz="0" w:space="0" w:color="auto"/>
        <w:bottom w:val="none" w:sz="0" w:space="0" w:color="auto"/>
        <w:right w:val="none" w:sz="0" w:space="0" w:color="auto"/>
      </w:divBdr>
    </w:div>
    <w:div w:id="1481530884">
      <w:bodyDiv w:val="1"/>
      <w:marLeft w:val="0"/>
      <w:marRight w:val="0"/>
      <w:marTop w:val="0"/>
      <w:marBottom w:val="0"/>
      <w:divBdr>
        <w:top w:val="none" w:sz="0" w:space="0" w:color="auto"/>
        <w:left w:val="none" w:sz="0" w:space="0" w:color="auto"/>
        <w:bottom w:val="none" w:sz="0" w:space="0" w:color="auto"/>
        <w:right w:val="none" w:sz="0" w:space="0" w:color="auto"/>
      </w:divBdr>
    </w:div>
    <w:div w:id="1532760439">
      <w:bodyDiv w:val="1"/>
      <w:marLeft w:val="0"/>
      <w:marRight w:val="0"/>
      <w:marTop w:val="0"/>
      <w:marBottom w:val="0"/>
      <w:divBdr>
        <w:top w:val="none" w:sz="0" w:space="0" w:color="auto"/>
        <w:left w:val="none" w:sz="0" w:space="0" w:color="auto"/>
        <w:bottom w:val="none" w:sz="0" w:space="0" w:color="auto"/>
        <w:right w:val="none" w:sz="0" w:space="0" w:color="auto"/>
      </w:divBdr>
    </w:div>
    <w:div w:id="1565290041">
      <w:bodyDiv w:val="1"/>
      <w:marLeft w:val="0"/>
      <w:marRight w:val="0"/>
      <w:marTop w:val="0"/>
      <w:marBottom w:val="0"/>
      <w:divBdr>
        <w:top w:val="none" w:sz="0" w:space="0" w:color="auto"/>
        <w:left w:val="none" w:sz="0" w:space="0" w:color="auto"/>
        <w:bottom w:val="none" w:sz="0" w:space="0" w:color="auto"/>
        <w:right w:val="none" w:sz="0" w:space="0" w:color="auto"/>
      </w:divBdr>
    </w:div>
    <w:div w:id="168913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7DAF-203C-40BD-A63A-FCB1ECDC093D}">
  <ds:schemaRefs>
    <ds:schemaRef ds:uri="http://schemas.microsoft.com/sharepoint/v3/contenttype/forms"/>
  </ds:schemaRefs>
</ds:datastoreItem>
</file>

<file path=customXml/itemProps2.xml><?xml version="1.0" encoding="utf-8"?>
<ds:datastoreItem xmlns:ds="http://schemas.openxmlformats.org/officeDocument/2006/customXml" ds:itemID="{263930E2-F2FC-4C3A-8D39-410B6750270C}"/>
</file>

<file path=customXml/itemProps3.xml><?xml version="1.0" encoding="utf-8"?>
<ds:datastoreItem xmlns:ds="http://schemas.openxmlformats.org/officeDocument/2006/customXml" ds:itemID="{17BF3782-D914-4E0A-A7A3-223565E41597}">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97EE0566-8E4D-4CCF-B696-78A96FBA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10519</Words>
  <Characters>5997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16484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2021-12-07T14:19:00Z</dcterms:created>
  <dc:creator>Jasiukevičienė Liucija</dc:creator>
  <cp:lastModifiedBy>Vartotojas</cp:lastModifiedBy>
  <cp:lastPrinted>2019-08-28T09:40:00Z</cp:lastPrinted>
  <dcterms:modified xsi:type="dcterms:W3CDTF">2021-12-07T14:32:00Z</dcterms:modified>
  <cp:revision>4</cp:revision>
  <dc:title>bf709f47-0878-40a8-9aef-1fc0033f2861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