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E6E64" w14:textId="77777777" w:rsidR="00D74FFD" w:rsidRDefault="00D74FFD">
      <w:pPr>
        <w:tabs>
          <w:tab w:val="center" w:pos="4986"/>
          <w:tab w:val="right" w:pos="9972"/>
        </w:tabs>
        <w:suppressAutoHyphens/>
        <w:rPr>
          <w:szCs w:val="24"/>
          <w:lang w:val="en-GB"/>
        </w:rPr>
      </w:pPr>
    </w:p>
    <w:p w14:paraId="341AAE84" w14:textId="77777777" w:rsidR="00D74FFD" w:rsidRDefault="00C07F26">
      <w:pPr>
        <w:suppressAutoHyphens/>
        <w:ind w:left="2840" w:firstLine="284"/>
        <w:jc w:val="center"/>
        <w:rPr>
          <w:szCs w:val="24"/>
          <w:lang w:eastAsia="ar-SA"/>
        </w:rPr>
      </w:pPr>
      <w:r>
        <w:rPr>
          <w:szCs w:val="24"/>
          <w:lang w:eastAsia="ar-SA"/>
        </w:rPr>
        <w:t>PATVIRTINTA</w:t>
      </w:r>
    </w:p>
    <w:p w14:paraId="7EA5DF6E" w14:textId="2BBACEC5" w:rsidR="00D74FFD" w:rsidRDefault="00C07F26">
      <w:pPr>
        <w:suppressAutoHyphens/>
        <w:ind w:left="4544" w:firstLine="346"/>
        <w:jc w:val="center"/>
        <w:rPr>
          <w:szCs w:val="24"/>
          <w:lang w:eastAsia="ar-SA"/>
        </w:rPr>
      </w:pPr>
      <w:r>
        <w:rPr>
          <w:szCs w:val="24"/>
          <w:lang w:eastAsia="ar-SA"/>
        </w:rPr>
        <w:t>Lietuvos Respublikos Vyriausybės</w:t>
      </w:r>
    </w:p>
    <w:p w14:paraId="3C798B3A" w14:textId="1A82EC95" w:rsidR="00D74FFD" w:rsidRDefault="00C07F26">
      <w:pPr>
        <w:suppressAutoHyphens/>
        <w:ind w:left="5112" w:firstLine="408"/>
        <w:rPr>
          <w:szCs w:val="24"/>
        </w:rPr>
      </w:pPr>
      <w:r>
        <w:rPr>
          <w:szCs w:val="24"/>
          <w:lang w:eastAsia="ar-SA"/>
        </w:rPr>
        <w:t>2021 m.                          d. nutarimu Nr.</w:t>
      </w:r>
    </w:p>
    <w:p w14:paraId="1DDF0B1C" w14:textId="77777777" w:rsidR="00D74FFD" w:rsidRDefault="00D74FFD">
      <w:pPr>
        <w:widowControl w:val="0"/>
        <w:tabs>
          <w:tab w:val="left" w:pos="284"/>
        </w:tabs>
        <w:suppressAutoHyphens/>
        <w:jc w:val="center"/>
        <w:rPr>
          <w:rFonts w:eastAsia="Arial Unicode MS"/>
          <w:b/>
          <w:bCs/>
          <w:szCs w:val="24"/>
        </w:rPr>
      </w:pPr>
    </w:p>
    <w:p w14:paraId="10B9FF40"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 xml:space="preserve">VALSTYBINIO MOKSLINIŲ TYRIMŲ INSTITUTO </w:t>
      </w:r>
    </w:p>
    <w:p w14:paraId="4A81F811"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FIZINIŲ IR TECHNOLOGIJOS MOKSLŲ CENTRO</w:t>
      </w:r>
    </w:p>
    <w:p w14:paraId="77167864" w14:textId="77777777" w:rsidR="00D74FFD" w:rsidRDefault="00C07F26">
      <w:pPr>
        <w:widowControl w:val="0"/>
        <w:tabs>
          <w:tab w:val="left" w:pos="284"/>
        </w:tabs>
        <w:suppressAutoHyphens/>
        <w:jc w:val="center"/>
        <w:rPr>
          <w:rFonts w:eastAsia="Arial Unicode MS"/>
          <w:b/>
          <w:bCs/>
          <w:spacing w:val="20"/>
          <w:szCs w:val="24"/>
        </w:rPr>
      </w:pPr>
      <w:r>
        <w:rPr>
          <w:rFonts w:eastAsia="Arial Unicode MS"/>
          <w:b/>
          <w:bCs/>
          <w:spacing w:val="20"/>
          <w:szCs w:val="24"/>
        </w:rPr>
        <w:t>ĮSTATAI</w:t>
      </w:r>
    </w:p>
    <w:p w14:paraId="34159AD3" w14:textId="77777777" w:rsidR="00D74FFD" w:rsidRDefault="00D74FFD">
      <w:pPr>
        <w:widowControl w:val="0"/>
        <w:tabs>
          <w:tab w:val="left" w:pos="284"/>
        </w:tabs>
        <w:suppressAutoHyphens/>
        <w:jc w:val="center"/>
        <w:rPr>
          <w:rFonts w:eastAsia="Arial Unicode MS"/>
          <w:spacing w:val="20"/>
          <w:szCs w:val="24"/>
        </w:rPr>
      </w:pPr>
    </w:p>
    <w:p w14:paraId="3BE16C4A"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I SKYRIUS</w:t>
      </w:r>
    </w:p>
    <w:p w14:paraId="52043257"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BENDROSIOS NUOSTATOS</w:t>
      </w:r>
    </w:p>
    <w:p w14:paraId="060C1D2F" w14:textId="77777777" w:rsidR="00D74FFD" w:rsidRDefault="00D74FFD">
      <w:pPr>
        <w:widowControl w:val="0"/>
        <w:tabs>
          <w:tab w:val="left" w:pos="284"/>
        </w:tabs>
        <w:suppressAutoHyphens/>
        <w:jc w:val="center"/>
        <w:rPr>
          <w:rFonts w:eastAsia="Arial Unicode MS"/>
          <w:b/>
          <w:bCs/>
          <w:szCs w:val="24"/>
        </w:rPr>
      </w:pPr>
    </w:p>
    <w:p w14:paraId="19C844EE" w14:textId="641D781A" w:rsidR="00D74FFD" w:rsidRDefault="00C07F26" w:rsidP="00B71C73">
      <w:pPr>
        <w:widowControl w:val="0"/>
        <w:suppressAutoHyphens/>
        <w:ind w:firstLine="709"/>
        <w:jc w:val="both"/>
        <w:rPr>
          <w:rFonts w:eastAsia="Arial Unicode MS"/>
          <w:szCs w:val="24"/>
        </w:rPr>
      </w:pPr>
      <w:r>
        <w:rPr>
          <w:rFonts w:eastAsia="Arial Unicode MS"/>
          <w:szCs w:val="24"/>
        </w:rPr>
        <w:t>1.</w:t>
      </w:r>
      <w:r>
        <w:rPr>
          <w:rFonts w:eastAsia="Arial Unicode MS"/>
          <w:szCs w:val="24"/>
        </w:rPr>
        <w:tab/>
      </w:r>
      <w:r>
        <w:rPr>
          <w:rFonts w:eastAsia="Arial Unicode MS"/>
          <w:bCs/>
          <w:szCs w:val="24"/>
        </w:rPr>
        <w:t>Valstybinis mokslinių tyrimų institutas Fizinių ir technologijos mokslų centras</w:t>
      </w:r>
      <w:r>
        <w:rPr>
          <w:rFonts w:eastAsia="Arial Unicode MS"/>
          <w:szCs w:val="24"/>
        </w:rPr>
        <w:t xml:space="preserve"> (toliau –</w:t>
      </w:r>
      <w:r>
        <w:rPr>
          <w:rFonts w:eastAsia="Arial Unicode MS"/>
          <w:spacing w:val="-4"/>
          <w:szCs w:val="24"/>
        </w:rPr>
        <w:t xml:space="preserve"> Centras) yra valstybinis mokslinių tyrimų institutas, kurio teisinė forma – viešoji įstaiga. Centras yra pelno nesiekiantis ribotos civilinės atsakomybės viešasis juridinis asmuo, vykdantis valstybei, visuomenei, tarptautiniam bendradarbiavimui ir ūkio subjektams svarbius ilgalaikius, šiuose įstatuose nustatytų krypčių mokslinius tyrimus ir eksperimenti</w:t>
      </w:r>
      <w:r>
        <w:rPr>
          <w:rFonts w:eastAsia="Arial Unicode MS"/>
          <w:szCs w:val="24"/>
        </w:rPr>
        <w:t>nę plėtrą</w:t>
      </w:r>
      <w:r w:rsidR="00140C8B">
        <w:rPr>
          <w:rFonts w:eastAsia="Arial Unicode MS"/>
          <w:szCs w:val="24"/>
        </w:rPr>
        <w:t xml:space="preserve"> (toliau – MTEP)</w:t>
      </w:r>
      <w:r>
        <w:rPr>
          <w:rFonts w:eastAsia="Arial Unicode MS"/>
          <w:szCs w:val="24"/>
        </w:rPr>
        <w:t>, kuriantis inovacijas.</w:t>
      </w:r>
    </w:p>
    <w:p w14:paraId="007A5969" w14:textId="3E4BE0F6" w:rsidR="00D74FFD" w:rsidRDefault="00C07F26" w:rsidP="00B71C73">
      <w:pPr>
        <w:widowControl w:val="0"/>
        <w:suppressAutoHyphens/>
        <w:ind w:firstLine="709"/>
        <w:jc w:val="both"/>
        <w:rPr>
          <w:rFonts w:eastAsia="Arial Unicode MS"/>
          <w:szCs w:val="24"/>
        </w:rPr>
      </w:pPr>
      <w:r>
        <w:rPr>
          <w:rFonts w:eastAsia="Arial Unicode MS"/>
          <w:szCs w:val="24"/>
        </w:rPr>
        <w:t>2.</w:t>
      </w:r>
      <w:r>
        <w:rPr>
          <w:rFonts w:eastAsia="Arial Unicode MS"/>
          <w:szCs w:val="24"/>
        </w:rPr>
        <w:tab/>
      </w:r>
      <w:r>
        <w:rPr>
          <w:rFonts w:eastAsia="Arial Unicode MS"/>
          <w:bCs/>
          <w:szCs w:val="24"/>
        </w:rPr>
        <w:t>Centro steigėja</w:t>
      </w:r>
      <w:r>
        <w:rPr>
          <w:rFonts w:eastAsia="Arial Unicode MS"/>
          <w:szCs w:val="24"/>
        </w:rPr>
        <w:t xml:space="preserve"> yra Lietuvos Respublikos Vyriausybė. Centro savininkė yra Lietuvos Respublika. Valstybės, kaip Centro dalininkės (savininkės), teises ir pareigas įgyvendina Lietuvos Respublikos švietimo, mokslo ir sporto ministerija, išskyrus atvejus, kai pagal įstatymus ar kitus teisės aktus valstybės, kaip dalininkės (savininkės), teises ir pareigas įgyvendina Lietuvos Respublikos Vyriausybė. Švietimo, mokslo ir sporto ministerijos, kaip Centro dalininkės (savininkės), teises ir pareigas įgyvendinančios institucijos kompetencija apibrėžta Lietuvos Respublikos mokslo ir studijų įstatyme, Lietuvos Respublikos viešųjų įstaigų įstatyme ir kituose teisės aktuose, reglamentuojančiuose mokslinių tyrimų institutų veiklą. Centras veikia švietimo, mokslo ir sporto ministrui pavestose švietimo ir mokslo valdymo srityse ir ekonomikos ir inovacijų ministrui pavestose metrologijos, inovacijų ir technologijų valdymo srityse.</w:t>
      </w:r>
    </w:p>
    <w:p w14:paraId="70C4D241" w14:textId="77777777" w:rsidR="00D74FFD" w:rsidRDefault="00C07F26" w:rsidP="00B71C73">
      <w:pPr>
        <w:widowControl w:val="0"/>
        <w:suppressAutoHyphens/>
        <w:ind w:firstLine="709"/>
        <w:jc w:val="both"/>
        <w:rPr>
          <w:rFonts w:eastAsia="Arial Unicode MS"/>
          <w:szCs w:val="24"/>
        </w:rPr>
      </w:pPr>
      <w:r>
        <w:rPr>
          <w:rFonts w:eastAsia="Arial Unicode MS"/>
          <w:szCs w:val="24"/>
        </w:rPr>
        <w:t>3.</w:t>
      </w:r>
      <w:r>
        <w:rPr>
          <w:rFonts w:eastAsia="Arial Unicode MS"/>
          <w:szCs w:val="24"/>
        </w:rPr>
        <w:tab/>
      </w:r>
      <w:r>
        <w:rPr>
          <w:rFonts w:eastAsia="Arial Unicode MS"/>
          <w:bCs/>
          <w:szCs w:val="24"/>
        </w:rPr>
        <w:t>Oficialus Centro pavadinimas</w:t>
      </w:r>
      <w:r>
        <w:rPr>
          <w:rFonts w:eastAsia="Arial Unicode MS"/>
          <w:szCs w:val="24"/>
        </w:rPr>
        <w:t xml:space="preserve"> lietuvių kalba – Valstybinis mokslinių tyrimų institutas Fizinių ir technologijos mokslų centras, pavadinimas anglų kalba – State Research Institute  Center for Physical Sciences and Technology, akronimas – FTMC.</w:t>
      </w:r>
    </w:p>
    <w:p w14:paraId="49C301E6" w14:textId="4F9A453F" w:rsidR="00D74FFD" w:rsidRDefault="00C07F26" w:rsidP="00B71C73">
      <w:pPr>
        <w:widowControl w:val="0"/>
        <w:suppressAutoHyphens/>
        <w:ind w:firstLine="709"/>
        <w:jc w:val="both"/>
        <w:rPr>
          <w:rFonts w:eastAsia="Arial Unicode MS"/>
          <w:szCs w:val="24"/>
        </w:rPr>
      </w:pPr>
      <w:r>
        <w:rPr>
          <w:rFonts w:eastAsia="Arial Unicode MS"/>
          <w:szCs w:val="24"/>
        </w:rPr>
        <w:t>4.</w:t>
      </w:r>
      <w:r>
        <w:rPr>
          <w:rFonts w:eastAsia="Arial Unicode MS"/>
          <w:szCs w:val="24"/>
        </w:rPr>
        <w:tab/>
        <w:t>Centras savo veikloje vadovaujasi Lietuvos Respublikos Konstitucija, Lietuvos Respublikos civiliniu kodeksu, Lietuvos Respublikos darbo kodeksu, Mokslo ir studijų įstatymu, Viešųjų įstaigų įstatymu, kitais teisės aktais, reglamentuojančiais mokslinių tyrimų institutų veiklą, ir šiais įstatais.</w:t>
      </w:r>
    </w:p>
    <w:p w14:paraId="592CA45A" w14:textId="77777777" w:rsidR="00D74FFD" w:rsidRDefault="00C07F26" w:rsidP="00B71C73">
      <w:pPr>
        <w:suppressAutoHyphens/>
        <w:ind w:firstLine="709"/>
        <w:jc w:val="both"/>
        <w:rPr>
          <w:rFonts w:eastAsia="Arial Unicode MS"/>
          <w:szCs w:val="24"/>
        </w:rPr>
      </w:pPr>
      <w:r>
        <w:rPr>
          <w:rFonts w:eastAsia="Arial Unicode MS"/>
          <w:szCs w:val="24"/>
        </w:rPr>
        <w:t>5.</w:t>
      </w:r>
      <w:r>
        <w:rPr>
          <w:rFonts w:eastAsia="Arial Unicode MS"/>
          <w:szCs w:val="24"/>
        </w:rPr>
        <w:tab/>
        <w:t xml:space="preserve">Centro vieši pranešimai, dokumentai ir kita informacija apie Centro veiklą pateikiama dalininkams ir visuomenei VĮ Registrų centro leidžiamame elektroniniame leidinyje „Juridinių asmenų vieši pranešimai“ ir interneto svetainėje http://www.ftmc.lt. </w:t>
      </w:r>
    </w:p>
    <w:p w14:paraId="20A9FBB2" w14:textId="77777777" w:rsidR="00D74FFD" w:rsidRDefault="00C07F26" w:rsidP="00B71C73">
      <w:pPr>
        <w:widowControl w:val="0"/>
        <w:suppressAutoHyphens/>
        <w:ind w:firstLine="709"/>
        <w:jc w:val="both"/>
        <w:rPr>
          <w:rFonts w:eastAsia="Arial Unicode MS"/>
          <w:szCs w:val="24"/>
        </w:rPr>
      </w:pPr>
      <w:r>
        <w:rPr>
          <w:rFonts w:eastAsia="Arial Unicode MS"/>
          <w:szCs w:val="24"/>
        </w:rPr>
        <w:t>6.</w:t>
      </w:r>
      <w:r>
        <w:rPr>
          <w:rFonts w:eastAsia="Arial Unicode MS"/>
          <w:szCs w:val="24"/>
        </w:rPr>
        <w:tab/>
        <w:t xml:space="preserve">Šie įstatai reglamentuoja Centro veiklos tikslus, sritis ir rūšis, teises ir pareigas, valdymą, Centro organus ir jų kompetenciją, sudarymo (skyrimo) ir atšaukimo (atleidimo) tvarką; darbuotojų teises, pareigas ir atsakomybę, lėšų šaltinius, turto ir lėšų naudojimo tvarką bei kitas nuostatas, susijusias su Centro veiklos reglamentavimu. </w:t>
      </w:r>
    </w:p>
    <w:p w14:paraId="34299DD4" w14:textId="77777777" w:rsidR="00D74FFD" w:rsidRDefault="00C07F26" w:rsidP="00B71C73">
      <w:pPr>
        <w:widowControl w:val="0"/>
        <w:suppressAutoHyphens/>
        <w:ind w:firstLine="709"/>
        <w:jc w:val="both"/>
        <w:rPr>
          <w:rFonts w:eastAsia="Arial Unicode MS"/>
          <w:szCs w:val="24"/>
        </w:rPr>
      </w:pPr>
      <w:r>
        <w:rPr>
          <w:rFonts w:eastAsia="Arial Unicode MS"/>
          <w:szCs w:val="24"/>
        </w:rPr>
        <w:t>7.</w:t>
      </w:r>
      <w:r>
        <w:rPr>
          <w:rFonts w:eastAsia="Arial Unicode MS"/>
          <w:szCs w:val="24"/>
        </w:rPr>
        <w:tab/>
        <w:t>Centras turi Lietuvos Respublikos Konstitucijos ir įstatymų nustatytą veikimo, iniciatyvos ir sprendimų priėmimo laisvę, savo antspaudą</w:t>
      </w:r>
      <w:r>
        <w:rPr>
          <w:rFonts w:eastAsia="Arial Unicode MS"/>
          <w:color w:val="000000"/>
          <w:szCs w:val="24"/>
        </w:rPr>
        <w:t xml:space="preserve"> su Lietuvos valstybės herbu ir savo pavadinimu, savo ženklą ir kitą atributiką, taip pat sąskaitas bankuose.</w:t>
      </w:r>
    </w:p>
    <w:p w14:paraId="3B989067" w14:textId="77777777" w:rsidR="00D74FFD" w:rsidRDefault="00C07F26" w:rsidP="00B71C73">
      <w:pPr>
        <w:widowControl w:val="0"/>
        <w:suppressAutoHyphens/>
        <w:ind w:firstLine="709"/>
        <w:jc w:val="both"/>
        <w:rPr>
          <w:rFonts w:eastAsia="Arial Unicode MS"/>
          <w:szCs w:val="24"/>
        </w:rPr>
      </w:pPr>
      <w:r>
        <w:rPr>
          <w:rFonts w:eastAsia="Arial Unicode MS"/>
          <w:szCs w:val="24"/>
        </w:rPr>
        <w:t>8.</w:t>
      </w:r>
      <w:r>
        <w:rPr>
          <w:rFonts w:eastAsia="Arial Unicode MS"/>
          <w:szCs w:val="24"/>
        </w:rPr>
        <w:tab/>
        <w:t>Centro veiklos laikotarpis neribotas.</w:t>
      </w:r>
    </w:p>
    <w:p w14:paraId="66E896B5" w14:textId="77777777" w:rsidR="00D74FFD" w:rsidRDefault="00C07F26" w:rsidP="00B71C73">
      <w:pPr>
        <w:widowControl w:val="0"/>
        <w:suppressAutoHyphens/>
        <w:ind w:firstLine="709"/>
        <w:jc w:val="both"/>
        <w:rPr>
          <w:rFonts w:eastAsia="Arial Unicode MS"/>
          <w:szCs w:val="24"/>
        </w:rPr>
      </w:pPr>
      <w:r>
        <w:rPr>
          <w:rFonts w:eastAsia="Arial Unicode MS"/>
          <w:szCs w:val="24"/>
        </w:rPr>
        <w:t>9.</w:t>
      </w:r>
      <w:r>
        <w:rPr>
          <w:rFonts w:eastAsia="Arial Unicode MS"/>
          <w:szCs w:val="24"/>
        </w:rPr>
        <w:tab/>
        <w:t>Centro finansiniai metai – kalendoriniai metai.</w:t>
      </w:r>
    </w:p>
    <w:p w14:paraId="03EA8F0D" w14:textId="77777777" w:rsidR="00D74FFD" w:rsidRDefault="00C07F26" w:rsidP="00B71C73">
      <w:pPr>
        <w:widowControl w:val="0"/>
        <w:suppressAutoHyphens/>
        <w:ind w:firstLine="709"/>
        <w:jc w:val="both"/>
        <w:rPr>
          <w:rFonts w:eastAsia="Arial Unicode MS"/>
          <w:szCs w:val="24"/>
        </w:rPr>
      </w:pPr>
      <w:r>
        <w:rPr>
          <w:rFonts w:eastAsia="Arial Unicode MS"/>
          <w:szCs w:val="24"/>
        </w:rPr>
        <w:t>10.</w:t>
      </w:r>
      <w:r>
        <w:rPr>
          <w:rFonts w:eastAsia="Arial Unicode MS"/>
          <w:szCs w:val="24"/>
        </w:rPr>
        <w:tab/>
        <w:t>Centras yra paramos gavėjas ir teikėjas.</w:t>
      </w:r>
    </w:p>
    <w:p w14:paraId="587E8B69" w14:textId="77777777" w:rsidR="00D74FFD" w:rsidRDefault="00D74FFD">
      <w:pPr>
        <w:widowControl w:val="0"/>
        <w:tabs>
          <w:tab w:val="left" w:pos="284"/>
          <w:tab w:val="left" w:pos="1080"/>
        </w:tabs>
        <w:suppressAutoHyphens/>
        <w:ind w:firstLine="851"/>
        <w:jc w:val="both"/>
        <w:rPr>
          <w:rFonts w:eastAsia="Arial Unicode MS"/>
          <w:szCs w:val="24"/>
        </w:rPr>
      </w:pPr>
    </w:p>
    <w:p w14:paraId="09B72300"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 xml:space="preserve">II SKYRIUS </w:t>
      </w:r>
    </w:p>
    <w:p w14:paraId="51C66109" w14:textId="77777777" w:rsidR="00D74FFD" w:rsidRDefault="00C07F26">
      <w:pPr>
        <w:widowControl w:val="0"/>
        <w:tabs>
          <w:tab w:val="left" w:pos="284"/>
        </w:tabs>
        <w:suppressAutoHyphens/>
        <w:jc w:val="center"/>
        <w:rPr>
          <w:rFonts w:eastAsia="Arial Unicode MS"/>
          <w:b/>
          <w:bCs/>
          <w:szCs w:val="24"/>
        </w:rPr>
      </w:pPr>
      <w:r>
        <w:rPr>
          <w:rFonts w:eastAsia="Arial Unicode MS"/>
          <w:b/>
          <w:szCs w:val="24"/>
        </w:rPr>
        <w:t xml:space="preserve">CENTRO </w:t>
      </w:r>
      <w:r>
        <w:rPr>
          <w:rFonts w:eastAsia="Arial Unicode MS"/>
          <w:b/>
          <w:bCs/>
          <w:szCs w:val="24"/>
        </w:rPr>
        <w:t xml:space="preserve">FUNKCIJOS, VEIKLOS TIKSLAI, SRITYS IR RŪŠYS, MOKSLO KRYPTYS </w:t>
      </w:r>
    </w:p>
    <w:p w14:paraId="42856C4A" w14:textId="77777777" w:rsidR="00D74FFD" w:rsidRDefault="00D74FFD">
      <w:pPr>
        <w:widowControl w:val="0"/>
        <w:tabs>
          <w:tab w:val="left" w:pos="284"/>
        </w:tabs>
        <w:suppressAutoHyphens/>
        <w:jc w:val="center"/>
        <w:rPr>
          <w:rFonts w:eastAsia="Arial Unicode MS"/>
          <w:b/>
          <w:bCs/>
          <w:szCs w:val="24"/>
        </w:rPr>
      </w:pPr>
    </w:p>
    <w:p w14:paraId="13981A71" w14:textId="79143D72" w:rsidR="00D74FFD" w:rsidRDefault="00C07F26" w:rsidP="00E56021">
      <w:pPr>
        <w:widowControl w:val="0"/>
        <w:tabs>
          <w:tab w:val="left" w:pos="1080"/>
        </w:tabs>
        <w:suppressAutoHyphens/>
        <w:ind w:firstLine="709"/>
        <w:jc w:val="both"/>
        <w:rPr>
          <w:rFonts w:eastAsia="Arial Unicode MS"/>
          <w:szCs w:val="24"/>
        </w:rPr>
      </w:pPr>
      <w:r>
        <w:rPr>
          <w:rFonts w:eastAsia="Arial Unicode MS"/>
          <w:szCs w:val="24"/>
        </w:rPr>
        <w:t>11.</w:t>
      </w:r>
      <w:r>
        <w:rPr>
          <w:rFonts w:eastAsia="Arial Unicode MS"/>
          <w:szCs w:val="24"/>
        </w:rPr>
        <w:tab/>
        <w:t xml:space="preserve">Centro </w:t>
      </w:r>
      <w:r w:rsidR="000157D0">
        <w:rPr>
          <w:rFonts w:eastAsia="Arial Unicode MS"/>
          <w:szCs w:val="24"/>
        </w:rPr>
        <w:t xml:space="preserve">veiklos </w:t>
      </w:r>
      <w:r>
        <w:rPr>
          <w:rFonts w:eastAsia="Arial Unicode MS"/>
          <w:szCs w:val="24"/>
        </w:rPr>
        <w:t>tikslai:</w:t>
      </w:r>
    </w:p>
    <w:p w14:paraId="4FDDCCD7" w14:textId="6DAE840B" w:rsidR="00D74FFD" w:rsidRDefault="00C07F26" w:rsidP="00E56021">
      <w:pPr>
        <w:suppressAutoHyphens/>
        <w:ind w:firstLine="709"/>
        <w:jc w:val="both"/>
        <w:rPr>
          <w:rFonts w:ascii="Calibri" w:hAnsi="Calibri" w:cs="Calibri"/>
          <w:color w:val="000000"/>
          <w:lang w:eastAsia="en-GB"/>
        </w:rPr>
      </w:pPr>
      <w:r>
        <w:rPr>
          <w:rFonts w:cs="Calibri"/>
          <w:color w:val="000000"/>
          <w:lang w:eastAsia="en-GB"/>
        </w:rPr>
        <w:lastRenderedPageBreak/>
        <w:t xml:space="preserve">11.1. užtikrinti, sutelkti ir tikslingai plėtoti mokslo bei technologijų resursus moderniosios visuomenės iššūkiams įveikti tarptautiniu bei nacionaliniu lygiu, atliepiant šalies ūkio, kultūros, sveikatos apsaugos, visuomenės tęstinumo ir plėtros poreikius per aukščiausio lygio mokslinius tyrimus, </w:t>
      </w:r>
      <w:r>
        <w:rPr>
          <w:rFonts w:eastAsia="Arial Unicode MS" w:cs="Calibri"/>
        </w:rPr>
        <w:t>MTEP, mokslinių tyrimų, eksperimentinės plėtos ir inovacijų (toliau – MTEPI) veiklas, aukščiausios kvalifikacijos mokslininkų rengimą</w:t>
      </w:r>
      <w:r>
        <w:rPr>
          <w:rFonts w:eastAsia="Arial Unicode MS"/>
          <w:szCs w:val="24"/>
        </w:rPr>
        <w:t xml:space="preserve"> gamtos ir technologijos mokslų srityse</w:t>
      </w:r>
      <w:r>
        <w:rPr>
          <w:rFonts w:eastAsia="Arial Unicode MS" w:cs="Calibri"/>
        </w:rPr>
        <w:t>;</w:t>
      </w:r>
    </w:p>
    <w:p w14:paraId="0B0844E1" w14:textId="3059FD8F" w:rsidR="00D74FFD" w:rsidRDefault="00C07F26" w:rsidP="00E56021">
      <w:pPr>
        <w:suppressAutoHyphens/>
        <w:ind w:firstLine="709"/>
        <w:jc w:val="both"/>
        <w:rPr>
          <w:rFonts w:ascii="Calibri" w:hAnsi="Calibri" w:cs="Calibri"/>
          <w:strike/>
          <w:color w:val="000000"/>
          <w:lang w:eastAsia="en-GB"/>
        </w:rPr>
      </w:pPr>
      <w:r>
        <w:rPr>
          <w:rFonts w:cs="Calibri"/>
          <w:color w:val="000000"/>
          <w:lang w:eastAsia="en-GB"/>
        </w:rPr>
        <w:t xml:space="preserve">11.2. </w:t>
      </w:r>
      <w:r>
        <w:rPr>
          <w:rFonts w:eastAsia="Arial Unicode MS"/>
          <w:szCs w:val="24"/>
        </w:rPr>
        <w:t>kapitalizuoti mokslo žinias per tikslingai ir sistemingai plėtojamą dvipusę mokslo ir verslo sąsają, skirtą inovatyvių produktų bei technologijų kūrimui;</w:t>
      </w:r>
    </w:p>
    <w:p w14:paraId="57471E04" w14:textId="77777777" w:rsidR="00D74FFD" w:rsidRDefault="00C07F26" w:rsidP="00E56021">
      <w:pPr>
        <w:suppressAutoHyphens/>
        <w:ind w:firstLine="709"/>
        <w:jc w:val="both"/>
        <w:rPr>
          <w:rFonts w:ascii="Calibri" w:hAnsi="Calibri" w:cs="Calibri"/>
          <w:color w:val="000000"/>
          <w:lang w:eastAsia="en-GB"/>
        </w:rPr>
      </w:pPr>
      <w:r>
        <w:rPr>
          <w:rFonts w:cs="Calibri"/>
          <w:color w:val="000000"/>
          <w:lang w:eastAsia="en-GB"/>
        </w:rPr>
        <w:t xml:space="preserve">11.3. </w:t>
      </w:r>
      <w:r>
        <w:rPr>
          <w:rFonts w:eastAsia="Arial Unicode MS"/>
          <w:szCs w:val="24"/>
        </w:rPr>
        <w:t>ugdyti švietimui ir mokslui ir technologijoms imlią visuomenę, gebančią veiksmingai naudotis mokslu bei inovatyviais produktais ir konkuruoti aukšto lygio technologijų, didelės pridėtinės vertės gaminių ir paslaugų rinkoje</w:t>
      </w:r>
      <w:r>
        <w:rPr>
          <w:rFonts w:cs="Calibri"/>
          <w:color w:val="000000"/>
          <w:lang w:eastAsia="en-GB"/>
        </w:rPr>
        <w:t>;</w:t>
      </w:r>
    </w:p>
    <w:p w14:paraId="5E5754B8" w14:textId="777B7BA5" w:rsidR="00D74FFD" w:rsidRDefault="00C07F26" w:rsidP="00E56021">
      <w:pPr>
        <w:suppressAutoHyphens/>
        <w:ind w:firstLine="709"/>
        <w:jc w:val="both"/>
        <w:rPr>
          <w:rFonts w:cs="Calibri"/>
          <w:color w:val="000000"/>
          <w:lang w:eastAsia="en-GB"/>
        </w:rPr>
      </w:pPr>
      <w:r>
        <w:rPr>
          <w:rFonts w:cs="Calibri"/>
          <w:color w:val="000000"/>
          <w:lang w:eastAsia="en-GB"/>
        </w:rPr>
        <w:t>11.4.užtikrinti tarptautinį nacionalinių matavimo vienetų etalonų pripažinimą ir perduoti metrologinę sietį Lietuvos ūkio subjektams.</w:t>
      </w:r>
    </w:p>
    <w:p w14:paraId="1F5B732E" w14:textId="20B5B00D" w:rsidR="00D74FFD" w:rsidRDefault="00C07F26" w:rsidP="00E56021">
      <w:pPr>
        <w:widowControl w:val="0"/>
        <w:tabs>
          <w:tab w:val="left" w:pos="1080"/>
        </w:tabs>
        <w:suppressAutoHyphens/>
        <w:ind w:firstLine="709"/>
        <w:jc w:val="both"/>
        <w:rPr>
          <w:rFonts w:eastAsia="Arial Unicode MS"/>
          <w:szCs w:val="24"/>
        </w:rPr>
      </w:pPr>
      <w:r>
        <w:rPr>
          <w:rFonts w:eastAsia="Arial Unicode MS"/>
          <w:szCs w:val="24"/>
        </w:rPr>
        <w:t>12.</w:t>
      </w:r>
      <w:r>
        <w:rPr>
          <w:rFonts w:eastAsia="Arial Unicode MS"/>
          <w:szCs w:val="24"/>
        </w:rPr>
        <w:tab/>
        <w:t>Centras, siekdamas Įstatų 11 punkte nurodytų  veiklos tikslų, atlieka šias funkcijas:</w:t>
      </w:r>
    </w:p>
    <w:p w14:paraId="075740F9" w14:textId="72A0BC89" w:rsidR="00D74FFD" w:rsidRDefault="00C07F26" w:rsidP="00E56021">
      <w:pPr>
        <w:suppressAutoHyphens/>
        <w:ind w:firstLine="709"/>
        <w:jc w:val="both"/>
      </w:pPr>
      <w:r>
        <w:rPr>
          <w:rFonts w:eastAsia="Calibri"/>
        </w:rPr>
        <w:t xml:space="preserve">12.1. atlieka aukščiausio lygio mokslinius tyrimus </w:t>
      </w:r>
      <w:r>
        <w:rPr>
          <w:rFonts w:eastAsia="Arial Unicode MS"/>
          <w:szCs w:val="24"/>
        </w:rPr>
        <w:t>gamtos ir technologijos mokslų srityse</w:t>
      </w:r>
      <w:r>
        <w:rPr>
          <w:rFonts w:eastAsia="Calibri"/>
        </w:rPr>
        <w:t xml:space="preserve">, kuria ir vysto naujas technologijas, </w:t>
      </w:r>
      <w:r>
        <w:t>transformuojančias inovacijas bei inovatyvius produktus</w:t>
      </w:r>
      <w:r>
        <w:rPr>
          <w:rFonts w:eastAsia="Calibri"/>
        </w:rPr>
        <w:t xml:space="preserve">, </w:t>
      </w:r>
      <w:r>
        <w:rPr>
          <w:rFonts w:eastAsia="Arial Unicode MS"/>
          <w:szCs w:val="24"/>
        </w:rPr>
        <w:t>vykdo šalies ūkiui ir visuomenei svarbius ilgalaikius gamtos ir technologijos mokslo sričių mokslinius tyrimus, MTEP ir MTEPI veiklas</w:t>
      </w:r>
      <w:r>
        <w:rPr>
          <w:rFonts w:eastAsia="Calibri"/>
        </w:rPr>
        <w:t>;</w:t>
      </w:r>
    </w:p>
    <w:p w14:paraId="396449DA" w14:textId="77777777" w:rsidR="00D74FFD" w:rsidRDefault="00C07F26" w:rsidP="00E56021">
      <w:pPr>
        <w:suppressAutoHyphens/>
        <w:ind w:firstLine="709"/>
        <w:jc w:val="both"/>
        <w:rPr>
          <w:rFonts w:eastAsia="Arial Unicode MS"/>
          <w:szCs w:val="24"/>
        </w:rPr>
      </w:pPr>
      <w:r>
        <w:t xml:space="preserve">12.2 </w:t>
      </w:r>
      <w:r>
        <w:rPr>
          <w:rFonts w:eastAsia="Arial Unicode MS"/>
          <w:szCs w:val="24"/>
        </w:rPr>
        <w:t>dalyvauja Lietuvos ir tarptautinėse mokslinių tyrimų, MTEP ir MTEPI programose;</w:t>
      </w:r>
    </w:p>
    <w:p w14:paraId="57720F47" w14:textId="5B0C9866" w:rsidR="00D74FFD" w:rsidRDefault="00C07F26" w:rsidP="00E56021">
      <w:pPr>
        <w:suppressAutoHyphens/>
        <w:ind w:firstLine="709"/>
        <w:jc w:val="both"/>
        <w:rPr>
          <w:rFonts w:eastAsia="Arial Unicode MS"/>
          <w:spacing w:val="-4"/>
          <w:szCs w:val="24"/>
        </w:rPr>
      </w:pPr>
      <w:r>
        <w:rPr>
          <w:rFonts w:eastAsia="Arial Unicode MS"/>
          <w:szCs w:val="24"/>
        </w:rPr>
        <w:t xml:space="preserve">12.3. </w:t>
      </w:r>
      <w:r>
        <w:rPr>
          <w:rFonts w:cs="Calibri"/>
          <w:color w:val="000000"/>
          <w:lang w:eastAsia="en-GB"/>
        </w:rPr>
        <w:t xml:space="preserve">bendradarbiauja su verslo, valdžios ir visuomenės atstovais, kitomis Lietuvos ir užsienio mokslo įstaigomis, vykdo </w:t>
      </w:r>
      <w:r w:rsidR="008E0DBB">
        <w:rPr>
          <w:rFonts w:cs="Calibri"/>
          <w:color w:val="000000"/>
          <w:lang w:eastAsia="en-GB"/>
        </w:rPr>
        <w:t xml:space="preserve">MTEP </w:t>
      </w:r>
      <w:r>
        <w:rPr>
          <w:rFonts w:cs="Calibri"/>
          <w:color w:val="000000"/>
          <w:lang w:eastAsia="en-GB"/>
        </w:rPr>
        <w:t>užsakomuosius darbus, teikia metodologines, metodines ir kitas konsultacijas bei paslaugas skatinančias aukštųjų technologijų pramonės vystymąsi</w:t>
      </w:r>
      <w:r>
        <w:rPr>
          <w:rFonts w:eastAsia="Arial Unicode MS"/>
          <w:spacing w:val="-4"/>
          <w:szCs w:val="24"/>
        </w:rPr>
        <w:t>;</w:t>
      </w:r>
    </w:p>
    <w:p w14:paraId="4DC103E3" w14:textId="77777777" w:rsidR="00D74FFD" w:rsidRDefault="00C07F26" w:rsidP="00E56021">
      <w:pPr>
        <w:suppressAutoHyphens/>
        <w:ind w:firstLine="709"/>
        <w:jc w:val="both"/>
        <w:rPr>
          <w:rFonts w:eastAsia="Arial Unicode MS"/>
          <w:spacing w:val="-4"/>
          <w:szCs w:val="24"/>
        </w:rPr>
      </w:pPr>
      <w:r>
        <w:rPr>
          <w:rFonts w:eastAsia="Arial Unicode MS"/>
          <w:szCs w:val="24"/>
        </w:rPr>
        <w:t>12.4. vykdo MTEP ir MTEPI projektų, programų ir kitas Centro kompetenciją atitinkančias ekspertizes, teikia mokslines konsultacijas;</w:t>
      </w:r>
    </w:p>
    <w:p w14:paraId="00BF074A" w14:textId="77777777" w:rsidR="00D74FFD" w:rsidRDefault="00C07F26" w:rsidP="00E56021">
      <w:pPr>
        <w:suppressAutoHyphens/>
        <w:ind w:firstLine="709"/>
        <w:jc w:val="both"/>
        <w:rPr>
          <w:rFonts w:eastAsia="Arial Unicode MS"/>
          <w:spacing w:val="-4"/>
          <w:szCs w:val="24"/>
        </w:rPr>
      </w:pPr>
      <w:r>
        <w:rPr>
          <w:rFonts w:eastAsia="Arial Unicode MS"/>
          <w:spacing w:val="-4"/>
          <w:szCs w:val="24"/>
        </w:rPr>
        <w:t>12.5. steigia aukštos pridėtinės vertės produktus ir paslaugas kuriančias įmones, kuria sąlygas joms inkubuotis, plėstis, prisideda prie aukštos pridėtinės vertės inovacijų ekosistemos formavimo;</w:t>
      </w:r>
    </w:p>
    <w:p w14:paraId="3B8763F8" w14:textId="744C79E4" w:rsidR="00D74FFD" w:rsidRDefault="00C07F26" w:rsidP="00E56021">
      <w:pPr>
        <w:suppressAutoHyphens/>
        <w:ind w:firstLine="709"/>
        <w:jc w:val="both"/>
        <w:rPr>
          <w:rFonts w:ascii="Calibri" w:hAnsi="Calibri" w:cs="Calibri"/>
          <w:color w:val="000000"/>
          <w:szCs w:val="22"/>
          <w:lang w:eastAsia="en-GB"/>
        </w:rPr>
      </w:pPr>
      <w:r>
        <w:rPr>
          <w:rFonts w:eastAsia="Arial Unicode MS"/>
          <w:spacing w:val="-4"/>
          <w:szCs w:val="24"/>
        </w:rPr>
        <w:t xml:space="preserve">12.6. </w:t>
      </w:r>
      <w:r>
        <w:rPr>
          <w:rFonts w:eastAsia="Arial Unicode MS"/>
          <w:szCs w:val="24"/>
        </w:rPr>
        <w:t>kartu su universitetais vykdo doktorantūros studijas, dalyvauja rengiant aukštos kvalifikacijos specialistus visuomenės, valstybės bei verslo poreikiams;</w:t>
      </w:r>
      <w:r>
        <w:rPr>
          <w:rFonts w:cs="Calibri"/>
          <w:color w:val="000000"/>
          <w:lang w:eastAsia="en-GB"/>
        </w:rPr>
        <w:t xml:space="preserve"> </w:t>
      </w:r>
    </w:p>
    <w:p w14:paraId="441E9F2C" w14:textId="629489DD" w:rsidR="00D74FFD" w:rsidRDefault="00C07F26" w:rsidP="00E56021">
      <w:pPr>
        <w:suppressAutoHyphens/>
        <w:ind w:firstLine="709"/>
        <w:jc w:val="both"/>
        <w:rPr>
          <w:rFonts w:cs="Calibri"/>
          <w:color w:val="000000"/>
          <w:lang w:eastAsia="en-GB"/>
        </w:rPr>
      </w:pPr>
      <w:r>
        <w:rPr>
          <w:rFonts w:cs="Calibri"/>
          <w:color w:val="000000"/>
          <w:lang w:eastAsia="en-GB"/>
        </w:rPr>
        <w:t xml:space="preserve">12.7 skleidžia visuomenėje mokslo žinias, </w:t>
      </w:r>
      <w:r>
        <w:rPr>
          <w:color w:val="000000"/>
        </w:rPr>
        <w:t xml:space="preserve">prisideda prie žinojimu grindžiamos ekonomikos kūrimo ir žinioms imlios visuomenės ugdymo, </w:t>
      </w:r>
      <w:r>
        <w:rPr>
          <w:rFonts w:cs="Calibri"/>
          <w:color w:val="000000"/>
          <w:lang w:eastAsia="en-GB"/>
        </w:rPr>
        <w:t>dalyvauja mokslo žinias diegiant ir pritaikant atskiruose ūkio sektoriuose ar visuomeninių santykių srityse;</w:t>
      </w:r>
    </w:p>
    <w:p w14:paraId="78623240" w14:textId="55073869" w:rsidR="00D74FFD" w:rsidRDefault="00C07F26" w:rsidP="00E56021">
      <w:pPr>
        <w:suppressAutoHyphens/>
        <w:ind w:firstLine="709"/>
        <w:jc w:val="both"/>
        <w:rPr>
          <w:rFonts w:eastAsia="Arial Unicode MS"/>
          <w:b/>
          <w:bCs/>
          <w:spacing w:val="-4"/>
          <w:szCs w:val="24"/>
        </w:rPr>
      </w:pPr>
      <w:r>
        <w:rPr>
          <w:rFonts w:eastAsia="Arial Unicode MS"/>
          <w:spacing w:val="-4"/>
          <w:szCs w:val="24"/>
        </w:rPr>
        <w:t xml:space="preserve">12.8. </w:t>
      </w:r>
      <w:r>
        <w:rPr>
          <w:rFonts w:eastAsia="Arial Unicode MS"/>
          <w:color w:val="000000"/>
          <w:spacing w:val="-4"/>
          <w:szCs w:val="24"/>
        </w:rPr>
        <w:t>atlieka Lietuvos Respublikos metrologijos įstatymo 9 str</w:t>
      </w:r>
      <w:r w:rsidR="00E9431E">
        <w:rPr>
          <w:rFonts w:eastAsia="Arial Unicode MS"/>
          <w:color w:val="000000"/>
          <w:spacing w:val="-4"/>
          <w:szCs w:val="24"/>
        </w:rPr>
        <w:t>aipsnio</w:t>
      </w:r>
      <w:r>
        <w:rPr>
          <w:rFonts w:eastAsia="Arial Unicode MS"/>
          <w:color w:val="000000"/>
          <w:spacing w:val="-4"/>
          <w:szCs w:val="24"/>
        </w:rPr>
        <w:t xml:space="preserve"> 4 d</w:t>
      </w:r>
      <w:r w:rsidR="00E9431E">
        <w:rPr>
          <w:rFonts w:eastAsia="Arial Unicode MS"/>
          <w:color w:val="000000"/>
          <w:spacing w:val="-4"/>
          <w:szCs w:val="24"/>
        </w:rPr>
        <w:t>alyje</w:t>
      </w:r>
      <w:r>
        <w:rPr>
          <w:rFonts w:eastAsia="Arial Unicode MS"/>
          <w:color w:val="000000"/>
          <w:spacing w:val="-4"/>
          <w:szCs w:val="24"/>
        </w:rPr>
        <w:t xml:space="preserve"> nurodytas Nacionalinio metrologijos instituto funkcijas.</w:t>
      </w:r>
    </w:p>
    <w:p w14:paraId="3A19F93B" w14:textId="77777777" w:rsidR="00D74FFD" w:rsidRDefault="00C07F26" w:rsidP="00E56021">
      <w:pPr>
        <w:widowControl w:val="0"/>
        <w:tabs>
          <w:tab w:val="left" w:pos="1080"/>
        </w:tabs>
        <w:suppressAutoHyphens/>
        <w:ind w:firstLine="709"/>
        <w:jc w:val="both"/>
        <w:rPr>
          <w:rFonts w:eastAsia="Arial Unicode MS"/>
          <w:szCs w:val="24"/>
        </w:rPr>
      </w:pPr>
      <w:r>
        <w:rPr>
          <w:rFonts w:eastAsia="Arial Unicode MS"/>
          <w:szCs w:val="24"/>
        </w:rPr>
        <w:t>13.</w:t>
      </w:r>
      <w:r>
        <w:rPr>
          <w:rFonts w:eastAsia="Arial Unicode MS"/>
          <w:szCs w:val="24"/>
        </w:rPr>
        <w:tab/>
        <w:t xml:space="preserve">Centro veiklos sritys: </w:t>
      </w:r>
    </w:p>
    <w:p w14:paraId="117B198A" w14:textId="77777777" w:rsidR="00D74FFD" w:rsidRDefault="00C07F26" w:rsidP="00E56021">
      <w:pPr>
        <w:widowControl w:val="0"/>
        <w:tabs>
          <w:tab w:val="left" w:pos="1418"/>
        </w:tabs>
        <w:suppressAutoHyphens/>
        <w:ind w:firstLine="709"/>
        <w:jc w:val="both"/>
        <w:rPr>
          <w:rFonts w:eastAsia="Arial Unicode MS"/>
          <w:szCs w:val="24"/>
        </w:rPr>
      </w:pPr>
      <w:r>
        <w:rPr>
          <w:rFonts w:eastAsia="Arial Unicode MS"/>
          <w:szCs w:val="24"/>
        </w:rPr>
        <w:t>13.1.</w:t>
      </w:r>
      <w:r>
        <w:rPr>
          <w:rFonts w:eastAsia="Arial Unicode MS"/>
          <w:szCs w:val="24"/>
        </w:rPr>
        <w:tab/>
        <w:t>moksliniai tyrimai;</w:t>
      </w:r>
    </w:p>
    <w:p w14:paraId="3A8F7316" w14:textId="77777777" w:rsidR="00D74FFD" w:rsidRDefault="00C07F26" w:rsidP="00E56021">
      <w:pPr>
        <w:widowControl w:val="0"/>
        <w:tabs>
          <w:tab w:val="left" w:pos="1418"/>
        </w:tabs>
        <w:suppressAutoHyphens/>
        <w:ind w:firstLine="709"/>
        <w:jc w:val="both"/>
        <w:rPr>
          <w:rFonts w:eastAsia="Arial Unicode MS"/>
          <w:szCs w:val="24"/>
        </w:rPr>
      </w:pPr>
      <w:r>
        <w:rPr>
          <w:rFonts w:eastAsia="Arial Unicode MS"/>
          <w:szCs w:val="24"/>
        </w:rPr>
        <w:t>13.2.</w:t>
      </w:r>
      <w:r>
        <w:rPr>
          <w:rFonts w:eastAsia="Arial Unicode MS"/>
          <w:szCs w:val="24"/>
        </w:rPr>
        <w:tab/>
        <w:t>eksperimentinė plėtra;</w:t>
      </w:r>
    </w:p>
    <w:p w14:paraId="2C3EF66C" w14:textId="77777777" w:rsidR="00D74FFD" w:rsidRDefault="00C07F26" w:rsidP="00E56021">
      <w:pPr>
        <w:widowControl w:val="0"/>
        <w:tabs>
          <w:tab w:val="left" w:pos="1080"/>
          <w:tab w:val="left" w:pos="1418"/>
        </w:tabs>
        <w:suppressAutoHyphens/>
        <w:ind w:firstLine="709"/>
        <w:jc w:val="both"/>
        <w:rPr>
          <w:rFonts w:eastAsia="Arial Unicode MS"/>
          <w:szCs w:val="24"/>
        </w:rPr>
      </w:pPr>
      <w:r>
        <w:rPr>
          <w:rFonts w:eastAsia="Arial Unicode MS"/>
          <w:szCs w:val="24"/>
        </w:rPr>
        <w:t>13.3.</w:t>
      </w:r>
      <w:r>
        <w:rPr>
          <w:rFonts w:eastAsia="Arial Unicode MS"/>
          <w:szCs w:val="24"/>
        </w:rPr>
        <w:tab/>
        <w:t>inovacijos;</w:t>
      </w:r>
    </w:p>
    <w:p w14:paraId="06806880" w14:textId="77777777" w:rsidR="00D74FFD" w:rsidRDefault="00C07F26" w:rsidP="00E56021">
      <w:pPr>
        <w:widowControl w:val="0"/>
        <w:tabs>
          <w:tab w:val="left" w:pos="1080"/>
          <w:tab w:val="left" w:pos="1418"/>
        </w:tabs>
        <w:suppressAutoHyphens/>
        <w:ind w:firstLine="709"/>
        <w:jc w:val="both"/>
        <w:rPr>
          <w:rFonts w:eastAsia="Arial Unicode MS"/>
          <w:szCs w:val="24"/>
        </w:rPr>
      </w:pPr>
      <w:r>
        <w:rPr>
          <w:rFonts w:eastAsia="Arial Unicode MS"/>
          <w:szCs w:val="24"/>
        </w:rPr>
        <w:t>13.4.</w:t>
      </w:r>
      <w:r>
        <w:rPr>
          <w:rFonts w:eastAsia="Arial Unicode MS"/>
          <w:szCs w:val="24"/>
        </w:rPr>
        <w:tab/>
        <w:t>specialistų rengimas;</w:t>
      </w:r>
    </w:p>
    <w:p w14:paraId="0735B31F" w14:textId="3FAF9578" w:rsidR="00D74FFD" w:rsidRDefault="00C07F26" w:rsidP="00E56021">
      <w:pPr>
        <w:widowControl w:val="0"/>
        <w:tabs>
          <w:tab w:val="left" w:pos="1080"/>
          <w:tab w:val="left" w:pos="1418"/>
        </w:tabs>
        <w:suppressAutoHyphens/>
        <w:ind w:firstLine="709"/>
        <w:jc w:val="both"/>
        <w:rPr>
          <w:rFonts w:eastAsia="Arial Unicode MS"/>
          <w:szCs w:val="24"/>
        </w:rPr>
      </w:pPr>
      <w:r>
        <w:rPr>
          <w:rFonts w:eastAsia="Arial Unicode MS"/>
          <w:szCs w:val="24"/>
        </w:rPr>
        <w:t>13.5.</w:t>
      </w:r>
      <w:r>
        <w:rPr>
          <w:rFonts w:eastAsia="Arial Unicode MS"/>
          <w:szCs w:val="24"/>
        </w:rPr>
        <w:tab/>
        <w:t>su Įstatų 15 punkte nurodytomis mokslo sritimis, kryptimis ir mokslinės veiklos tematikomis susijusi ūkinė veikla, paslaugų teikimas;</w:t>
      </w:r>
    </w:p>
    <w:p w14:paraId="32255DB7" w14:textId="77777777" w:rsidR="00D74FFD" w:rsidRDefault="00C07F26" w:rsidP="00E56021">
      <w:pPr>
        <w:widowControl w:val="0"/>
        <w:tabs>
          <w:tab w:val="left" w:pos="1080"/>
          <w:tab w:val="left" w:pos="1418"/>
        </w:tabs>
        <w:suppressAutoHyphens/>
        <w:ind w:firstLine="709"/>
        <w:jc w:val="both"/>
        <w:rPr>
          <w:rFonts w:eastAsia="Arial Unicode MS"/>
          <w:szCs w:val="24"/>
        </w:rPr>
      </w:pPr>
      <w:r>
        <w:rPr>
          <w:rFonts w:eastAsia="Arial Unicode MS"/>
          <w:szCs w:val="24"/>
        </w:rPr>
        <w:t>13.6.</w:t>
      </w:r>
      <w:r>
        <w:rPr>
          <w:rFonts w:eastAsia="Arial Unicode MS"/>
          <w:szCs w:val="24"/>
        </w:rPr>
        <w:tab/>
        <w:t>kita veikla, neprieštaraujanti Lietuvos Respublikos teisės aktams ir Centro veiklos tikslams.</w:t>
      </w:r>
    </w:p>
    <w:p w14:paraId="5E890AD2" w14:textId="77777777" w:rsidR="00D74FFD" w:rsidRDefault="00C07F26" w:rsidP="00E56021">
      <w:pPr>
        <w:widowControl w:val="0"/>
        <w:tabs>
          <w:tab w:val="left" w:pos="1260"/>
        </w:tabs>
        <w:suppressAutoHyphens/>
        <w:ind w:firstLine="709"/>
        <w:jc w:val="both"/>
        <w:rPr>
          <w:rFonts w:eastAsia="Arial Unicode MS"/>
          <w:szCs w:val="24"/>
        </w:rPr>
      </w:pPr>
      <w:r>
        <w:rPr>
          <w:rFonts w:eastAsia="Arial Unicode MS"/>
          <w:szCs w:val="24"/>
        </w:rPr>
        <w:t>14.</w:t>
      </w:r>
      <w:r>
        <w:rPr>
          <w:rFonts w:eastAsia="Arial Unicode MS"/>
          <w:szCs w:val="24"/>
        </w:rPr>
        <w:tab/>
        <w:t>Centro veiklos rūšys:</w:t>
      </w:r>
    </w:p>
    <w:p w14:paraId="4A711638" w14:textId="3D539838"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14.1.</w:t>
      </w:r>
      <w:r>
        <w:rPr>
          <w:rFonts w:eastAsia="Arial Unicode MS"/>
          <w:spacing w:val="-4"/>
          <w:szCs w:val="24"/>
        </w:rPr>
        <w:tab/>
        <w:t>fundamentiniai ir taikomieji moksliniai tyrimai gamtos ir technologijos mokslų srityse;</w:t>
      </w:r>
    </w:p>
    <w:p w14:paraId="6F6E4CD0" w14:textId="7776328A"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14.2.</w:t>
      </w:r>
      <w:r>
        <w:rPr>
          <w:rFonts w:eastAsia="Arial Unicode MS"/>
          <w:spacing w:val="-4"/>
          <w:szCs w:val="24"/>
        </w:rPr>
        <w:tab/>
        <w:t xml:space="preserve">moksliniai tyrimai, MTEP, MTEPI, technologijų kūrimas bei vystymas; </w:t>
      </w:r>
    </w:p>
    <w:p w14:paraId="7585CC08" w14:textId="77777777"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14.3.</w:t>
      </w:r>
      <w:r>
        <w:rPr>
          <w:rFonts w:eastAsia="Arial Unicode MS"/>
          <w:spacing w:val="-4"/>
          <w:szCs w:val="24"/>
        </w:rPr>
        <w:tab/>
        <w:t>trečiosios pakopos studijų vykdymas kartu su universitetais;</w:t>
      </w:r>
    </w:p>
    <w:p w14:paraId="28F15481" w14:textId="67AE54EB"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14.4.</w:t>
      </w:r>
      <w:r>
        <w:rPr>
          <w:rFonts w:eastAsia="Arial Unicode MS"/>
          <w:spacing w:val="-4"/>
          <w:szCs w:val="24"/>
        </w:rPr>
        <w:tab/>
        <w:t>mokslinių, technologinių ir inžinerinių paslaugų teikimas;</w:t>
      </w:r>
    </w:p>
    <w:p w14:paraId="4D43AD9B" w14:textId="77777777"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14.5.</w:t>
      </w:r>
      <w:r>
        <w:rPr>
          <w:rFonts w:eastAsia="Arial Unicode MS"/>
          <w:spacing w:val="-4"/>
          <w:szCs w:val="24"/>
        </w:rPr>
        <w:tab/>
        <w:t>konsultavimo ir ekspertinė veikla;</w:t>
      </w:r>
    </w:p>
    <w:p w14:paraId="3867FDDB" w14:textId="6B087015"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14.6.</w:t>
      </w:r>
      <w:r>
        <w:rPr>
          <w:rFonts w:eastAsia="Arial Unicode MS"/>
          <w:spacing w:val="-4"/>
          <w:szCs w:val="24"/>
        </w:rPr>
        <w:tab/>
        <w:t>mokslo ir technologijų parkų steigimas ir veiklos koordinavimas;</w:t>
      </w:r>
    </w:p>
    <w:p w14:paraId="08829FA4" w14:textId="3DC0BB28"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14.7.</w:t>
      </w:r>
      <w:r>
        <w:rPr>
          <w:rFonts w:eastAsia="Arial Unicode MS"/>
          <w:spacing w:val="-4"/>
          <w:szCs w:val="24"/>
        </w:rPr>
        <w:tab/>
        <w:t>startuolių ir verslo klasterių steigimas bei inkubavimas;</w:t>
      </w:r>
    </w:p>
    <w:p w14:paraId="16330B55" w14:textId="77777777" w:rsidR="00D74FFD" w:rsidRDefault="00C07F26" w:rsidP="00E56021">
      <w:pPr>
        <w:widowControl w:val="0"/>
        <w:tabs>
          <w:tab w:val="left" w:pos="1418"/>
        </w:tabs>
        <w:suppressAutoHyphens/>
        <w:ind w:firstLine="709"/>
        <w:jc w:val="both"/>
        <w:rPr>
          <w:rFonts w:eastAsia="Arial Unicode MS"/>
          <w:spacing w:val="-4"/>
          <w:szCs w:val="24"/>
        </w:rPr>
      </w:pPr>
      <w:r>
        <w:rPr>
          <w:rFonts w:eastAsia="Arial Unicode MS"/>
          <w:spacing w:val="-4"/>
          <w:szCs w:val="24"/>
        </w:rPr>
        <w:t>14.8.</w:t>
      </w:r>
      <w:r>
        <w:rPr>
          <w:rFonts w:eastAsia="Arial Unicode MS"/>
          <w:spacing w:val="-4"/>
          <w:szCs w:val="24"/>
        </w:rPr>
        <w:tab/>
        <w:t>nacionalinių matavimo vienetų etalonų kūrimas, palaikymas ir jų atitikties vertinimo infrastruktūros plėtra.</w:t>
      </w:r>
    </w:p>
    <w:p w14:paraId="3F466A8F" w14:textId="7B06CAF9" w:rsidR="00D74FFD" w:rsidRDefault="00C07F26" w:rsidP="00E56021">
      <w:pPr>
        <w:widowControl w:val="0"/>
        <w:tabs>
          <w:tab w:val="left" w:pos="1080"/>
        </w:tabs>
        <w:suppressAutoHyphens/>
        <w:ind w:firstLine="709"/>
        <w:jc w:val="both"/>
        <w:rPr>
          <w:rFonts w:eastAsia="Arial Unicode MS"/>
          <w:szCs w:val="24"/>
        </w:rPr>
      </w:pPr>
      <w:r>
        <w:rPr>
          <w:rFonts w:eastAsia="Arial Unicode MS"/>
          <w:szCs w:val="24"/>
        </w:rPr>
        <w:t>15.</w:t>
      </w:r>
      <w:r>
        <w:rPr>
          <w:rFonts w:eastAsia="Arial Unicode MS"/>
          <w:szCs w:val="24"/>
        </w:rPr>
        <w:tab/>
        <w:t>Centre plėtojamos gamtos ir technologijos mokslų sričių fizikos, chemijos, medžiagų inžinerijos, elektros ir elektronikos inžinerijos mokslų kryptys</w:t>
      </w:r>
      <w:r>
        <w:rPr>
          <w:rFonts w:ascii="Arial Unicode MS" w:eastAsia="Arial Unicode MS" w:hAnsi="Arial Unicode MS" w:cs="Arial Unicode MS"/>
          <w:szCs w:val="24"/>
        </w:rPr>
        <w:t xml:space="preserve"> </w:t>
      </w:r>
      <w:r>
        <w:rPr>
          <w:rFonts w:eastAsia="Arial Unicode MS"/>
          <w:szCs w:val="24"/>
        </w:rPr>
        <w:t>ir su jomis susiję tarpkryptiniai tyrimai, kurie aprėpia, bet neapsiriboja šiomis mokslinės veiklos tematikomis:</w:t>
      </w:r>
    </w:p>
    <w:p w14:paraId="0B72D003"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15.1.</w:t>
      </w:r>
      <w:r>
        <w:rPr>
          <w:rFonts w:eastAsia="Arial Unicode MS"/>
          <w:szCs w:val="24"/>
        </w:rPr>
        <w:tab/>
        <w:t>optoelektronika, lazerinės ir kitos fotonikos technologijos;</w:t>
      </w:r>
    </w:p>
    <w:p w14:paraId="4EA2B152"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15.2.</w:t>
      </w:r>
      <w:r>
        <w:rPr>
          <w:rFonts w:eastAsia="Arial Unicode MS"/>
          <w:szCs w:val="24"/>
        </w:rPr>
        <w:tab/>
      </w:r>
      <w:r>
        <w:rPr>
          <w:rFonts w:eastAsia="Arial Unicode MS"/>
          <w:spacing w:val="-8"/>
          <w:szCs w:val="24"/>
        </w:rPr>
        <w:t xml:space="preserve">aplinkotyra ir aplinką </w:t>
      </w:r>
      <w:r>
        <w:rPr>
          <w:rFonts w:eastAsia="Arial Unicode MS"/>
          <w:spacing w:val="-6"/>
          <w:szCs w:val="24"/>
        </w:rPr>
        <w:t>tausojančios technologijos</w:t>
      </w:r>
      <w:r>
        <w:rPr>
          <w:rFonts w:eastAsia="Arial Unicode MS"/>
          <w:szCs w:val="24"/>
        </w:rPr>
        <w:t>;</w:t>
      </w:r>
    </w:p>
    <w:p w14:paraId="52797366"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15.3.</w:t>
      </w:r>
      <w:r>
        <w:rPr>
          <w:rFonts w:eastAsia="Arial Unicode MS"/>
          <w:szCs w:val="24"/>
        </w:rPr>
        <w:tab/>
        <w:t>energijos konversijos ir kaupimo technologijos;</w:t>
      </w:r>
    </w:p>
    <w:p w14:paraId="184CFD61"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15.4.</w:t>
      </w:r>
      <w:r>
        <w:rPr>
          <w:rFonts w:eastAsia="Arial Unicode MS"/>
          <w:szCs w:val="24"/>
        </w:rPr>
        <w:tab/>
        <w:t>branduolinės energetikos objektų sauga, radioaktyviųjų atliekų tvarkymo technologijos;</w:t>
      </w:r>
    </w:p>
    <w:p w14:paraId="5CA1263D"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15.5.</w:t>
      </w:r>
      <w:r>
        <w:rPr>
          <w:rFonts w:eastAsia="Arial Unicode MS"/>
          <w:szCs w:val="24"/>
        </w:rPr>
        <w:tab/>
        <w:t xml:space="preserve">spektrometrijos </w:t>
      </w:r>
      <w:r>
        <w:rPr>
          <w:rFonts w:eastAsia="Arial Unicode MS"/>
          <w:szCs w:val="24"/>
          <w:shd w:val="clear" w:color="auto" w:fill="FFFFFF"/>
        </w:rPr>
        <w:t>metodų plėtra ir taikymas;</w:t>
      </w:r>
    </w:p>
    <w:p w14:paraId="2D44CE40"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15.6.</w:t>
      </w:r>
      <w:r>
        <w:rPr>
          <w:rFonts w:eastAsia="Arial Unicode MS"/>
          <w:szCs w:val="24"/>
        </w:rPr>
        <w:tab/>
        <w:t xml:space="preserve">organinė chemija ir bionanotechnologijos; </w:t>
      </w:r>
    </w:p>
    <w:p w14:paraId="43A929CB"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15.7.</w:t>
      </w:r>
      <w:r>
        <w:rPr>
          <w:rFonts w:eastAsia="Arial Unicode MS"/>
          <w:szCs w:val="24"/>
        </w:rPr>
        <w:tab/>
        <w:t>cheminė inžinerija ir technologijos;</w:t>
      </w:r>
    </w:p>
    <w:p w14:paraId="4BB52198"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15.8.</w:t>
      </w:r>
      <w:r>
        <w:rPr>
          <w:rFonts w:eastAsia="Arial Unicode MS"/>
          <w:szCs w:val="24"/>
        </w:rPr>
        <w:tab/>
        <w:t>elektrocheminė medžiagotyra ir funkcinių medžiagų technologijos;</w:t>
      </w:r>
    </w:p>
    <w:p w14:paraId="7ED69DAE"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15.9.</w:t>
      </w:r>
      <w:r>
        <w:rPr>
          <w:rFonts w:eastAsia="Arial Unicode MS"/>
          <w:szCs w:val="24"/>
        </w:rPr>
        <w:tab/>
        <w:t xml:space="preserve"> elektronika, elektros inžinerija, išmaniosios sistemos, prietaisai ir jutikliai</w:t>
      </w:r>
      <w:r>
        <w:rPr>
          <w:rFonts w:eastAsia="Arial Unicode MS"/>
          <w:spacing w:val="-4"/>
          <w:szCs w:val="24"/>
        </w:rPr>
        <w:t xml:space="preserve"> pramonei, aplinkotyrai ir medicinai</w:t>
      </w:r>
      <w:r>
        <w:rPr>
          <w:rFonts w:eastAsia="Arial Unicode MS"/>
          <w:szCs w:val="24"/>
        </w:rPr>
        <w:t xml:space="preserve">; </w:t>
      </w:r>
    </w:p>
    <w:p w14:paraId="0A6C17C5" w14:textId="0651AA46"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15.10.</w:t>
      </w:r>
      <w:r>
        <w:rPr>
          <w:rFonts w:eastAsia="Arial Unicode MS"/>
          <w:szCs w:val="24"/>
        </w:rPr>
        <w:tab/>
        <w:t>metrologija ir matavimo technologijos;</w:t>
      </w:r>
    </w:p>
    <w:p w14:paraId="6FD8A845" w14:textId="77777777" w:rsidR="00D74FFD" w:rsidRDefault="00C07F26" w:rsidP="00742BC4">
      <w:pPr>
        <w:widowControl w:val="0"/>
        <w:tabs>
          <w:tab w:val="left" w:pos="1418"/>
        </w:tabs>
        <w:suppressAutoHyphens/>
        <w:ind w:firstLine="709"/>
        <w:jc w:val="both"/>
        <w:rPr>
          <w:rFonts w:eastAsia="Arial Unicode MS"/>
          <w:szCs w:val="24"/>
        </w:rPr>
      </w:pPr>
      <w:r>
        <w:rPr>
          <w:rFonts w:eastAsia="Arial Unicode MS"/>
          <w:szCs w:val="24"/>
        </w:rPr>
        <w:t>15.11.</w:t>
      </w:r>
      <w:r>
        <w:rPr>
          <w:rFonts w:eastAsia="Arial Unicode MS"/>
          <w:szCs w:val="24"/>
        </w:rPr>
        <w:tab/>
        <w:t>išmaniosios ir funkcinės tekstilės bei aprangos technologijos.</w:t>
      </w:r>
    </w:p>
    <w:p w14:paraId="65BC58BF" w14:textId="77777777" w:rsidR="00D74FFD" w:rsidRDefault="00D74FFD">
      <w:pPr>
        <w:widowControl w:val="0"/>
        <w:tabs>
          <w:tab w:val="left" w:pos="284"/>
          <w:tab w:val="left" w:pos="1260"/>
        </w:tabs>
        <w:suppressAutoHyphens/>
        <w:jc w:val="both"/>
        <w:rPr>
          <w:rFonts w:eastAsia="Arial Unicode MS"/>
          <w:szCs w:val="24"/>
        </w:rPr>
      </w:pPr>
    </w:p>
    <w:p w14:paraId="05A596FE"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III SKYRIUS</w:t>
      </w:r>
    </w:p>
    <w:p w14:paraId="3C9E4E90"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 xml:space="preserve">CENTRO TEISĖS IR PAREIGOS </w:t>
      </w:r>
    </w:p>
    <w:p w14:paraId="2038BE4F" w14:textId="77777777" w:rsidR="00D74FFD" w:rsidRDefault="00D74FFD">
      <w:pPr>
        <w:widowControl w:val="0"/>
        <w:tabs>
          <w:tab w:val="left" w:pos="284"/>
          <w:tab w:val="left" w:pos="1080"/>
        </w:tabs>
        <w:suppressAutoHyphens/>
        <w:jc w:val="both"/>
        <w:rPr>
          <w:rFonts w:eastAsia="Arial Unicode MS"/>
          <w:b/>
          <w:szCs w:val="24"/>
        </w:rPr>
      </w:pPr>
    </w:p>
    <w:p w14:paraId="3BE9A7EE" w14:textId="77777777" w:rsidR="00D74FFD" w:rsidRDefault="00C07F26" w:rsidP="00E56021">
      <w:pPr>
        <w:widowControl w:val="0"/>
        <w:tabs>
          <w:tab w:val="left" w:pos="284"/>
          <w:tab w:val="left" w:pos="1080"/>
        </w:tabs>
        <w:suppressAutoHyphens/>
        <w:ind w:left="709"/>
        <w:jc w:val="both"/>
        <w:rPr>
          <w:rFonts w:eastAsia="Arial Unicode MS"/>
          <w:szCs w:val="24"/>
        </w:rPr>
      </w:pPr>
      <w:r>
        <w:rPr>
          <w:rFonts w:eastAsia="Arial Unicode MS"/>
          <w:szCs w:val="24"/>
        </w:rPr>
        <w:t>16. Centras turi teisę:</w:t>
      </w:r>
    </w:p>
    <w:p w14:paraId="0DDC1707" w14:textId="77777777" w:rsidR="00D74FFD" w:rsidRDefault="00C07F26" w:rsidP="00E56021">
      <w:pPr>
        <w:widowControl w:val="0"/>
        <w:suppressAutoHyphens/>
        <w:ind w:firstLine="709"/>
        <w:jc w:val="both"/>
        <w:rPr>
          <w:rFonts w:eastAsia="Arial Unicode MS"/>
          <w:szCs w:val="24"/>
        </w:rPr>
      </w:pPr>
      <w:r>
        <w:rPr>
          <w:rFonts w:eastAsia="Arial Unicode MS"/>
          <w:szCs w:val="24"/>
        </w:rPr>
        <w:t>16.1. vadovaujantis įstatymais ir kitais teisės aktais, nusistatyti savo struktūrą, vidaus darbo tvarką, darbuotojų skaičių, jų teises ir pareigas, darbo apmokėjimo sąlygas, pareigybių reikalavimus, konkursų pareigoms eiti organizavimo ir darbuotojų priėmimo, atleidimo, vertinimo, atestavimo, tvarką;</w:t>
      </w:r>
    </w:p>
    <w:p w14:paraId="4F6C188C" w14:textId="3AA3F65C" w:rsidR="00D74FFD" w:rsidRDefault="00C07F26" w:rsidP="00E56021">
      <w:pPr>
        <w:widowControl w:val="0"/>
        <w:suppressAutoHyphens/>
        <w:ind w:firstLine="709"/>
        <w:jc w:val="both"/>
        <w:rPr>
          <w:rFonts w:eastAsia="Arial Unicode MS"/>
          <w:szCs w:val="24"/>
        </w:rPr>
      </w:pPr>
      <w:r>
        <w:rPr>
          <w:rFonts w:eastAsia="Arial Unicode MS"/>
          <w:szCs w:val="24"/>
        </w:rPr>
        <w:t>16.2.</w:t>
      </w:r>
      <w:r>
        <w:t xml:space="preserve">vykdyti </w:t>
      </w:r>
      <w:r>
        <w:rPr>
          <w:rFonts w:eastAsia="Arial Unicode MS"/>
          <w:spacing w:val="-4"/>
          <w:szCs w:val="24"/>
        </w:rPr>
        <w:t>fundamentinius ir taikomuosius mokslinius tyrimus gamtos ir technologijos mokslų srityse, kurti bei vystyti MTEP ir MTEPI technologijas, inicijuoti, tikslingai orientuoti ir skatinti mokslinių tyrimų, MTEP ir MTEPI rezultatų panaudojimą ūkio, socialinio ir kultūrinio gyvenimo srityse</w:t>
      </w:r>
      <w:r>
        <w:rPr>
          <w:rFonts w:eastAsia="Arial Unicode MS"/>
          <w:szCs w:val="24"/>
        </w:rPr>
        <w:t>;</w:t>
      </w:r>
    </w:p>
    <w:p w14:paraId="00F684C3" w14:textId="77777777" w:rsidR="00D74FFD" w:rsidRDefault="00C07F26" w:rsidP="00E56021">
      <w:pPr>
        <w:widowControl w:val="0"/>
        <w:suppressAutoHyphens/>
        <w:ind w:firstLine="709"/>
        <w:jc w:val="both"/>
        <w:rPr>
          <w:rFonts w:eastAsia="Arial Unicode MS"/>
          <w:szCs w:val="24"/>
        </w:rPr>
      </w:pPr>
      <w:r>
        <w:rPr>
          <w:rFonts w:eastAsia="Arial Unicode MS"/>
          <w:szCs w:val="24"/>
        </w:rPr>
        <w:t xml:space="preserve">16.3. kartu su universitetais Mokslo ir studijų įstatymo nustatyta tvarka rengti aukščiausios kvalifikacijos mokslininkus, padėti rengti specialistus; </w:t>
      </w:r>
    </w:p>
    <w:p w14:paraId="0C4FCE69" w14:textId="77777777" w:rsidR="00D74FFD" w:rsidRDefault="00C07F26" w:rsidP="00E56021">
      <w:pPr>
        <w:widowControl w:val="0"/>
        <w:suppressAutoHyphens/>
        <w:ind w:left="1277" w:hanging="568"/>
        <w:jc w:val="both"/>
        <w:rPr>
          <w:rFonts w:eastAsia="Arial Unicode MS"/>
          <w:szCs w:val="24"/>
        </w:rPr>
      </w:pPr>
      <w:r>
        <w:rPr>
          <w:rFonts w:eastAsia="Arial Unicode MS"/>
          <w:szCs w:val="24"/>
        </w:rPr>
        <w:t>16.4. steigti akredituotas laboratorijas;</w:t>
      </w:r>
    </w:p>
    <w:p w14:paraId="6CAE5401" w14:textId="2708D3B2" w:rsidR="00D74FFD" w:rsidRDefault="00C07F26" w:rsidP="00E56021">
      <w:pPr>
        <w:widowControl w:val="0"/>
        <w:suppressAutoHyphens/>
        <w:ind w:firstLine="709"/>
        <w:jc w:val="both"/>
        <w:rPr>
          <w:rFonts w:eastAsia="Arial Unicode MS"/>
          <w:szCs w:val="24"/>
        </w:rPr>
      </w:pPr>
      <w:r>
        <w:rPr>
          <w:rFonts w:eastAsia="Arial Unicode MS"/>
          <w:szCs w:val="24"/>
        </w:rPr>
        <w:t>16.5. vykdyti ekspertizes, teikti mokslinių tyrimų, MTEP ir MTEPI konsultacijas, teikti paslaugas savo mokslinių tyrimų srityse;</w:t>
      </w:r>
    </w:p>
    <w:p w14:paraId="76D9A91A" w14:textId="77777777" w:rsidR="00D74FFD" w:rsidRDefault="00C07F26" w:rsidP="00E56021">
      <w:pPr>
        <w:widowControl w:val="0"/>
        <w:suppressAutoHyphens/>
        <w:ind w:firstLine="709"/>
        <w:jc w:val="both"/>
        <w:rPr>
          <w:rFonts w:eastAsia="Arial Unicode MS"/>
          <w:szCs w:val="24"/>
        </w:rPr>
      </w:pPr>
      <w:r>
        <w:rPr>
          <w:rFonts w:eastAsia="Arial Unicode MS"/>
          <w:szCs w:val="24"/>
        </w:rPr>
        <w:t xml:space="preserve">16.6. sudaryti bendradarbiavimo, jungtinės veiklos ir kitas sutartis su Lietuvos Respublikos, užsienio valstybių mokslo ir studijų bei kitomis institucijomis, juridiniais ir fiziniais asmenimis studijų, mokslo ir kitais klausimais, jungtis į nacionalines ir tarptautines asociacijas; </w:t>
      </w:r>
    </w:p>
    <w:p w14:paraId="173940E9" w14:textId="73267DDA" w:rsidR="00D74FFD" w:rsidRDefault="00C07F26" w:rsidP="00E56021">
      <w:pPr>
        <w:widowControl w:val="0"/>
        <w:suppressAutoHyphens/>
        <w:ind w:firstLine="709"/>
        <w:jc w:val="both"/>
        <w:rPr>
          <w:rFonts w:eastAsia="Arial Unicode MS"/>
          <w:szCs w:val="24"/>
        </w:rPr>
      </w:pPr>
      <w:r>
        <w:rPr>
          <w:rFonts w:eastAsia="Arial Unicode MS"/>
          <w:szCs w:val="24"/>
        </w:rPr>
        <w:t>16.7. gavus atitinkamas licencijas vykdyti licencijuojamą veiklą, susijusią su Centre plėtojamomis mokslo sritimis;</w:t>
      </w:r>
    </w:p>
    <w:p w14:paraId="0A7BE4DE" w14:textId="77777777" w:rsidR="00D74FFD" w:rsidRDefault="00C07F26" w:rsidP="00E56021">
      <w:pPr>
        <w:widowControl w:val="0"/>
        <w:suppressAutoHyphens/>
        <w:ind w:firstLine="709"/>
        <w:jc w:val="both"/>
        <w:rPr>
          <w:rFonts w:eastAsia="Arial Unicode MS"/>
          <w:szCs w:val="24"/>
        </w:rPr>
      </w:pPr>
      <w:r>
        <w:rPr>
          <w:rFonts w:eastAsia="Arial Unicode MS"/>
          <w:spacing w:val="-4"/>
          <w:szCs w:val="24"/>
        </w:rPr>
        <w:t>16.8. verstis įstatymų nedraudžiama ūkine komercine veikla, kuri yra susijusi su Centro veiklos tikslais</w:t>
      </w:r>
      <w:r>
        <w:rPr>
          <w:rFonts w:eastAsia="Arial Unicode MS"/>
          <w:szCs w:val="24"/>
        </w:rPr>
        <w:t xml:space="preserve">; </w:t>
      </w:r>
    </w:p>
    <w:p w14:paraId="4E07D14B" w14:textId="77777777" w:rsidR="00D74FFD" w:rsidRDefault="00C07F26" w:rsidP="00E56021">
      <w:pPr>
        <w:widowControl w:val="0"/>
        <w:suppressAutoHyphens/>
        <w:ind w:left="1277" w:hanging="568"/>
        <w:jc w:val="both"/>
        <w:rPr>
          <w:rFonts w:eastAsia="Arial Unicode MS"/>
          <w:szCs w:val="24"/>
        </w:rPr>
      </w:pPr>
      <w:r>
        <w:rPr>
          <w:rFonts w:eastAsia="Arial Unicode MS"/>
          <w:spacing w:val="-4"/>
          <w:szCs w:val="24"/>
        </w:rPr>
        <w:t>16.9. teisės aktų nustatyta tvarka valdyti, naudoti turtą ir juo disponuoti</w:t>
      </w:r>
      <w:r>
        <w:rPr>
          <w:rFonts w:eastAsia="Arial Unicode MS"/>
          <w:szCs w:val="24"/>
        </w:rPr>
        <w:t>;</w:t>
      </w:r>
    </w:p>
    <w:p w14:paraId="1CF51060" w14:textId="77777777" w:rsidR="00D74FFD" w:rsidRDefault="00C07F26" w:rsidP="00E56021">
      <w:pPr>
        <w:widowControl w:val="0"/>
        <w:suppressAutoHyphens/>
        <w:ind w:firstLine="709"/>
        <w:jc w:val="both"/>
        <w:rPr>
          <w:rFonts w:eastAsia="Arial Unicode MS"/>
          <w:szCs w:val="24"/>
        </w:rPr>
      </w:pPr>
      <w:r>
        <w:rPr>
          <w:rFonts w:eastAsia="Arial Unicode MS"/>
          <w:szCs w:val="24"/>
        </w:rPr>
        <w:t>16.10. teisės aktų nustatyta tvarka steigti filialus, atstovybes, mokslo ir technologijų parkus, kitus juridinius asmenis Lietuvos Respublikoje ir užsienio valstybėse, koordinuoti jų veiklą bei būti kitų juridinių asmenų dalyviu, jei tai susiję su Centro veiklos tikslais;</w:t>
      </w:r>
    </w:p>
    <w:p w14:paraId="0081FC75" w14:textId="77777777" w:rsidR="00D74FFD" w:rsidRDefault="00C07F26" w:rsidP="00E56021">
      <w:pPr>
        <w:widowControl w:val="0"/>
        <w:suppressAutoHyphens/>
        <w:ind w:firstLine="709"/>
        <w:jc w:val="both"/>
        <w:rPr>
          <w:rFonts w:eastAsia="Arial Unicode MS"/>
          <w:szCs w:val="24"/>
        </w:rPr>
      </w:pPr>
      <w:r>
        <w:rPr>
          <w:rFonts w:eastAsia="Arial Unicode MS"/>
          <w:szCs w:val="24"/>
          <w:shd w:val="clear" w:color="auto" w:fill="FFFFFF"/>
        </w:rPr>
        <w:t>16.11. laikantis teisės aktų reikalavimų savarankiškai tvarkyti mokslo, leidybos, ūkio ir finansų reikalus;</w:t>
      </w:r>
    </w:p>
    <w:p w14:paraId="15BED638" w14:textId="110BFBA0" w:rsidR="00D74FFD" w:rsidRDefault="00C07F26" w:rsidP="00E56021">
      <w:pPr>
        <w:widowControl w:val="0"/>
        <w:suppressAutoHyphens/>
        <w:ind w:firstLine="709"/>
        <w:jc w:val="both"/>
        <w:rPr>
          <w:rFonts w:eastAsia="Arial Unicode MS"/>
          <w:szCs w:val="24"/>
        </w:rPr>
      </w:pPr>
      <w:r>
        <w:rPr>
          <w:rFonts w:eastAsia="Arial Unicode MS"/>
          <w:szCs w:val="24"/>
        </w:rPr>
        <w:t xml:space="preserve">16.12. publikuoti savo </w:t>
      </w:r>
      <w:r w:rsidR="008E0DBB">
        <w:rPr>
          <w:rFonts w:eastAsia="Arial Unicode MS"/>
          <w:szCs w:val="24"/>
        </w:rPr>
        <w:t xml:space="preserve">MTEP </w:t>
      </w:r>
      <w:r>
        <w:rPr>
          <w:rFonts w:eastAsia="Arial Unicode MS"/>
          <w:szCs w:val="24"/>
        </w:rPr>
        <w:t>rezultatus savo pasirinktu būdu, leisti mokslo ir kitą literatūrą, organizuoti konferencijas ir kitus renginius;</w:t>
      </w:r>
    </w:p>
    <w:p w14:paraId="552CE149" w14:textId="77777777" w:rsidR="00D74FFD" w:rsidRDefault="00C07F26" w:rsidP="00E56021">
      <w:pPr>
        <w:widowControl w:val="0"/>
        <w:suppressAutoHyphens/>
        <w:ind w:left="284" w:firstLine="425"/>
        <w:jc w:val="both"/>
        <w:rPr>
          <w:rFonts w:eastAsia="Arial Unicode MS"/>
          <w:szCs w:val="24"/>
        </w:rPr>
      </w:pPr>
      <w:r>
        <w:rPr>
          <w:rFonts w:eastAsia="Arial Unicode MS"/>
          <w:szCs w:val="24"/>
        </w:rPr>
        <w:t>16.13. teikti ir gauti paramą Lietuvos Respublikos labdaros ir paramos įstatymo nustatyta tvarka gavus paramos gavėjo statusą;</w:t>
      </w:r>
    </w:p>
    <w:p w14:paraId="35CB82AD" w14:textId="26B70F9B" w:rsidR="00D74FFD" w:rsidRDefault="00C07F26" w:rsidP="00E56021">
      <w:pPr>
        <w:widowControl w:val="0"/>
        <w:tabs>
          <w:tab w:val="left" w:pos="426"/>
          <w:tab w:val="left" w:pos="1134"/>
        </w:tabs>
        <w:suppressAutoHyphens/>
        <w:ind w:left="567" w:firstLine="142"/>
        <w:jc w:val="both"/>
        <w:rPr>
          <w:rFonts w:eastAsia="Arial Unicode MS"/>
          <w:szCs w:val="24"/>
        </w:rPr>
      </w:pPr>
      <w:r>
        <w:rPr>
          <w:rFonts w:eastAsia="Arial Unicode MS"/>
          <w:szCs w:val="24"/>
        </w:rPr>
        <w:t>16.14. inicijuoti įmonių, mokslinių tyrimų institutų ir aukštųjų mokyklų bendradarbiavimą;</w:t>
      </w:r>
    </w:p>
    <w:p w14:paraId="5B60FE36" w14:textId="77777777" w:rsidR="00D74FFD" w:rsidRDefault="00C07F26" w:rsidP="00E56021">
      <w:pPr>
        <w:widowControl w:val="0"/>
        <w:suppressAutoHyphens/>
        <w:ind w:firstLine="709"/>
        <w:jc w:val="both"/>
        <w:rPr>
          <w:rFonts w:eastAsia="Arial Unicode MS"/>
          <w:szCs w:val="24"/>
        </w:rPr>
      </w:pPr>
      <w:r>
        <w:rPr>
          <w:rFonts w:eastAsia="Arial Unicode MS"/>
          <w:szCs w:val="24"/>
        </w:rPr>
        <w:t>16.15. Centro strateginių mokslinių tyrimų kryptims numatyti ir įvertinti iš žymių mokslininkų ir / ar tarptautinio aukštųjų technologijų verslo atstovų sudaryti tarptautinę patariamąją tarybą. Tarptautinės patariamosios tarybos sudėtį ir jos darbo reglamentą Centro direktoriaus teikimu tvirtina Mokslo taryba;</w:t>
      </w:r>
    </w:p>
    <w:p w14:paraId="330555E1" w14:textId="77777777" w:rsidR="00D74FFD" w:rsidRDefault="00C07F26" w:rsidP="00E56021">
      <w:pPr>
        <w:widowControl w:val="0"/>
        <w:suppressAutoHyphens/>
        <w:ind w:firstLine="709"/>
        <w:jc w:val="both"/>
        <w:rPr>
          <w:rFonts w:eastAsia="Arial Unicode MS"/>
          <w:szCs w:val="24"/>
        </w:rPr>
      </w:pPr>
      <w:r>
        <w:rPr>
          <w:rFonts w:eastAsia="Arial Unicode MS"/>
          <w:szCs w:val="24"/>
        </w:rPr>
        <w:t>16.16. teisės aktų nustatyta tvarka įgyti ir turėti kitas teises ir pareigas, kurios neprieštarauja įstatymams, šiems įstatams ir Centro veiklos tikslams.</w:t>
      </w:r>
    </w:p>
    <w:p w14:paraId="6EBC60AB" w14:textId="77777777" w:rsidR="00D74FFD" w:rsidRDefault="00C07F26" w:rsidP="00E56021">
      <w:pPr>
        <w:widowControl w:val="0"/>
        <w:suppressAutoHyphens/>
        <w:ind w:left="284" w:firstLine="425"/>
        <w:jc w:val="both"/>
        <w:rPr>
          <w:rFonts w:eastAsia="Arial Unicode MS"/>
          <w:szCs w:val="24"/>
        </w:rPr>
      </w:pPr>
      <w:r>
        <w:rPr>
          <w:rFonts w:eastAsia="Arial Unicode MS"/>
          <w:szCs w:val="24"/>
        </w:rPr>
        <w:t>17. Centro pareigos:</w:t>
      </w:r>
    </w:p>
    <w:p w14:paraId="4BD56859" w14:textId="13C0D6AF" w:rsidR="00D74FFD" w:rsidRDefault="00C07F26" w:rsidP="00E56021">
      <w:pPr>
        <w:widowControl w:val="0"/>
        <w:tabs>
          <w:tab w:val="left" w:pos="284"/>
          <w:tab w:val="left" w:pos="1418"/>
        </w:tabs>
        <w:suppressAutoHyphens/>
        <w:ind w:firstLine="709"/>
        <w:jc w:val="both"/>
        <w:rPr>
          <w:rFonts w:eastAsia="Arial Unicode MS"/>
          <w:szCs w:val="24"/>
        </w:rPr>
      </w:pPr>
      <w:r>
        <w:rPr>
          <w:rFonts w:eastAsia="Arial Unicode MS"/>
          <w:szCs w:val="24"/>
        </w:rPr>
        <w:t xml:space="preserve">17.1. vykdyti </w:t>
      </w:r>
      <w:r w:rsidR="0052235D">
        <w:rPr>
          <w:rFonts w:eastAsia="Arial Unicode MS"/>
          <w:szCs w:val="24"/>
        </w:rPr>
        <w:t xml:space="preserve">MTEP </w:t>
      </w:r>
      <w:r>
        <w:rPr>
          <w:rFonts w:eastAsia="Arial Unicode MS"/>
          <w:szCs w:val="24"/>
        </w:rPr>
        <w:t>darbus, skleisti mokslo žinias;</w:t>
      </w:r>
    </w:p>
    <w:p w14:paraId="5510EB48" w14:textId="0A263EF8" w:rsidR="00D74FFD" w:rsidRDefault="00C07F26" w:rsidP="00E56021">
      <w:pPr>
        <w:widowControl w:val="0"/>
        <w:tabs>
          <w:tab w:val="left" w:pos="284"/>
          <w:tab w:val="left" w:pos="1418"/>
        </w:tabs>
        <w:suppressAutoHyphens/>
        <w:ind w:firstLine="709"/>
        <w:jc w:val="both"/>
        <w:rPr>
          <w:rFonts w:eastAsia="Arial Unicode MS"/>
          <w:szCs w:val="24"/>
        </w:rPr>
      </w:pPr>
      <w:r>
        <w:rPr>
          <w:rFonts w:eastAsia="Arial Unicode MS"/>
          <w:spacing w:val="-6"/>
          <w:szCs w:val="24"/>
        </w:rPr>
        <w:t>17.2. vykdyti MTEP ir MTEPI projektus, jungiančius verslą, mokslą ir studijas gamtos ir technologijos mokslų srityse;</w:t>
      </w:r>
    </w:p>
    <w:p w14:paraId="051F17E7" w14:textId="77777777" w:rsidR="00D74FFD" w:rsidRDefault="00C07F26" w:rsidP="00E56021">
      <w:pPr>
        <w:widowControl w:val="0"/>
        <w:tabs>
          <w:tab w:val="left" w:pos="284"/>
          <w:tab w:val="left" w:pos="1418"/>
        </w:tabs>
        <w:suppressAutoHyphens/>
        <w:ind w:firstLine="709"/>
        <w:jc w:val="both"/>
        <w:rPr>
          <w:szCs w:val="24"/>
        </w:rPr>
      </w:pPr>
      <w:r>
        <w:rPr>
          <w:szCs w:val="24"/>
        </w:rPr>
        <w:t>17.3. informuoti steigėją, Švietimo, mokslo ir sporto ministeriją ir visuomenę apie mokslinės veiklos kokybės užtikrinimo priemones, valstybės skirtų lėšų naudojimą, finansinę ir ūkinę veiklą, gautą ir suteiktą paramą;</w:t>
      </w:r>
    </w:p>
    <w:p w14:paraId="14E4BE3B" w14:textId="77777777" w:rsidR="00D74FFD" w:rsidRDefault="00C07F26" w:rsidP="00E56021">
      <w:pPr>
        <w:widowControl w:val="0"/>
        <w:tabs>
          <w:tab w:val="left" w:pos="284"/>
          <w:tab w:val="left" w:pos="1418"/>
        </w:tabs>
        <w:suppressAutoHyphens/>
        <w:ind w:firstLine="709"/>
        <w:jc w:val="both"/>
        <w:rPr>
          <w:rFonts w:eastAsia="Arial Unicode MS"/>
          <w:szCs w:val="24"/>
        </w:rPr>
      </w:pPr>
      <w:r>
        <w:rPr>
          <w:rFonts w:eastAsia="Arial Unicode MS"/>
          <w:szCs w:val="24"/>
        </w:rPr>
        <w:t>17.4. laiku teikti Vyriausybės įgaliotoms institucijoms oficialią informaciją (statistinius duomenis ir dalykinę informaciją), reikalingą mokslo ir studijų sistemos valdymui ir stebėsenai;</w:t>
      </w:r>
    </w:p>
    <w:p w14:paraId="26629196" w14:textId="77777777" w:rsidR="00D74FFD" w:rsidRDefault="00C07F26" w:rsidP="00E56021">
      <w:pPr>
        <w:widowControl w:val="0"/>
        <w:tabs>
          <w:tab w:val="left" w:pos="284"/>
          <w:tab w:val="left" w:pos="1276"/>
        </w:tabs>
        <w:suppressAutoHyphens/>
        <w:ind w:firstLine="709"/>
        <w:jc w:val="both"/>
        <w:rPr>
          <w:rFonts w:eastAsia="Arial Unicode MS"/>
          <w:szCs w:val="24"/>
        </w:rPr>
      </w:pPr>
      <w:r>
        <w:rPr>
          <w:rFonts w:eastAsia="Arial Unicode MS"/>
          <w:szCs w:val="24"/>
        </w:rPr>
        <w:t>17.5. užtikrinti akademinės bendruomenės narių akademinę laisvę;</w:t>
      </w:r>
    </w:p>
    <w:p w14:paraId="2E77EB27" w14:textId="63AD06C1" w:rsidR="00D74FFD" w:rsidRDefault="00C07F26" w:rsidP="00E56021">
      <w:pPr>
        <w:widowControl w:val="0"/>
        <w:tabs>
          <w:tab w:val="left" w:pos="284"/>
          <w:tab w:val="left" w:pos="1418"/>
        </w:tabs>
        <w:suppressAutoHyphens/>
        <w:ind w:firstLine="709"/>
        <w:jc w:val="both"/>
        <w:rPr>
          <w:rFonts w:eastAsia="Arial Unicode MS"/>
          <w:szCs w:val="24"/>
        </w:rPr>
      </w:pPr>
      <w:r>
        <w:rPr>
          <w:rFonts w:eastAsia="Arial Unicode MS"/>
          <w:iCs/>
          <w:szCs w:val="24"/>
        </w:rPr>
        <w:t xml:space="preserve">17.6. parengti metinę Centro veiklos ataskaitą ir finansinių ataskaitų rinkinį. Veiklos ataskaita kiekvienais metais iki balandžio 1 dienos turi būti pristatyta visuomenei ir kartu su finansinių ataskaitų rinkiniu paskelbta viešai. </w:t>
      </w:r>
    </w:p>
    <w:p w14:paraId="498511D5" w14:textId="77777777" w:rsidR="00D74FFD" w:rsidRDefault="00C07F26" w:rsidP="00E56021">
      <w:pPr>
        <w:widowControl w:val="0"/>
        <w:tabs>
          <w:tab w:val="left" w:pos="284"/>
          <w:tab w:val="left" w:pos="1418"/>
        </w:tabs>
        <w:suppressAutoHyphens/>
        <w:ind w:firstLine="709"/>
        <w:jc w:val="both"/>
        <w:rPr>
          <w:rFonts w:eastAsia="Arial Unicode MS"/>
          <w:szCs w:val="24"/>
        </w:rPr>
      </w:pPr>
      <w:r>
        <w:rPr>
          <w:rFonts w:eastAsia="Arial Unicode MS"/>
          <w:spacing w:val="-4"/>
          <w:szCs w:val="24"/>
        </w:rPr>
        <w:t>17.7. sudaryti sąlygas studentams įgyti darbo patirties, organizuoti specialistų perkvalifikavimą;</w:t>
      </w:r>
    </w:p>
    <w:p w14:paraId="1109E9FB" w14:textId="77777777" w:rsidR="00D74FFD" w:rsidRDefault="00C07F26" w:rsidP="00E56021">
      <w:pPr>
        <w:widowControl w:val="0"/>
        <w:tabs>
          <w:tab w:val="left" w:pos="284"/>
          <w:tab w:val="left" w:pos="1418"/>
        </w:tabs>
        <w:suppressAutoHyphens/>
        <w:ind w:firstLine="709"/>
        <w:jc w:val="both"/>
        <w:rPr>
          <w:rFonts w:eastAsia="Arial Unicode MS"/>
          <w:szCs w:val="24"/>
        </w:rPr>
      </w:pPr>
      <w:r>
        <w:rPr>
          <w:rFonts w:eastAsia="Arial Unicode MS"/>
          <w:szCs w:val="24"/>
        </w:rPr>
        <w:t>17.8. vykdyti kitas Mokslo ir studijų įstatyme, Viešųjų įstaigų įstatyme ir kituose teisės aktuose nustatytas prievoles.</w:t>
      </w:r>
    </w:p>
    <w:p w14:paraId="4461EE3E" w14:textId="77777777" w:rsidR="00D74FFD" w:rsidRDefault="00C07F26" w:rsidP="00E56021">
      <w:pPr>
        <w:widowControl w:val="0"/>
        <w:tabs>
          <w:tab w:val="left" w:pos="284"/>
          <w:tab w:val="left" w:pos="1260"/>
        </w:tabs>
        <w:suppressAutoHyphens/>
        <w:ind w:firstLine="709"/>
        <w:jc w:val="both"/>
        <w:rPr>
          <w:rFonts w:eastAsia="Arial Unicode MS"/>
          <w:szCs w:val="24"/>
        </w:rPr>
      </w:pPr>
      <w:r>
        <w:rPr>
          <w:rFonts w:eastAsia="Arial Unicode MS"/>
          <w:szCs w:val="24"/>
        </w:rPr>
        <w:t>18. Centras atlieka mokslinės veiklos savianalizę.</w:t>
      </w:r>
    </w:p>
    <w:p w14:paraId="7BFD92DE" w14:textId="77777777" w:rsidR="00D74FFD" w:rsidRDefault="00C07F26" w:rsidP="00E56021">
      <w:pPr>
        <w:widowControl w:val="0"/>
        <w:tabs>
          <w:tab w:val="left" w:pos="284"/>
        </w:tabs>
        <w:suppressAutoHyphens/>
        <w:ind w:firstLine="709"/>
        <w:jc w:val="both"/>
        <w:rPr>
          <w:rFonts w:eastAsia="Arial Unicode MS"/>
          <w:szCs w:val="24"/>
        </w:rPr>
      </w:pPr>
      <w:r>
        <w:rPr>
          <w:rFonts w:eastAsia="Arial Unicode MS"/>
          <w:szCs w:val="24"/>
        </w:rPr>
        <w:t>19. C</w:t>
      </w:r>
      <w:r>
        <w:rPr>
          <w:rFonts w:eastAsia="Arial Unicode MS"/>
          <w:spacing w:val="-4"/>
          <w:szCs w:val="24"/>
        </w:rPr>
        <w:t xml:space="preserve">entre atliekamų, iš Lietuvos Respublikos valstybės biudžeto ir kitų šaltinių finansuojamų mokslo darbų rezultatai skelbiami viešai, kiek tai neprieštarauja intelektinės nuosavybės ir komercinių </w:t>
      </w:r>
      <w:r>
        <w:rPr>
          <w:rFonts w:eastAsia="Arial Unicode MS"/>
          <w:szCs w:val="24"/>
        </w:rPr>
        <w:t>ar valstybės ir tarnybos paslapčių apsaugą reglamentuojantiems teisės aktams.</w:t>
      </w:r>
    </w:p>
    <w:p w14:paraId="49F84064" w14:textId="77777777" w:rsidR="00D74FFD" w:rsidRDefault="00D74FFD">
      <w:pPr>
        <w:widowControl w:val="0"/>
        <w:tabs>
          <w:tab w:val="left" w:pos="284"/>
          <w:tab w:val="left" w:pos="1080"/>
        </w:tabs>
        <w:suppressAutoHyphens/>
        <w:jc w:val="both"/>
        <w:rPr>
          <w:rFonts w:eastAsia="Arial Unicode MS"/>
          <w:szCs w:val="24"/>
        </w:rPr>
      </w:pPr>
    </w:p>
    <w:p w14:paraId="53CB0BFA"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IV SKYRIUS</w:t>
      </w:r>
    </w:p>
    <w:p w14:paraId="2F9752E2"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 xml:space="preserve">CENTRO DALININKAI, ASMENS TAPIMO NAUJU DALININKU TVARKA, DALININKO TEISIŲ PARDAVIMO (PERDAVIMO) KITIEMS ASMENIMS TVARKA, DALININKŲ ĮNAŠŲ PERDAVIMO VIEŠAJAI ĮSTAIGAI TVARKA </w:t>
      </w:r>
    </w:p>
    <w:p w14:paraId="5B537281" w14:textId="77777777" w:rsidR="00D74FFD" w:rsidRDefault="00D74FFD">
      <w:pPr>
        <w:widowControl w:val="0"/>
        <w:tabs>
          <w:tab w:val="left" w:pos="284"/>
        </w:tabs>
        <w:suppressAutoHyphens/>
        <w:jc w:val="center"/>
        <w:rPr>
          <w:rFonts w:eastAsia="Arial Unicode MS"/>
          <w:b/>
          <w:bCs/>
          <w:szCs w:val="24"/>
        </w:rPr>
      </w:pPr>
    </w:p>
    <w:p w14:paraId="2B5CA6DE" w14:textId="77777777" w:rsidR="00D74FFD" w:rsidRDefault="00C07F26" w:rsidP="00E56021">
      <w:pPr>
        <w:widowControl w:val="0"/>
        <w:suppressAutoHyphens/>
        <w:ind w:firstLine="709"/>
        <w:jc w:val="both"/>
        <w:rPr>
          <w:bCs/>
          <w:szCs w:val="24"/>
        </w:rPr>
      </w:pPr>
      <w:r>
        <w:rPr>
          <w:szCs w:val="24"/>
        </w:rPr>
        <w:t>20. Centro dalininkas yra fizinis ar juridinis asmuo, kuris Viešųjų įstaigų įstatymo ir šių įstatų nustatyta tvarka yra perdavęs Centrui įnašą ir turi Viešųjų įstaigų įstatymo ir šių įstatų nustatytas dalininko teises, taip pat asmuo, kuriam dalininko teisės yra perleistos įstatymuose ar šiuose įstatuose nustatyta tvarka.</w:t>
      </w:r>
    </w:p>
    <w:p w14:paraId="1C7A4A9F" w14:textId="77777777" w:rsidR="00D74FFD" w:rsidRDefault="00C07F26" w:rsidP="00E56021">
      <w:pPr>
        <w:widowControl w:val="0"/>
        <w:suppressAutoHyphens/>
        <w:ind w:firstLine="709"/>
        <w:jc w:val="both"/>
        <w:rPr>
          <w:bCs/>
          <w:szCs w:val="24"/>
        </w:rPr>
      </w:pPr>
      <w:r>
        <w:rPr>
          <w:szCs w:val="24"/>
        </w:rPr>
        <w:t>21. Centro naujais dalininkais gali tapti asmenys, pateikę visuotiniam dalininkų susirinkimui raštišką prašymą ir gavę Centro visuotinio dalininkų susirinkimo sutikimą bei padarę įnašus į Centro kapitalą, arba asmuo, kuriam dalininko teisės perleidžiamos šių įstatų ar Lietuvos Respublikos įstatymų nustatyta tvarka. Dalininkų įnašai gali būti pinigai, taip pat pagal Lietuvos Respublikos turto ir verslo vertinimo pagrindų įstatymą įvertintas materialusis ir nematerialusis turtas. Turto vertinimas atliekamas asmens, pretenduojančio tapti dalininku, lėšomis.</w:t>
      </w:r>
    </w:p>
    <w:p w14:paraId="1A8D838A" w14:textId="77777777" w:rsidR="00D74FFD" w:rsidRDefault="00C07F26" w:rsidP="00E56021">
      <w:pPr>
        <w:widowControl w:val="0"/>
        <w:suppressAutoHyphens/>
        <w:ind w:firstLine="709"/>
        <w:jc w:val="both"/>
        <w:rPr>
          <w:bCs/>
          <w:szCs w:val="24"/>
        </w:rPr>
      </w:pPr>
      <w:r>
        <w:rPr>
          <w:szCs w:val="24"/>
        </w:rPr>
        <w:t>22. Nauji dalininkai įgyja visas turtines ir neturtines teises bei pareigas nuo tada, kai nustatyta tvarka yra įregistruojamas jų įnašas į Centro kapitalą. Naujas dalininkas turi padaryti įnašą į Centro kapitalą per 30 (trisdešimt) kalendorinių dienų nuo visuotinio dalininkų susirinkimo sprendimo dėl jo tapimo dalininku priėmimo dienos. Dalininkų įnašai Centrui perduodami tokia tvarka:</w:t>
      </w:r>
    </w:p>
    <w:p w14:paraId="41FC0D70" w14:textId="77777777" w:rsidR="00D74FFD" w:rsidRDefault="00C07F26" w:rsidP="00E56021">
      <w:pPr>
        <w:widowControl w:val="0"/>
        <w:suppressAutoHyphens/>
        <w:ind w:left="993" w:hanging="284"/>
        <w:jc w:val="both"/>
        <w:rPr>
          <w:bCs/>
          <w:szCs w:val="24"/>
        </w:rPr>
      </w:pPr>
      <w:r>
        <w:rPr>
          <w:szCs w:val="24"/>
        </w:rPr>
        <w:t>22.1. piniginiai įnašai įnešami į Centro sąskaitą;</w:t>
      </w:r>
    </w:p>
    <w:p w14:paraId="7D9C6663" w14:textId="77777777" w:rsidR="00D74FFD" w:rsidRDefault="00C07F26" w:rsidP="00E56021">
      <w:pPr>
        <w:widowControl w:val="0"/>
        <w:suppressAutoHyphens/>
        <w:ind w:firstLine="709"/>
        <w:jc w:val="both"/>
        <w:rPr>
          <w:bCs/>
          <w:szCs w:val="24"/>
        </w:rPr>
      </w:pPr>
      <w:r>
        <w:rPr>
          <w:szCs w:val="24"/>
        </w:rPr>
        <w:t>22.2. materialusis ir nematerialusis turtas Centrui perduodamas surašant turto perdavimo-priėmimo aktą. Aktą pasirašo turtą perduodantis asmuo (steigėjas, dalininkas, dalininku tapti pageidaujantis asmuo) ir Centro direktorius ar jo įgaliotas asmuo. Kartu su perduodamu turtu Įstaigai pateikiama ir šio turto vertinimo ataskaita.</w:t>
      </w:r>
    </w:p>
    <w:p w14:paraId="7410E8F6" w14:textId="77777777" w:rsidR="00D74FFD" w:rsidRDefault="00C07F26" w:rsidP="00E56021">
      <w:pPr>
        <w:widowControl w:val="0"/>
        <w:suppressAutoHyphens/>
        <w:ind w:left="567" w:firstLine="142"/>
        <w:jc w:val="both"/>
        <w:rPr>
          <w:bCs/>
          <w:szCs w:val="24"/>
        </w:rPr>
      </w:pPr>
      <w:r>
        <w:rPr>
          <w:szCs w:val="24"/>
        </w:rPr>
        <w:t>23. Centro dalininkas turi teisę perleisti kitiems asmenims dalininko teises:</w:t>
      </w:r>
    </w:p>
    <w:p w14:paraId="47C60F17" w14:textId="5B580A8D" w:rsidR="00D74FFD" w:rsidRDefault="00C07F26" w:rsidP="00E56021">
      <w:pPr>
        <w:widowControl w:val="0"/>
        <w:suppressAutoHyphens/>
        <w:ind w:firstLine="709"/>
        <w:jc w:val="both"/>
        <w:rPr>
          <w:iCs/>
          <w:szCs w:val="24"/>
        </w:rPr>
      </w:pPr>
      <w:r>
        <w:rPr>
          <w:iCs/>
          <w:szCs w:val="24"/>
        </w:rPr>
        <w:t>23.1. naujų dalininkų piniginiai įnašai yra įnešami į Centro sąskaitą,  ir pateikiami tai patvirtinantys dokumentai. Materialusis ir nematerialusis turtas perduodamas teisės aktų nustatyta tvarka pasirašant turto perdavimo–priėmimo aktą;</w:t>
      </w:r>
    </w:p>
    <w:p w14:paraId="143DCA96" w14:textId="77777777" w:rsidR="00D74FFD" w:rsidRDefault="00C07F26" w:rsidP="00E56021">
      <w:pPr>
        <w:widowControl w:val="0"/>
        <w:suppressAutoHyphens/>
        <w:ind w:firstLine="709"/>
        <w:jc w:val="both"/>
        <w:rPr>
          <w:szCs w:val="24"/>
        </w:rPr>
      </w:pPr>
      <w:r>
        <w:rPr>
          <w:iCs/>
          <w:szCs w:val="24"/>
        </w:rPr>
        <w:t>23.2. Centro dalininkai ir jų įnašų vertė įrašomi Centro dokumentuose, o dalininkui išduodamas jo įnašų vertę patvirtinantis dokumentas. Jeigu įstaigos dalininkas papildomai perduoda Centrui įnašus, turi būti atitinkamai pakeisti įrašai Centro dokumentuose ir pakeisti jo įnašų vertę patvirtinantys dokumentai;</w:t>
      </w:r>
    </w:p>
    <w:p w14:paraId="21919F2E" w14:textId="77777777" w:rsidR="00D74FFD" w:rsidRDefault="00C07F26" w:rsidP="00E56021">
      <w:pPr>
        <w:widowControl w:val="0"/>
        <w:suppressAutoHyphens/>
        <w:ind w:firstLine="709"/>
        <w:jc w:val="both"/>
        <w:rPr>
          <w:bCs/>
          <w:szCs w:val="24"/>
        </w:rPr>
      </w:pPr>
      <w:r>
        <w:rPr>
          <w:szCs w:val="24"/>
        </w:rPr>
        <w:t>23.3. valstybės ir (ar) savivaldybės (-ių), kaip Centro dalininkės (savininkės), teisės gali būti parduotos ar perduotos kitiems asmenims Viešųjų įstaigų įstatymo ir įstatymų, reglamentuojančių valstybės ir savivaldybių turto valdymą</w:t>
      </w:r>
      <w:r>
        <w:rPr>
          <w:color w:val="000000"/>
          <w:szCs w:val="24"/>
        </w:rPr>
        <w:t>, naudojimą ir disponavimą juo, nustatytais atvejais ir būdais;</w:t>
      </w:r>
    </w:p>
    <w:p w14:paraId="6A947483" w14:textId="77777777" w:rsidR="00D74FFD" w:rsidRDefault="00C07F26" w:rsidP="00E56021">
      <w:pPr>
        <w:widowControl w:val="0"/>
        <w:suppressAutoHyphens/>
        <w:ind w:left="142" w:firstLine="567"/>
        <w:jc w:val="both"/>
        <w:rPr>
          <w:bCs/>
          <w:szCs w:val="24"/>
        </w:rPr>
      </w:pPr>
      <w:r>
        <w:rPr>
          <w:color w:val="000000"/>
          <w:szCs w:val="24"/>
        </w:rPr>
        <w:t>23.4. kitų asmenų Centro dalininko teisės gali būti parduotos šia tvarka:</w:t>
      </w:r>
    </w:p>
    <w:p w14:paraId="5C46A665" w14:textId="77777777" w:rsidR="00D74FFD" w:rsidRDefault="00C07F26" w:rsidP="00E56021">
      <w:pPr>
        <w:widowControl w:val="0"/>
        <w:suppressAutoHyphens/>
        <w:ind w:firstLine="709"/>
        <w:jc w:val="both"/>
        <w:rPr>
          <w:bCs/>
          <w:szCs w:val="24"/>
        </w:rPr>
      </w:pPr>
      <w:r>
        <w:rPr>
          <w:color w:val="000000"/>
          <w:szCs w:val="24"/>
        </w:rPr>
        <w:t>23.4.1. apie ketinimą parduoti Centro dalininko teises Centro dalininkas turi raštu pranešti Centro direktoriui (kartu nurodyti Centro dalininko teisių pardavimo kainą);</w:t>
      </w:r>
    </w:p>
    <w:p w14:paraId="1D6A649C" w14:textId="77777777" w:rsidR="00D74FFD" w:rsidRDefault="00C07F26" w:rsidP="00E56021">
      <w:pPr>
        <w:widowControl w:val="0"/>
        <w:suppressAutoHyphens/>
        <w:ind w:firstLine="709"/>
        <w:jc w:val="both"/>
        <w:rPr>
          <w:bCs/>
          <w:szCs w:val="24"/>
        </w:rPr>
      </w:pPr>
      <w:r>
        <w:rPr>
          <w:color w:val="000000"/>
          <w:szCs w:val="24"/>
        </w:rPr>
        <w:t>23.4.2. Centro direktorius per 5 (penkias) darbo dienas nuo Centro dalininko pranešimo gavimo apie tai šių įstatų 29 punkte nurodytu būdu informuoja kitus Centro dalininkus (kartu nurodo Centro dalininką, kuris parduoda Centro dalininko teises, ir Centro dalininko teisių pardavimo kainą) ir šių įstatų nustatyta tvarka šaukia visuotinį dalininkų susirinkimą sprendimui dėl Centro dalininko, kuris pirktų parduodamas Centro dalininko teises, priimti;</w:t>
      </w:r>
    </w:p>
    <w:p w14:paraId="15A26813" w14:textId="77777777" w:rsidR="00D74FFD" w:rsidRDefault="00C07F26" w:rsidP="00E56021">
      <w:pPr>
        <w:widowControl w:val="0"/>
        <w:suppressAutoHyphens/>
        <w:ind w:firstLine="709"/>
        <w:jc w:val="both"/>
        <w:rPr>
          <w:bCs/>
          <w:szCs w:val="24"/>
        </w:rPr>
      </w:pPr>
      <w:r>
        <w:rPr>
          <w:color w:val="000000"/>
          <w:szCs w:val="24"/>
        </w:rPr>
        <w:t>23.4.3. Centro visuotiniame dalininkų susirinkime paaiškėjus, kad už nustatytą kainą Centro dalininko teisių neperka nė vienas Centro dalininkas, Centro dalininko teises ketinantis parduoti Centro dalininkas gali jas parduoti kitam asmeniui;</w:t>
      </w:r>
    </w:p>
    <w:p w14:paraId="127F6B9C" w14:textId="77777777" w:rsidR="00D74FFD" w:rsidRDefault="00C07F26" w:rsidP="00E56021">
      <w:pPr>
        <w:widowControl w:val="0"/>
        <w:suppressAutoHyphens/>
        <w:ind w:firstLine="709"/>
        <w:jc w:val="both"/>
        <w:rPr>
          <w:bCs/>
          <w:szCs w:val="24"/>
        </w:rPr>
      </w:pPr>
      <w:r>
        <w:rPr>
          <w:color w:val="000000"/>
          <w:szCs w:val="24"/>
        </w:rPr>
        <w:t xml:space="preserve">23.4.4. jeigu Centro dalininkas yra vienas </w:t>
      </w:r>
      <w:r>
        <w:rPr>
          <w:szCs w:val="24"/>
        </w:rPr>
        <w:t>asmuo</w:t>
      </w:r>
      <w:r>
        <w:rPr>
          <w:color w:val="000000"/>
          <w:szCs w:val="24"/>
        </w:rPr>
        <w:t>, Centro dalininko teisės parduodamos šio dalininko pasirinktam fiziniam ar juridiniam asmeniui, neatliekant šių įstatų 23.4.1–23.4.3 papunkčiuose nurodytų veiksmų.</w:t>
      </w:r>
    </w:p>
    <w:p w14:paraId="3D4FF6D2" w14:textId="77777777" w:rsidR="00D74FFD" w:rsidRDefault="00D74FFD">
      <w:pPr>
        <w:widowControl w:val="0"/>
        <w:tabs>
          <w:tab w:val="left" w:pos="284"/>
        </w:tabs>
        <w:suppressAutoHyphens/>
        <w:ind w:firstLine="540"/>
        <w:jc w:val="both"/>
        <w:rPr>
          <w:szCs w:val="24"/>
        </w:rPr>
      </w:pPr>
    </w:p>
    <w:p w14:paraId="3FBCA424" w14:textId="77777777" w:rsidR="00D74FFD" w:rsidRDefault="00C07F26">
      <w:pPr>
        <w:widowControl w:val="0"/>
        <w:tabs>
          <w:tab w:val="left" w:pos="284"/>
        </w:tabs>
        <w:suppressAutoHyphens/>
        <w:ind w:firstLine="540"/>
        <w:jc w:val="center"/>
        <w:rPr>
          <w:b/>
          <w:bCs/>
          <w:szCs w:val="24"/>
        </w:rPr>
      </w:pPr>
      <w:r>
        <w:rPr>
          <w:b/>
          <w:szCs w:val="24"/>
        </w:rPr>
        <w:t xml:space="preserve">V </w:t>
      </w:r>
      <w:r>
        <w:rPr>
          <w:b/>
          <w:bCs/>
          <w:szCs w:val="24"/>
        </w:rPr>
        <w:t>SKYRIUS</w:t>
      </w:r>
    </w:p>
    <w:p w14:paraId="42F1C85A" w14:textId="77777777" w:rsidR="00D74FFD" w:rsidRDefault="00C07F26">
      <w:pPr>
        <w:widowControl w:val="0"/>
        <w:tabs>
          <w:tab w:val="left" w:pos="284"/>
        </w:tabs>
        <w:suppressAutoHyphens/>
        <w:ind w:firstLine="540"/>
        <w:jc w:val="center"/>
        <w:rPr>
          <w:b/>
          <w:bCs/>
          <w:szCs w:val="24"/>
        </w:rPr>
      </w:pPr>
      <w:r>
        <w:rPr>
          <w:b/>
          <w:bCs/>
          <w:szCs w:val="24"/>
        </w:rPr>
        <w:t>CENTRO ORGANAI, JŲ KOMPETENCIJA, SUDARYMO (SKYRIMO) IR ATŠAUKIMO (ATLEIDIMO) TVARKA</w:t>
      </w:r>
    </w:p>
    <w:p w14:paraId="50A00547" w14:textId="77777777" w:rsidR="00D74FFD" w:rsidRDefault="00D74FFD">
      <w:pPr>
        <w:widowControl w:val="0"/>
        <w:tabs>
          <w:tab w:val="left" w:pos="284"/>
        </w:tabs>
        <w:suppressAutoHyphens/>
        <w:ind w:firstLine="540"/>
        <w:jc w:val="center"/>
        <w:rPr>
          <w:b/>
          <w:bCs/>
          <w:szCs w:val="24"/>
        </w:rPr>
      </w:pPr>
    </w:p>
    <w:p w14:paraId="25F753CE" w14:textId="77777777" w:rsidR="00D74FFD" w:rsidRDefault="00C07F26" w:rsidP="00E56021">
      <w:pPr>
        <w:widowControl w:val="0"/>
        <w:suppressAutoHyphens/>
        <w:ind w:left="851" w:hanging="142"/>
        <w:jc w:val="both"/>
        <w:rPr>
          <w:rFonts w:eastAsia="Arial Unicode MS"/>
          <w:spacing w:val="-4"/>
          <w:szCs w:val="24"/>
        </w:rPr>
      </w:pPr>
      <w:r>
        <w:rPr>
          <w:rFonts w:eastAsia="Arial Unicode MS"/>
          <w:spacing w:val="-4"/>
          <w:szCs w:val="24"/>
        </w:rPr>
        <w:t>24. Centro organai:</w:t>
      </w:r>
    </w:p>
    <w:p w14:paraId="1C56C59A" w14:textId="77777777" w:rsidR="00D74FFD" w:rsidRDefault="00C07F26" w:rsidP="00E56021">
      <w:pPr>
        <w:widowControl w:val="0"/>
        <w:suppressAutoHyphens/>
        <w:ind w:firstLine="709"/>
        <w:jc w:val="both"/>
        <w:rPr>
          <w:rFonts w:eastAsia="Arial Unicode MS"/>
          <w:spacing w:val="-4"/>
          <w:szCs w:val="24"/>
        </w:rPr>
      </w:pPr>
      <w:r>
        <w:rPr>
          <w:rFonts w:eastAsia="Arial Unicode MS"/>
          <w:spacing w:val="-4"/>
          <w:szCs w:val="24"/>
        </w:rPr>
        <w:t>24.1. visuotinis dalininkų susirinkimas;</w:t>
      </w:r>
    </w:p>
    <w:p w14:paraId="47E76E86" w14:textId="77777777" w:rsidR="00D74FFD" w:rsidRDefault="00C07F26" w:rsidP="00E56021">
      <w:pPr>
        <w:widowControl w:val="0"/>
        <w:suppressAutoHyphens/>
        <w:ind w:left="851" w:hanging="142"/>
        <w:jc w:val="both"/>
        <w:rPr>
          <w:rFonts w:eastAsia="Arial Unicode MS"/>
          <w:spacing w:val="-4"/>
          <w:szCs w:val="24"/>
        </w:rPr>
      </w:pPr>
      <w:r>
        <w:rPr>
          <w:rFonts w:eastAsia="Arial Unicode MS"/>
          <w:spacing w:val="-4"/>
          <w:szCs w:val="24"/>
        </w:rPr>
        <w:t>24.2. Centro direktorius – vienasmenis valdymo organas;</w:t>
      </w:r>
    </w:p>
    <w:p w14:paraId="1487F2C2" w14:textId="77777777" w:rsidR="00D74FFD" w:rsidRDefault="00C07F26" w:rsidP="00E56021">
      <w:pPr>
        <w:widowControl w:val="0"/>
        <w:suppressAutoHyphens/>
        <w:ind w:left="709"/>
        <w:jc w:val="both"/>
        <w:rPr>
          <w:rFonts w:eastAsia="Arial Unicode MS"/>
          <w:spacing w:val="-4"/>
          <w:szCs w:val="24"/>
        </w:rPr>
      </w:pPr>
      <w:r>
        <w:rPr>
          <w:rFonts w:eastAsia="Arial Unicode MS"/>
          <w:spacing w:val="-4"/>
          <w:szCs w:val="24"/>
        </w:rPr>
        <w:t>24.3. Mokslo taryba – kolegialus valdymo organas.</w:t>
      </w:r>
    </w:p>
    <w:p w14:paraId="3E78BB6B" w14:textId="77777777" w:rsidR="00D74FFD" w:rsidRDefault="00C07F26" w:rsidP="00E56021">
      <w:pPr>
        <w:widowControl w:val="0"/>
        <w:suppressAutoHyphens/>
        <w:ind w:firstLine="709"/>
        <w:jc w:val="both"/>
        <w:rPr>
          <w:rFonts w:eastAsia="Arial Unicode MS"/>
          <w:spacing w:val="-4"/>
          <w:szCs w:val="24"/>
        </w:rPr>
      </w:pPr>
      <w:r>
        <w:rPr>
          <w:rFonts w:eastAsia="Arial Unicode MS"/>
          <w:spacing w:val="-4"/>
          <w:szCs w:val="24"/>
        </w:rPr>
        <w:t xml:space="preserve">25. Kol Centro dalininkas (savininkas) yra vienas asmuo (Lietuvos Respublika), jo raštiški sprendimai prilyginami visuotinio dalininkų susirinkimo sprendimams.  </w:t>
      </w:r>
    </w:p>
    <w:p w14:paraId="38BAC187" w14:textId="77777777" w:rsidR="00D74FFD" w:rsidRDefault="00C07F26" w:rsidP="00E56021">
      <w:pPr>
        <w:widowControl w:val="0"/>
        <w:suppressAutoHyphens/>
        <w:ind w:firstLine="709"/>
        <w:jc w:val="both"/>
        <w:rPr>
          <w:rFonts w:eastAsia="Arial Unicode MS"/>
          <w:spacing w:val="-4"/>
          <w:szCs w:val="24"/>
        </w:rPr>
      </w:pPr>
      <w:r>
        <w:rPr>
          <w:rFonts w:eastAsia="Arial Unicode MS"/>
          <w:szCs w:val="24"/>
        </w:rPr>
        <w:t>26. Visuotinio dalininkų susirinkimo (savininko) kompetencija nustatyta Mokslo ir studijų įstatyme ir Viešųjų įstaigų įstatyme.</w:t>
      </w:r>
    </w:p>
    <w:p w14:paraId="6F9F20B9" w14:textId="4D74B460" w:rsidR="00D74FFD" w:rsidRDefault="00C07F26" w:rsidP="00E56021">
      <w:pPr>
        <w:widowControl w:val="0"/>
        <w:suppressAutoHyphens/>
        <w:ind w:firstLine="709"/>
        <w:jc w:val="both"/>
        <w:rPr>
          <w:rFonts w:eastAsia="Arial Unicode MS"/>
          <w:szCs w:val="24"/>
        </w:rPr>
      </w:pPr>
      <w:r>
        <w:rPr>
          <w:rFonts w:eastAsia="Arial Unicode MS"/>
          <w:szCs w:val="24"/>
        </w:rPr>
        <w:t>27. Visuotiniame dalininkų susirinkime visi dalininkai turi po vieną balsą, i</w:t>
      </w:r>
      <w:r>
        <w:rPr>
          <w:rFonts w:eastAsia="Malgun Gothic Semilight"/>
          <w:szCs w:val="24"/>
        </w:rPr>
        <w:t>š</w:t>
      </w:r>
      <w:r>
        <w:rPr>
          <w:rFonts w:eastAsia="Arial Unicode MS"/>
          <w:szCs w:val="24"/>
        </w:rPr>
        <w:t>skyrus  valstybės</w:t>
      </w:r>
      <w:r w:rsidR="001A4C55">
        <w:rPr>
          <w:rFonts w:eastAsia="Arial Unicode MS"/>
          <w:szCs w:val="24"/>
        </w:rPr>
        <w:t>, kaip Centro dalininkės,</w:t>
      </w:r>
      <w:r>
        <w:rPr>
          <w:rFonts w:eastAsia="Arial Unicode MS"/>
          <w:szCs w:val="24"/>
        </w:rPr>
        <w:t xml:space="preserve"> teises ir pareigas įgyvendinančią instituciją, kuri visuotiniame dalininkų susirinkime turi tris balsus.</w:t>
      </w:r>
    </w:p>
    <w:p w14:paraId="46B73A64" w14:textId="77777777" w:rsidR="00D74FFD" w:rsidRDefault="00C07F26" w:rsidP="00E56021">
      <w:pPr>
        <w:widowControl w:val="0"/>
        <w:suppressAutoHyphens/>
        <w:ind w:firstLine="709"/>
        <w:jc w:val="both"/>
        <w:rPr>
          <w:rFonts w:eastAsia="Arial Unicode MS"/>
          <w:szCs w:val="24"/>
        </w:rPr>
      </w:pPr>
      <w:r>
        <w:rPr>
          <w:rFonts w:eastAsia="Arial Unicode MS"/>
          <w:szCs w:val="24"/>
        </w:rPr>
        <w:t>28. Visuotinio dalininkų susirinkimo sprendimai priimami paprasta dalyvaujančių susirinkime dalininkų balsų dauguma, i</w:t>
      </w:r>
      <w:r>
        <w:rPr>
          <w:rFonts w:eastAsia="Malgun Gothic Semilight"/>
          <w:szCs w:val="24"/>
        </w:rPr>
        <w:t>š</w:t>
      </w:r>
      <w:r>
        <w:rPr>
          <w:rFonts w:eastAsia="Arial Unicode MS"/>
          <w:szCs w:val="24"/>
        </w:rPr>
        <w:t>skyrus toliau nurodytus sprendimus, kurie priimami ne ma</w:t>
      </w:r>
      <w:r>
        <w:rPr>
          <w:rFonts w:eastAsia="Malgun Gothic Semilight"/>
          <w:szCs w:val="24"/>
        </w:rPr>
        <w:t>ž</w:t>
      </w:r>
      <w:r>
        <w:rPr>
          <w:rFonts w:eastAsia="Arial Unicode MS"/>
          <w:szCs w:val="24"/>
        </w:rPr>
        <w:t>esne kaip 2/3 dalyvaujančių susirinkime dalininkų balsų dauguma:</w:t>
      </w:r>
    </w:p>
    <w:p w14:paraId="7E47D86E" w14:textId="77777777" w:rsidR="00D74FFD" w:rsidRDefault="00C07F26" w:rsidP="00E56021">
      <w:pPr>
        <w:suppressAutoHyphens/>
        <w:ind w:left="425" w:firstLine="284"/>
        <w:rPr>
          <w:szCs w:val="24"/>
        </w:rPr>
      </w:pPr>
      <w:r>
        <w:rPr>
          <w:szCs w:val="24"/>
        </w:rPr>
        <w:t>28.1. sprendimą dėl Centro reorganizavimo ir reorganizavimo sąlygų tvirtinimo;</w:t>
      </w:r>
    </w:p>
    <w:p w14:paraId="2546E674" w14:textId="77777777" w:rsidR="00D74FFD" w:rsidRDefault="00C07F26" w:rsidP="00E56021">
      <w:pPr>
        <w:suppressAutoHyphens/>
        <w:ind w:left="425" w:firstLine="284"/>
        <w:rPr>
          <w:szCs w:val="24"/>
        </w:rPr>
      </w:pPr>
      <w:r>
        <w:rPr>
          <w:szCs w:val="24"/>
        </w:rPr>
        <w:t xml:space="preserve">28.2. sprendimą pertvarkyti Centrą; </w:t>
      </w:r>
    </w:p>
    <w:p w14:paraId="2C03B899" w14:textId="77777777" w:rsidR="00D74FFD" w:rsidRDefault="00C07F26" w:rsidP="00E56021">
      <w:pPr>
        <w:suppressAutoHyphens/>
        <w:ind w:left="425" w:firstLine="284"/>
        <w:rPr>
          <w:szCs w:val="24"/>
        </w:rPr>
      </w:pPr>
      <w:r>
        <w:rPr>
          <w:szCs w:val="24"/>
        </w:rPr>
        <w:t>28.3. sprendimą likviduoti Centrą ar atšaukti jo likvidavimą.</w:t>
      </w:r>
    </w:p>
    <w:p w14:paraId="25CD91DC" w14:textId="77777777" w:rsidR="00D74FFD" w:rsidRDefault="00C07F26" w:rsidP="00E56021">
      <w:pPr>
        <w:widowControl w:val="0"/>
        <w:suppressAutoHyphens/>
        <w:ind w:firstLine="709"/>
        <w:jc w:val="both"/>
        <w:rPr>
          <w:rFonts w:eastAsia="Arial Unicode MS"/>
          <w:spacing w:val="-4"/>
          <w:szCs w:val="24"/>
        </w:rPr>
      </w:pPr>
      <w:r>
        <w:rPr>
          <w:rFonts w:eastAsia="Arial Unicode MS"/>
          <w:color w:val="000000"/>
          <w:szCs w:val="24"/>
        </w:rPr>
        <w:t>29. Apie šaukiamą Centro visuotinį dalininkų susirinkimą Centro direktorius ne vėliau kaip prieš 14 (keturiolika) dienų iki Centro visuotinio dalininkų susirinkimo praneša Centro dalininkams raštu, išsiųsdamas pranešimą elektroninių ryšių priemonėmis.</w:t>
      </w:r>
    </w:p>
    <w:p w14:paraId="5A617B50" w14:textId="67F8BBD5" w:rsidR="00D74FFD" w:rsidRDefault="00C07F26" w:rsidP="00E56021">
      <w:pPr>
        <w:widowControl w:val="0"/>
        <w:tabs>
          <w:tab w:val="left" w:pos="284"/>
          <w:tab w:val="left" w:pos="1080"/>
        </w:tabs>
        <w:suppressAutoHyphens/>
        <w:ind w:firstLine="709"/>
        <w:jc w:val="both"/>
        <w:rPr>
          <w:rFonts w:eastAsia="Arial Unicode MS"/>
          <w:spacing w:val="-4"/>
          <w:szCs w:val="24"/>
        </w:rPr>
      </w:pPr>
      <w:r>
        <w:rPr>
          <w:rFonts w:eastAsia="Arial Unicode MS"/>
          <w:szCs w:val="24"/>
        </w:rPr>
        <w:t>30. Centro vardu veikia ir Centrui atstovauja direktorius. Centro direktorius viešo konkurso būdu skiriamas į pareigas ir atleidžiamas iš jų Lietuvos Respublikos Vyriausybės ar jos įgaliotos institucijos nustatyta tvarka. Centro direktoriaus kadencijos trukmė – 5 (penkeri) metai.</w:t>
      </w:r>
      <w:r>
        <w:rPr>
          <w:rFonts w:ascii="Arial Unicode MS" w:eastAsia="Arial Unicode MS" w:hAnsi="Arial Unicode MS" w:cs="Arial Unicode MS"/>
          <w:szCs w:val="24"/>
        </w:rPr>
        <w:t xml:space="preserve"> </w:t>
      </w:r>
      <w:r>
        <w:rPr>
          <w:rFonts w:eastAsia="Arial Unicode MS"/>
          <w:szCs w:val="24"/>
        </w:rPr>
        <w:t>Tas pats asmuo Centro direktoriumi gali būti skiriamas ne daugiau kaip dviem kadencijoms iš eilės ir ne anksčiau kaip po 5 metų nuo paskutinės kadencijos pabaigos, jeigu paskutinė kadencija buvo iš eilės antra..</w:t>
      </w:r>
    </w:p>
    <w:p w14:paraId="68C49675" w14:textId="77777777" w:rsidR="00D74FFD" w:rsidRDefault="00C07F26" w:rsidP="00E56021">
      <w:pPr>
        <w:widowControl w:val="0"/>
        <w:tabs>
          <w:tab w:val="left" w:pos="284"/>
          <w:tab w:val="left" w:pos="1080"/>
        </w:tabs>
        <w:suppressAutoHyphens/>
        <w:ind w:left="709"/>
        <w:jc w:val="both"/>
        <w:rPr>
          <w:rFonts w:eastAsia="Arial Unicode MS"/>
          <w:spacing w:val="-4"/>
          <w:szCs w:val="24"/>
        </w:rPr>
      </w:pPr>
      <w:r>
        <w:rPr>
          <w:rFonts w:eastAsia="Arial Unicode MS"/>
          <w:bCs/>
          <w:szCs w:val="24"/>
        </w:rPr>
        <w:t>31. Centro direktorius atlieka šias funkcijas</w:t>
      </w:r>
      <w:r>
        <w:rPr>
          <w:rFonts w:eastAsia="Arial Unicode MS"/>
          <w:szCs w:val="24"/>
        </w:rPr>
        <w:t>:</w:t>
      </w:r>
    </w:p>
    <w:p w14:paraId="58CD0402" w14:textId="77777777" w:rsidR="00D74FFD" w:rsidRDefault="00C07F26">
      <w:pPr>
        <w:widowControl w:val="0"/>
        <w:tabs>
          <w:tab w:val="left" w:pos="284"/>
          <w:tab w:val="left" w:pos="709"/>
        </w:tabs>
        <w:suppressAutoHyphens/>
        <w:ind w:firstLine="720"/>
        <w:jc w:val="both"/>
        <w:rPr>
          <w:rFonts w:eastAsia="Arial Unicode MS"/>
          <w:spacing w:val="-4"/>
          <w:szCs w:val="24"/>
        </w:rPr>
      </w:pPr>
      <w:r>
        <w:rPr>
          <w:rFonts w:eastAsia="Arial Unicode MS"/>
          <w:color w:val="000000"/>
          <w:szCs w:val="24"/>
        </w:rPr>
        <w:t>31.1. įgyvendina Centro visuotinio dalininkų susirinkimo sprendimus, vykdo pavestas užduotis, susijusias su Centro veiklos tikslais;</w:t>
      </w:r>
    </w:p>
    <w:p w14:paraId="4C1FA415" w14:textId="77777777" w:rsidR="00D74FFD" w:rsidRDefault="00C07F26" w:rsidP="00742BC4">
      <w:pPr>
        <w:widowControl w:val="0"/>
        <w:tabs>
          <w:tab w:val="left" w:pos="284"/>
          <w:tab w:val="left" w:pos="1080"/>
        </w:tabs>
        <w:suppressAutoHyphens/>
        <w:ind w:firstLine="709"/>
        <w:jc w:val="both"/>
        <w:rPr>
          <w:rFonts w:eastAsia="Arial Unicode MS"/>
          <w:spacing w:val="-4"/>
          <w:szCs w:val="24"/>
        </w:rPr>
      </w:pPr>
      <w:r>
        <w:rPr>
          <w:rFonts w:eastAsia="Arial Unicode MS"/>
          <w:szCs w:val="24"/>
        </w:rPr>
        <w:t>31.2. organizuoja Centro veiklą, siekdamas Įstatuose nustatytų Centro veiklos tikslų, vadovauja Centrui ir atsako už Centro veiklą ir veiklos kokybę;</w:t>
      </w:r>
    </w:p>
    <w:p w14:paraId="74E68DEC" w14:textId="030FF6C9" w:rsidR="00D74FFD" w:rsidRDefault="00C07F26" w:rsidP="00742BC4">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31.3. užtikrina Centro buhalterinės apskaitos organizavimą, finansinių ataskaitų rinkinio sudarymą, pateikimą ir paskelbimą laiku, apskaitos dokumentų išsaugojimą;</w:t>
      </w:r>
    </w:p>
    <w:p w14:paraId="4BDF7DD6" w14:textId="77777777" w:rsidR="00D74FFD" w:rsidRDefault="00C07F26" w:rsidP="00742BC4">
      <w:pPr>
        <w:widowControl w:val="0"/>
        <w:tabs>
          <w:tab w:val="left" w:pos="284"/>
          <w:tab w:val="left" w:pos="851"/>
        </w:tabs>
        <w:suppressAutoHyphens/>
        <w:ind w:firstLine="709"/>
        <w:jc w:val="both"/>
        <w:rPr>
          <w:rFonts w:eastAsia="Arial Unicode MS"/>
          <w:spacing w:val="-4"/>
          <w:szCs w:val="24"/>
        </w:rPr>
      </w:pPr>
      <w:r>
        <w:rPr>
          <w:rFonts w:eastAsia="Arial Unicode MS"/>
          <w:color w:val="000000"/>
          <w:szCs w:val="24"/>
        </w:rPr>
        <w:t>31.4. valdo, naudoja Centro turtą ir lėšas ir jais disponuoja vadovaudamasis Lietuvos Respublikos įstatymais ir kitais teisės aktais, Įstatais, Centro visuotinio dalininkų susirinkimo sprendimais;</w:t>
      </w:r>
    </w:p>
    <w:p w14:paraId="57EB522F"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 xml:space="preserve">31.5. sudaro darbo, autorines ir </w:t>
      </w:r>
      <w:r>
        <w:rPr>
          <w:rFonts w:eastAsia="Arial Unicode MS"/>
          <w:szCs w:val="24"/>
        </w:rPr>
        <w:t>kitokias sutartis Centro veikloms įvykdyti;</w:t>
      </w:r>
    </w:p>
    <w:p w14:paraId="79BCADF0" w14:textId="77777777" w:rsidR="00D74FFD" w:rsidRDefault="00C07F26">
      <w:pPr>
        <w:widowControl w:val="0"/>
        <w:tabs>
          <w:tab w:val="left" w:pos="284"/>
          <w:tab w:val="left" w:pos="709"/>
        </w:tabs>
        <w:suppressAutoHyphens/>
        <w:ind w:firstLine="709"/>
        <w:jc w:val="both"/>
        <w:rPr>
          <w:rFonts w:eastAsia="Arial Unicode MS"/>
          <w:spacing w:val="-4"/>
          <w:szCs w:val="24"/>
        </w:rPr>
      </w:pPr>
      <w:r>
        <w:rPr>
          <w:rFonts w:eastAsia="Arial Unicode MS"/>
          <w:szCs w:val="24"/>
        </w:rPr>
        <w:t>31.6. atstovauja Centrui valstybės valdžios, valdymo, teisėsaugos institucijose ir įmonėse, įstaigose ir organizacijose ir santykiuose su kitais trečiaisiais asmenimis;</w:t>
      </w:r>
    </w:p>
    <w:p w14:paraId="5669BA5C" w14:textId="77777777" w:rsidR="00D74FFD" w:rsidRDefault="00C07F26">
      <w:pPr>
        <w:widowControl w:val="0"/>
        <w:tabs>
          <w:tab w:val="left" w:pos="0"/>
          <w:tab w:val="left" w:pos="1080"/>
        </w:tabs>
        <w:suppressAutoHyphens/>
        <w:ind w:left="284" w:firstLine="425"/>
        <w:jc w:val="both"/>
        <w:rPr>
          <w:rFonts w:eastAsia="Arial Unicode MS"/>
          <w:spacing w:val="-4"/>
          <w:szCs w:val="24"/>
        </w:rPr>
      </w:pPr>
      <w:r>
        <w:rPr>
          <w:rFonts w:eastAsia="Arial Unicode MS"/>
          <w:szCs w:val="24"/>
        </w:rPr>
        <w:t>31.7. kartą per metus atsiskaito už Centro veiklą Centro visuotiniam dalininkų susirinkimui;</w:t>
      </w:r>
    </w:p>
    <w:p w14:paraId="311F4419"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szCs w:val="24"/>
        </w:rPr>
        <w:t>31.8. teikia metinių finansinių atskaitų rinkinį ir praėjusių finansinių metų veiklos ataskaitas Centro visuotiniam dalininkų susirinkimui;</w:t>
      </w:r>
    </w:p>
    <w:p w14:paraId="17844368"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31.9. rengia ir Mokslo tarybai pristato Centro metinės veiklos ataskaitą;</w:t>
      </w:r>
    </w:p>
    <w:p w14:paraId="481ABBD5"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szCs w:val="24"/>
        </w:rPr>
        <w:t>31.10. tvirtina Centro struktūrinių padalinių nuostatus, darbuotojų pareigybių aprašymus, Lietuvos Respublikos įstatymų nustatyta tvarka priima ir atleidžia darbuotojus, nustato darbuotojų darbo užmokestį, skatina darbuotojus ir organizuoja darbo pareigų pažeidimų tyrimą;</w:t>
      </w:r>
    </w:p>
    <w:p w14:paraId="44A4A60E"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szCs w:val="24"/>
        </w:rPr>
        <w:t>31.11. tvirtina Centro darbo tvarkos taisykles, Mokslo tarybos rinkimų reglamentą, darbo apmokėjimo sistemą ir kitus vidinius teisės aktus;</w:t>
      </w:r>
    </w:p>
    <w:p w14:paraId="7B835274" w14:textId="77777777" w:rsidR="00D74FFD" w:rsidRDefault="00C07F26">
      <w:pPr>
        <w:widowControl w:val="0"/>
        <w:tabs>
          <w:tab w:val="left" w:pos="284"/>
          <w:tab w:val="left" w:pos="709"/>
        </w:tabs>
        <w:suppressAutoHyphens/>
        <w:ind w:firstLine="709"/>
        <w:jc w:val="both"/>
        <w:rPr>
          <w:rFonts w:eastAsia="Arial Unicode MS"/>
          <w:spacing w:val="-4"/>
          <w:szCs w:val="24"/>
        </w:rPr>
      </w:pPr>
      <w:r>
        <w:rPr>
          <w:rFonts w:eastAsia="Arial Unicode MS"/>
          <w:szCs w:val="24"/>
        </w:rPr>
        <w:t>31.12. leidžia įsakymus, organizacinius, tvarkomuosius ir informacinius dokumentus pagal kompetenciją;</w:t>
      </w:r>
    </w:p>
    <w:p w14:paraId="77FF3781"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szCs w:val="24"/>
        </w:rPr>
        <w:t xml:space="preserve">31.13. praneša Centro visuotiniam dalininkų susirinkimui ir Mokslo tarybai </w:t>
      </w:r>
      <w:r>
        <w:rPr>
          <w:rFonts w:eastAsia="Arial Unicode MS"/>
          <w:color w:val="000000"/>
          <w:szCs w:val="24"/>
        </w:rPr>
        <w:t>apie esminius įvykius, turinčius reikšmės Centro veiklai;</w:t>
      </w:r>
    </w:p>
    <w:p w14:paraId="15014A60"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31.14. palaiko ryšius su kitų valstybių institucijomis, tarptautinėmis organizacijomis;</w:t>
      </w:r>
    </w:p>
    <w:p w14:paraId="6D8EF7C0"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31.15. veikia Centro vardu ir suteikia įgaliojimus Centro darbuotojams atlikti funkcijas, kurios priskirtos jų kompetencijai;</w:t>
      </w:r>
    </w:p>
    <w:p w14:paraId="20C36767"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 xml:space="preserve">31.16. teikia Mokslo tarybai </w:t>
      </w:r>
      <w:r>
        <w:rPr>
          <w:rFonts w:eastAsia="Arial Unicode MS"/>
          <w:bCs/>
          <w:color w:val="000000"/>
          <w:szCs w:val="24"/>
        </w:rPr>
        <w:t>svarstyti ir tvirtinti</w:t>
      </w:r>
      <w:r>
        <w:rPr>
          <w:rFonts w:eastAsia="Arial Unicode MS"/>
          <w:color w:val="000000"/>
          <w:szCs w:val="24"/>
        </w:rPr>
        <w:t>:</w:t>
      </w:r>
    </w:p>
    <w:p w14:paraId="0362AE91"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31.16.1. Centro struktūrą ir jos pakeitimus;</w:t>
      </w:r>
    </w:p>
    <w:p w14:paraId="7BCFA379"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31.16.2. Centro strateginį veiklos planą, jo pakeitimus ir / ar patikslinimus;</w:t>
      </w:r>
    </w:p>
    <w:p w14:paraId="67BF5F00"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31.16.3. pajamų ir išlaidų sąmatas, jų vykdymo apyskaitą, kitus susijusius dokumentus;</w:t>
      </w:r>
    </w:p>
    <w:p w14:paraId="33AC818E"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31.16.4. siūlymus dėl Centro įstatų keitimo;</w:t>
      </w:r>
    </w:p>
    <w:p w14:paraId="7BF2F668"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31.16.5. struktūrinių (mokslinių) padalinių vadovų kandidatūras;</w:t>
      </w:r>
    </w:p>
    <w:p w14:paraId="32E3DB1C"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szCs w:val="24"/>
        </w:rPr>
        <w:t>31.16.6. dokumentus, reglamentuojančius Centro atvirosios prieigos laboratorijų darbą, Centre atliekamus mokslinius tyrimus, taip pat vidaus taisykles, susijusias su intelektinės veiklos rezultatų nuosavybe;</w:t>
      </w:r>
    </w:p>
    <w:p w14:paraId="6A59873A" w14:textId="4C4AC66D" w:rsidR="00D74FFD" w:rsidRDefault="00C07F26">
      <w:pPr>
        <w:widowControl w:val="0"/>
        <w:tabs>
          <w:tab w:val="left" w:pos="284"/>
          <w:tab w:val="left" w:pos="709"/>
        </w:tabs>
        <w:suppressAutoHyphens/>
        <w:ind w:firstLine="709"/>
        <w:jc w:val="both"/>
        <w:rPr>
          <w:rFonts w:eastAsia="Arial Unicode MS"/>
          <w:spacing w:val="-4"/>
          <w:szCs w:val="24"/>
        </w:rPr>
      </w:pPr>
      <w:r>
        <w:rPr>
          <w:rFonts w:eastAsia="Arial Unicode MS"/>
          <w:szCs w:val="24"/>
        </w:rPr>
        <w:t xml:space="preserve">31.16.7. siūlymus dėl nuolatinių arba laikinųjų komisijų, susijusių su Centro </w:t>
      </w:r>
      <w:r w:rsidR="008E0DBB">
        <w:rPr>
          <w:rFonts w:eastAsia="Arial Unicode MS"/>
          <w:szCs w:val="24"/>
        </w:rPr>
        <w:t xml:space="preserve">MTEP </w:t>
      </w:r>
      <w:r>
        <w:rPr>
          <w:rFonts w:eastAsia="Arial Unicode MS"/>
          <w:szCs w:val="24"/>
        </w:rPr>
        <w:t>veiklos koordinavimu ir atitinkamų projektų rengimu, sudarymo;</w:t>
      </w:r>
    </w:p>
    <w:p w14:paraId="07A5B5E8"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31.17. užtikrina Mokslo tarybos priimtų nutarimų įgyvendinimą;</w:t>
      </w:r>
    </w:p>
    <w:p w14:paraId="7B404617"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31.18. užtikrina, kad informacija apie Centro veiklą būtų teikiama visuomenei;</w:t>
      </w:r>
    </w:p>
    <w:p w14:paraId="6BCDE520"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 xml:space="preserve">31.19. skiria Centro struktūrinių (mokslinių) padalinių vadovus šių Įstatų nustatyta tvarka; </w:t>
      </w:r>
    </w:p>
    <w:p w14:paraId="54DBF7BB"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31.20. skelbia mokslo darbuotojų eilinę ir neeilinę atestaciją ir konkursus pareigoms užimti;</w:t>
      </w:r>
    </w:p>
    <w:p w14:paraId="15BBAB8F"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31.21. tvirtina Centro struktūrinių padalinių nuostatus;</w:t>
      </w:r>
    </w:p>
    <w:p w14:paraId="5BB152A2"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szCs w:val="24"/>
        </w:rPr>
        <w:t>31.22. organizuoja Centro veiklos savianalizę ir prireikus siūlo atlikti Centro veiklos ekspertinį vertinimą;</w:t>
      </w:r>
    </w:p>
    <w:p w14:paraId="3CBBE7D8"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szCs w:val="24"/>
        </w:rPr>
        <w:t>31.23. po Mokslo tarybos pritarimo teikia visuotiniam dalininkų susirinkimui (savininko teises ir pareigas įgyvendinančiai institucijai) siūlymus dėl Centro įstatų keitimo;</w:t>
      </w:r>
    </w:p>
    <w:p w14:paraId="0FBA1EE4"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31.24. atlieka kitas Lietuvos Respublikos teisės aktuose įstaigų vadovams priskirtas ir Centro direktoriaus pareigybės aprašyme nustatytas funkcijas</w:t>
      </w:r>
      <w:r>
        <w:rPr>
          <w:rFonts w:eastAsia="Arial Unicode MS"/>
          <w:szCs w:val="24"/>
        </w:rPr>
        <w:t>.</w:t>
      </w:r>
    </w:p>
    <w:p w14:paraId="723FC700"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szCs w:val="24"/>
        </w:rPr>
        <w:t>32. Centro direktorius atsako už:</w:t>
      </w:r>
    </w:p>
    <w:p w14:paraId="13C2315B"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32.1. buhalterinės apskaitos organizavimą pagal Lietuvos Respublikos buhalterinės apskaitos įstatymą;</w:t>
      </w:r>
    </w:p>
    <w:p w14:paraId="1BEC2855"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32.2. metinių finansinių ataskaitų rinkinio ir veiklos ataskaitos parengimą ir pateikimą kartu su auditoriaus išvada (tais atvejais, kai finansinių ataskaitų auditas atliktas) Juridinių asmenų registrui ir visuotiniam dalininkų susirinkimui bei paskelbimą Centro svetainėje;</w:t>
      </w:r>
    </w:p>
    <w:p w14:paraId="4DD4082A"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32.3. duomenų, nurodytų Civilinio kodekso 2.66 straipsnyje, pateikimą Juridinių asmenų registrui;</w:t>
      </w:r>
    </w:p>
    <w:p w14:paraId="5A4A1171"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32.4. sąlygų tretiesiems asmenims susipažinti su metinių finansinių ataskaitų rinkiniu, veiklos ataskaita ir auditoriaus išvada (tais atvejais, kai finansinių ataskaitų auditas atliktas) Centro buveinėje sudarymą;</w:t>
      </w:r>
    </w:p>
    <w:p w14:paraId="668C0240"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32.5. visuotinio dalininkų susirinkimo sušaukimą;</w:t>
      </w:r>
    </w:p>
    <w:p w14:paraId="243F482A"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32.6. pranešimą dalininkams apie įvykius, galinčius turėti poveikį Centro veiklos tęstinumui, veiklos pobūdžiui ir apimtims;</w:t>
      </w:r>
    </w:p>
    <w:p w14:paraId="2AC030DA"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32.7. viešosios įstaigos dalininkų apskaitą;</w:t>
      </w:r>
    </w:p>
    <w:p w14:paraId="2A1EDA83" w14:textId="77777777" w:rsidR="00D74FFD" w:rsidRDefault="00C07F26">
      <w:pPr>
        <w:widowControl w:val="0"/>
        <w:tabs>
          <w:tab w:val="left" w:pos="284"/>
          <w:tab w:val="left" w:pos="1080"/>
        </w:tabs>
        <w:suppressAutoHyphens/>
        <w:ind w:left="709"/>
        <w:jc w:val="both"/>
        <w:rPr>
          <w:rFonts w:eastAsia="Arial Unicode MS"/>
          <w:spacing w:val="-4"/>
          <w:szCs w:val="24"/>
        </w:rPr>
      </w:pPr>
      <w:r>
        <w:rPr>
          <w:rFonts w:eastAsia="Arial Unicode MS"/>
          <w:color w:val="000000"/>
          <w:szCs w:val="24"/>
        </w:rPr>
        <w:t>32.8. informacijos apie Centro veiklą pateikimą visuomenei ir viešų pranešimų paskelbimą;</w:t>
      </w:r>
    </w:p>
    <w:p w14:paraId="7CB199B8" w14:textId="77777777" w:rsidR="00D74FFD" w:rsidRDefault="00C07F26">
      <w:pPr>
        <w:widowControl w:val="0"/>
        <w:tabs>
          <w:tab w:val="left" w:pos="284"/>
          <w:tab w:val="left" w:pos="1080"/>
        </w:tabs>
        <w:suppressAutoHyphens/>
        <w:ind w:firstLine="709"/>
        <w:jc w:val="both"/>
        <w:rPr>
          <w:rFonts w:eastAsia="Arial Unicode MS"/>
          <w:spacing w:val="-4"/>
          <w:szCs w:val="24"/>
        </w:rPr>
      </w:pPr>
      <w:r>
        <w:rPr>
          <w:rFonts w:eastAsia="Arial Unicode MS"/>
          <w:color w:val="000000"/>
          <w:szCs w:val="24"/>
        </w:rPr>
        <w:t>32.9. kitų vadovo pareigų, numatytų Mokslo ir studijų įstatyme, Viešųjų įstaigų įstatyme ir šiuose įstatuose, atlikimą.</w:t>
      </w:r>
    </w:p>
    <w:p w14:paraId="446328A5" w14:textId="77777777" w:rsidR="00D74FFD" w:rsidRDefault="00C07F26">
      <w:pPr>
        <w:widowControl w:val="0"/>
        <w:tabs>
          <w:tab w:val="left" w:pos="284"/>
          <w:tab w:val="left" w:pos="709"/>
        </w:tabs>
        <w:suppressAutoHyphens/>
        <w:ind w:firstLine="709"/>
        <w:jc w:val="both"/>
        <w:rPr>
          <w:rFonts w:eastAsia="Arial Unicode MS"/>
          <w:spacing w:val="-4"/>
          <w:szCs w:val="24"/>
        </w:rPr>
      </w:pPr>
      <w:r>
        <w:rPr>
          <w:rFonts w:eastAsia="Arial Unicode MS"/>
          <w:szCs w:val="24"/>
        </w:rPr>
        <w:t xml:space="preserve">33. Dalį savo teisių, pareigų ir funkcijų Centro direktorius įsakymu gali perduoti savo pavaduotojams ir kitiems Centro darbuotojams, </w:t>
      </w:r>
      <w:r>
        <w:rPr>
          <w:rFonts w:eastAsia="Arial Unicode MS"/>
          <w:color w:val="000000"/>
          <w:szCs w:val="24"/>
        </w:rPr>
        <w:t>išskyrus tas, kurios Lietuvos Respublikos įstatymų imperatyviai priskirtos įstaigų vadovams.</w:t>
      </w:r>
    </w:p>
    <w:p w14:paraId="2B1B2513"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 xml:space="preserve">34. Mokslo taryba atlieka šias funkcijas: </w:t>
      </w:r>
    </w:p>
    <w:p w14:paraId="4B6A094B"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 xml:space="preserve">34.1. Centro direktoriaus teikimu svarsto ir </w:t>
      </w:r>
      <w:r>
        <w:rPr>
          <w:rFonts w:eastAsia="Arial Unicode MS"/>
          <w:bCs/>
          <w:szCs w:val="24"/>
        </w:rPr>
        <w:t>tvirtina</w:t>
      </w:r>
      <w:r>
        <w:rPr>
          <w:rFonts w:eastAsia="Arial Unicode MS"/>
          <w:szCs w:val="24"/>
        </w:rPr>
        <w:t>:</w:t>
      </w:r>
    </w:p>
    <w:p w14:paraId="3DF34F59"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34.1.1. Centro struktūrą ir jos pakeitimus;</w:t>
      </w:r>
    </w:p>
    <w:p w14:paraId="3A37DFA6"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 xml:space="preserve">34.1.2. Centro strateginį veiklos planą, jo pakeitimus ir / ar patikslinimus; </w:t>
      </w:r>
    </w:p>
    <w:p w14:paraId="0C8BC6BD"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 xml:space="preserve">34.1.3. pajamų ir išlaidų sąmatas, jų vykdymo apyskaitą, kitus susijusius dokumentus; </w:t>
      </w:r>
    </w:p>
    <w:p w14:paraId="6953F58F"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34.1.4. siūlymus dėl Centro įstatų keitimo;</w:t>
      </w:r>
    </w:p>
    <w:p w14:paraId="550051EE"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34.1.5. struktūrinių (mokslinių) padalinių vadovų kandidatūras;</w:t>
      </w:r>
    </w:p>
    <w:p w14:paraId="0853EF48" w14:textId="77777777" w:rsidR="00D74FFD" w:rsidRDefault="00C07F26">
      <w:pPr>
        <w:widowControl w:val="0"/>
        <w:tabs>
          <w:tab w:val="left" w:pos="284"/>
          <w:tab w:val="left" w:pos="709"/>
        </w:tabs>
        <w:suppressAutoHyphens/>
        <w:ind w:firstLine="709"/>
        <w:jc w:val="both"/>
        <w:rPr>
          <w:rFonts w:eastAsia="Arial Unicode MS"/>
          <w:szCs w:val="24"/>
        </w:rPr>
      </w:pPr>
      <w:r>
        <w:rPr>
          <w:rFonts w:eastAsia="Arial Unicode MS"/>
          <w:szCs w:val="24"/>
        </w:rPr>
        <w:t>34.1.6. dokumentus, reglamentuojančius Centro atvirosios prieigos laboratorijų darbą, Centre atliekamus mokslinius tyrimus, taip pat vidaus taisykles, susijusias su intelektinės veiklos rezultatų nuosavybe;</w:t>
      </w:r>
    </w:p>
    <w:p w14:paraId="170F4C24" w14:textId="6BAB1A96"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 xml:space="preserve">34.1.7. nuolatines arba laikinąsias komisijas, susijusias su Centro </w:t>
      </w:r>
      <w:r w:rsidR="008E0DBB">
        <w:rPr>
          <w:rFonts w:eastAsia="Arial Unicode MS"/>
          <w:szCs w:val="24"/>
        </w:rPr>
        <w:t xml:space="preserve">MTEP </w:t>
      </w:r>
      <w:r>
        <w:rPr>
          <w:rFonts w:eastAsia="Arial Unicode MS"/>
          <w:szCs w:val="24"/>
        </w:rPr>
        <w:t>veiklos koordinavimu ir atitinkamų projektų rengimu;</w:t>
      </w:r>
    </w:p>
    <w:p w14:paraId="40E8B049" w14:textId="77777777" w:rsidR="00D74FFD" w:rsidRDefault="00C07F26">
      <w:pPr>
        <w:widowControl w:val="0"/>
        <w:tabs>
          <w:tab w:val="left" w:pos="284"/>
          <w:tab w:val="left" w:pos="709"/>
        </w:tabs>
        <w:suppressAutoHyphens/>
        <w:ind w:firstLine="709"/>
        <w:jc w:val="both"/>
        <w:rPr>
          <w:rFonts w:eastAsia="Arial Unicode MS"/>
          <w:szCs w:val="24"/>
        </w:rPr>
      </w:pPr>
      <w:r>
        <w:rPr>
          <w:rFonts w:eastAsia="Arial Unicode MS"/>
          <w:szCs w:val="24"/>
        </w:rPr>
        <w:t xml:space="preserve">34.2. rengia ir tvirtina </w:t>
      </w:r>
      <w:r>
        <w:rPr>
          <w:rFonts w:eastAsia="Arial Unicode MS"/>
          <w:color w:val="000000"/>
          <w:spacing w:val="-4"/>
          <w:szCs w:val="24"/>
        </w:rPr>
        <w:t>mokslo darbuotojų atestavimo ir konkursų pareigoms</w:t>
      </w:r>
      <w:r>
        <w:rPr>
          <w:rFonts w:eastAsia="Arial Unicode MS"/>
          <w:color w:val="000000"/>
          <w:szCs w:val="24"/>
        </w:rPr>
        <w:t xml:space="preserve"> eiti organizavimo tvarką;</w:t>
      </w:r>
    </w:p>
    <w:p w14:paraId="39BFA4A1"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color w:val="000000"/>
          <w:szCs w:val="24"/>
        </w:rPr>
        <w:t xml:space="preserve">34.3. svarsto ir tvirtina Centro mokslinės veiklos kryptis, </w:t>
      </w:r>
      <w:r>
        <w:rPr>
          <w:rFonts w:eastAsia="Arial Unicode MS"/>
          <w:szCs w:val="24"/>
        </w:rPr>
        <w:t>mokslinių temų atsiradimą arba uždarymą;</w:t>
      </w:r>
    </w:p>
    <w:p w14:paraId="081B929A" w14:textId="25806716" w:rsidR="00D74FFD" w:rsidRDefault="00C07F26">
      <w:pPr>
        <w:widowControl w:val="0"/>
        <w:tabs>
          <w:tab w:val="left" w:pos="284"/>
          <w:tab w:val="left" w:pos="709"/>
        </w:tabs>
        <w:suppressAutoHyphens/>
        <w:ind w:firstLine="709"/>
        <w:jc w:val="both"/>
        <w:rPr>
          <w:rFonts w:eastAsia="Arial Unicode MS"/>
          <w:szCs w:val="24"/>
        </w:rPr>
      </w:pPr>
      <w:r>
        <w:rPr>
          <w:rFonts w:eastAsia="Arial Unicode MS"/>
          <w:color w:val="000000"/>
          <w:szCs w:val="24"/>
        </w:rPr>
        <w:t xml:space="preserve">34.4. svarsto ir teikia Centro direktoriui pasiūlymus dėl Centro bendradarbiavimo su mokslo ir studijų institucijomis, tarptautinėmis organizacijomis, kitais fiziniais ir juridiniais asmenimis, taip pat dėl </w:t>
      </w:r>
      <w:r w:rsidR="008E0DBB">
        <w:rPr>
          <w:rFonts w:eastAsia="Arial Unicode MS"/>
          <w:color w:val="000000"/>
          <w:szCs w:val="24"/>
        </w:rPr>
        <w:t xml:space="preserve">MTEP </w:t>
      </w:r>
      <w:r>
        <w:rPr>
          <w:rFonts w:eastAsia="Arial Unicode MS"/>
          <w:color w:val="000000"/>
          <w:szCs w:val="24"/>
        </w:rPr>
        <w:t>veiklos;</w:t>
      </w:r>
    </w:p>
    <w:p w14:paraId="24D3D6D1"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color w:val="000000"/>
          <w:szCs w:val="24"/>
        </w:rPr>
        <w:t>34.5. svarsto Centro direktoriaus pristatytas Centro metines veiklos ataskaitas ir vertina, kaip Centras įgyvendina savo tikslus ir uždavinius;</w:t>
      </w:r>
    </w:p>
    <w:p w14:paraId="6DE4E498" w14:textId="5A1C3618"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 xml:space="preserve">34.6. </w:t>
      </w:r>
      <w:r w:rsidR="001A4C55">
        <w:rPr>
          <w:rFonts w:eastAsia="Arial Unicode MS"/>
          <w:szCs w:val="24"/>
        </w:rPr>
        <w:t xml:space="preserve">svarsto </w:t>
      </w:r>
      <w:r>
        <w:rPr>
          <w:rFonts w:eastAsia="Arial Unicode MS"/>
          <w:szCs w:val="24"/>
        </w:rPr>
        <w:t>ir tvirtina C</w:t>
      </w:r>
      <w:r>
        <w:rPr>
          <w:rFonts w:eastAsia="Arial Unicode MS"/>
          <w:color w:val="000000"/>
          <w:szCs w:val="24"/>
        </w:rPr>
        <w:t xml:space="preserve">entro </w:t>
      </w:r>
      <w:r w:rsidR="008E0DBB">
        <w:rPr>
          <w:rFonts w:eastAsia="Arial Unicode MS"/>
          <w:color w:val="000000"/>
          <w:szCs w:val="24"/>
        </w:rPr>
        <w:t xml:space="preserve">MTEP </w:t>
      </w:r>
      <w:r>
        <w:rPr>
          <w:rFonts w:eastAsia="Arial Unicode MS"/>
          <w:color w:val="000000"/>
          <w:szCs w:val="24"/>
        </w:rPr>
        <w:t>reglamentuojančius dokumentus, taip pat Centro emeritūros nuostatus;</w:t>
      </w:r>
    </w:p>
    <w:p w14:paraId="01227ECD"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color w:val="000000"/>
          <w:szCs w:val="24"/>
        </w:rPr>
        <w:t>34.7. rengia ir teikia Centro direktoriui tvirtinti Akademinės etikos kodeksą;</w:t>
      </w:r>
    </w:p>
    <w:p w14:paraId="23674163"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 xml:space="preserve">34.8. priima sprendimus dėl </w:t>
      </w:r>
      <w:r>
        <w:rPr>
          <w:rFonts w:eastAsia="Arial Unicode MS"/>
          <w:color w:val="000000"/>
          <w:szCs w:val="24"/>
        </w:rPr>
        <w:t>mokslininko emerito vardo suteikimo Centro darbuotojams;</w:t>
      </w:r>
    </w:p>
    <w:p w14:paraId="4B442E4F"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color w:val="000000"/>
          <w:szCs w:val="24"/>
        </w:rPr>
        <w:t>34.9. tvirtina savo darbo reglamentą;</w:t>
      </w:r>
    </w:p>
    <w:p w14:paraId="11B16CA6"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color w:val="000000"/>
          <w:szCs w:val="24"/>
        </w:rPr>
        <w:t>34.10. atlieka kitas teisės aktuose ir šiuose įstatuose nurodytas</w:t>
      </w:r>
      <w:r>
        <w:rPr>
          <w:rFonts w:eastAsia="Arial Unicode MS"/>
          <w:szCs w:val="24"/>
        </w:rPr>
        <w:t xml:space="preserve"> funkcijas.</w:t>
      </w:r>
    </w:p>
    <w:p w14:paraId="5EA1D34D"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 xml:space="preserve">35. Mokslo taryba sudaroma 5 (penkeriems) metams iš mokslo ir administracijos darbuotojų, taip pat iš kitų įstaigų, įmonių ir organizacijų, suinteresuotų Centro tikslų ir Centro dokumentuose nurodytos misijos įgyvendinimu, atstovų. </w:t>
      </w:r>
    </w:p>
    <w:p w14:paraId="01341741"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szCs w:val="24"/>
        </w:rPr>
        <w:t>36. Mokslo taryba sudaroma laikantis šių principų:</w:t>
      </w:r>
    </w:p>
    <w:p w14:paraId="466CC9C4"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36.1. Mokslo tarybą sudaro 17 (septyniolika) narių, iš kurių ne mažiau kaip 5 (penki) nariai – Centre nedirbantys asmenys;</w:t>
      </w:r>
    </w:p>
    <w:p w14:paraId="56854409"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36.2. rinkimus į Mokslo tarybą skelbia ir organizuoja Centro direktorius pagal jo patvirtintą Mokslo tarybos rinkimų reglamentą; informacija paskelbiama Centro ir Lietuvos mokslo tarybos interneto  svetainėse ne vėliau nei prieš 2 (du) mėnesius iki rinkimų dienos;</w:t>
      </w:r>
    </w:p>
    <w:p w14:paraId="518FFEC9" w14:textId="77777777" w:rsidR="00D74FFD" w:rsidRDefault="00C07F26">
      <w:pPr>
        <w:widowControl w:val="0"/>
        <w:tabs>
          <w:tab w:val="left" w:pos="284"/>
          <w:tab w:val="left" w:pos="709"/>
        </w:tabs>
        <w:suppressAutoHyphens/>
        <w:ind w:firstLine="709"/>
        <w:jc w:val="both"/>
        <w:rPr>
          <w:rFonts w:eastAsia="Arial Unicode MS"/>
          <w:szCs w:val="24"/>
        </w:rPr>
      </w:pPr>
      <w:r>
        <w:rPr>
          <w:rFonts w:eastAsia="Arial Unicode MS"/>
          <w:szCs w:val="24"/>
        </w:rPr>
        <w:t>36.3. kandidatus kelia Centro mokslo ir administracijos darbuotojai ir Centro tikslų ir misijos įgyvendinimu suinteresuoti juridiniai asmenys; kandidatu į Mokslo tarybos narius negali būti keliamas Centro direktorius, direktoriaus pavaduotojai ir mokslinis sekretorius.</w:t>
      </w:r>
    </w:p>
    <w:p w14:paraId="1C2E45FB"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36.4. Mokslo tarybos narius renka Centro mokslo darbuotojai slaptu balsavimu, į balsavimo biuletenius įtraukiami visi iškelti kandidatai.</w:t>
      </w:r>
    </w:p>
    <w:p w14:paraId="363F634F"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color w:val="000000"/>
          <w:szCs w:val="24"/>
        </w:rPr>
        <w:t>37. Mokslo tarybos nario įgaliojimai baigiasi šiais atvejais:</w:t>
      </w:r>
    </w:p>
    <w:p w14:paraId="38D19F39"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color w:val="000000"/>
          <w:szCs w:val="24"/>
        </w:rPr>
        <w:t>37.1. Mokslo tarybos nariui atsistatydinus iš Mokslo tarybos nario pareigų;</w:t>
      </w:r>
    </w:p>
    <w:p w14:paraId="5CD61929" w14:textId="77777777" w:rsidR="00D74FFD" w:rsidRDefault="00C07F26">
      <w:pPr>
        <w:widowControl w:val="0"/>
        <w:tabs>
          <w:tab w:val="left" w:pos="284"/>
          <w:tab w:val="left" w:pos="1080"/>
        </w:tabs>
        <w:suppressAutoHyphens/>
        <w:ind w:left="709"/>
        <w:jc w:val="both"/>
        <w:rPr>
          <w:rFonts w:eastAsia="Arial Unicode MS"/>
          <w:szCs w:val="24"/>
        </w:rPr>
      </w:pPr>
      <w:r>
        <w:rPr>
          <w:rFonts w:eastAsia="Arial Unicode MS"/>
          <w:color w:val="000000"/>
          <w:szCs w:val="24"/>
        </w:rPr>
        <w:t>37.2. Mokslo tarybos nariui mirus;</w:t>
      </w:r>
    </w:p>
    <w:p w14:paraId="1C90105D" w14:textId="77777777" w:rsidR="00D74FFD" w:rsidRDefault="00C07F26">
      <w:pPr>
        <w:widowControl w:val="0"/>
        <w:tabs>
          <w:tab w:val="left" w:pos="284"/>
          <w:tab w:val="left" w:pos="709"/>
        </w:tabs>
        <w:suppressAutoHyphens/>
        <w:ind w:firstLine="709"/>
        <w:jc w:val="both"/>
        <w:rPr>
          <w:rFonts w:eastAsia="Arial Unicode MS"/>
          <w:szCs w:val="24"/>
        </w:rPr>
      </w:pPr>
      <w:r>
        <w:rPr>
          <w:rFonts w:eastAsia="Arial Unicode MS"/>
          <w:color w:val="000000"/>
          <w:szCs w:val="24"/>
        </w:rPr>
        <w:t>37.3. Mokslo tarybos nariui, kuris į pareigas Mokslo taryboje yra išrinktas iš Centro mokslo ir administracijos darbuotojų, nutraukus darbo santykius su Centru;</w:t>
      </w:r>
    </w:p>
    <w:p w14:paraId="5DD08AC9" w14:textId="77777777" w:rsidR="00D74FFD" w:rsidRDefault="00C07F26">
      <w:pPr>
        <w:widowControl w:val="0"/>
        <w:tabs>
          <w:tab w:val="left" w:pos="284"/>
          <w:tab w:val="left" w:pos="709"/>
        </w:tabs>
        <w:suppressAutoHyphens/>
        <w:ind w:firstLine="709"/>
        <w:jc w:val="both"/>
        <w:rPr>
          <w:rFonts w:eastAsia="Arial Unicode MS"/>
          <w:szCs w:val="24"/>
        </w:rPr>
      </w:pPr>
      <w:r>
        <w:rPr>
          <w:rFonts w:eastAsia="Arial Unicode MS"/>
          <w:szCs w:val="24"/>
        </w:rPr>
        <w:t>37.4. Mokslo tarybos nariui, kuris yra išrinktas iš Centro tikslų ir misijos įgyvendinimu suinteresuotų juridinių asmenų deleguotų atstovų, nutraukus darbo santykius su jį delegavusia institucija;</w:t>
      </w:r>
    </w:p>
    <w:p w14:paraId="24693A68" w14:textId="07541CED"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37.5. Centro tikslų ir misijos įgyvendinimu suinteresuotam juridiniam asmeniui atšaukus savo deleguotą asmenį</w:t>
      </w:r>
      <w:r w:rsidR="008E0DBB">
        <w:rPr>
          <w:rFonts w:eastAsia="Arial Unicode MS"/>
          <w:szCs w:val="24"/>
        </w:rPr>
        <w:t>.</w:t>
      </w:r>
    </w:p>
    <w:p w14:paraId="6E00ABED" w14:textId="77777777" w:rsidR="00DA3971" w:rsidRDefault="00C07F26" w:rsidP="00E56021">
      <w:pPr>
        <w:pStyle w:val="Paprastasistekstas"/>
        <w:ind w:firstLine="709"/>
        <w:jc w:val="both"/>
      </w:pPr>
      <w:r w:rsidRPr="00E56021">
        <w:rPr>
          <w:rFonts w:ascii="Times New Roman" w:eastAsia="Arial Unicode MS" w:hAnsi="Times New Roman" w:cs="Times New Roman"/>
          <w:sz w:val="24"/>
          <w:szCs w:val="24"/>
        </w:rPr>
        <w:t>38.</w:t>
      </w:r>
      <w:r>
        <w:rPr>
          <w:rFonts w:eastAsia="Arial Unicode MS"/>
          <w:szCs w:val="24"/>
        </w:rPr>
        <w:t xml:space="preserve"> </w:t>
      </w:r>
      <w:r w:rsidR="00DA3971" w:rsidRPr="00E56021">
        <w:rPr>
          <w:rFonts w:ascii="Times New Roman" w:hAnsi="Times New Roman" w:cs="Times New Roman"/>
          <w:sz w:val="24"/>
          <w:szCs w:val="24"/>
        </w:rPr>
        <w:t>Mokslo tarybos darbui vadovauja Mokslo tarybos pirmininkas, renkamas iš Mokslo tarybos narių slaptu balsavimu paprasta balsų dauguma, dalyvaujant ne mažiau kaip 2/3 Mokslo tarybos narių. Tas pats asmuo Mokslo tarybos pirmininku gali būti renkamas ne daugiau kaip 2 (dviem) kadencijoms iš eilės. Mokslo tarybos pirmininko pavaduotojas (-ai) ir Mokslo tarybos sekretorius renkami iš Mokslo tarybos pirmininko pasiūlytų kandidatų atviru balsavimu paprasta Mokslo tarybos narių balsų dauguma, dalyvaujant ne mažiau kaip 2/3 Mokslo tarybos narių.</w:t>
      </w:r>
    </w:p>
    <w:p w14:paraId="351F3394"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39. Moks</w:t>
      </w:r>
      <w:r>
        <w:rPr>
          <w:rFonts w:eastAsia="Arial Unicode MS"/>
          <w:spacing w:val="-4"/>
          <w:szCs w:val="24"/>
        </w:rPr>
        <w:t>lo tarybos posėdžiai yra atviri. Mokslo tarybai nutarus, posėdis gali būti uždaras. Mokslo tarybos nariams apie šaukiamą Mokslo tarybos posėdį ir posėdžio darbotvarkę pranešama ne vėliau kaip prieš 5 (penkias) darbo dienas iki posėdžio. Šaukti posėdį turi teisę Mokslo tarybos pirmininkas, Centro direktorius arba ne mažiau nei 1/3 Mokslo tarybos narių. Posėdžiui pirmininkauja Mokslo tarybos pirminink</w:t>
      </w:r>
      <w:r>
        <w:rPr>
          <w:rFonts w:eastAsia="Arial Unicode MS"/>
          <w:szCs w:val="24"/>
        </w:rPr>
        <w:t xml:space="preserve">as, o kai jo nėra – jo pavaduotojas. </w:t>
      </w:r>
    </w:p>
    <w:p w14:paraId="090A876A"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pacing w:val="-4"/>
          <w:szCs w:val="24"/>
        </w:rPr>
        <w:t>40. Mokslo tarybos posėdžiai teisėti, jeigu juose dalyvauja ne mažiau kaip pusė visų Mokslo tarybos narių.</w:t>
      </w:r>
    </w:p>
    <w:p w14:paraId="73F9AE65"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pacing w:val="-4"/>
          <w:szCs w:val="24"/>
        </w:rPr>
        <w:t xml:space="preserve">41. Mokslo tarybos nutarimai laikomi priimtais, jeigu už juos balsuoja daugiau kaip pusė visų posėdyje dalyvaujančių Mokslo tarybos narių, išskyrus atvejus, nurodytus šių įstatų 42, 43 punktuose. Balsams pasiskirsčius po lygiai, lemia Mokslo tarybos pirmininko balsas. </w:t>
      </w:r>
    </w:p>
    <w:p w14:paraId="4CA43E12" w14:textId="30087CF7" w:rsidR="00D74FFD" w:rsidRDefault="00C07F26">
      <w:pPr>
        <w:widowControl w:val="0"/>
        <w:suppressAutoHyphens/>
        <w:ind w:firstLine="709"/>
        <w:jc w:val="both"/>
        <w:rPr>
          <w:rFonts w:eastAsia="Arial Unicode MS"/>
          <w:szCs w:val="24"/>
        </w:rPr>
      </w:pPr>
      <w:r>
        <w:rPr>
          <w:rFonts w:eastAsia="Arial Unicode MS"/>
          <w:szCs w:val="24"/>
        </w:rPr>
        <w:t xml:space="preserve">42. Mokslo taryba gali atmesti Centro direktoriaus teikimus šių įstatų 31.16.1-31.16.3 papunkčiuose nurodytais atvejais daugiau kaip 2/3 posėdyje dalyvaujančių Mokslo tarybos narių </w:t>
      </w:r>
      <w:r w:rsidR="00AF2A00">
        <w:rPr>
          <w:rFonts w:eastAsia="Arial Unicode MS"/>
          <w:szCs w:val="24"/>
        </w:rPr>
        <w:t xml:space="preserve">balsų </w:t>
      </w:r>
      <w:r>
        <w:rPr>
          <w:rFonts w:eastAsia="Arial Unicode MS"/>
          <w:szCs w:val="24"/>
        </w:rPr>
        <w:t>dauguma.</w:t>
      </w:r>
    </w:p>
    <w:p w14:paraId="53EE093C"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szCs w:val="24"/>
        </w:rPr>
        <w:t>43. Mokslo tarybos nutarimai suteikti mokslininko emerito vardą priimami ne mažiau kaip 2/3 visų Mokslo tarybos narių balsų dauguma.</w:t>
      </w:r>
    </w:p>
    <w:p w14:paraId="6DE534AF" w14:textId="77777777" w:rsidR="00D74FFD" w:rsidRDefault="00C07F26">
      <w:pPr>
        <w:widowControl w:val="0"/>
        <w:tabs>
          <w:tab w:val="left" w:pos="284"/>
          <w:tab w:val="left" w:pos="1080"/>
        </w:tabs>
        <w:suppressAutoHyphens/>
        <w:ind w:firstLine="709"/>
        <w:jc w:val="both"/>
        <w:rPr>
          <w:rFonts w:eastAsia="Arial Unicode MS"/>
          <w:szCs w:val="24"/>
        </w:rPr>
      </w:pPr>
      <w:r>
        <w:rPr>
          <w:rFonts w:eastAsia="Arial Unicode MS"/>
          <w:color w:val="000000"/>
          <w:spacing w:val="-4"/>
          <w:szCs w:val="24"/>
        </w:rPr>
        <w:t>44. Centras turi Mokslo tarybos tvirtinamus struktūrinius padalinius (skyrius ir tarnybas). Išimties tvarka laboratorija gali būti prilyginta struktūriniam padaliniui ir neįtraukta į skyriaus sudėtį.</w:t>
      </w:r>
    </w:p>
    <w:p w14:paraId="0D232160" w14:textId="77777777" w:rsidR="00D74FFD" w:rsidRDefault="00D74FFD">
      <w:pPr>
        <w:widowControl w:val="0"/>
        <w:tabs>
          <w:tab w:val="left" w:pos="284"/>
          <w:tab w:val="left" w:pos="1080"/>
        </w:tabs>
        <w:suppressAutoHyphens/>
        <w:ind w:firstLine="709"/>
        <w:jc w:val="both"/>
        <w:rPr>
          <w:rFonts w:eastAsia="Arial Unicode MS"/>
          <w:szCs w:val="24"/>
        </w:rPr>
      </w:pPr>
    </w:p>
    <w:p w14:paraId="17C426D6"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VI SKYRIUS</w:t>
      </w:r>
    </w:p>
    <w:p w14:paraId="5B1293BE"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 xml:space="preserve">CENTRO DARBUOTOJAI, </w:t>
      </w:r>
      <w:r>
        <w:rPr>
          <w:rFonts w:eastAsia="Arial Unicode MS"/>
          <w:b/>
          <w:szCs w:val="24"/>
        </w:rPr>
        <w:t>MOKSLININKAI EMERITAI,</w:t>
      </w:r>
      <w:r>
        <w:rPr>
          <w:rFonts w:eastAsia="Arial Unicode MS"/>
          <w:b/>
          <w:bCs/>
          <w:szCs w:val="24"/>
        </w:rPr>
        <w:t xml:space="preserve"> JŲ TEISĖS, PAREIGOS IR ATSAKOMYBĖ</w:t>
      </w:r>
    </w:p>
    <w:p w14:paraId="72BABC1C" w14:textId="77777777" w:rsidR="00D74FFD" w:rsidRDefault="00D74FFD">
      <w:pPr>
        <w:widowControl w:val="0"/>
        <w:tabs>
          <w:tab w:val="left" w:pos="284"/>
        </w:tabs>
        <w:suppressAutoHyphens/>
        <w:rPr>
          <w:rFonts w:eastAsia="Arial Unicode MS"/>
          <w:b/>
          <w:bCs/>
          <w:szCs w:val="24"/>
        </w:rPr>
      </w:pPr>
    </w:p>
    <w:p w14:paraId="00CF6115" w14:textId="77777777" w:rsidR="00D74FFD" w:rsidRDefault="00C07F26">
      <w:pPr>
        <w:widowControl w:val="0"/>
        <w:suppressAutoHyphens/>
        <w:ind w:left="709"/>
        <w:jc w:val="both"/>
        <w:rPr>
          <w:rFonts w:eastAsia="Arial Unicode MS"/>
          <w:szCs w:val="24"/>
        </w:rPr>
      </w:pPr>
      <w:r>
        <w:rPr>
          <w:rFonts w:eastAsia="Arial Unicode MS"/>
          <w:szCs w:val="24"/>
        </w:rPr>
        <w:t>45. Centro personalą sudaro mokslo darbuotojai, kiti tyrėjai, administracija ir kiti darbuotojai.</w:t>
      </w:r>
    </w:p>
    <w:p w14:paraId="2ECC0D1D" w14:textId="77777777" w:rsidR="00D74FFD" w:rsidRDefault="00C07F26">
      <w:pPr>
        <w:widowControl w:val="0"/>
        <w:suppressAutoHyphens/>
        <w:ind w:firstLine="709"/>
        <w:jc w:val="both"/>
        <w:rPr>
          <w:rFonts w:eastAsia="Arial Unicode MS"/>
          <w:szCs w:val="24"/>
        </w:rPr>
      </w:pPr>
      <w:r>
        <w:rPr>
          <w:rFonts w:eastAsia="Arial Unicode MS"/>
          <w:szCs w:val="24"/>
        </w:rPr>
        <w:t xml:space="preserve">46. Mokslo darbuotojų pareigybės yra šios: vyriausiasis mokslo darbuotojas, vyresnysis mokslo darbuotojas, mokslo darbuotojas, jaunesnysis mokslo darbuotojas, mokslininkas stažuotojas. Jų kvalifikacinius reikalavimus nustato Centro Mokslo taryba, vadovaudamasi Mokslo ir studijų įstatymu, Lietuvos Respublikos Vyriausybės ir Lietuvos mokslo tarybos nutarimais. </w:t>
      </w:r>
    </w:p>
    <w:p w14:paraId="651FEB00" w14:textId="77777777" w:rsidR="00D74FFD" w:rsidRDefault="00C07F26">
      <w:pPr>
        <w:widowControl w:val="0"/>
        <w:suppressAutoHyphens/>
        <w:ind w:firstLine="709"/>
        <w:jc w:val="both"/>
        <w:rPr>
          <w:rFonts w:eastAsia="Arial Unicode MS"/>
          <w:szCs w:val="24"/>
        </w:rPr>
      </w:pPr>
      <w:r>
        <w:rPr>
          <w:rFonts w:eastAsia="Arial Unicode MS"/>
          <w:color w:val="000000"/>
          <w:szCs w:val="24"/>
        </w:rPr>
        <w:t xml:space="preserve">47. Už ypatingus nuopelnus mokslui vyriausiesiems mokslo darbuotojams, Centre aktyviai dirbusiems mokslinį darbą ir rengusiems mokslininkus, gali būti suteiktas mokslininko emerito vardas. </w:t>
      </w:r>
    </w:p>
    <w:p w14:paraId="14873FB3" w14:textId="77777777" w:rsidR="00D74FFD" w:rsidRDefault="00C07F26">
      <w:pPr>
        <w:tabs>
          <w:tab w:val="left" w:pos="0"/>
          <w:tab w:val="left" w:pos="1134"/>
        </w:tabs>
        <w:suppressAutoHyphens/>
        <w:ind w:firstLine="709"/>
        <w:jc w:val="both"/>
        <w:rPr>
          <w:szCs w:val="24"/>
        </w:rPr>
      </w:pPr>
      <w:r>
        <w:rPr>
          <w:szCs w:val="24"/>
        </w:rPr>
        <w:t>48. Mokslininkui emeritui sudaromos sąlygos dalyvauti Centro mokslinėje ir kitoje veikloje: suteikiama darbo vieta, sudaroma galimybė naudotis Centro darbuotojams skirtomis mokslinės informacijos priemonėmis, dalyvauti Centro darbuotojams skirtuose renginiuose, pagal kompetenciją dalyvauti mokslinės veiklos aptarimuose ir priimant sprendimus dėl mokslinės veiklos planavimo.</w:t>
      </w:r>
    </w:p>
    <w:p w14:paraId="23A365FC" w14:textId="77777777" w:rsidR="00D74FFD" w:rsidRDefault="00C07F26">
      <w:pPr>
        <w:tabs>
          <w:tab w:val="left" w:pos="0"/>
          <w:tab w:val="left" w:pos="1418"/>
        </w:tabs>
        <w:suppressAutoHyphens/>
        <w:ind w:firstLine="709"/>
        <w:jc w:val="both"/>
        <w:rPr>
          <w:szCs w:val="24"/>
        </w:rPr>
      </w:pPr>
      <w:r>
        <w:rPr>
          <w:szCs w:val="24"/>
        </w:rPr>
        <w:t>49. Mokslininkas emeritas įsipareigoja garsinti Centro vardą ir jo mokslo pasiekimus, parengtose mokslinėse publikacijose nurodyti prieskyrą Institutui (afiliaciją), laikytis Centro akademinės etikos kodekso ir Centro vidaus tvarkos taisyklių.</w:t>
      </w:r>
    </w:p>
    <w:p w14:paraId="4E8C319D" w14:textId="77777777" w:rsidR="00D74FFD" w:rsidRDefault="00C07F26">
      <w:pPr>
        <w:tabs>
          <w:tab w:val="left" w:pos="0"/>
        </w:tabs>
        <w:suppressAutoHyphens/>
        <w:ind w:firstLine="720"/>
        <w:jc w:val="both"/>
        <w:rPr>
          <w:szCs w:val="24"/>
        </w:rPr>
      </w:pPr>
      <w:r>
        <w:rPr>
          <w:szCs w:val="24"/>
        </w:rPr>
        <w:t xml:space="preserve">50. Mokslo taryba parengia ir tvirtina Centro emeritūros nuostatus, kuriuose numato emerito vardo suteikimo sąlygas, tvarką ir dalyvavimo Centro mokslinėje veikloje garantijas. </w:t>
      </w:r>
    </w:p>
    <w:p w14:paraId="73582F4C" w14:textId="77777777" w:rsidR="00D74FFD" w:rsidRDefault="00C07F26" w:rsidP="00742BC4">
      <w:pPr>
        <w:tabs>
          <w:tab w:val="left" w:pos="1276"/>
        </w:tabs>
        <w:suppressAutoHyphens/>
        <w:ind w:firstLine="709"/>
        <w:jc w:val="both"/>
        <w:rPr>
          <w:szCs w:val="24"/>
        </w:rPr>
      </w:pPr>
      <w:r>
        <w:rPr>
          <w:szCs w:val="24"/>
        </w:rPr>
        <w:t>51. Vadovaujantis Centro Mokslo tarybos patvirtinta tvarka, mokslininkui emeritui gali būti mokama mėnesinė išmoka.</w:t>
      </w:r>
    </w:p>
    <w:p w14:paraId="191B5998" w14:textId="77777777" w:rsidR="00D74FFD" w:rsidRDefault="00C07F26" w:rsidP="00742BC4">
      <w:pPr>
        <w:widowControl w:val="0"/>
        <w:suppressAutoHyphens/>
        <w:ind w:left="709"/>
        <w:jc w:val="both"/>
        <w:rPr>
          <w:rFonts w:eastAsia="Arial Unicode MS"/>
          <w:szCs w:val="24"/>
        </w:rPr>
      </w:pPr>
      <w:r>
        <w:rPr>
          <w:rFonts w:eastAsia="Arial Unicode MS"/>
          <w:szCs w:val="24"/>
        </w:rPr>
        <w:t>52. Centro administracijos sudėtį</w:t>
      </w:r>
      <w:r>
        <w:rPr>
          <w:rFonts w:eastAsia="Arial Unicode MS"/>
          <w:spacing w:val="-6"/>
          <w:szCs w:val="24"/>
        </w:rPr>
        <w:t xml:space="preserve"> tvi</w:t>
      </w:r>
      <w:r>
        <w:rPr>
          <w:rFonts w:eastAsia="Arial Unicode MS"/>
          <w:szCs w:val="24"/>
        </w:rPr>
        <w:t xml:space="preserve">rtina Centro direktorius. </w:t>
      </w:r>
    </w:p>
    <w:p w14:paraId="4948CDBF" w14:textId="77777777" w:rsidR="00D74FFD" w:rsidRDefault="00C07F26" w:rsidP="00742BC4">
      <w:pPr>
        <w:widowControl w:val="0"/>
        <w:suppressAutoHyphens/>
        <w:ind w:left="709"/>
        <w:jc w:val="both"/>
        <w:rPr>
          <w:rFonts w:eastAsia="Arial Unicode MS"/>
          <w:szCs w:val="24"/>
        </w:rPr>
      </w:pPr>
      <w:r>
        <w:rPr>
          <w:rFonts w:eastAsia="Arial Unicode MS"/>
          <w:bCs/>
          <w:szCs w:val="24"/>
        </w:rPr>
        <w:t>53. Centro darbuotojų teisės</w:t>
      </w:r>
      <w:r>
        <w:rPr>
          <w:rFonts w:eastAsia="Arial Unicode MS"/>
          <w:szCs w:val="24"/>
        </w:rPr>
        <w:t>:</w:t>
      </w:r>
    </w:p>
    <w:p w14:paraId="0909F4B4" w14:textId="77777777" w:rsidR="00D74FFD" w:rsidRDefault="00C07F26" w:rsidP="00742BC4">
      <w:pPr>
        <w:widowControl w:val="0"/>
        <w:suppressAutoHyphens/>
        <w:ind w:firstLine="709"/>
        <w:jc w:val="both"/>
        <w:rPr>
          <w:rFonts w:eastAsia="Arial Unicode MS"/>
          <w:szCs w:val="24"/>
        </w:rPr>
      </w:pPr>
      <w:r>
        <w:rPr>
          <w:rFonts w:eastAsia="Arial Unicode MS"/>
          <w:szCs w:val="24"/>
        </w:rPr>
        <w:t>53.1. dalyvauti nagrinėjant ir sprendžiant visus su jų kompetencija, pareigomis ar darbu susijusius klausimus;</w:t>
      </w:r>
    </w:p>
    <w:p w14:paraId="5DFD4879" w14:textId="77777777" w:rsidR="00D74FFD" w:rsidRDefault="00C07F26" w:rsidP="00742BC4">
      <w:pPr>
        <w:widowControl w:val="0"/>
        <w:suppressAutoHyphens/>
        <w:ind w:firstLine="709"/>
        <w:jc w:val="both"/>
        <w:rPr>
          <w:rFonts w:eastAsia="Arial Unicode MS"/>
          <w:szCs w:val="24"/>
        </w:rPr>
      </w:pPr>
      <w:r>
        <w:rPr>
          <w:rFonts w:eastAsia="Arial Unicode MS"/>
          <w:szCs w:val="24"/>
        </w:rPr>
        <w:t>53.2. dalyvauti konkursuose mokslo programoms vykdyti, mokslo ir studijų fondų paramai gauti ir disponuoti gaunamomis lėšomis;</w:t>
      </w:r>
    </w:p>
    <w:p w14:paraId="58D234CE" w14:textId="77777777" w:rsidR="00D74FFD" w:rsidRDefault="00C07F26" w:rsidP="00742BC4">
      <w:pPr>
        <w:widowControl w:val="0"/>
        <w:suppressAutoHyphens/>
        <w:ind w:firstLine="709"/>
        <w:jc w:val="both"/>
        <w:rPr>
          <w:rFonts w:eastAsia="Arial Unicode MS"/>
          <w:szCs w:val="24"/>
        </w:rPr>
      </w:pPr>
      <w:r>
        <w:rPr>
          <w:rFonts w:eastAsia="Arial Unicode MS"/>
          <w:szCs w:val="24"/>
        </w:rPr>
        <w:t>53.3. dalyvauti konkursuose stažuotėms Lietuvos Respublikoje ir užsienyje;</w:t>
      </w:r>
    </w:p>
    <w:p w14:paraId="13409D6D" w14:textId="77777777" w:rsidR="00D74FFD" w:rsidRDefault="00C07F26" w:rsidP="00742BC4">
      <w:pPr>
        <w:widowControl w:val="0"/>
        <w:suppressAutoHyphens/>
        <w:ind w:firstLine="709"/>
        <w:jc w:val="both"/>
        <w:rPr>
          <w:rFonts w:eastAsia="Arial Unicode MS"/>
          <w:szCs w:val="24"/>
        </w:rPr>
      </w:pPr>
      <w:r>
        <w:rPr>
          <w:rFonts w:eastAsia="Arial Unicode MS"/>
          <w:szCs w:val="24"/>
        </w:rPr>
        <w:t>53.4. gauti iš valstybės institucijų informaciją, kurios reikia jų moksliniam darbui (jeigu tokia informacija yra valstybės ar tarnybos paslaptis, ji teikiama ir naudojama teisės aktų nustatyta tvarka);</w:t>
      </w:r>
    </w:p>
    <w:p w14:paraId="30E4293A" w14:textId="76F37FD7" w:rsidR="00D74FFD" w:rsidRDefault="00C07F26" w:rsidP="00742BC4">
      <w:pPr>
        <w:widowControl w:val="0"/>
        <w:suppressAutoHyphens/>
        <w:ind w:firstLine="709"/>
        <w:jc w:val="both"/>
        <w:rPr>
          <w:rFonts w:eastAsia="Arial Unicode MS"/>
          <w:szCs w:val="24"/>
        </w:rPr>
      </w:pPr>
      <w:r>
        <w:rPr>
          <w:rFonts w:eastAsia="Arial Unicode MS"/>
          <w:szCs w:val="24"/>
        </w:rPr>
        <w:t>53.5. dalyvauti svarstant pasiūlymus dėl šių įstatų pakeitimų ir Centro</w:t>
      </w:r>
      <w:r w:rsidR="00AF2A00">
        <w:rPr>
          <w:rFonts w:eastAsia="Arial Unicode MS"/>
          <w:szCs w:val="24"/>
        </w:rPr>
        <w:t xml:space="preserve"> strateginio</w:t>
      </w:r>
      <w:r>
        <w:rPr>
          <w:rFonts w:eastAsia="Arial Unicode MS"/>
          <w:szCs w:val="24"/>
        </w:rPr>
        <w:t xml:space="preserve"> veiklos plano projekto;</w:t>
      </w:r>
    </w:p>
    <w:p w14:paraId="3C0E6C9D" w14:textId="77777777" w:rsidR="00D74FFD" w:rsidRDefault="00C07F26" w:rsidP="00742BC4">
      <w:pPr>
        <w:widowControl w:val="0"/>
        <w:suppressAutoHyphens/>
        <w:ind w:left="709"/>
        <w:jc w:val="both"/>
        <w:rPr>
          <w:rFonts w:eastAsia="Arial Unicode MS"/>
          <w:szCs w:val="24"/>
        </w:rPr>
      </w:pPr>
      <w:r>
        <w:rPr>
          <w:rFonts w:eastAsia="Arial Unicode MS"/>
          <w:szCs w:val="24"/>
        </w:rPr>
        <w:t>53.6. dalyvauti įvairiose profesinėse sąjungose ir asociacijose, iš jų ir esančiose užsienyje;</w:t>
      </w:r>
    </w:p>
    <w:p w14:paraId="10699503" w14:textId="77777777" w:rsidR="00D74FFD" w:rsidRDefault="00C07F26" w:rsidP="00742BC4">
      <w:pPr>
        <w:widowControl w:val="0"/>
        <w:tabs>
          <w:tab w:val="left" w:pos="0"/>
        </w:tabs>
        <w:suppressAutoHyphens/>
        <w:ind w:firstLine="709"/>
        <w:jc w:val="both"/>
        <w:rPr>
          <w:rFonts w:eastAsia="Arial Unicode MS"/>
          <w:szCs w:val="24"/>
        </w:rPr>
      </w:pPr>
      <w:r>
        <w:rPr>
          <w:rFonts w:eastAsia="Arial Unicode MS"/>
          <w:szCs w:val="24"/>
        </w:rPr>
        <w:t>53.7. dirbti savarankiškai arba telktis į kūrybines grupes, nepažeidžiant teisėtų Centro reikalavimų ir vidaus taisyklių;</w:t>
      </w:r>
    </w:p>
    <w:p w14:paraId="3D863CA0" w14:textId="77777777" w:rsidR="00D74FFD" w:rsidRDefault="00C07F26" w:rsidP="00742BC4">
      <w:pPr>
        <w:widowControl w:val="0"/>
        <w:suppressAutoHyphens/>
        <w:ind w:firstLine="709"/>
        <w:jc w:val="both"/>
        <w:rPr>
          <w:rFonts w:eastAsia="Arial Unicode MS"/>
          <w:szCs w:val="24"/>
        </w:rPr>
      </w:pPr>
      <w:r>
        <w:rPr>
          <w:rFonts w:eastAsia="Arial Unicode MS"/>
          <w:szCs w:val="24"/>
        </w:rPr>
        <w:t>53.8. skelbti savo mokslinius darbus, nepažeidžiant teisėtų Centro reikalavimų ir vidaus taisyklių.</w:t>
      </w:r>
    </w:p>
    <w:p w14:paraId="61D0AA3A" w14:textId="77777777" w:rsidR="00D74FFD" w:rsidRDefault="00C07F26" w:rsidP="00742BC4">
      <w:pPr>
        <w:widowControl w:val="0"/>
        <w:suppressAutoHyphens/>
        <w:ind w:firstLine="709"/>
        <w:jc w:val="both"/>
        <w:rPr>
          <w:rFonts w:eastAsia="Arial Unicode MS"/>
          <w:szCs w:val="24"/>
        </w:rPr>
      </w:pPr>
      <w:r>
        <w:rPr>
          <w:rFonts w:eastAsia="Arial Unicode MS"/>
          <w:szCs w:val="24"/>
        </w:rPr>
        <w:t>54. Centro darbuotojams užtikrinamos visos teisės ir socialinės garantijos, kurias nustato įstatymai, kiti teisės aktai, ir sudaromos darbo sąlygos, atitinkančios darbuotojų saugos ir sveikatos reikalavimus.</w:t>
      </w:r>
    </w:p>
    <w:p w14:paraId="1D1F66B0" w14:textId="77777777" w:rsidR="00D74FFD" w:rsidRDefault="00C07F26" w:rsidP="00742BC4">
      <w:pPr>
        <w:widowControl w:val="0"/>
        <w:suppressAutoHyphens/>
        <w:ind w:left="709"/>
        <w:jc w:val="both"/>
        <w:rPr>
          <w:rFonts w:eastAsia="Arial Unicode MS"/>
          <w:szCs w:val="24"/>
        </w:rPr>
      </w:pPr>
      <w:r>
        <w:rPr>
          <w:rFonts w:eastAsia="Arial Unicode MS"/>
          <w:szCs w:val="24"/>
        </w:rPr>
        <w:t xml:space="preserve">55. Centro darbuotojai privalo: </w:t>
      </w:r>
    </w:p>
    <w:p w14:paraId="58B32BD4" w14:textId="77777777" w:rsidR="00D74FFD" w:rsidRDefault="00C07F26" w:rsidP="00742BC4">
      <w:pPr>
        <w:widowControl w:val="0"/>
        <w:suppressAutoHyphens/>
        <w:ind w:firstLine="709"/>
        <w:jc w:val="both"/>
        <w:rPr>
          <w:rFonts w:eastAsia="Arial Unicode MS"/>
          <w:szCs w:val="24"/>
        </w:rPr>
      </w:pPr>
      <w:r>
        <w:rPr>
          <w:rFonts w:eastAsia="Arial Unicode MS"/>
          <w:szCs w:val="24"/>
        </w:rPr>
        <w:t>55.1. ugdyti profesinę kvalifikaciją, mokslo darbuotojai – mokslinę kvalifikaciją šiuose įstatuose nurodytose mokslinės veiklos kryptyse;</w:t>
      </w:r>
    </w:p>
    <w:p w14:paraId="6CA53F33" w14:textId="77777777" w:rsidR="00D74FFD" w:rsidRDefault="00C07F26" w:rsidP="00742BC4">
      <w:pPr>
        <w:widowControl w:val="0"/>
        <w:suppressAutoHyphens/>
        <w:ind w:left="709"/>
        <w:jc w:val="both"/>
        <w:rPr>
          <w:rFonts w:eastAsia="Arial Unicode MS"/>
          <w:szCs w:val="24"/>
        </w:rPr>
      </w:pPr>
      <w:r>
        <w:rPr>
          <w:rFonts w:eastAsia="Arial Unicode MS"/>
          <w:szCs w:val="24"/>
        </w:rPr>
        <w:t>55.2. atlikti šiuose įstatuose nustatytas pareigas ir funkcijas;</w:t>
      </w:r>
    </w:p>
    <w:p w14:paraId="1A7689E8" w14:textId="77777777" w:rsidR="00D74FFD" w:rsidRDefault="00C07F26" w:rsidP="00742BC4">
      <w:pPr>
        <w:widowControl w:val="0"/>
        <w:suppressAutoHyphens/>
        <w:ind w:left="709"/>
        <w:jc w:val="both"/>
        <w:rPr>
          <w:rFonts w:eastAsia="Arial Unicode MS"/>
          <w:szCs w:val="24"/>
        </w:rPr>
      </w:pPr>
      <w:r>
        <w:rPr>
          <w:rFonts w:eastAsia="Arial Unicode MS"/>
          <w:szCs w:val="24"/>
        </w:rPr>
        <w:t>55.3. laikytis Akademinės etikos kodekso;</w:t>
      </w:r>
    </w:p>
    <w:p w14:paraId="50953EDB" w14:textId="77777777" w:rsidR="00D74FFD" w:rsidRDefault="00C07F26" w:rsidP="00742BC4">
      <w:pPr>
        <w:widowControl w:val="0"/>
        <w:suppressAutoHyphens/>
        <w:ind w:firstLine="709"/>
        <w:jc w:val="both"/>
        <w:rPr>
          <w:rFonts w:eastAsia="Arial Unicode MS"/>
          <w:szCs w:val="24"/>
        </w:rPr>
      </w:pPr>
      <w:r>
        <w:rPr>
          <w:rFonts w:eastAsia="Arial Unicode MS"/>
          <w:szCs w:val="24"/>
        </w:rPr>
        <w:t>55.4. laikytis įstatymų, kitų teisės aktų, šių įstatų, vidaus darbo tvarkos taisyklių, Centro vidinių teisės aktų, darbo sutarties nuostatų, struktūrinio padalinio, kuriame dirba, nuostatų, pareigybės aprašyme numatytų reikalavimų, motyvuotų tiesioginio ar aukštesnio vadovo pavedimų ir nurodymų;</w:t>
      </w:r>
    </w:p>
    <w:p w14:paraId="08992C88" w14:textId="77777777" w:rsidR="00D74FFD" w:rsidRDefault="00C07F26" w:rsidP="00742BC4">
      <w:pPr>
        <w:widowControl w:val="0"/>
        <w:suppressAutoHyphens/>
        <w:ind w:left="709"/>
        <w:jc w:val="both"/>
        <w:rPr>
          <w:rFonts w:eastAsia="Arial Unicode MS"/>
          <w:szCs w:val="24"/>
        </w:rPr>
      </w:pPr>
      <w:r>
        <w:rPr>
          <w:rFonts w:eastAsia="Arial Unicode MS"/>
          <w:szCs w:val="24"/>
        </w:rPr>
        <w:t>55.5. vengti interesų konflikto, derinti viešuosius ir privačius interesus;</w:t>
      </w:r>
    </w:p>
    <w:p w14:paraId="774E1021" w14:textId="77777777" w:rsidR="00D74FFD" w:rsidRDefault="00C07F26" w:rsidP="00742BC4">
      <w:pPr>
        <w:widowControl w:val="0"/>
        <w:suppressAutoHyphens/>
        <w:ind w:left="709"/>
        <w:jc w:val="both"/>
        <w:rPr>
          <w:rFonts w:eastAsia="Arial Unicode MS"/>
          <w:szCs w:val="24"/>
        </w:rPr>
      </w:pPr>
      <w:r>
        <w:rPr>
          <w:rFonts w:eastAsia="Arial Unicode MS"/>
          <w:szCs w:val="24"/>
        </w:rPr>
        <w:t>55.6. laikytis konfidencialiai informacijai keliamų reikalavimų.</w:t>
      </w:r>
    </w:p>
    <w:p w14:paraId="08CDC112" w14:textId="77777777" w:rsidR="00D74FFD" w:rsidRDefault="00C07F26" w:rsidP="00742BC4">
      <w:pPr>
        <w:widowControl w:val="0"/>
        <w:suppressAutoHyphens/>
        <w:ind w:firstLine="709"/>
        <w:jc w:val="both"/>
        <w:rPr>
          <w:rFonts w:eastAsia="Arial Unicode MS"/>
          <w:szCs w:val="24"/>
        </w:rPr>
      </w:pPr>
      <w:r>
        <w:rPr>
          <w:rFonts w:eastAsia="Arial Unicode MS"/>
          <w:szCs w:val="24"/>
        </w:rPr>
        <w:t>56. Centro darbuotojai už savo veiklą atsako Lietuvos Respublikos darbo kodekso, Mokslo ir studijų įstatymo ir juos įgyvendinančių bei kitų teisės aktų nustatyta tvarka.</w:t>
      </w:r>
    </w:p>
    <w:p w14:paraId="58748569" w14:textId="5DB052A8" w:rsidR="00D74FFD" w:rsidRDefault="00C07F26" w:rsidP="00742BC4">
      <w:pPr>
        <w:widowControl w:val="0"/>
        <w:suppressAutoHyphens/>
        <w:ind w:firstLine="709"/>
        <w:jc w:val="both"/>
        <w:rPr>
          <w:rFonts w:eastAsia="Arial Unicode MS"/>
          <w:szCs w:val="24"/>
        </w:rPr>
      </w:pPr>
      <w:r>
        <w:rPr>
          <w:rFonts w:eastAsia="Arial Unicode MS"/>
          <w:szCs w:val="24"/>
        </w:rPr>
        <w:t xml:space="preserve">57. Centro ir jo darbuotojų teisėms į intelektinės veiklos rezultatus </w:t>
      </w:r>
      <w:r>
        <w:rPr>
          <w:rFonts w:eastAsia="Arial Unicode MS"/>
          <w:i/>
          <w:iCs/>
          <w:szCs w:val="24"/>
        </w:rPr>
        <w:t>mutatis mutandis</w:t>
      </w:r>
      <w:r>
        <w:rPr>
          <w:rFonts w:eastAsia="Arial Unicode MS"/>
          <w:szCs w:val="24"/>
        </w:rPr>
        <w:t xml:space="preserve"> taikomos Mokslo ir studijų įstatymo 89 straipsnio nuostatos.</w:t>
      </w:r>
    </w:p>
    <w:p w14:paraId="505FD238" w14:textId="499E4A2C" w:rsidR="00D74FFD" w:rsidRDefault="00D74FFD">
      <w:pPr>
        <w:widowControl w:val="0"/>
        <w:suppressAutoHyphens/>
        <w:ind w:firstLine="851"/>
        <w:jc w:val="both"/>
        <w:rPr>
          <w:rFonts w:eastAsia="Arial Unicode MS"/>
          <w:szCs w:val="24"/>
        </w:rPr>
      </w:pPr>
    </w:p>
    <w:p w14:paraId="58906069" w14:textId="77777777" w:rsidR="00D74FFD" w:rsidRDefault="00D74FFD">
      <w:pPr>
        <w:widowControl w:val="0"/>
        <w:suppressAutoHyphens/>
        <w:ind w:firstLine="851"/>
        <w:jc w:val="both"/>
        <w:rPr>
          <w:rFonts w:eastAsia="Arial Unicode MS"/>
          <w:szCs w:val="24"/>
        </w:rPr>
      </w:pPr>
    </w:p>
    <w:p w14:paraId="092EFDFD" w14:textId="77777777" w:rsidR="00D74FFD" w:rsidRDefault="00D74FFD">
      <w:pPr>
        <w:widowControl w:val="0"/>
        <w:tabs>
          <w:tab w:val="left" w:pos="284"/>
        </w:tabs>
        <w:suppressAutoHyphens/>
        <w:jc w:val="both"/>
        <w:rPr>
          <w:rFonts w:eastAsia="Arial Unicode MS"/>
          <w:szCs w:val="24"/>
        </w:rPr>
      </w:pPr>
    </w:p>
    <w:p w14:paraId="6AD29B83"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VII SKYRIUS</w:t>
      </w:r>
    </w:p>
    <w:p w14:paraId="2CA4F12B" w14:textId="77777777" w:rsidR="00D74FFD" w:rsidRDefault="00C07F26">
      <w:pPr>
        <w:suppressAutoHyphens/>
        <w:jc w:val="center"/>
        <w:rPr>
          <w:sz w:val="16"/>
          <w:szCs w:val="16"/>
        </w:rPr>
      </w:pPr>
      <w:r>
        <w:rPr>
          <w:b/>
          <w:bCs/>
          <w:szCs w:val="24"/>
        </w:rPr>
        <w:t>CENTRO LĖŠŲ ŠALTINIAI, TURTO IR LĖŠŲ NAUDOJIMO TVARKA IR FINANSINĖS VEIKLOS KONTROLĖ</w:t>
      </w:r>
    </w:p>
    <w:p w14:paraId="4EC4CCC5" w14:textId="77777777" w:rsidR="00D74FFD" w:rsidRDefault="00D74FFD">
      <w:pPr>
        <w:widowControl w:val="0"/>
        <w:tabs>
          <w:tab w:val="left" w:pos="284"/>
        </w:tabs>
        <w:suppressAutoHyphens/>
        <w:ind w:firstLine="62"/>
        <w:jc w:val="center"/>
        <w:rPr>
          <w:rFonts w:eastAsia="Arial Unicode MS"/>
          <w:b/>
          <w:bCs/>
          <w:szCs w:val="24"/>
        </w:rPr>
      </w:pPr>
    </w:p>
    <w:p w14:paraId="1D531895" w14:textId="77777777" w:rsidR="00D74FFD" w:rsidRDefault="00C07F26" w:rsidP="00742BC4">
      <w:pPr>
        <w:widowControl w:val="0"/>
        <w:suppressAutoHyphens/>
        <w:ind w:left="709"/>
        <w:jc w:val="both"/>
        <w:rPr>
          <w:rFonts w:eastAsia="Arial Unicode MS"/>
          <w:bCs/>
          <w:szCs w:val="24"/>
        </w:rPr>
      </w:pPr>
      <w:r>
        <w:rPr>
          <w:rFonts w:eastAsia="Arial Unicode MS"/>
          <w:bCs/>
          <w:szCs w:val="24"/>
        </w:rPr>
        <w:t>58. Centro lėšas sudaro</w:t>
      </w:r>
      <w:r>
        <w:rPr>
          <w:rFonts w:eastAsia="Arial Unicode MS"/>
          <w:szCs w:val="24"/>
        </w:rPr>
        <w:t>:</w:t>
      </w:r>
    </w:p>
    <w:p w14:paraId="17E2C65A" w14:textId="77777777" w:rsidR="00D74FFD" w:rsidRDefault="00C07F26" w:rsidP="00742BC4">
      <w:pPr>
        <w:widowControl w:val="0"/>
        <w:suppressAutoHyphens/>
        <w:ind w:left="709"/>
        <w:jc w:val="both"/>
        <w:rPr>
          <w:rFonts w:eastAsia="Arial Unicode MS"/>
          <w:bCs/>
          <w:szCs w:val="24"/>
        </w:rPr>
      </w:pPr>
      <w:r>
        <w:rPr>
          <w:rFonts w:eastAsia="Arial Unicode MS"/>
          <w:szCs w:val="24"/>
        </w:rPr>
        <w:t>58.1. Lietuvos Respublikos valstybės biudžeto bazinio finansavimo lėšos;</w:t>
      </w:r>
    </w:p>
    <w:p w14:paraId="71E02357" w14:textId="77777777" w:rsidR="00D74FFD" w:rsidRDefault="00C07F26" w:rsidP="00742BC4">
      <w:pPr>
        <w:widowControl w:val="0"/>
        <w:suppressAutoHyphens/>
        <w:ind w:left="709"/>
        <w:jc w:val="both"/>
        <w:rPr>
          <w:rFonts w:eastAsia="Arial Unicode MS"/>
          <w:bCs/>
          <w:szCs w:val="24"/>
        </w:rPr>
      </w:pPr>
      <w:r>
        <w:rPr>
          <w:rFonts w:eastAsia="Arial Unicode MS"/>
          <w:spacing w:val="-4"/>
          <w:szCs w:val="24"/>
        </w:rPr>
        <w:t>58.2. Lietuvos Respublikos valstybės biudžeto lėšos doktorantūrai;</w:t>
      </w:r>
    </w:p>
    <w:p w14:paraId="3EB8A6BC" w14:textId="77777777" w:rsidR="00D74FFD" w:rsidRDefault="00C07F26" w:rsidP="00742BC4">
      <w:pPr>
        <w:widowControl w:val="0"/>
        <w:suppressAutoHyphens/>
        <w:ind w:left="709"/>
        <w:jc w:val="both"/>
        <w:rPr>
          <w:rFonts w:eastAsia="Arial Unicode MS"/>
          <w:bCs/>
          <w:szCs w:val="24"/>
        </w:rPr>
      </w:pPr>
      <w:r>
        <w:rPr>
          <w:rFonts w:eastAsia="Arial Unicode MS"/>
          <w:szCs w:val="24"/>
        </w:rPr>
        <w:t>58.3. valstybės investicijų programų ir valstybės investicijų projektų lėšos;</w:t>
      </w:r>
    </w:p>
    <w:p w14:paraId="4CE143F3" w14:textId="77777777" w:rsidR="00D74FFD" w:rsidRDefault="00C07F26" w:rsidP="00742BC4">
      <w:pPr>
        <w:widowControl w:val="0"/>
        <w:suppressAutoHyphens/>
        <w:ind w:left="709"/>
        <w:jc w:val="both"/>
        <w:rPr>
          <w:rFonts w:eastAsia="Arial Unicode MS"/>
          <w:bCs/>
          <w:szCs w:val="24"/>
        </w:rPr>
      </w:pPr>
      <w:r>
        <w:rPr>
          <w:rFonts w:eastAsia="Arial Unicode MS"/>
          <w:szCs w:val="24"/>
        </w:rPr>
        <w:t>58.4. pajamos, gautos iš MTEPI, ūkinės veiklos ir teikiamų paslaugų;</w:t>
      </w:r>
    </w:p>
    <w:p w14:paraId="78F8B051" w14:textId="77777777" w:rsidR="00D74FFD" w:rsidRDefault="00C07F26" w:rsidP="00742BC4">
      <w:pPr>
        <w:widowControl w:val="0"/>
        <w:suppressAutoHyphens/>
        <w:ind w:left="709"/>
        <w:jc w:val="both"/>
        <w:rPr>
          <w:rFonts w:eastAsia="Arial Unicode MS"/>
          <w:bCs/>
          <w:szCs w:val="24"/>
        </w:rPr>
      </w:pPr>
      <w:r>
        <w:rPr>
          <w:rFonts w:eastAsia="Arial Unicode MS"/>
          <w:szCs w:val="24"/>
        </w:rPr>
        <w:t>58.5. lėšos, gautos kaip programinis konkursinis MTEPI finansavimas;</w:t>
      </w:r>
    </w:p>
    <w:p w14:paraId="77911AF8" w14:textId="77777777" w:rsidR="00D74FFD" w:rsidRDefault="00C07F26" w:rsidP="00742BC4">
      <w:pPr>
        <w:widowControl w:val="0"/>
        <w:suppressAutoHyphens/>
        <w:ind w:left="709"/>
        <w:jc w:val="both"/>
        <w:rPr>
          <w:rFonts w:eastAsia="Arial Unicode MS"/>
          <w:bCs/>
          <w:szCs w:val="24"/>
        </w:rPr>
      </w:pPr>
      <w:r>
        <w:rPr>
          <w:rFonts w:eastAsia="Arial Unicode MS"/>
          <w:szCs w:val="24"/>
        </w:rPr>
        <w:t>58.6. valstybės fondų lėšos;</w:t>
      </w:r>
    </w:p>
    <w:p w14:paraId="14C48C90" w14:textId="77777777" w:rsidR="00D74FFD" w:rsidRDefault="00C07F26" w:rsidP="00742BC4">
      <w:pPr>
        <w:widowControl w:val="0"/>
        <w:suppressAutoHyphens/>
        <w:ind w:left="709"/>
        <w:jc w:val="both"/>
        <w:rPr>
          <w:rFonts w:eastAsia="Arial Unicode MS"/>
          <w:bCs/>
          <w:szCs w:val="24"/>
        </w:rPr>
      </w:pPr>
      <w:r>
        <w:rPr>
          <w:rFonts w:eastAsia="Arial Unicode MS"/>
          <w:szCs w:val="24"/>
        </w:rPr>
        <w:t>58.7. tarptautinių ir užsienio fondų ir organizacijų skiriamos lėšos;</w:t>
      </w:r>
    </w:p>
    <w:p w14:paraId="53513C84" w14:textId="77777777" w:rsidR="00D74FFD" w:rsidRDefault="00C07F26" w:rsidP="00742BC4">
      <w:pPr>
        <w:widowControl w:val="0"/>
        <w:suppressAutoHyphens/>
        <w:ind w:left="709"/>
        <w:jc w:val="both"/>
        <w:rPr>
          <w:rFonts w:eastAsia="Arial Unicode MS"/>
          <w:bCs/>
          <w:szCs w:val="24"/>
        </w:rPr>
      </w:pPr>
      <w:r>
        <w:rPr>
          <w:rFonts w:eastAsia="Arial Unicode MS"/>
          <w:szCs w:val="24"/>
        </w:rPr>
        <w:t>58.8. lėšos, gautos kaip parama pagal Labdaros ir paramos įstatymą;</w:t>
      </w:r>
    </w:p>
    <w:p w14:paraId="6E8B6360" w14:textId="77777777" w:rsidR="00D74FFD" w:rsidRDefault="00C07F26" w:rsidP="00742BC4">
      <w:pPr>
        <w:widowControl w:val="0"/>
        <w:suppressAutoHyphens/>
        <w:ind w:left="709"/>
        <w:jc w:val="both"/>
        <w:rPr>
          <w:rFonts w:eastAsia="Arial Unicode MS"/>
          <w:bCs/>
          <w:szCs w:val="24"/>
        </w:rPr>
      </w:pPr>
      <w:r>
        <w:rPr>
          <w:rFonts w:eastAsia="Arial Unicode MS"/>
          <w:szCs w:val="24"/>
        </w:rPr>
        <w:t>58.9. kitos teisėtai gautos lėšos.</w:t>
      </w:r>
    </w:p>
    <w:p w14:paraId="74704864" w14:textId="77777777" w:rsidR="00D74FFD" w:rsidRDefault="00C07F26" w:rsidP="00742BC4">
      <w:pPr>
        <w:widowControl w:val="0"/>
        <w:suppressAutoHyphens/>
        <w:ind w:left="709"/>
        <w:jc w:val="both"/>
        <w:rPr>
          <w:rFonts w:eastAsia="Arial Unicode MS"/>
          <w:bCs/>
          <w:szCs w:val="24"/>
        </w:rPr>
      </w:pPr>
      <w:r>
        <w:rPr>
          <w:rFonts w:eastAsia="Arial Unicode MS"/>
          <w:szCs w:val="24"/>
        </w:rPr>
        <w:t>59. Valstybės biudžeto asignavimai Centrui skiriami atskira eilute.</w:t>
      </w:r>
    </w:p>
    <w:p w14:paraId="12962189" w14:textId="77777777" w:rsidR="00D74FFD" w:rsidRDefault="00C07F26" w:rsidP="00742BC4">
      <w:pPr>
        <w:widowControl w:val="0"/>
        <w:suppressAutoHyphens/>
        <w:ind w:left="709"/>
        <w:jc w:val="both"/>
        <w:rPr>
          <w:rFonts w:eastAsia="Arial Unicode MS"/>
          <w:bCs/>
          <w:szCs w:val="24"/>
        </w:rPr>
      </w:pPr>
      <w:r>
        <w:rPr>
          <w:rFonts w:eastAsia="Arial Unicode MS"/>
          <w:szCs w:val="24"/>
        </w:rPr>
        <w:t>60. Valstybės biudžeto bazinio finansavimo lėšos Centrui skiriamos:</w:t>
      </w:r>
    </w:p>
    <w:p w14:paraId="24914C54" w14:textId="748EFE51" w:rsidR="00D74FFD" w:rsidRDefault="00C07F26" w:rsidP="00742BC4">
      <w:pPr>
        <w:widowControl w:val="0"/>
        <w:suppressAutoHyphens/>
        <w:ind w:left="709"/>
        <w:jc w:val="both"/>
        <w:rPr>
          <w:rFonts w:eastAsia="Arial Unicode MS"/>
          <w:bCs/>
          <w:szCs w:val="24"/>
        </w:rPr>
      </w:pPr>
      <w:r>
        <w:rPr>
          <w:rFonts w:eastAsia="Arial Unicode MS"/>
          <w:szCs w:val="24"/>
        </w:rPr>
        <w:t>60.1.</w:t>
      </w:r>
      <w:r w:rsidR="00C47C82">
        <w:rPr>
          <w:rFonts w:eastAsia="Arial Unicode MS"/>
          <w:szCs w:val="24"/>
        </w:rPr>
        <w:t xml:space="preserve"> moksliniams tyrimams ir eksperimentinei plėtrai</w:t>
      </w:r>
      <w:r w:rsidR="008E0DBB">
        <w:rPr>
          <w:rFonts w:eastAsia="Arial Unicode MS"/>
          <w:szCs w:val="24"/>
        </w:rPr>
        <w:t xml:space="preserve"> MTEP</w:t>
      </w:r>
      <w:r>
        <w:rPr>
          <w:rFonts w:eastAsia="Arial Unicode MS"/>
          <w:szCs w:val="24"/>
        </w:rPr>
        <w:t>;</w:t>
      </w:r>
    </w:p>
    <w:p w14:paraId="7529F7E5" w14:textId="77777777" w:rsidR="00D74FFD" w:rsidRDefault="00C07F26" w:rsidP="00742BC4">
      <w:pPr>
        <w:widowControl w:val="0"/>
        <w:suppressAutoHyphens/>
        <w:ind w:left="709"/>
        <w:jc w:val="both"/>
        <w:rPr>
          <w:rFonts w:eastAsia="Arial Unicode MS"/>
          <w:bCs/>
          <w:szCs w:val="24"/>
        </w:rPr>
      </w:pPr>
      <w:r>
        <w:rPr>
          <w:rFonts w:eastAsia="Arial Unicode MS"/>
          <w:szCs w:val="24"/>
        </w:rPr>
        <w:t>60.2. administravimui ir ūkiui;</w:t>
      </w:r>
    </w:p>
    <w:p w14:paraId="52374150" w14:textId="77777777" w:rsidR="00D74FFD" w:rsidRDefault="00C07F26" w:rsidP="00742BC4">
      <w:pPr>
        <w:widowControl w:val="0"/>
        <w:suppressAutoHyphens/>
        <w:ind w:left="709"/>
        <w:jc w:val="both"/>
        <w:rPr>
          <w:rFonts w:eastAsia="Arial Unicode MS"/>
          <w:szCs w:val="24"/>
        </w:rPr>
      </w:pPr>
      <w:r>
        <w:rPr>
          <w:rFonts w:eastAsia="Arial Unicode MS"/>
          <w:szCs w:val="24"/>
        </w:rPr>
        <w:t>60.3. sudėtingos infrastruktūros objektų priežiūrai</w:t>
      </w:r>
    </w:p>
    <w:p w14:paraId="66181409" w14:textId="7DD43104" w:rsidR="00D74FFD" w:rsidRDefault="00C07F26" w:rsidP="00742BC4">
      <w:pPr>
        <w:widowControl w:val="0"/>
        <w:suppressAutoHyphens/>
        <w:ind w:left="709"/>
        <w:jc w:val="both"/>
        <w:rPr>
          <w:rFonts w:eastAsia="Arial Unicode MS"/>
          <w:bCs/>
          <w:szCs w:val="24"/>
        </w:rPr>
      </w:pPr>
      <w:r>
        <w:rPr>
          <w:rFonts w:eastAsia="Arial Unicode MS"/>
          <w:szCs w:val="24"/>
          <w:lang w:val="en-US"/>
        </w:rPr>
        <w:t>60.4. n</w:t>
      </w:r>
      <w:r>
        <w:t>acionalinio metrologijos instituto funkcijų atlikimui;</w:t>
      </w:r>
    </w:p>
    <w:p w14:paraId="44C5833F" w14:textId="7E27D4DA" w:rsidR="00D74FFD" w:rsidRDefault="00C07F26" w:rsidP="00742BC4">
      <w:pPr>
        <w:widowControl w:val="0"/>
        <w:suppressAutoHyphens/>
        <w:ind w:left="709"/>
        <w:jc w:val="both"/>
        <w:rPr>
          <w:rFonts w:eastAsia="Arial Unicode MS"/>
          <w:bCs/>
          <w:szCs w:val="24"/>
        </w:rPr>
      </w:pPr>
      <w:r>
        <w:rPr>
          <w:rFonts w:eastAsia="Arial Unicode MS"/>
          <w:szCs w:val="24"/>
        </w:rPr>
        <w:t>60.5. kitoms reikmėms.</w:t>
      </w:r>
    </w:p>
    <w:p w14:paraId="6848E9E4" w14:textId="77777777" w:rsidR="00D74FFD" w:rsidRDefault="00C07F26" w:rsidP="00742BC4">
      <w:pPr>
        <w:widowControl w:val="0"/>
        <w:suppressAutoHyphens/>
        <w:ind w:firstLine="709"/>
        <w:jc w:val="both"/>
        <w:rPr>
          <w:rFonts w:eastAsia="Arial Unicode MS"/>
          <w:szCs w:val="24"/>
        </w:rPr>
      </w:pPr>
      <w:r>
        <w:rPr>
          <w:rFonts w:eastAsia="Arial Unicode MS"/>
          <w:szCs w:val="24"/>
        </w:rPr>
        <w:t>61. Centro pajamos, gautos iš mokslo, ūkinės veiklos ir teikiamų paslaugų, naudojamos savarankiškai šiuose įstatuose nustatytiems tikslams įgyvendinti.</w:t>
      </w:r>
    </w:p>
    <w:p w14:paraId="5041C025" w14:textId="77777777" w:rsidR="00D74FFD" w:rsidRDefault="00C07F26" w:rsidP="00742BC4">
      <w:pPr>
        <w:widowControl w:val="0"/>
        <w:tabs>
          <w:tab w:val="left" w:pos="0"/>
        </w:tabs>
        <w:suppressAutoHyphens/>
        <w:ind w:firstLine="709"/>
        <w:jc w:val="both"/>
        <w:rPr>
          <w:rFonts w:eastAsia="Arial Unicode MS"/>
          <w:szCs w:val="24"/>
        </w:rPr>
      </w:pPr>
      <w:r>
        <w:rPr>
          <w:rFonts w:eastAsia="Arial Unicode MS"/>
          <w:szCs w:val="24"/>
        </w:rPr>
        <w:t>62. Centrui nuosavybės teise priklausantis turtas, jei tai susiję su Centro veiklos tikslais, gali būti naudojamas juridiniams asmenims steigti ir likviduoti.</w:t>
      </w:r>
    </w:p>
    <w:p w14:paraId="05753000" w14:textId="77777777" w:rsidR="00D74FFD" w:rsidRDefault="00C07F26" w:rsidP="00742BC4">
      <w:pPr>
        <w:widowControl w:val="0"/>
        <w:suppressAutoHyphens/>
        <w:ind w:firstLine="709"/>
        <w:jc w:val="both"/>
        <w:rPr>
          <w:rFonts w:eastAsia="Arial Unicode MS"/>
          <w:szCs w:val="24"/>
        </w:rPr>
      </w:pPr>
      <w:r>
        <w:rPr>
          <w:rFonts w:eastAsia="Arial Unicode MS"/>
          <w:szCs w:val="24"/>
        </w:rPr>
        <w:t xml:space="preserve">63. Nuosavybės teise priklausantį turtą Centras valdo, naudoja ir juo disponuoja vadovaudamasis įstatymais ir kitais teisės aktais, reglamentuojančiais turto valdymą, naudojimą ir disponavimą juo. </w:t>
      </w:r>
    </w:p>
    <w:p w14:paraId="7BBF1A55" w14:textId="77777777" w:rsidR="00D74FFD" w:rsidRDefault="00C07F26" w:rsidP="00742BC4">
      <w:pPr>
        <w:widowControl w:val="0"/>
        <w:suppressAutoHyphens/>
        <w:ind w:firstLine="709"/>
        <w:jc w:val="both"/>
        <w:rPr>
          <w:rFonts w:eastAsia="Arial Unicode MS"/>
          <w:szCs w:val="24"/>
        </w:rPr>
      </w:pPr>
      <w:r>
        <w:rPr>
          <w:rFonts w:eastAsia="Arial Unicode MS"/>
          <w:bCs/>
          <w:szCs w:val="24"/>
        </w:rPr>
        <w:t>64. Centro turtą sudaro</w:t>
      </w:r>
      <w:r>
        <w:rPr>
          <w:rFonts w:eastAsia="Arial Unicode MS"/>
          <w:szCs w:val="24"/>
        </w:rPr>
        <w:t xml:space="preserve"> Centr</w:t>
      </w:r>
      <w:r>
        <w:rPr>
          <w:rFonts w:eastAsia="Arial Unicode MS"/>
          <w:spacing w:val="-4"/>
          <w:szCs w:val="24"/>
        </w:rPr>
        <w:t>ui nuosavybės teise priklausantis turtas, valstybei nuosavybės teise priklausantis turtas, patikėjimo teise, panaudos ir nuomos pagrindu valdoma</w:t>
      </w:r>
      <w:r>
        <w:rPr>
          <w:rFonts w:eastAsia="Arial Unicode MS"/>
          <w:szCs w:val="24"/>
        </w:rPr>
        <w:t>s turtas.</w:t>
      </w:r>
    </w:p>
    <w:p w14:paraId="6D6220C4" w14:textId="77777777" w:rsidR="00D74FFD" w:rsidRDefault="00C07F26" w:rsidP="00742BC4">
      <w:pPr>
        <w:widowControl w:val="0"/>
        <w:suppressAutoHyphens/>
        <w:ind w:firstLine="709"/>
        <w:jc w:val="both"/>
        <w:rPr>
          <w:rFonts w:eastAsia="Arial Unicode MS"/>
          <w:szCs w:val="24"/>
        </w:rPr>
      </w:pPr>
      <w:r>
        <w:rPr>
          <w:rFonts w:eastAsia="Arial Unicode MS"/>
          <w:szCs w:val="24"/>
        </w:rPr>
        <w:t>65. Turtas, kurį Centras valdo, naudoja ir kuriuo disponuoja nuosavybės teise, yra:</w:t>
      </w:r>
    </w:p>
    <w:p w14:paraId="68900300" w14:textId="77777777" w:rsidR="00D74FFD" w:rsidRDefault="00C07F26" w:rsidP="00742BC4">
      <w:pPr>
        <w:widowControl w:val="0"/>
        <w:suppressAutoHyphens/>
        <w:ind w:firstLine="709"/>
        <w:jc w:val="both"/>
        <w:rPr>
          <w:rFonts w:eastAsia="Arial Unicode MS"/>
          <w:szCs w:val="24"/>
        </w:rPr>
      </w:pPr>
      <w:r>
        <w:rPr>
          <w:rFonts w:eastAsia="Arial Unicode MS"/>
          <w:szCs w:val="24"/>
        </w:rPr>
        <w:t>65.1. valstybės investuotas turtas;</w:t>
      </w:r>
    </w:p>
    <w:p w14:paraId="77D00451" w14:textId="77777777" w:rsidR="00D74FFD" w:rsidRDefault="00C07F26" w:rsidP="00742BC4">
      <w:pPr>
        <w:widowControl w:val="0"/>
        <w:suppressAutoHyphens/>
        <w:ind w:firstLine="709"/>
        <w:jc w:val="both"/>
        <w:rPr>
          <w:rFonts w:eastAsia="Arial Unicode MS"/>
          <w:szCs w:val="24"/>
        </w:rPr>
      </w:pPr>
      <w:r>
        <w:rPr>
          <w:rFonts w:eastAsia="Arial Unicode MS"/>
          <w:szCs w:val="24"/>
        </w:rPr>
        <w:t>65.2. pajamos, gautos kaip pajamos iš ūkinės, mokslinės veiklos ir teikiamų paslaugų;</w:t>
      </w:r>
    </w:p>
    <w:p w14:paraId="02429828" w14:textId="77777777" w:rsidR="00D74FFD" w:rsidRDefault="00C07F26" w:rsidP="00742BC4">
      <w:pPr>
        <w:widowControl w:val="0"/>
        <w:suppressAutoHyphens/>
        <w:ind w:firstLine="709"/>
        <w:jc w:val="both"/>
        <w:rPr>
          <w:rFonts w:eastAsia="Arial Unicode MS"/>
          <w:szCs w:val="24"/>
        </w:rPr>
      </w:pPr>
      <w:r>
        <w:rPr>
          <w:rFonts w:eastAsia="Arial Unicode MS"/>
          <w:szCs w:val="24"/>
        </w:rPr>
        <w:t>65.3. lėšos ir kitas turtas, gautas kaip parama pagal Labdaros ir paramos įstatymą;</w:t>
      </w:r>
    </w:p>
    <w:p w14:paraId="4FD3EC67" w14:textId="77777777" w:rsidR="00D74FFD" w:rsidRDefault="00C07F26" w:rsidP="00742BC4">
      <w:pPr>
        <w:widowControl w:val="0"/>
        <w:suppressAutoHyphens/>
        <w:ind w:firstLine="709"/>
        <w:jc w:val="both"/>
        <w:rPr>
          <w:rFonts w:eastAsia="Arial Unicode MS"/>
          <w:szCs w:val="24"/>
        </w:rPr>
      </w:pPr>
      <w:r>
        <w:rPr>
          <w:rFonts w:eastAsia="Arial Unicode MS"/>
          <w:szCs w:val="24"/>
        </w:rPr>
        <w:t>65.4. kitos piniginės lėšos, išskyrus valstybės biudžeto lėšas;</w:t>
      </w:r>
    </w:p>
    <w:p w14:paraId="10211C44" w14:textId="77777777" w:rsidR="00D74FFD" w:rsidRDefault="00C07F26" w:rsidP="00742BC4">
      <w:pPr>
        <w:widowControl w:val="0"/>
        <w:suppressAutoHyphens/>
        <w:ind w:firstLine="709"/>
        <w:jc w:val="both"/>
        <w:rPr>
          <w:rFonts w:eastAsia="Arial Unicode MS"/>
          <w:szCs w:val="24"/>
        </w:rPr>
      </w:pPr>
      <w:r>
        <w:rPr>
          <w:rFonts w:eastAsia="Arial Unicode MS"/>
          <w:szCs w:val="24"/>
        </w:rPr>
        <w:t>65.5. dovanotas turtas;</w:t>
      </w:r>
    </w:p>
    <w:p w14:paraId="614615F2" w14:textId="77777777" w:rsidR="00D74FFD" w:rsidRDefault="00C07F26" w:rsidP="00742BC4">
      <w:pPr>
        <w:widowControl w:val="0"/>
        <w:suppressAutoHyphens/>
        <w:ind w:firstLine="709"/>
        <w:jc w:val="both"/>
        <w:rPr>
          <w:rFonts w:eastAsia="Arial Unicode MS"/>
          <w:szCs w:val="24"/>
        </w:rPr>
      </w:pPr>
      <w:r>
        <w:rPr>
          <w:rFonts w:eastAsia="Arial Unicode MS"/>
          <w:szCs w:val="24"/>
        </w:rPr>
        <w:t>65.6. paveldėtas turtas;</w:t>
      </w:r>
    </w:p>
    <w:p w14:paraId="58C4DC6C" w14:textId="77777777" w:rsidR="00D74FFD" w:rsidRDefault="00C07F26" w:rsidP="00742BC4">
      <w:pPr>
        <w:widowControl w:val="0"/>
        <w:suppressAutoHyphens/>
        <w:ind w:firstLine="709"/>
        <w:jc w:val="both"/>
        <w:rPr>
          <w:rFonts w:eastAsia="Arial Unicode MS"/>
          <w:szCs w:val="24"/>
        </w:rPr>
      </w:pPr>
      <w:r>
        <w:rPr>
          <w:rFonts w:eastAsia="Arial Unicode MS"/>
          <w:szCs w:val="24"/>
        </w:rPr>
        <w:t>65.7. turt</w:t>
      </w:r>
      <w:r>
        <w:rPr>
          <w:rFonts w:eastAsia="Arial Unicode MS"/>
          <w:spacing w:val="-4"/>
          <w:szCs w:val="24"/>
        </w:rPr>
        <w:t>inės teisės, atsirandančios iš intelektinės veiklos rezultatų (mokslo ar meno kūrinių ir pramoninės nuosavybės teisių objektų – išradimų patentų, dizaino, prekių ženklų ir puslaidininkinių gaminių topograf</w:t>
      </w:r>
      <w:r>
        <w:rPr>
          <w:rFonts w:eastAsia="Arial Unicode MS"/>
          <w:szCs w:val="24"/>
        </w:rPr>
        <w:t>ijos ir kitų intelektinės nuosavybės objektų);</w:t>
      </w:r>
    </w:p>
    <w:p w14:paraId="13491093" w14:textId="77777777" w:rsidR="00D74FFD" w:rsidRDefault="00C07F26" w:rsidP="00742BC4">
      <w:pPr>
        <w:widowControl w:val="0"/>
        <w:suppressAutoHyphens/>
        <w:ind w:firstLine="709"/>
        <w:jc w:val="both"/>
        <w:rPr>
          <w:rFonts w:eastAsia="Arial Unicode MS"/>
          <w:szCs w:val="24"/>
        </w:rPr>
      </w:pPr>
      <w:r>
        <w:rPr>
          <w:rFonts w:eastAsia="Arial Unicode MS"/>
          <w:szCs w:val="24"/>
        </w:rPr>
        <w:t>65.8. juridinio asmens dalyvio turtinės teisės;</w:t>
      </w:r>
    </w:p>
    <w:p w14:paraId="750D9C1C" w14:textId="77777777" w:rsidR="00D74FFD" w:rsidRDefault="00C07F26" w:rsidP="00742BC4">
      <w:pPr>
        <w:widowControl w:val="0"/>
        <w:suppressAutoHyphens/>
        <w:ind w:firstLine="709"/>
        <w:jc w:val="both"/>
        <w:rPr>
          <w:rFonts w:eastAsia="Arial Unicode MS"/>
          <w:szCs w:val="24"/>
        </w:rPr>
      </w:pPr>
      <w:r>
        <w:rPr>
          <w:rFonts w:eastAsia="Arial Unicode MS"/>
          <w:szCs w:val="24"/>
        </w:rPr>
        <w:t>65.9. pajamos, turtas ar kita nauda, gauti valdant šio punkto 65.1–65.8 papunkčiuose nurodytas lėšas ar kitą turtą ir disponuojant jais;</w:t>
      </w:r>
    </w:p>
    <w:p w14:paraId="262ACDAB" w14:textId="77777777" w:rsidR="00D74FFD" w:rsidRDefault="00C07F26" w:rsidP="00742BC4">
      <w:pPr>
        <w:widowControl w:val="0"/>
        <w:suppressAutoHyphens/>
        <w:ind w:firstLine="709"/>
        <w:jc w:val="both"/>
        <w:rPr>
          <w:rFonts w:eastAsia="Arial Unicode MS"/>
          <w:szCs w:val="24"/>
        </w:rPr>
      </w:pPr>
      <w:r>
        <w:rPr>
          <w:rFonts w:eastAsia="Arial Unicode MS"/>
          <w:szCs w:val="24"/>
        </w:rPr>
        <w:t>65.10. kitas teisėtai įgytas turtas.</w:t>
      </w:r>
    </w:p>
    <w:p w14:paraId="5320D763" w14:textId="77777777" w:rsidR="00D74FFD" w:rsidRDefault="00C07F26" w:rsidP="00742BC4">
      <w:pPr>
        <w:widowControl w:val="0"/>
        <w:suppressAutoHyphens/>
        <w:ind w:firstLine="709"/>
        <w:jc w:val="both"/>
        <w:rPr>
          <w:rFonts w:eastAsia="Arial Unicode MS"/>
          <w:szCs w:val="24"/>
        </w:rPr>
      </w:pPr>
      <w:r>
        <w:rPr>
          <w:rFonts w:eastAsia="Arial Unicode MS"/>
          <w:szCs w:val="24"/>
        </w:rPr>
        <w:t>66. Centras lėšas planuoja ir naudoja teisės aktų nustatyta tvarka.</w:t>
      </w:r>
    </w:p>
    <w:p w14:paraId="2DF3C8A2" w14:textId="77777777" w:rsidR="00D74FFD" w:rsidRDefault="00C07F26" w:rsidP="00742BC4">
      <w:pPr>
        <w:widowControl w:val="0"/>
        <w:suppressAutoHyphens/>
        <w:ind w:firstLine="709"/>
        <w:jc w:val="both"/>
        <w:rPr>
          <w:rFonts w:eastAsia="Arial Unicode MS"/>
          <w:szCs w:val="24"/>
        </w:rPr>
      </w:pPr>
      <w:r>
        <w:rPr>
          <w:rFonts w:eastAsia="Arial Unicode MS"/>
          <w:szCs w:val="24"/>
        </w:rPr>
        <w:t>67. Centro finansinės veiklos kontrolę teisės aktų nustatyta tvarka vykdo įgaliotos institucijos ir įstaigos.</w:t>
      </w:r>
    </w:p>
    <w:p w14:paraId="7C64B641" w14:textId="77777777" w:rsidR="00D74FFD" w:rsidRDefault="00D74FFD">
      <w:pPr>
        <w:widowControl w:val="0"/>
        <w:tabs>
          <w:tab w:val="left" w:pos="284"/>
          <w:tab w:val="left" w:pos="1260"/>
        </w:tabs>
        <w:suppressAutoHyphens/>
        <w:ind w:firstLine="540"/>
        <w:jc w:val="both"/>
        <w:rPr>
          <w:rFonts w:eastAsia="Arial Unicode MS"/>
          <w:szCs w:val="24"/>
        </w:rPr>
      </w:pPr>
    </w:p>
    <w:p w14:paraId="3EB0DFCA" w14:textId="77777777" w:rsidR="00D74FFD" w:rsidRDefault="00C07F26">
      <w:pPr>
        <w:widowControl w:val="0"/>
        <w:tabs>
          <w:tab w:val="left" w:pos="284"/>
          <w:tab w:val="left" w:pos="1260"/>
        </w:tabs>
        <w:suppressAutoHyphens/>
        <w:ind w:firstLine="540"/>
        <w:jc w:val="center"/>
        <w:rPr>
          <w:rFonts w:eastAsia="Arial Unicode MS"/>
          <w:b/>
          <w:szCs w:val="24"/>
        </w:rPr>
      </w:pPr>
      <w:r>
        <w:rPr>
          <w:rFonts w:eastAsia="Arial Unicode MS"/>
          <w:b/>
          <w:szCs w:val="24"/>
        </w:rPr>
        <w:t xml:space="preserve">VIII </w:t>
      </w:r>
      <w:r>
        <w:rPr>
          <w:rFonts w:eastAsia="Arial Unicode MS"/>
          <w:b/>
          <w:bCs/>
          <w:szCs w:val="24"/>
        </w:rPr>
        <w:t>SKYRIUS</w:t>
      </w:r>
      <w:r>
        <w:rPr>
          <w:rFonts w:eastAsia="Arial Unicode MS"/>
          <w:b/>
          <w:szCs w:val="24"/>
        </w:rPr>
        <w:t xml:space="preserve"> </w:t>
      </w:r>
    </w:p>
    <w:p w14:paraId="22860BBF" w14:textId="77777777" w:rsidR="00D74FFD" w:rsidRDefault="00C07F26">
      <w:pPr>
        <w:widowControl w:val="0"/>
        <w:tabs>
          <w:tab w:val="left" w:pos="284"/>
          <w:tab w:val="left" w:pos="1260"/>
        </w:tabs>
        <w:suppressAutoHyphens/>
        <w:ind w:firstLine="540"/>
        <w:jc w:val="center"/>
        <w:rPr>
          <w:rFonts w:eastAsia="Arial Unicode MS"/>
          <w:b/>
          <w:szCs w:val="24"/>
        </w:rPr>
      </w:pPr>
      <w:r>
        <w:rPr>
          <w:rFonts w:eastAsia="Arial Unicode MS"/>
          <w:b/>
          <w:szCs w:val="24"/>
        </w:rPr>
        <w:t>FILIALŲ IR ATSTOVYBIŲ STEIGIMO BEI JŲ VEIKLOS NUTRAUKIMO TVARKA</w:t>
      </w:r>
    </w:p>
    <w:p w14:paraId="0B7D5D2E" w14:textId="77777777" w:rsidR="00D74FFD" w:rsidRDefault="00C07F26" w:rsidP="00742BC4">
      <w:pPr>
        <w:widowControl w:val="0"/>
        <w:tabs>
          <w:tab w:val="left" w:pos="284"/>
          <w:tab w:val="left" w:pos="851"/>
          <w:tab w:val="left" w:pos="1080"/>
        </w:tabs>
        <w:suppressAutoHyphens/>
        <w:ind w:firstLine="709"/>
        <w:jc w:val="both"/>
        <w:rPr>
          <w:rFonts w:eastAsia="Arial Unicode MS"/>
          <w:szCs w:val="24"/>
        </w:rPr>
      </w:pPr>
      <w:r>
        <w:rPr>
          <w:rFonts w:eastAsia="Arial Unicode MS"/>
          <w:szCs w:val="24"/>
        </w:rPr>
        <w:t>68. Centro filialai ir atstovybės steigiami ir jų veikla nutraukiama visuotinio dalininkų susirinkimo sprendimu vadovaujantis Civiliniu kodeksu.</w:t>
      </w:r>
    </w:p>
    <w:p w14:paraId="636C696D" w14:textId="77777777" w:rsidR="00D74FFD" w:rsidRDefault="00C07F26" w:rsidP="00742BC4">
      <w:pPr>
        <w:widowControl w:val="0"/>
        <w:tabs>
          <w:tab w:val="left" w:pos="851"/>
          <w:tab w:val="left" w:pos="1080"/>
        </w:tabs>
        <w:suppressAutoHyphens/>
        <w:ind w:firstLine="709"/>
        <w:jc w:val="both"/>
        <w:rPr>
          <w:rFonts w:eastAsia="Arial Unicode MS"/>
          <w:szCs w:val="24"/>
        </w:rPr>
      </w:pPr>
      <w:r>
        <w:rPr>
          <w:rFonts w:eastAsia="Arial Unicode MS"/>
          <w:szCs w:val="24"/>
        </w:rPr>
        <w:t>69. Centras atsako pagal filialo ar atstovybės prievoles, filialas ir atstovybė atsako pagal Centro prievoles.</w:t>
      </w:r>
    </w:p>
    <w:p w14:paraId="511571E2" w14:textId="77777777" w:rsidR="00D74FFD" w:rsidRDefault="00D74FFD">
      <w:pPr>
        <w:widowControl w:val="0"/>
        <w:tabs>
          <w:tab w:val="left" w:pos="284"/>
          <w:tab w:val="left" w:pos="1080"/>
        </w:tabs>
        <w:suppressAutoHyphens/>
        <w:jc w:val="both"/>
        <w:rPr>
          <w:rFonts w:eastAsia="Arial Unicode MS"/>
          <w:b/>
          <w:szCs w:val="24"/>
        </w:rPr>
      </w:pPr>
    </w:p>
    <w:p w14:paraId="3EBECB89" w14:textId="77777777" w:rsidR="00D74FFD" w:rsidRDefault="00D74FFD">
      <w:pPr>
        <w:widowControl w:val="0"/>
        <w:tabs>
          <w:tab w:val="left" w:pos="284"/>
          <w:tab w:val="left" w:pos="1080"/>
        </w:tabs>
        <w:suppressAutoHyphens/>
        <w:jc w:val="center"/>
        <w:rPr>
          <w:rFonts w:eastAsia="Arial Unicode MS"/>
          <w:b/>
          <w:szCs w:val="24"/>
        </w:rPr>
      </w:pPr>
    </w:p>
    <w:p w14:paraId="389317D8" w14:textId="77777777" w:rsidR="00D74FFD" w:rsidRDefault="00C07F26">
      <w:pPr>
        <w:widowControl w:val="0"/>
        <w:tabs>
          <w:tab w:val="left" w:pos="284"/>
          <w:tab w:val="left" w:pos="1080"/>
        </w:tabs>
        <w:suppressAutoHyphens/>
        <w:jc w:val="center"/>
        <w:rPr>
          <w:rFonts w:eastAsia="Arial Unicode MS"/>
          <w:b/>
          <w:szCs w:val="24"/>
        </w:rPr>
      </w:pPr>
      <w:r>
        <w:rPr>
          <w:rFonts w:eastAsia="Arial Unicode MS"/>
          <w:b/>
          <w:szCs w:val="24"/>
        </w:rPr>
        <w:t>IX SKYRIUS</w:t>
      </w:r>
    </w:p>
    <w:p w14:paraId="7E068179" w14:textId="2CBF5CE4" w:rsidR="00D74FFD" w:rsidRDefault="00C07F26">
      <w:pPr>
        <w:widowControl w:val="0"/>
        <w:tabs>
          <w:tab w:val="left" w:pos="284"/>
          <w:tab w:val="left" w:pos="1080"/>
        </w:tabs>
        <w:suppressAutoHyphens/>
        <w:jc w:val="center"/>
        <w:rPr>
          <w:rFonts w:eastAsia="Arial Unicode MS"/>
          <w:b/>
          <w:color w:val="000000"/>
          <w:szCs w:val="24"/>
        </w:rPr>
      </w:pPr>
      <w:r>
        <w:rPr>
          <w:rFonts w:eastAsia="Arial Unicode MS"/>
          <w:b/>
          <w:color w:val="000000"/>
          <w:szCs w:val="24"/>
        </w:rPr>
        <w:t xml:space="preserve">DOKUMENTŲ IR KITOS INFORMACIJOS APIE </w:t>
      </w:r>
      <w:r w:rsidR="00F2714A">
        <w:rPr>
          <w:rFonts w:eastAsia="Arial Unicode MS"/>
          <w:b/>
          <w:color w:val="000000"/>
          <w:szCs w:val="24"/>
        </w:rPr>
        <w:t>CENTRO</w:t>
      </w:r>
      <w:r>
        <w:rPr>
          <w:rFonts w:eastAsia="Arial Unicode MS"/>
          <w:b/>
          <w:color w:val="000000"/>
          <w:szCs w:val="24"/>
        </w:rPr>
        <w:t xml:space="preserve"> VEIKLĄ PATEIKIMO DALININKAMS TVARKA</w:t>
      </w:r>
    </w:p>
    <w:p w14:paraId="5AA1EE26" w14:textId="77777777" w:rsidR="00D74FFD" w:rsidRDefault="00D74FFD">
      <w:pPr>
        <w:widowControl w:val="0"/>
        <w:tabs>
          <w:tab w:val="left" w:pos="284"/>
          <w:tab w:val="left" w:pos="1080"/>
        </w:tabs>
        <w:suppressAutoHyphens/>
        <w:rPr>
          <w:rFonts w:eastAsia="Arial Unicode MS"/>
          <w:b/>
          <w:color w:val="000000"/>
          <w:szCs w:val="24"/>
        </w:rPr>
      </w:pPr>
    </w:p>
    <w:p w14:paraId="113A16ED" w14:textId="77777777" w:rsidR="00D74FFD" w:rsidRDefault="00C07F26" w:rsidP="00742BC4">
      <w:pPr>
        <w:widowControl w:val="0"/>
        <w:suppressAutoHyphens/>
        <w:ind w:firstLine="709"/>
        <w:jc w:val="both"/>
        <w:rPr>
          <w:rFonts w:eastAsia="Arial Unicode MS"/>
          <w:szCs w:val="24"/>
        </w:rPr>
      </w:pPr>
      <w:r>
        <w:rPr>
          <w:rFonts w:eastAsia="Arial Unicode MS"/>
          <w:szCs w:val="24"/>
        </w:rPr>
        <w:t>70. Centras, gavęs dalininko arba jo įgalioto asmens prašymą, per 10 (dešimt) darbo dienų raštu pateikia prašyme nurodytą informaciją ar dokumentus.</w:t>
      </w:r>
    </w:p>
    <w:p w14:paraId="7C8E43E2" w14:textId="77777777" w:rsidR="00D74FFD" w:rsidRDefault="00C07F26" w:rsidP="00742BC4">
      <w:pPr>
        <w:widowControl w:val="0"/>
        <w:suppressAutoHyphens/>
        <w:ind w:firstLine="709"/>
        <w:jc w:val="both"/>
        <w:rPr>
          <w:rFonts w:eastAsia="Arial Unicode MS"/>
          <w:szCs w:val="24"/>
        </w:rPr>
      </w:pPr>
      <w:r>
        <w:rPr>
          <w:rFonts w:eastAsia="Arial Unicode MS"/>
          <w:szCs w:val="24"/>
        </w:rPr>
        <w:t xml:space="preserve">71. Dalininkui teikiamų dokumentų kopijos, jeigu prašyme nurodyta, turi būti atitinkamai patvirtintos. Jeigu prašyme nurodyta, dokumentai ir kita informacija gali būti teikiami elektroniniu paštu ar kitomis elektroninio ryšio priemonėmis. </w:t>
      </w:r>
    </w:p>
    <w:p w14:paraId="78CF215F" w14:textId="77777777" w:rsidR="00D74FFD" w:rsidRDefault="00C07F26" w:rsidP="00742BC4">
      <w:pPr>
        <w:widowControl w:val="0"/>
        <w:suppressAutoHyphens/>
        <w:ind w:firstLine="709"/>
        <w:jc w:val="both"/>
        <w:rPr>
          <w:rFonts w:eastAsia="Arial Unicode MS"/>
          <w:szCs w:val="24"/>
        </w:rPr>
      </w:pPr>
      <w:r>
        <w:rPr>
          <w:rFonts w:eastAsia="Arial Unicode MS"/>
          <w:szCs w:val="24"/>
        </w:rPr>
        <w:t>72. Centro dokumentai, jų kopijos ar kita informacija dalininkams pateikiama neatlygintinai.</w:t>
      </w:r>
    </w:p>
    <w:p w14:paraId="3D40257C" w14:textId="77777777" w:rsidR="00D74FFD" w:rsidRDefault="00D74FFD">
      <w:pPr>
        <w:widowControl w:val="0"/>
        <w:suppressAutoHyphens/>
        <w:rPr>
          <w:rFonts w:eastAsia="Arial Unicode MS"/>
          <w:szCs w:val="24"/>
        </w:rPr>
      </w:pPr>
    </w:p>
    <w:p w14:paraId="60EAD625" w14:textId="77777777" w:rsidR="00D74FFD" w:rsidRDefault="00C07F26">
      <w:pPr>
        <w:widowControl w:val="0"/>
        <w:suppressAutoHyphens/>
        <w:jc w:val="center"/>
        <w:rPr>
          <w:rFonts w:eastAsia="Arial Unicode MS"/>
          <w:b/>
          <w:szCs w:val="24"/>
        </w:rPr>
      </w:pPr>
      <w:r>
        <w:rPr>
          <w:rFonts w:eastAsia="Arial Unicode MS"/>
          <w:b/>
          <w:szCs w:val="24"/>
        </w:rPr>
        <w:t>X SKYRIUS</w:t>
      </w:r>
    </w:p>
    <w:p w14:paraId="2C2629F3" w14:textId="77777777" w:rsidR="00D74FFD" w:rsidRDefault="00C07F26">
      <w:pPr>
        <w:widowControl w:val="0"/>
        <w:suppressAutoHyphens/>
        <w:jc w:val="center"/>
        <w:rPr>
          <w:rFonts w:eastAsia="Arial Unicode MS"/>
          <w:b/>
          <w:caps/>
          <w:szCs w:val="24"/>
        </w:rPr>
      </w:pPr>
      <w:r>
        <w:rPr>
          <w:rFonts w:eastAsia="Arial Unicode MS"/>
          <w:b/>
          <w:caps/>
          <w:szCs w:val="24"/>
        </w:rPr>
        <w:t>pranešimų ir skelbimų paskelbimo tvarka</w:t>
      </w:r>
    </w:p>
    <w:p w14:paraId="4F242751" w14:textId="77777777" w:rsidR="00D74FFD" w:rsidRDefault="00D74FFD">
      <w:pPr>
        <w:widowControl w:val="0"/>
        <w:suppressAutoHyphens/>
        <w:jc w:val="center"/>
        <w:rPr>
          <w:rFonts w:eastAsia="Arial Unicode MS"/>
          <w:b/>
          <w:caps/>
          <w:szCs w:val="24"/>
        </w:rPr>
      </w:pPr>
    </w:p>
    <w:p w14:paraId="390538AD" w14:textId="77777777" w:rsidR="00D74FFD" w:rsidRDefault="00C07F26" w:rsidP="00742BC4">
      <w:pPr>
        <w:widowControl w:val="0"/>
        <w:suppressAutoHyphens/>
        <w:ind w:firstLine="709"/>
        <w:jc w:val="both"/>
        <w:rPr>
          <w:szCs w:val="24"/>
        </w:rPr>
      </w:pPr>
      <w:r>
        <w:rPr>
          <w:szCs w:val="24"/>
        </w:rPr>
        <w:t>73. Visi pranešimai ir skelbimai, kurie pagal Civilinį kodeksą ir Viešųjų įstaigų įstatymą turi būti skelbiami viešai, skelbiami valstybės įmonės Registrų centro elektroniniame leidinyje „Juridinių asmenų vieši pranešimai“. Šią informaciją Centras turi teisę papildomai skelbti ir kitame pasirinktame leidinyje.</w:t>
      </w:r>
    </w:p>
    <w:p w14:paraId="185C0E0E" w14:textId="77777777" w:rsidR="00D74FFD" w:rsidRDefault="00C07F26" w:rsidP="00742BC4">
      <w:pPr>
        <w:widowControl w:val="0"/>
        <w:suppressAutoHyphens/>
        <w:ind w:firstLine="709"/>
        <w:jc w:val="both"/>
        <w:rPr>
          <w:szCs w:val="24"/>
        </w:rPr>
      </w:pPr>
      <w:r>
        <w:rPr>
          <w:szCs w:val="24"/>
        </w:rPr>
        <w:t>74. Pranešimuose ir skelbimuose turi būti nurodyta visa informacija, kurią pateikti reikalauja Civilinis kodeksas, Viešųjų įstaigų įstatymas ir kiti galiojantys teisės aktai, reglamentuojantys viešų pranešimų ir skelbimų tvarką.</w:t>
      </w:r>
    </w:p>
    <w:p w14:paraId="1E93F452" w14:textId="591DAD4C" w:rsidR="00D74FFD" w:rsidRDefault="00C07F26" w:rsidP="00742BC4">
      <w:pPr>
        <w:widowControl w:val="0"/>
        <w:suppressAutoHyphens/>
        <w:ind w:firstLine="709"/>
        <w:jc w:val="both"/>
        <w:rPr>
          <w:szCs w:val="24"/>
        </w:rPr>
      </w:pPr>
      <w:r>
        <w:rPr>
          <w:szCs w:val="24"/>
        </w:rPr>
        <w:t>75. Už pranešimų ir skelbimų paskelbimą ir turinį atsako ir juos pasirašo Centro direktorius.</w:t>
      </w:r>
    </w:p>
    <w:p w14:paraId="2D10C156" w14:textId="77777777" w:rsidR="00D74FFD" w:rsidRDefault="00D74FFD">
      <w:pPr>
        <w:widowControl w:val="0"/>
        <w:suppressAutoHyphens/>
        <w:jc w:val="both"/>
        <w:rPr>
          <w:szCs w:val="24"/>
        </w:rPr>
      </w:pPr>
    </w:p>
    <w:p w14:paraId="76D5C805" w14:textId="77777777" w:rsidR="00D74FFD" w:rsidRDefault="00C07F26">
      <w:pPr>
        <w:widowControl w:val="0"/>
        <w:tabs>
          <w:tab w:val="right" w:leader="underscore" w:pos="9072"/>
        </w:tabs>
        <w:suppressAutoHyphens/>
        <w:jc w:val="center"/>
        <w:rPr>
          <w:b/>
          <w:szCs w:val="24"/>
        </w:rPr>
      </w:pPr>
      <w:r>
        <w:rPr>
          <w:b/>
          <w:szCs w:val="24"/>
        </w:rPr>
        <w:t>XI SKYRIUS</w:t>
      </w:r>
    </w:p>
    <w:p w14:paraId="02676879" w14:textId="445B6D38" w:rsidR="00D74FFD" w:rsidRDefault="00C07F26">
      <w:pPr>
        <w:widowControl w:val="0"/>
        <w:tabs>
          <w:tab w:val="right" w:leader="underscore" w:pos="9072"/>
        </w:tabs>
        <w:suppressAutoHyphens/>
        <w:ind w:firstLine="62"/>
        <w:jc w:val="center"/>
        <w:rPr>
          <w:szCs w:val="24"/>
        </w:rPr>
      </w:pPr>
      <w:r>
        <w:rPr>
          <w:b/>
          <w:szCs w:val="24"/>
        </w:rPr>
        <w:t xml:space="preserve">INFORMACIJOS APIE </w:t>
      </w:r>
      <w:r w:rsidR="00F2714A">
        <w:rPr>
          <w:b/>
          <w:szCs w:val="24"/>
        </w:rPr>
        <w:t xml:space="preserve">CENTRO </w:t>
      </w:r>
      <w:r>
        <w:rPr>
          <w:b/>
          <w:szCs w:val="24"/>
        </w:rPr>
        <w:t xml:space="preserve">VEIKLĄ </w:t>
      </w:r>
      <w:r>
        <w:rPr>
          <w:b/>
          <w:caps/>
          <w:szCs w:val="24"/>
        </w:rPr>
        <w:t xml:space="preserve">pateikimo visuomenei </w:t>
      </w:r>
      <w:r>
        <w:rPr>
          <w:b/>
          <w:szCs w:val="24"/>
        </w:rPr>
        <w:t>TVARKA</w:t>
      </w:r>
    </w:p>
    <w:p w14:paraId="541F98C9" w14:textId="77777777" w:rsidR="00D74FFD" w:rsidRDefault="00D74FFD">
      <w:pPr>
        <w:widowControl w:val="0"/>
        <w:suppressAutoHyphens/>
        <w:jc w:val="center"/>
        <w:rPr>
          <w:rFonts w:eastAsia="Arial Unicode MS"/>
          <w:b/>
          <w:caps/>
          <w:szCs w:val="24"/>
        </w:rPr>
      </w:pPr>
    </w:p>
    <w:p w14:paraId="5B354504" w14:textId="77777777" w:rsidR="00D74FFD" w:rsidRDefault="00C07F26" w:rsidP="00742BC4">
      <w:pPr>
        <w:widowControl w:val="0"/>
        <w:suppressAutoHyphens/>
        <w:ind w:firstLine="709"/>
        <w:jc w:val="both"/>
        <w:rPr>
          <w:szCs w:val="24"/>
        </w:rPr>
      </w:pPr>
      <w:r>
        <w:rPr>
          <w:szCs w:val="24"/>
        </w:rPr>
        <w:t>76. Centro veiklos ataskaita, taip pat kita informacija, kuri pateikiama visuomenei ir kurią nustato visuotinis dalininkų susirinkimas, išskyrus fizinių asmenų duomenis, kurie teisės aktuose nustatyta tvarka negali būti viešinami, skelbiama Centro interneto svetainėje, taip pat informacija gali būti pateikiama Centro buveinėje Centro darbo valandomis. Centro veiklos ataskaita Juridinių asmenų registrui pateikiama ir paskelbiama Centro interneto svetainėje ne vėliau kaip per 5 darbo dienas po eilinio visuotinio dalininkų susirinkimo.</w:t>
      </w:r>
    </w:p>
    <w:p w14:paraId="25A58DCF" w14:textId="77777777" w:rsidR="00D74FFD" w:rsidRDefault="00C07F26" w:rsidP="00742BC4">
      <w:pPr>
        <w:widowControl w:val="0"/>
        <w:suppressAutoHyphens/>
        <w:ind w:firstLine="709"/>
        <w:jc w:val="both"/>
        <w:rPr>
          <w:szCs w:val="24"/>
        </w:rPr>
      </w:pPr>
      <w:r>
        <w:rPr>
          <w:szCs w:val="24"/>
        </w:rPr>
        <w:t>77. Centras visuomenei teikia ir kitą visuotinio dalininkų susirinkimo nustatytą informaciją apie Centro veiklą. Šiuo tikslu Centras gali naudoti įvairias komunikacijos ir technines priemones.</w:t>
      </w:r>
    </w:p>
    <w:p w14:paraId="5B3E127E" w14:textId="77777777" w:rsidR="00D74FFD" w:rsidRDefault="00D74FFD">
      <w:pPr>
        <w:widowControl w:val="0"/>
        <w:tabs>
          <w:tab w:val="right" w:leader="underscore" w:pos="9072"/>
        </w:tabs>
        <w:suppressAutoHyphens/>
        <w:jc w:val="both"/>
        <w:rPr>
          <w:szCs w:val="24"/>
        </w:rPr>
      </w:pPr>
      <w:bookmarkStart w:id="0" w:name="_GoBack"/>
      <w:bookmarkEnd w:id="0"/>
    </w:p>
    <w:p w14:paraId="775852DF"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XII SKYRIUS</w:t>
      </w:r>
    </w:p>
    <w:p w14:paraId="127032D2" w14:textId="77777777" w:rsidR="00D74FFD" w:rsidRDefault="00C07F26">
      <w:pPr>
        <w:widowControl w:val="0"/>
        <w:tabs>
          <w:tab w:val="left" w:pos="284"/>
        </w:tabs>
        <w:suppressAutoHyphens/>
        <w:jc w:val="center"/>
        <w:rPr>
          <w:rFonts w:eastAsia="Arial Unicode MS"/>
          <w:b/>
          <w:bCs/>
          <w:szCs w:val="24"/>
        </w:rPr>
      </w:pPr>
      <w:r>
        <w:rPr>
          <w:rFonts w:eastAsia="Arial Unicode MS"/>
          <w:b/>
          <w:bCs/>
          <w:szCs w:val="24"/>
        </w:rPr>
        <w:t xml:space="preserve">BAIGIAMOSIOS NUOSTATOS </w:t>
      </w:r>
    </w:p>
    <w:p w14:paraId="755A54DD" w14:textId="77777777" w:rsidR="00D74FFD" w:rsidRDefault="00D74FFD">
      <w:pPr>
        <w:widowControl w:val="0"/>
        <w:suppressAutoHyphens/>
        <w:ind w:firstLine="709"/>
        <w:jc w:val="both"/>
        <w:rPr>
          <w:rFonts w:eastAsia="Arial Unicode MS"/>
          <w:szCs w:val="24"/>
        </w:rPr>
      </w:pPr>
    </w:p>
    <w:p w14:paraId="2576936E" w14:textId="77777777" w:rsidR="00D74FFD" w:rsidRDefault="00C07F26" w:rsidP="00742BC4">
      <w:pPr>
        <w:widowControl w:val="0"/>
        <w:suppressAutoHyphens/>
        <w:ind w:firstLine="709"/>
        <w:jc w:val="both"/>
        <w:rPr>
          <w:rFonts w:eastAsia="Arial Unicode MS"/>
          <w:szCs w:val="24"/>
        </w:rPr>
      </w:pPr>
      <w:r>
        <w:rPr>
          <w:rFonts w:eastAsia="Arial Unicode MS"/>
          <w:szCs w:val="24"/>
        </w:rPr>
        <w:t>78. Lietuvos Respublikos Vyriausybė tvirtina Centro įstatus ir jų pakeitimus.</w:t>
      </w:r>
    </w:p>
    <w:p w14:paraId="5102A13A" w14:textId="77777777" w:rsidR="00D74FFD" w:rsidRDefault="00C07F26" w:rsidP="00742BC4">
      <w:pPr>
        <w:widowControl w:val="0"/>
        <w:suppressAutoHyphens/>
        <w:ind w:firstLine="709"/>
        <w:jc w:val="both"/>
        <w:rPr>
          <w:rFonts w:eastAsia="Arial Unicode MS"/>
          <w:szCs w:val="24"/>
        </w:rPr>
      </w:pPr>
      <w:r>
        <w:rPr>
          <w:rFonts w:eastAsia="Arial Unicode MS"/>
          <w:szCs w:val="24"/>
        </w:rPr>
        <w:t xml:space="preserve">79. Centro įstatų pakeitimo projektą Lietuvos Respublikos Vyriausybei teisės aktų nustatyta tvarka teikia Švietimo, mokslo ir sporto ministerija. </w:t>
      </w:r>
    </w:p>
    <w:p w14:paraId="6CF005BC" w14:textId="77777777" w:rsidR="00D74FFD" w:rsidRDefault="00C07F26" w:rsidP="00742BC4">
      <w:pPr>
        <w:widowControl w:val="0"/>
        <w:suppressAutoHyphens/>
        <w:ind w:firstLine="709"/>
        <w:jc w:val="both"/>
        <w:rPr>
          <w:rFonts w:eastAsia="Arial Unicode MS"/>
          <w:szCs w:val="24"/>
        </w:rPr>
      </w:pPr>
      <w:r>
        <w:rPr>
          <w:rFonts w:eastAsia="Arial Unicode MS"/>
          <w:szCs w:val="24"/>
        </w:rPr>
        <w:t xml:space="preserve">80. Centras reorganizuojamas, likviduojamas ir pertvarkomas Civilinio kodekso, Mokslo ir studijų įstatymo ir Viešųjų įstaigų įstatymo nustatytais pagrindais ir tvarka. </w:t>
      </w:r>
    </w:p>
    <w:p w14:paraId="4F18EB11" w14:textId="77777777" w:rsidR="00D74FFD" w:rsidRDefault="00D74FFD">
      <w:pPr>
        <w:widowControl w:val="0"/>
        <w:tabs>
          <w:tab w:val="left" w:pos="284"/>
        </w:tabs>
        <w:suppressAutoHyphens/>
        <w:jc w:val="center"/>
        <w:rPr>
          <w:rFonts w:eastAsia="Arial Unicode MS"/>
          <w:szCs w:val="24"/>
        </w:rPr>
      </w:pPr>
    </w:p>
    <w:p w14:paraId="09FEC911" w14:textId="77777777" w:rsidR="00D74FFD" w:rsidRDefault="00C07F26">
      <w:pPr>
        <w:widowControl w:val="0"/>
        <w:tabs>
          <w:tab w:val="left" w:pos="284"/>
        </w:tabs>
        <w:suppressAutoHyphens/>
        <w:jc w:val="center"/>
        <w:rPr>
          <w:rFonts w:eastAsia="Arial Unicode MS"/>
          <w:szCs w:val="24"/>
        </w:rPr>
      </w:pPr>
      <w:r>
        <w:rPr>
          <w:rFonts w:eastAsia="Arial Unicode MS"/>
          <w:szCs w:val="24"/>
        </w:rPr>
        <w:t>___________________________________</w:t>
      </w:r>
    </w:p>
    <w:sectPr w:rsidR="00D74FF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843" w:header="709" w:footer="7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70E03" w16cex:dateUtc="2021-09-23T11:30:00Z"/>
  <w16cex:commentExtensible w16cex:durableId="24F70A13" w16cex:dateUtc="2021-09-23T11:13:00Z"/>
  <w16cex:commentExtensible w16cex:durableId="24F70B53" w16cex:dateUtc="2021-09-23T11:18:00Z"/>
  <w16cex:commentExtensible w16cex:durableId="24F70BA2" w16cex:dateUtc="2021-09-23T11:20:00Z"/>
  <w16cex:commentExtensible w16cex:durableId="24F70E96" w16cex:dateUtc="2021-09-23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36FC8E" w16cid:durableId="24F70E03"/>
  <w16cid:commentId w16cid:paraId="2DC53815" w16cid:durableId="24F70A13"/>
  <w16cid:commentId w16cid:paraId="13CEC494" w16cid:durableId="24F70B53"/>
  <w16cid:commentId w16cid:paraId="56661C05" w16cid:durableId="24F70BA2"/>
  <w16cid:commentId w16cid:paraId="19D436DF" w16cid:durableId="24F70E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D1D90" w14:textId="77777777" w:rsidR="005F7C1F" w:rsidRDefault="005F7C1F">
      <w:pPr>
        <w:suppressAutoHyphens/>
      </w:pPr>
      <w:r>
        <w:separator/>
      </w:r>
    </w:p>
  </w:endnote>
  <w:endnote w:type="continuationSeparator" w:id="0">
    <w:p w14:paraId="53EA6E43" w14:textId="77777777" w:rsidR="005F7C1F" w:rsidRDefault="005F7C1F">
      <w:pPr>
        <w:suppressAutoHyphen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57C5" w14:textId="77777777" w:rsidR="00D74FFD" w:rsidRDefault="00D74FFD">
    <w:pPr>
      <w:suppressAutoHyphen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F608" w14:textId="77777777" w:rsidR="00D74FFD" w:rsidRDefault="00D74FFD">
    <w:pPr>
      <w:tabs>
        <w:tab w:val="center" w:pos="4320"/>
        <w:tab w:val="right" w:pos="8640"/>
      </w:tabs>
      <w:suppressAutoHyphens/>
      <w:ind w:right="360"/>
      <w:rPr>
        <w:szCs w:val="24"/>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2752" w14:textId="77777777" w:rsidR="00D74FFD" w:rsidRDefault="00D74FFD">
    <w:pPr>
      <w:tabs>
        <w:tab w:val="center" w:pos="4320"/>
        <w:tab w:val="right" w:pos="8640"/>
      </w:tabs>
      <w:suppressAutoHyphens/>
      <w:rPr>
        <w:szCs w:val="24"/>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DF40F" w14:textId="77777777" w:rsidR="005F7C1F" w:rsidRDefault="005F7C1F">
      <w:pPr>
        <w:suppressAutoHyphens/>
      </w:pPr>
      <w:r>
        <w:separator/>
      </w:r>
    </w:p>
  </w:footnote>
  <w:footnote w:type="continuationSeparator" w:id="0">
    <w:p w14:paraId="1FF07AAF" w14:textId="77777777" w:rsidR="005F7C1F" w:rsidRDefault="005F7C1F">
      <w:pPr>
        <w:suppressAutoHyphens/>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CABA1" w14:textId="77777777" w:rsidR="00D74FFD" w:rsidRDefault="00D74FFD">
    <w:pPr>
      <w:suppressAutoHyphen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5B5E" w14:textId="77777777" w:rsidR="00D74FFD" w:rsidRDefault="00C07F26">
    <w:pPr>
      <w:tabs>
        <w:tab w:val="center" w:pos="4986"/>
        <w:tab w:val="right" w:pos="9972"/>
      </w:tabs>
      <w:suppressAutoHyphens/>
      <w:rPr>
        <w:szCs w:val="24"/>
        <w:lang w:val="en-GB"/>
      </w:rPr>
    </w:pPr>
    <w:r>
      <w:rPr>
        <w:noProof/>
        <w:lang w:eastAsia="lt-LT"/>
      </w:rPr>
      <mc:AlternateContent>
        <mc:Choice Requires="wps">
          <w:drawing>
            <wp:anchor distT="0" distB="0" distL="0" distR="0" simplePos="0" relativeHeight="12" behindDoc="0" locked="0" layoutInCell="0" allowOverlap="1" wp14:anchorId="2A826F8F" wp14:editId="68FE7BC4">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05DEFE99" w14:textId="53EA60CF" w:rsidR="00D74FFD" w:rsidRDefault="00C07F26">
                          <w:pPr>
                            <w:tabs>
                              <w:tab w:val="center" w:pos="4986"/>
                              <w:tab w:val="right" w:pos="9972"/>
                            </w:tabs>
                            <w:suppressAutoHyphens/>
                            <w:rPr>
                              <w:szCs w:val="24"/>
                              <w:lang w:val="en-GB"/>
                            </w:rPr>
                          </w:pPr>
                          <w:r>
                            <w:rPr>
                              <w:szCs w:val="24"/>
                              <w:lang w:val="en-GB"/>
                            </w:rPr>
                            <w:fldChar w:fldCharType="begin"/>
                          </w:r>
                          <w:r>
                            <w:rPr>
                              <w:szCs w:val="24"/>
                              <w:lang w:val="en-GB"/>
                            </w:rPr>
                            <w:instrText>PAGE</w:instrText>
                          </w:r>
                          <w:r>
                            <w:rPr>
                              <w:szCs w:val="24"/>
                              <w:lang w:val="en-GB"/>
                            </w:rPr>
                            <w:fldChar w:fldCharType="separate"/>
                          </w:r>
                          <w:r w:rsidR="00F82A30">
                            <w:rPr>
                              <w:noProof/>
                              <w:szCs w:val="24"/>
                              <w:lang w:val="en-GB"/>
                            </w:rPr>
                            <w:t>11</w:t>
                          </w:r>
                          <w:r>
                            <w:rPr>
                              <w:szCs w:val="24"/>
                              <w:lang w:val="en-GB"/>
                            </w:rPr>
                            <w:fldChar w:fldCharType="end"/>
                          </w:r>
                        </w:p>
                      </w:txbxContent>
                    </wps:txbx>
                    <wps:bodyPr lIns="0" tIns="0" rIns="0" bIns="0" anchor="t">
                      <a:spAutoFit/>
                    </wps:bodyPr>
                  </wps:wsp>
                </a:graphicData>
              </a:graphic>
            </wp:anchor>
          </w:drawing>
        </mc:Choice>
        <mc:Fallback>
          <w:pict>
            <v:shapetype w14:anchorId="2A826F8F" id="_x0000_t202" coordsize="21600,21600" o:spt="202" path="m,l,21600r21600,l21600,xe">
              <v:stroke joinstyle="miter"/>
              <v:path gradientshapeok="t" o:connecttype="rect"/>
            </v:shapetype>
            <v:shape id="Frame1" o:spid="_x0000_s1026" type="#_x0000_t202" style="position:absolute;margin-left:0;margin-top:.05pt;width:12.05pt;height:13.8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qLKvtAEAAGUDAAAOAAAAZHJzL2Uyb0RvYy54bWysU81u2zAMvg/oOwi6N3ZSpBuMOEW3wkWB YRvQ7QFkWY4FSKJAqbHz9qPkOC2621AfJP7pIz+S3t1N1rCjwqDB1Xy9KjlTTkKn3aHmf3431184 C1G4ThhwquYnFfjd/urTbvSV2sAAplPICMSFavQ1H2L0VVEEOSgrwgq8cuTsAa2IpOKh6FCMhG5N sSnL22IE7DyCVCGQ9WF28n3G73sl48++DyoyU3OqLeYT89mms9jvRHVA4Qctz2WI/6jCCu0o6QXq QUTBXlD/A2W1RAjQx5UEW0Dfa6kyB2KzLt+xeR6EV5kLNSf4S5vCx8HKH8dfyHRHs+PMCUsjapCu derM6ENFAc+eQuL0FaYUdbYHMibCU4823USFkZ96fLr0VU2RyfRoe1PebDmT5Fp/3m5uc9+L18ce Q3xUYFkSao40ttxNcfweIiWk0CUk5QpgdNdoY7KCh/abQXYUNOImf/Nb4wcxW5d0YQ7NeG8wisRz 5pOkOLXTmWQL3Ym4mydHLU/rswi4CO0iCCcHoMWaCw/+/iVCo3PxCXRGosxJoVnmGs57l5blrZ6j Xv+O/V8AAAD//wMAUEsDBBQABgAIAAAAIQAJCJSS2QAAAAMBAAAPAAAAZHJzL2Rvd25yZXYueG1s TI9BSwMxEIXvgv8hjODNZi1idd1sKcKCRbHa1nuajLtLk8mSpO36752e9PSYecOb71Xz0TtxxJj6 QApuJwUIJBNsT62C7aa5eQCRsiarXSBU8IMJ5vXlRaVLG070icd1bgWHUCq1gi7noZQymQ69TpMw ILH3HaLXmcfYShv1icO9k9OiuJde98QfOj3gc4dmvz54BanZp9X7Ir58fD06aszybRlejVLXV+Pi CUTGMf8dwxmf0aFmpl04kE3CKeAi+bwV7E3vWHessxnIupL/2etfAAAA//8DAFBLAQItABQABgAI AAAAIQC2gziS/gAAAOEBAAATAAAAAAAAAAAAAAAAAAAAAABbQ29udGVudF9UeXBlc10ueG1sUEsB Ai0AFAAGAAgAAAAhADj9If/WAAAAlAEAAAsAAAAAAAAAAAAAAAAALwEAAF9yZWxzLy5yZWxzUEsB Ai0AFAAGAAgAAAAhACqosq+0AQAAZQMAAA4AAAAAAAAAAAAAAAAALgIAAGRycy9lMm9Eb2MueG1s UEsBAi0AFAAGAAgAAAAhAAkIlJLZAAAAAwEAAA8AAAAAAAAAAAAAAAAADgQAAGRycy9kb3ducmV2 LnhtbFBLBQYAAAAABAAEAPMAAAAUBQAAAAA= " o:allowincell="f" stroked="f">
              <v:fill opacity="0"/>
              <v:textbox style="mso-fit-shape-to-text:t" inset="0,0,0,0">
                <w:txbxContent>
                  <w:p w14:paraId="05DEFE99" w14:textId="53EA60CF" w:rsidR="00D74FFD" w:rsidRDefault="00C07F26">
                    <w:pPr>
                      <w:tabs>
                        <w:tab w:val="center" w:pos="4986"/>
                        <w:tab w:val="right" w:pos="9972"/>
                      </w:tabs>
                      <w:suppressAutoHyphens/>
                      <w:rPr>
                        <w:szCs w:val="24"/>
                        <w:lang w:val="en-GB"/>
                      </w:rPr>
                    </w:pPr>
                    <w:r>
                      <w:rPr>
                        <w:szCs w:val="24"/>
                        <w:lang w:val="en-GB"/>
                      </w:rPr>
                      <w:fldChar w:fldCharType="begin"/>
                    </w:r>
                    <w:r>
                      <w:rPr>
                        <w:szCs w:val="24"/>
                        <w:lang w:val="en-GB"/>
                      </w:rPr>
                      <w:instrText>PAGE</w:instrText>
                    </w:r>
                    <w:r>
                      <w:rPr>
                        <w:szCs w:val="24"/>
                        <w:lang w:val="en-GB"/>
                      </w:rPr>
                      <w:fldChar w:fldCharType="separate"/>
                    </w:r>
                    <w:r w:rsidR="00F82A30">
                      <w:rPr>
                        <w:noProof/>
                        <w:szCs w:val="24"/>
                        <w:lang w:val="en-GB"/>
                      </w:rPr>
                      <w:t>11</w:t>
                    </w:r>
                    <w:r>
                      <w:rPr>
                        <w:szCs w:val="24"/>
                        <w:lang w:val="en-GB"/>
                      </w:rPr>
                      <w:fldChar w:fldCharType="end"/>
                    </w:r>
                  </w:p>
                </w:txbxContent>
              </v:textbox>
              <w10:wrap type="square" side="largest"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54A23" w14:textId="77777777" w:rsidR="00D74FFD" w:rsidRDefault="00D74FFD">
    <w:pPr>
      <w:suppressAutoHyphen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A6"/>
    <w:rsid w:val="000157D0"/>
    <w:rsid w:val="00140C8B"/>
    <w:rsid w:val="00140ED9"/>
    <w:rsid w:val="001A4C55"/>
    <w:rsid w:val="00312CA6"/>
    <w:rsid w:val="003B2841"/>
    <w:rsid w:val="004019C4"/>
    <w:rsid w:val="0052235D"/>
    <w:rsid w:val="005F7C1F"/>
    <w:rsid w:val="00742BC4"/>
    <w:rsid w:val="008365E7"/>
    <w:rsid w:val="00844F06"/>
    <w:rsid w:val="008E0DBB"/>
    <w:rsid w:val="00981478"/>
    <w:rsid w:val="00AF2A00"/>
    <w:rsid w:val="00B71C73"/>
    <w:rsid w:val="00C07F26"/>
    <w:rsid w:val="00C47C82"/>
    <w:rsid w:val="00D47933"/>
    <w:rsid w:val="00D74FFD"/>
    <w:rsid w:val="00DA3971"/>
    <w:rsid w:val="00E56021"/>
    <w:rsid w:val="00E9431E"/>
    <w:rsid w:val="00EB3D5D"/>
    <w:rsid w:val="00F2714A"/>
    <w:rsid w:val="00F82A3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66BF"/>
  <w15:docId w15:val="{210AB28A-972E-496F-BF85-A300DA88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E0DBB"/>
    <w:rPr>
      <w:sz w:val="16"/>
      <w:szCs w:val="16"/>
    </w:rPr>
  </w:style>
  <w:style w:type="paragraph" w:styleId="Komentarotekstas">
    <w:name w:val="annotation text"/>
    <w:basedOn w:val="prastasis"/>
    <w:link w:val="KomentarotekstasDiagrama"/>
    <w:semiHidden/>
    <w:unhideWhenUsed/>
    <w:rsid w:val="008E0DBB"/>
    <w:rPr>
      <w:sz w:val="20"/>
    </w:rPr>
  </w:style>
  <w:style w:type="character" w:customStyle="1" w:styleId="KomentarotekstasDiagrama">
    <w:name w:val="Komentaro tekstas Diagrama"/>
    <w:basedOn w:val="Numatytasispastraiposriftas"/>
    <w:link w:val="Komentarotekstas"/>
    <w:semiHidden/>
    <w:rsid w:val="008E0DBB"/>
    <w:rPr>
      <w:sz w:val="20"/>
    </w:rPr>
  </w:style>
  <w:style w:type="paragraph" w:styleId="Komentarotema">
    <w:name w:val="annotation subject"/>
    <w:basedOn w:val="Komentarotekstas"/>
    <w:next w:val="Komentarotekstas"/>
    <w:link w:val="KomentarotemaDiagrama"/>
    <w:semiHidden/>
    <w:unhideWhenUsed/>
    <w:rsid w:val="008E0DBB"/>
    <w:rPr>
      <w:b/>
      <w:bCs/>
    </w:rPr>
  </w:style>
  <w:style w:type="character" w:customStyle="1" w:styleId="KomentarotemaDiagrama">
    <w:name w:val="Komentaro tema Diagrama"/>
    <w:basedOn w:val="KomentarotekstasDiagrama"/>
    <w:link w:val="Komentarotema"/>
    <w:semiHidden/>
    <w:rsid w:val="008E0DBB"/>
    <w:rPr>
      <w:b/>
      <w:bCs/>
      <w:sz w:val="20"/>
    </w:rPr>
  </w:style>
  <w:style w:type="paragraph" w:styleId="Debesliotekstas">
    <w:name w:val="Balloon Text"/>
    <w:basedOn w:val="prastasis"/>
    <w:link w:val="DebesliotekstasDiagrama"/>
    <w:semiHidden/>
    <w:unhideWhenUsed/>
    <w:rsid w:val="000157D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157D0"/>
    <w:rPr>
      <w:rFonts w:ascii="Segoe UI" w:hAnsi="Segoe UI" w:cs="Segoe UI"/>
      <w:sz w:val="18"/>
      <w:szCs w:val="18"/>
    </w:rPr>
  </w:style>
  <w:style w:type="paragraph" w:styleId="Paprastasistekstas">
    <w:name w:val="Plain Text"/>
    <w:basedOn w:val="prastasis"/>
    <w:link w:val="PaprastasistekstasDiagrama"/>
    <w:uiPriority w:val="99"/>
    <w:semiHidden/>
    <w:unhideWhenUsed/>
    <w:rsid w:val="00DA397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DA397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793671">
      <w:bodyDiv w:val="1"/>
      <w:marLeft w:val="0"/>
      <w:marRight w:val="0"/>
      <w:marTop w:val="0"/>
      <w:marBottom w:val="0"/>
      <w:divBdr>
        <w:top w:val="none" w:sz="0" w:space="0" w:color="auto"/>
        <w:left w:val="none" w:sz="0" w:space="0" w:color="auto"/>
        <w:bottom w:val="none" w:sz="0" w:space="0" w:color="auto"/>
        <w:right w:val="none" w:sz="0" w:space="0" w:color="auto"/>
      </w:divBdr>
    </w:div>
    <w:div w:id="1184440991">
      <w:bodyDiv w:val="1"/>
      <w:marLeft w:val="0"/>
      <w:marRight w:val="0"/>
      <w:marTop w:val="0"/>
      <w:marBottom w:val="0"/>
      <w:divBdr>
        <w:top w:val="none" w:sz="0" w:space="0" w:color="auto"/>
        <w:left w:val="none" w:sz="0" w:space="0" w:color="auto"/>
        <w:bottom w:val="none" w:sz="0" w:space="0" w:color="auto"/>
        <w:right w:val="none" w:sz="0" w:space="0" w:color="auto"/>
      </w:divBdr>
    </w:div>
    <w:div w:id="1523858378">
      <w:bodyDiv w:val="1"/>
      <w:marLeft w:val="0"/>
      <w:marRight w:val="0"/>
      <w:marTop w:val="0"/>
      <w:marBottom w:val="0"/>
      <w:divBdr>
        <w:top w:val="none" w:sz="0" w:space="0" w:color="auto"/>
        <w:left w:val="none" w:sz="0" w:space="0" w:color="auto"/>
        <w:bottom w:val="none" w:sz="0" w:space="0" w:color="auto"/>
        <w:right w:val="none" w:sz="0" w:space="0" w:color="auto"/>
      </w:divBdr>
    </w:div>
    <w:div w:id="1623537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22"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3A179-0200-404A-BB49-F9C929E61EFA}">
  <ds:schemaRefs>
    <ds:schemaRef ds:uri="http://schemas.microsoft.com/sharepoint/v3/contenttype/forms"/>
  </ds:schemaRefs>
</ds:datastoreItem>
</file>

<file path=customXml/itemProps2.xml><?xml version="1.0" encoding="utf-8"?>
<ds:datastoreItem xmlns:ds="http://schemas.openxmlformats.org/officeDocument/2006/customXml" ds:itemID="{4F5FCAE9-52DE-4184-B44A-B5EA253AE31E}"/>
</file>

<file path=customXml/itemProps3.xml><?xml version="1.0" encoding="utf-8"?>
<ds:datastoreItem xmlns:ds="http://schemas.openxmlformats.org/officeDocument/2006/customXml" ds:itemID="{6562D49D-3D75-4D71-832F-74D3172CDD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330671-DB85-4FFE-A726-5239FD339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24163</Words>
  <Characters>13774</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0f618226-c78c-4ea2-8cde-dbb0b47e177e</vt:lpstr>
      <vt:lpstr>6eb4dffc-6ae1-4f7e-a806-11cca0757528</vt:lpstr>
    </vt:vector>
  </TitlesOfParts>
  <Company>FI</Company>
  <LinksUpToDate>false</LinksUpToDate>
  <CharactersWithSpaces>37862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2021-09-23T14:09:00Z</dcterms:created>
  <dc:creator>user</dc:creator>
  <dc:language>lt-LT</dc:language>
  <cp:lastModifiedBy>Jekentienė Ginvilė | ŠMSM</cp:lastModifiedBy>
  <cp:lastPrinted>2020-11-03T09:25:00Z</cp:lastPrinted>
  <dcterms:modified xsi:type="dcterms:W3CDTF">2021-09-24T07:44:00Z</dcterms:modified>
  <cp:revision>10</cp:revision>
  <dc:title>71c6bf63-e0aa-43ac-94dc-a216572b141c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