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93C5C" w14:textId="4CABDDD1" w:rsidR="005550F6" w:rsidRPr="005800E8" w:rsidRDefault="005550F6" w:rsidP="005550F6">
      <w:pPr>
        <w:jc w:val="center"/>
        <w:rPr>
          <w:b/>
          <w:szCs w:val="24"/>
          <w:lang w:eastAsia="lt-LT"/>
        </w:rPr>
      </w:pPr>
      <w:r w:rsidRPr="005800E8">
        <w:rPr>
          <w:b/>
          <w:szCs w:val="24"/>
          <w:lang w:eastAsia="lt-LT"/>
        </w:rPr>
        <w:t>2021–2030 METŲ PLĖTROS PROGRAMOS VALDYTOJOS LIETUVOS RESPUBLIKOS UŽSIENIO REIKALŲ MINISTERIJOS UŽSIENYJE MATOMOS IR ĮTAKINGOS LIETUVOS PLĖTROS PROGRAM</w:t>
      </w:r>
      <w:r w:rsidR="0024131F" w:rsidRPr="005800E8">
        <w:rPr>
          <w:b/>
          <w:szCs w:val="24"/>
          <w:lang w:eastAsia="lt-LT"/>
        </w:rPr>
        <w:t>OS PAGRINDIMAS</w:t>
      </w:r>
    </w:p>
    <w:p w14:paraId="70A96EFA" w14:textId="3ECC38E5" w:rsidR="00A406A0" w:rsidRPr="005800E8" w:rsidRDefault="005550F6" w:rsidP="00A406A0">
      <w:pPr>
        <w:jc w:val="center"/>
        <w:rPr>
          <w:szCs w:val="24"/>
          <w:lang w:eastAsia="lt-LT"/>
        </w:rPr>
      </w:pPr>
      <w:r w:rsidRPr="005800E8" w:rsidDel="005550F6">
        <w:rPr>
          <w:szCs w:val="24"/>
          <w:lang w:eastAsia="lt-LT"/>
        </w:rPr>
        <w:t xml:space="preserve"> </w:t>
      </w:r>
    </w:p>
    <w:p w14:paraId="08F7BF7F" w14:textId="77777777" w:rsidR="00A406A0" w:rsidRPr="005800E8" w:rsidRDefault="00A406A0" w:rsidP="00A406A0">
      <w:pPr>
        <w:ind w:left="284" w:hanging="284"/>
        <w:jc w:val="center"/>
        <w:rPr>
          <w:b/>
          <w:szCs w:val="24"/>
        </w:rPr>
      </w:pPr>
    </w:p>
    <w:p w14:paraId="237A22CF" w14:textId="5B4C939C" w:rsidR="00A406A0" w:rsidRPr="005800E8" w:rsidRDefault="00A406A0" w:rsidP="00A406A0">
      <w:pPr>
        <w:ind w:left="284" w:hanging="284"/>
        <w:jc w:val="center"/>
        <w:rPr>
          <w:b/>
          <w:caps/>
          <w:szCs w:val="24"/>
        </w:rPr>
      </w:pPr>
      <w:r w:rsidRPr="005800E8">
        <w:rPr>
          <w:b/>
          <w:caps/>
          <w:szCs w:val="24"/>
        </w:rPr>
        <w:t>Plėtros programos paskirtis</w:t>
      </w:r>
    </w:p>
    <w:p w14:paraId="1F963778" w14:textId="77777777" w:rsidR="00A406A0" w:rsidRPr="005800E8" w:rsidRDefault="00A406A0" w:rsidP="00A406A0">
      <w:pPr>
        <w:ind w:left="284" w:hanging="284"/>
        <w:jc w:val="center"/>
        <w:rPr>
          <w:b/>
          <w:szCs w:val="24"/>
        </w:rPr>
      </w:pPr>
    </w:p>
    <w:tbl>
      <w:tblPr>
        <w:tblStyle w:val="TableGrid"/>
        <w:tblW w:w="15163" w:type="dxa"/>
        <w:tblInd w:w="113" w:type="dxa"/>
        <w:tblLayout w:type="fixed"/>
        <w:tblLook w:val="04A0" w:firstRow="1" w:lastRow="0" w:firstColumn="1" w:lastColumn="0" w:noHBand="0" w:noVBand="1"/>
      </w:tblPr>
      <w:tblGrid>
        <w:gridCol w:w="15163"/>
      </w:tblGrid>
      <w:tr w:rsidR="0024131F" w:rsidRPr="005800E8" w14:paraId="4BBA9E3A" w14:textId="77777777" w:rsidTr="6E894629">
        <w:trPr>
          <w:trHeight w:val="70"/>
        </w:trPr>
        <w:tc>
          <w:tcPr>
            <w:tcW w:w="15163" w:type="dxa"/>
            <w:shd w:val="clear" w:color="auto" w:fill="DBE5F1" w:themeFill="accent1" w:themeFillTint="33"/>
          </w:tcPr>
          <w:p w14:paraId="3F930806" w14:textId="56CA8004" w:rsidR="00463C40" w:rsidRPr="005800E8" w:rsidRDefault="005550F6" w:rsidP="004648CA">
            <w:pPr>
              <w:jc w:val="both"/>
              <w:rPr>
                <w:b/>
                <w:bCs/>
                <w:szCs w:val="24"/>
                <w:shd w:val="clear" w:color="auto" w:fill="DBE5F1"/>
              </w:rPr>
            </w:pPr>
            <w:r w:rsidRPr="005800E8">
              <w:rPr>
                <w:b/>
                <w:bCs/>
                <w:szCs w:val="24"/>
                <w:shd w:val="clear" w:color="auto" w:fill="DBE5F1"/>
              </w:rPr>
              <w:t xml:space="preserve">Nacionalinio pažangos plano (toliau – NPP) </w:t>
            </w:r>
            <w:r w:rsidR="00031FF9">
              <w:rPr>
                <w:b/>
                <w:bCs/>
                <w:szCs w:val="24"/>
                <w:shd w:val="clear" w:color="auto" w:fill="DBE5F1"/>
              </w:rPr>
              <w:t xml:space="preserve">pažangos </w:t>
            </w:r>
            <w:r w:rsidRPr="005800E8">
              <w:rPr>
                <w:b/>
                <w:bCs/>
                <w:szCs w:val="24"/>
                <w:shd w:val="clear" w:color="auto" w:fill="DBE5F1"/>
              </w:rPr>
              <w:t>uždavinys, kodas ir pavadinimas</w:t>
            </w:r>
          </w:p>
          <w:p w14:paraId="60E3DC6F" w14:textId="77777777" w:rsidR="0024131F" w:rsidRPr="005800E8" w:rsidRDefault="0024131F" w:rsidP="004648CA">
            <w:pPr>
              <w:jc w:val="both"/>
              <w:rPr>
                <w:sz w:val="16"/>
                <w:szCs w:val="16"/>
              </w:rPr>
            </w:pPr>
          </w:p>
          <w:p w14:paraId="06A7948B" w14:textId="4700ECD0" w:rsidR="00463C40" w:rsidRPr="00031FF9" w:rsidRDefault="00463C40" w:rsidP="00EE7156">
            <w:pPr>
              <w:rPr>
                <w:szCs w:val="24"/>
              </w:rPr>
            </w:pPr>
            <w:r w:rsidRPr="00031FF9">
              <w:rPr>
                <w:szCs w:val="24"/>
              </w:rPr>
              <w:t xml:space="preserve">9.1. </w:t>
            </w:r>
            <w:r w:rsidR="00EE7156" w:rsidRPr="00031FF9">
              <w:rPr>
                <w:szCs w:val="24"/>
              </w:rPr>
              <w:t>Stiprinti atstovavimą Lietuvos interesams tarptautinėje erdvėje ir diasporos politiką</w:t>
            </w:r>
            <w:r w:rsidR="009F13C5">
              <w:rPr>
                <w:szCs w:val="24"/>
              </w:rPr>
              <w:t>.</w:t>
            </w:r>
          </w:p>
          <w:p w14:paraId="65FA3B1C" w14:textId="77777777" w:rsidR="00EE7156" w:rsidRPr="005800E8" w:rsidRDefault="00EE7156" w:rsidP="00EE7156">
            <w:pPr>
              <w:rPr>
                <w:b/>
                <w:szCs w:val="24"/>
              </w:rPr>
            </w:pPr>
          </w:p>
        </w:tc>
      </w:tr>
      <w:tr w:rsidR="0024131F" w:rsidRPr="005800E8" w14:paraId="05BA62A3" w14:textId="77777777" w:rsidTr="6E894629">
        <w:trPr>
          <w:trHeight w:val="70"/>
        </w:trPr>
        <w:tc>
          <w:tcPr>
            <w:tcW w:w="15163" w:type="dxa"/>
          </w:tcPr>
          <w:p w14:paraId="59A34422" w14:textId="27EDF3A2" w:rsidR="00565C3A" w:rsidRPr="005800E8" w:rsidRDefault="00485671" w:rsidP="00A23904">
            <w:pPr>
              <w:jc w:val="both"/>
              <w:rPr>
                <w:b/>
                <w:bCs/>
                <w:szCs w:val="24"/>
              </w:rPr>
            </w:pPr>
            <w:r w:rsidRPr="005800E8">
              <w:rPr>
                <w:b/>
                <w:szCs w:val="24"/>
              </w:rPr>
              <w:t>1 problema</w:t>
            </w:r>
            <w:r w:rsidR="005550F6" w:rsidRPr="005800E8">
              <w:rPr>
                <w:b/>
                <w:szCs w:val="24"/>
              </w:rPr>
              <w:t xml:space="preserve"> – e</w:t>
            </w:r>
            <w:r w:rsidR="00C11393" w:rsidRPr="005800E8">
              <w:rPr>
                <w:b/>
                <w:szCs w:val="24"/>
              </w:rPr>
              <w:t>samas Lietuvos atstovavimas tarptautiniuose formatuose neužtikrina visų užsienio politikos tikslų įgyvendinimo</w:t>
            </w:r>
            <w:r w:rsidR="00552413">
              <w:rPr>
                <w:b/>
                <w:szCs w:val="24"/>
              </w:rPr>
              <w:t>.</w:t>
            </w:r>
            <w:r w:rsidR="006F0E09" w:rsidRPr="005800E8">
              <w:rPr>
                <w:rStyle w:val="FootnoteReference"/>
                <w:b/>
                <w:szCs w:val="24"/>
              </w:rPr>
              <w:footnoteReference w:id="1"/>
            </w:r>
            <w:r w:rsidR="00C11393" w:rsidRPr="005800E8" w:rsidDel="00C11393">
              <w:rPr>
                <w:b/>
                <w:bCs/>
                <w:szCs w:val="24"/>
              </w:rPr>
              <w:t xml:space="preserve"> </w:t>
            </w:r>
          </w:p>
          <w:p w14:paraId="6779AB82" w14:textId="77777777" w:rsidR="00565C3A" w:rsidRPr="005800E8" w:rsidRDefault="00565C3A" w:rsidP="00E9268B">
            <w:pPr>
              <w:ind w:firstLine="763"/>
              <w:jc w:val="both"/>
              <w:rPr>
                <w:b/>
                <w:szCs w:val="24"/>
              </w:rPr>
            </w:pPr>
          </w:p>
          <w:p w14:paraId="41B58E4A" w14:textId="63060209" w:rsidR="00DD3D95" w:rsidRPr="005800E8" w:rsidRDefault="00565C3A" w:rsidP="00E9268B">
            <w:pPr>
              <w:ind w:firstLine="763"/>
              <w:jc w:val="both"/>
              <w:rPr>
                <w:szCs w:val="24"/>
              </w:rPr>
            </w:pPr>
            <w:r w:rsidRPr="005800E8">
              <w:rPr>
                <w:szCs w:val="24"/>
              </w:rPr>
              <w:t>Lietuvos užsienio politika neįsivaizduojama be dalyvavimo pasaulinėse ar regioninėse struktūrose</w:t>
            </w:r>
            <w:r w:rsidR="00E77537" w:rsidRPr="005800E8">
              <w:rPr>
                <w:szCs w:val="24"/>
              </w:rPr>
              <w:t>. Nuoseklus Lietuvos aktyvumas tarptautinėse organizacijose ir tarptautinėmis taisyklėmis pagrįstos tvarkos palaikymas yra Lietuvos saugumo užtikrinimo garantas,</w:t>
            </w:r>
            <w:r w:rsidRPr="005800E8">
              <w:rPr>
                <w:szCs w:val="24"/>
              </w:rPr>
              <w:t xml:space="preserve"> todėl narystė tarptautinėse organizacijose ir aktyvi veikla daugiašaliuose format</w:t>
            </w:r>
            <w:r w:rsidR="002A10EC" w:rsidRPr="005800E8">
              <w:rPr>
                <w:szCs w:val="24"/>
              </w:rPr>
              <w:t>uose yra ypa</w:t>
            </w:r>
            <w:r w:rsidR="00572CFF" w:rsidRPr="005800E8">
              <w:rPr>
                <w:szCs w:val="24"/>
              </w:rPr>
              <w:t>č</w:t>
            </w:r>
            <w:r w:rsidR="002A10EC" w:rsidRPr="005800E8">
              <w:rPr>
                <w:szCs w:val="24"/>
              </w:rPr>
              <w:t xml:space="preserve"> svarb</w:t>
            </w:r>
            <w:r w:rsidRPr="005800E8">
              <w:rPr>
                <w:szCs w:val="24"/>
              </w:rPr>
              <w:t xml:space="preserve">i siekiant, kad </w:t>
            </w:r>
            <w:r w:rsidR="00E224E9" w:rsidRPr="005800E8">
              <w:rPr>
                <w:szCs w:val="24"/>
              </w:rPr>
              <w:t>Lietuvos</w:t>
            </w:r>
            <w:r w:rsidRPr="005800E8">
              <w:rPr>
                <w:szCs w:val="24"/>
              </w:rPr>
              <w:t xml:space="preserve"> balsas būtų girdimas, o veikla leistų įgyti santykinai daugiau įtakos. Lietuva dalyvauja daugiau nei 50 tarptautinių organizacijų ir </w:t>
            </w:r>
            <w:r w:rsidR="00E65228" w:rsidRPr="005800E8">
              <w:rPr>
                <w:szCs w:val="24"/>
              </w:rPr>
              <w:t>99</w:t>
            </w:r>
            <w:r w:rsidRPr="005800E8">
              <w:rPr>
                <w:szCs w:val="24"/>
              </w:rPr>
              <w:t xml:space="preserve"> kitų tarptautinio bendradarbiavimo formatų veikloje</w:t>
            </w:r>
            <w:r w:rsidRPr="005800E8">
              <w:rPr>
                <w:rStyle w:val="FootnoteReference"/>
                <w:szCs w:val="24"/>
              </w:rPr>
              <w:footnoteReference w:id="2"/>
            </w:r>
            <w:r w:rsidRPr="005800E8">
              <w:rPr>
                <w:szCs w:val="24"/>
              </w:rPr>
              <w:t>. Šių tikslų galime pasiekti tik</w:t>
            </w:r>
            <w:r w:rsidR="00572CFF" w:rsidRPr="005800E8">
              <w:rPr>
                <w:szCs w:val="24"/>
              </w:rPr>
              <w:t xml:space="preserve"> tada</w:t>
            </w:r>
            <w:r w:rsidRPr="005800E8">
              <w:rPr>
                <w:szCs w:val="24"/>
              </w:rPr>
              <w:t xml:space="preserve">, jei esame kitų matomi ir suvokiami kaip aktyvūs tarptautinių organizacijų nariai, o ne pasyvūs procesų stebėtojai. </w:t>
            </w:r>
            <w:r w:rsidR="00DD3D95" w:rsidRPr="005800E8">
              <w:rPr>
                <w:szCs w:val="24"/>
              </w:rPr>
              <w:t>Lietuvos dalyvavimas tarptautinių organizacijų veikloje užtikrinamas atsižvelgiant</w:t>
            </w:r>
            <w:r w:rsidR="000D0B1B" w:rsidRPr="005800E8">
              <w:rPr>
                <w:szCs w:val="24"/>
              </w:rPr>
              <w:t xml:space="preserve"> į: </w:t>
            </w:r>
            <w:r w:rsidR="00B10CD2" w:rsidRPr="005800E8">
              <w:rPr>
                <w:szCs w:val="24"/>
              </w:rPr>
              <w:t xml:space="preserve">1) </w:t>
            </w:r>
            <w:r w:rsidR="00DD3D95" w:rsidRPr="005800E8">
              <w:rPr>
                <w:szCs w:val="24"/>
              </w:rPr>
              <w:t xml:space="preserve">Lietuvos užsienio politikos prioritetus, </w:t>
            </w:r>
            <w:r w:rsidR="003854C2" w:rsidRPr="005800E8">
              <w:rPr>
                <w:szCs w:val="24"/>
              </w:rPr>
              <w:t xml:space="preserve">2 ) </w:t>
            </w:r>
            <w:r w:rsidR="00DD3D95" w:rsidRPr="005800E8">
              <w:rPr>
                <w:szCs w:val="24"/>
              </w:rPr>
              <w:t>vidaus ir užsienio politikos vientisumo ir nuoseklumo siekį,</w:t>
            </w:r>
            <w:r w:rsidR="003854C2" w:rsidRPr="005800E8">
              <w:rPr>
                <w:szCs w:val="24"/>
              </w:rPr>
              <w:t xml:space="preserve"> 3)</w:t>
            </w:r>
            <w:r w:rsidR="00DD3D95" w:rsidRPr="005800E8">
              <w:rPr>
                <w:szCs w:val="24"/>
              </w:rPr>
              <w:t xml:space="preserve"> dalyvavimą priimant sprendimus dėl tarptautinei bendruomenei aktualios darbotvarkės klausimų</w:t>
            </w:r>
            <w:r w:rsidR="003854C2" w:rsidRPr="005800E8">
              <w:rPr>
                <w:szCs w:val="24"/>
              </w:rPr>
              <w:t>,</w:t>
            </w:r>
            <w:r w:rsidR="00DD3D95" w:rsidRPr="005800E8">
              <w:rPr>
                <w:szCs w:val="24"/>
              </w:rPr>
              <w:t xml:space="preserve"> </w:t>
            </w:r>
            <w:r w:rsidR="003854C2" w:rsidRPr="005800E8">
              <w:rPr>
                <w:szCs w:val="24"/>
              </w:rPr>
              <w:t xml:space="preserve">4) </w:t>
            </w:r>
            <w:r w:rsidR="00DD3D95" w:rsidRPr="005800E8">
              <w:rPr>
                <w:szCs w:val="24"/>
              </w:rPr>
              <w:t xml:space="preserve">nacionalinių interesų įtraukimą į tarptautinius procesus ir tarptautinės darbotvarkės sprendimų įgyvendinimą Lietuvoje, </w:t>
            </w:r>
            <w:r w:rsidR="003854C2" w:rsidRPr="005800E8">
              <w:rPr>
                <w:szCs w:val="24"/>
              </w:rPr>
              <w:t xml:space="preserve">5) </w:t>
            </w:r>
            <w:r w:rsidR="00DD3D95" w:rsidRPr="005800E8">
              <w:rPr>
                <w:szCs w:val="24"/>
              </w:rPr>
              <w:t>Lietuvos matomumo ir įtakos didinimą tarptautinėse organizacijose. Aktyviai dalyvaudama įvairių tarptautinių organizacijų veikloje, Lietuva prisideda</w:t>
            </w:r>
            <w:r w:rsidR="00486E00" w:rsidRPr="005800E8">
              <w:rPr>
                <w:szCs w:val="24"/>
              </w:rPr>
              <w:t xml:space="preserve"> prie taikos palaikymo pasaulyje ir regione, saugumo ir stabilumo didinimo, žmogaus teisių ir demokratijos stiprinimo, globalių ir regioninių problemų</w:t>
            </w:r>
            <w:r w:rsidR="005C70D0" w:rsidRPr="005800E8">
              <w:rPr>
                <w:szCs w:val="24"/>
              </w:rPr>
              <w:t xml:space="preserve">, kaip </w:t>
            </w:r>
            <w:r w:rsidR="009F13C5">
              <w:rPr>
                <w:szCs w:val="24"/>
              </w:rPr>
              <w:t xml:space="preserve">antai </w:t>
            </w:r>
            <w:r w:rsidR="005C70D0" w:rsidRPr="005800E8">
              <w:rPr>
                <w:szCs w:val="24"/>
              </w:rPr>
              <w:t>klimato kaita, korupcija, pandemijos, prekyba žmonėmis, kibernetinės grėsmės, organizuotas nusikalstamumas</w:t>
            </w:r>
            <w:r w:rsidR="009F13C5">
              <w:rPr>
                <w:szCs w:val="24"/>
              </w:rPr>
              <w:t>,</w:t>
            </w:r>
            <w:r w:rsidR="00486E00" w:rsidRPr="005800E8">
              <w:rPr>
                <w:szCs w:val="24"/>
              </w:rPr>
              <w:t xml:space="preserve"> sprendimo</w:t>
            </w:r>
            <w:r w:rsidR="005C70D0" w:rsidRPr="005800E8">
              <w:rPr>
                <w:szCs w:val="24"/>
              </w:rPr>
              <w:t xml:space="preserve">, dialogo tarp civilizacijų plėtros ir kitų globalių problemų aktualizavimo. </w:t>
            </w:r>
            <w:r w:rsidR="004C0A36" w:rsidRPr="005800E8">
              <w:rPr>
                <w:szCs w:val="24"/>
              </w:rPr>
              <w:t>Tik bendradarbiaudamos valstybės pajėgios spręsti globalias problemas</w:t>
            </w:r>
            <w:r w:rsidR="009F13C5">
              <w:rPr>
                <w:szCs w:val="24"/>
              </w:rPr>
              <w:t>,</w:t>
            </w:r>
            <w:r w:rsidR="00EB50FB" w:rsidRPr="005800E8">
              <w:rPr>
                <w:szCs w:val="24"/>
              </w:rPr>
              <w:t xml:space="preserve"> taip </w:t>
            </w:r>
            <w:r w:rsidR="004C0A36" w:rsidRPr="005800E8">
              <w:rPr>
                <w:szCs w:val="24"/>
              </w:rPr>
              <w:t>prisid</w:t>
            </w:r>
            <w:r w:rsidR="00EB50FB" w:rsidRPr="005800E8">
              <w:rPr>
                <w:szCs w:val="24"/>
              </w:rPr>
              <w:t>ėti</w:t>
            </w:r>
            <w:r w:rsidR="004C0A36" w:rsidRPr="005800E8">
              <w:rPr>
                <w:szCs w:val="24"/>
              </w:rPr>
              <w:t xml:space="preserve"> prie atskirų valstybių vidaus ekonominio ir socialinio vystymosi bei pažangos. </w:t>
            </w:r>
            <w:r w:rsidR="00DD3D95" w:rsidRPr="005800E8">
              <w:rPr>
                <w:szCs w:val="24"/>
              </w:rPr>
              <w:t xml:space="preserve">Tarptautinėse organizacijose priimami sprendimai </w:t>
            </w:r>
            <w:r w:rsidR="009F13C5">
              <w:rPr>
                <w:szCs w:val="24"/>
              </w:rPr>
              <w:t>daro</w:t>
            </w:r>
            <w:r w:rsidR="009F13C5" w:rsidRPr="005800E8">
              <w:rPr>
                <w:szCs w:val="24"/>
              </w:rPr>
              <w:t xml:space="preserve"> </w:t>
            </w:r>
            <w:r w:rsidR="00DD3D95" w:rsidRPr="005800E8">
              <w:rPr>
                <w:szCs w:val="24"/>
              </w:rPr>
              <w:t xml:space="preserve">tiesioginį poveikį tiek pasaulinei tvarkai, tiek valstybių dvišaliams </w:t>
            </w:r>
            <w:r w:rsidR="004443F2" w:rsidRPr="005800E8">
              <w:rPr>
                <w:szCs w:val="24"/>
              </w:rPr>
              <w:t xml:space="preserve">ir daugiašaliams </w:t>
            </w:r>
            <w:r w:rsidR="00DD3D95" w:rsidRPr="005800E8">
              <w:rPr>
                <w:szCs w:val="24"/>
              </w:rPr>
              <w:t>santykiams, tad tarptautinės organizacijos yra išskirtinės svarbos platformos,</w:t>
            </w:r>
            <w:r w:rsidR="004443F2" w:rsidRPr="005800E8">
              <w:rPr>
                <w:szCs w:val="24"/>
              </w:rPr>
              <w:t xml:space="preserve"> kuriose</w:t>
            </w:r>
            <w:r w:rsidR="00DD3D95" w:rsidRPr="005800E8">
              <w:rPr>
                <w:szCs w:val="24"/>
              </w:rPr>
              <w:t xml:space="preserve"> </w:t>
            </w:r>
            <w:r w:rsidR="004443F2" w:rsidRPr="005800E8">
              <w:rPr>
                <w:szCs w:val="24"/>
              </w:rPr>
              <w:t xml:space="preserve">keliami </w:t>
            </w:r>
            <w:r w:rsidR="00DD3D95" w:rsidRPr="005800E8">
              <w:rPr>
                <w:szCs w:val="24"/>
              </w:rPr>
              <w:t>Lietuvai aktual</w:t>
            </w:r>
            <w:r w:rsidR="004443F2" w:rsidRPr="005800E8">
              <w:rPr>
                <w:szCs w:val="24"/>
              </w:rPr>
              <w:t>ūs</w:t>
            </w:r>
            <w:r w:rsidR="00DD3D95" w:rsidRPr="005800E8">
              <w:rPr>
                <w:szCs w:val="24"/>
              </w:rPr>
              <w:t xml:space="preserve"> klausim</w:t>
            </w:r>
            <w:r w:rsidR="004443F2" w:rsidRPr="005800E8">
              <w:rPr>
                <w:szCs w:val="24"/>
              </w:rPr>
              <w:t>ai</w:t>
            </w:r>
            <w:r w:rsidR="00DD3D95" w:rsidRPr="005800E8">
              <w:rPr>
                <w:szCs w:val="24"/>
              </w:rPr>
              <w:t xml:space="preserve"> ir </w:t>
            </w:r>
            <w:r w:rsidR="009F13C5">
              <w:rPr>
                <w:szCs w:val="24"/>
              </w:rPr>
              <w:t>ieškoma</w:t>
            </w:r>
            <w:r w:rsidR="009F13C5" w:rsidRPr="005800E8">
              <w:rPr>
                <w:szCs w:val="24"/>
              </w:rPr>
              <w:t xml:space="preserve"> </w:t>
            </w:r>
            <w:r w:rsidR="00DD3D95" w:rsidRPr="005800E8">
              <w:rPr>
                <w:szCs w:val="24"/>
              </w:rPr>
              <w:t xml:space="preserve">palankių sprendimų. </w:t>
            </w:r>
            <w:r w:rsidR="009F13C5">
              <w:rPr>
                <w:szCs w:val="24"/>
              </w:rPr>
              <w:t>Į</w:t>
            </w:r>
            <w:r w:rsidR="00814432" w:rsidRPr="005800E8">
              <w:rPr>
                <w:szCs w:val="24"/>
              </w:rPr>
              <w:t xml:space="preserve">gyvendindami Aštuonioliktosios Lietuvos Respublikos Vyriausybės programą </w:t>
            </w:r>
            <w:r w:rsidR="00C350A3" w:rsidRPr="005800E8">
              <w:rPr>
                <w:szCs w:val="24"/>
              </w:rPr>
              <w:t xml:space="preserve">sieksime stiprinti dėmesį žmogaus teisių klausimams dvišaliuose santykiuose ir tarptautinėse organizacijose bei kituose daugiašaliuose formatuose. </w:t>
            </w:r>
            <w:r w:rsidR="00DD3D95" w:rsidRPr="005800E8">
              <w:rPr>
                <w:szCs w:val="24"/>
              </w:rPr>
              <w:t>Lietuvos progresą tarptautinėse organizacijose riboja nepakankamas valstybės matomumas, menkas atstovavimo, gebėjimų lygis, efektyvios valstybės veiklos tarptautinėse organizacijose stebėsenos sistemos trūkumas. Nepakankam</w:t>
            </w:r>
            <w:r w:rsidR="009F13C5">
              <w:rPr>
                <w:szCs w:val="24"/>
              </w:rPr>
              <w:t>ą</w:t>
            </w:r>
            <w:r w:rsidR="00DD3D95" w:rsidRPr="005800E8">
              <w:rPr>
                <w:szCs w:val="24"/>
              </w:rPr>
              <w:t xml:space="preserve"> vertinimą parodo ir Lietuvos dalyvavimo ES valstybių narių koalicijose</w:t>
            </w:r>
            <w:r w:rsidR="00642EED" w:rsidRPr="005800E8">
              <w:rPr>
                <w:szCs w:val="24"/>
              </w:rPr>
              <w:t>,</w:t>
            </w:r>
            <w:r w:rsidR="00DD3D95" w:rsidRPr="005800E8">
              <w:rPr>
                <w:szCs w:val="24"/>
              </w:rPr>
              <w:t xml:space="preserve"> priimant Lietuvos interes</w:t>
            </w:r>
            <w:r w:rsidR="00642EED" w:rsidRPr="005800E8">
              <w:rPr>
                <w:szCs w:val="24"/>
              </w:rPr>
              <w:t>us</w:t>
            </w:r>
            <w:r w:rsidR="00DD3D95" w:rsidRPr="005800E8">
              <w:rPr>
                <w:szCs w:val="24"/>
              </w:rPr>
              <w:t xml:space="preserve"> atitinkančius sprendimus</w:t>
            </w:r>
            <w:r w:rsidR="00642EED" w:rsidRPr="005800E8">
              <w:rPr>
                <w:szCs w:val="24"/>
              </w:rPr>
              <w:t>,</w:t>
            </w:r>
            <w:r w:rsidR="00DD3D95" w:rsidRPr="005800E8">
              <w:rPr>
                <w:szCs w:val="24"/>
              </w:rPr>
              <w:t xml:space="preserve"> koalicinio valentingumo indeksas (</w:t>
            </w:r>
            <w:r w:rsidR="00D116BD" w:rsidRPr="005800E8">
              <w:rPr>
                <w:szCs w:val="24"/>
              </w:rPr>
              <w:t xml:space="preserve">19 </w:t>
            </w:r>
            <w:r w:rsidR="00DD3D95" w:rsidRPr="005800E8">
              <w:rPr>
                <w:szCs w:val="24"/>
              </w:rPr>
              <w:t xml:space="preserve"> vieta 20</w:t>
            </w:r>
            <w:r w:rsidR="00437A29" w:rsidRPr="005800E8">
              <w:rPr>
                <w:szCs w:val="24"/>
              </w:rPr>
              <w:t>20</w:t>
            </w:r>
            <w:r w:rsidR="00DD3D95" w:rsidRPr="005800E8">
              <w:rPr>
                <w:szCs w:val="24"/>
              </w:rPr>
              <w:t xml:space="preserve"> m. iš galim</w:t>
            </w:r>
            <w:r w:rsidR="009F13C5">
              <w:rPr>
                <w:szCs w:val="24"/>
              </w:rPr>
              <w:t>ų</w:t>
            </w:r>
            <w:r w:rsidR="00DD3D95" w:rsidRPr="005800E8">
              <w:rPr>
                <w:szCs w:val="24"/>
              </w:rPr>
              <w:t xml:space="preserve"> 27).</w:t>
            </w:r>
          </w:p>
          <w:p w14:paraId="6D209495" w14:textId="46E30B0D" w:rsidR="00DD3D95" w:rsidRPr="005800E8" w:rsidRDefault="00DD3D95" w:rsidP="00E9268B">
            <w:pPr>
              <w:ind w:firstLine="763"/>
              <w:jc w:val="both"/>
              <w:rPr>
                <w:szCs w:val="24"/>
              </w:rPr>
            </w:pPr>
            <w:r w:rsidRPr="005800E8">
              <w:rPr>
                <w:rFonts w:eastAsia="Arial Unicode MS"/>
                <w:szCs w:val="24"/>
                <w:u w:color="000000"/>
                <w:bdr w:val="nil"/>
                <w:lang w:eastAsia="lt-LT"/>
              </w:rPr>
              <w:lastRenderedPageBreak/>
              <w:t>Nuo 2004 m., kai Lietuva tapo visateise NATO ir Europos Sąjungos nare,</w:t>
            </w:r>
            <w:r w:rsidR="00876148" w:rsidRPr="005800E8">
              <w:rPr>
                <w:rFonts w:eastAsia="Arial Unicode MS"/>
                <w:szCs w:val="24"/>
                <w:u w:color="000000"/>
                <w:bdr w:val="nil"/>
                <w:lang w:eastAsia="lt-LT"/>
              </w:rPr>
              <w:t xml:space="preserve"> taip pat </w:t>
            </w:r>
            <w:r w:rsidR="00D862E9" w:rsidRPr="005800E8">
              <w:rPr>
                <w:rFonts w:eastAsia="Arial Unicode MS"/>
                <w:szCs w:val="24"/>
                <w:u w:color="000000"/>
                <w:bdr w:val="nil"/>
                <w:lang w:eastAsia="lt-LT"/>
              </w:rPr>
              <w:t xml:space="preserve">prisijungė </w:t>
            </w:r>
            <w:r w:rsidR="00CB4CE4" w:rsidRPr="005800E8">
              <w:rPr>
                <w:rFonts w:eastAsia="Arial Unicode MS"/>
                <w:szCs w:val="24"/>
                <w:u w:color="000000"/>
                <w:bdr w:val="nil"/>
                <w:lang w:eastAsia="lt-LT"/>
              </w:rPr>
              <w:t xml:space="preserve">ir </w:t>
            </w:r>
            <w:r w:rsidR="00D862E9" w:rsidRPr="005800E8">
              <w:rPr>
                <w:rFonts w:eastAsia="Arial Unicode MS"/>
                <w:szCs w:val="24"/>
                <w:u w:color="000000"/>
                <w:bdr w:val="nil"/>
                <w:lang w:eastAsia="lt-LT"/>
              </w:rPr>
              <w:t>prie kitų tarptautinių</w:t>
            </w:r>
            <w:r w:rsidR="00E65228" w:rsidRPr="005800E8">
              <w:rPr>
                <w:rFonts w:eastAsia="Arial Unicode MS"/>
                <w:szCs w:val="24"/>
                <w:u w:color="000000"/>
                <w:bdr w:val="nil"/>
                <w:lang w:eastAsia="lt-LT"/>
              </w:rPr>
              <w:t xml:space="preserve"> bendradarbiavimo </w:t>
            </w:r>
            <w:r w:rsidR="00D862E9" w:rsidRPr="005800E8">
              <w:rPr>
                <w:rFonts w:eastAsia="Arial Unicode MS"/>
                <w:szCs w:val="24"/>
                <w:u w:color="000000"/>
                <w:bdr w:val="nil"/>
                <w:lang w:eastAsia="lt-LT"/>
              </w:rPr>
              <w:t>formatų</w:t>
            </w:r>
            <w:r w:rsidR="00E65228" w:rsidRPr="005800E8">
              <w:rPr>
                <w:rFonts w:eastAsia="Arial Unicode MS"/>
                <w:szCs w:val="24"/>
                <w:u w:color="000000"/>
                <w:bdr w:val="nil"/>
                <w:lang w:eastAsia="lt-LT"/>
              </w:rPr>
              <w:t>,</w:t>
            </w:r>
            <w:r w:rsidR="00876148" w:rsidRPr="005800E8">
              <w:rPr>
                <w:rFonts w:eastAsia="Arial Unicode MS"/>
                <w:szCs w:val="24"/>
                <w:u w:color="000000"/>
                <w:bdr w:val="nil"/>
                <w:lang w:eastAsia="lt-LT"/>
              </w:rPr>
              <w:t xml:space="preserve"> </w:t>
            </w:r>
            <w:r w:rsidR="00E65228" w:rsidRPr="005800E8">
              <w:rPr>
                <w:rFonts w:eastAsia="Arial Unicode MS"/>
                <w:szCs w:val="24"/>
                <w:u w:color="000000"/>
                <w:bdr w:val="nil"/>
                <w:lang w:eastAsia="lt-LT"/>
              </w:rPr>
              <w:t>a</w:t>
            </w:r>
            <w:r w:rsidRPr="005800E8">
              <w:rPr>
                <w:rFonts w:eastAsia="Arial Unicode MS"/>
                <w:szCs w:val="24"/>
                <w:u w:color="000000"/>
                <w:bdr w:val="nil"/>
                <w:lang w:eastAsia="lt-LT"/>
              </w:rPr>
              <w:t>titinkamai iki 202</w:t>
            </w:r>
            <w:r w:rsidR="00437A29" w:rsidRPr="005800E8">
              <w:rPr>
                <w:rFonts w:eastAsia="Arial Unicode MS"/>
                <w:szCs w:val="24"/>
                <w:u w:color="000000"/>
                <w:bdr w:val="nil"/>
                <w:lang w:eastAsia="lt-LT"/>
              </w:rPr>
              <w:t>1</w:t>
            </w:r>
            <w:r w:rsidR="006F0E09" w:rsidRPr="005800E8">
              <w:rPr>
                <w:rFonts w:eastAsia="Arial Unicode MS"/>
                <w:szCs w:val="24"/>
                <w:u w:color="000000"/>
                <w:bdr w:val="nil"/>
                <w:lang w:eastAsia="lt-LT"/>
              </w:rPr>
              <w:t> </w:t>
            </w:r>
            <w:r w:rsidRPr="005800E8">
              <w:rPr>
                <w:rFonts w:eastAsia="Arial Unicode MS"/>
                <w:szCs w:val="24"/>
                <w:u w:color="000000"/>
                <w:bdr w:val="nil"/>
                <w:lang w:eastAsia="lt-LT"/>
              </w:rPr>
              <w:t>m.</w:t>
            </w:r>
            <w:r w:rsidR="00876148" w:rsidRPr="005800E8">
              <w:rPr>
                <w:rFonts w:eastAsia="Arial Unicode MS"/>
                <w:szCs w:val="24"/>
                <w:u w:color="000000"/>
                <w:bdr w:val="nil"/>
                <w:lang w:eastAsia="lt-LT"/>
              </w:rPr>
              <w:t xml:space="preserve"> Lietuvos</w:t>
            </w:r>
            <w:r w:rsidRPr="005800E8">
              <w:rPr>
                <w:rFonts w:eastAsia="Arial Unicode MS"/>
                <w:szCs w:val="24"/>
                <w:u w:color="000000"/>
                <w:bdr w:val="nil"/>
                <w:lang w:eastAsia="lt-LT"/>
              </w:rPr>
              <w:t xml:space="preserve"> diplomatinių atstovybių užsienyje skaičius išaugo beveik trečdaliu </w:t>
            </w:r>
            <w:r w:rsidR="00516B7D" w:rsidRPr="005800E8">
              <w:rPr>
                <w:rFonts w:eastAsia="Arial Unicode MS"/>
                <w:szCs w:val="24"/>
                <w:u w:color="000000"/>
                <w:bdr w:val="nil"/>
                <w:lang w:eastAsia="lt-LT"/>
              </w:rPr>
              <w:t xml:space="preserve">– </w:t>
            </w:r>
            <w:r w:rsidRPr="005800E8">
              <w:rPr>
                <w:rFonts w:eastAsia="Arial Unicode MS"/>
                <w:szCs w:val="24"/>
                <w:u w:color="000000"/>
                <w:bdr w:val="nil"/>
                <w:lang w:eastAsia="lt-LT"/>
              </w:rPr>
              <w:t xml:space="preserve">nuo 48 iki 62. </w:t>
            </w:r>
            <w:r w:rsidR="00876148" w:rsidRPr="005800E8">
              <w:rPr>
                <w:rFonts w:eastAsia="Arial Unicode MS"/>
                <w:szCs w:val="24"/>
                <w:u w:color="000000"/>
                <w:bdr w:val="nil"/>
                <w:lang w:eastAsia="lt-LT"/>
              </w:rPr>
              <w:t>Šiuo laikotarpiu</w:t>
            </w:r>
            <w:r w:rsidRPr="005800E8">
              <w:rPr>
                <w:rFonts w:eastAsia="Arial Unicode MS"/>
                <w:szCs w:val="24"/>
                <w:u w:color="000000"/>
                <w:bdr w:val="nil"/>
                <w:lang w:eastAsia="lt-LT"/>
              </w:rPr>
              <w:t xml:space="preserve"> Užsienio reikalų ministerijos pajėgomis pirmininkauta įvairiuose regioniniuose ir tarptautiniuose formatuose. </w:t>
            </w:r>
            <w:r w:rsidR="009F13C5">
              <w:rPr>
                <w:szCs w:val="24"/>
              </w:rPr>
              <w:t>Deja,</w:t>
            </w:r>
            <w:r w:rsidRPr="005800E8">
              <w:rPr>
                <w:szCs w:val="24"/>
              </w:rPr>
              <w:t xml:space="preserve"> plečiantis diplomatinio atstovavimo aprėpčiai, </w:t>
            </w:r>
            <w:r w:rsidR="002A10EC" w:rsidRPr="005800E8">
              <w:rPr>
                <w:szCs w:val="24"/>
              </w:rPr>
              <w:t>diplomatinės tarnybos</w:t>
            </w:r>
            <w:r w:rsidRPr="005800E8">
              <w:rPr>
                <w:szCs w:val="24"/>
              </w:rPr>
              <w:t xml:space="preserve"> didin</w:t>
            </w:r>
            <w:r w:rsidR="009F13C5">
              <w:rPr>
                <w:szCs w:val="24"/>
              </w:rPr>
              <w:t>i</w:t>
            </w:r>
            <w:r w:rsidRPr="005800E8">
              <w:rPr>
                <w:szCs w:val="24"/>
              </w:rPr>
              <w:t>mas buvo nežymus: 2004 m. bendras</w:t>
            </w:r>
            <w:r w:rsidR="009F13C5">
              <w:rPr>
                <w:szCs w:val="24"/>
              </w:rPr>
              <w:t>is</w:t>
            </w:r>
            <w:r w:rsidRPr="005800E8">
              <w:rPr>
                <w:szCs w:val="24"/>
              </w:rPr>
              <w:t xml:space="preserve"> Užsienio reikalų ministerijos ir diplomatinių atstovybių pareigybių skaičius b</w:t>
            </w:r>
            <w:r w:rsidR="002A10EC" w:rsidRPr="005800E8">
              <w:rPr>
                <w:szCs w:val="24"/>
              </w:rPr>
              <w:t>uvo 934, 2011 m. – 1004, o 2020 </w:t>
            </w:r>
            <w:r w:rsidRPr="005800E8">
              <w:rPr>
                <w:szCs w:val="24"/>
              </w:rPr>
              <w:t xml:space="preserve">m. gegužės 1 d. – 1002 pareigybės. </w:t>
            </w:r>
            <w:r w:rsidR="00876148" w:rsidRPr="005800E8">
              <w:rPr>
                <w:rFonts w:eastAsia="Arial Unicode MS"/>
                <w:szCs w:val="24"/>
                <w:u w:color="000000"/>
                <w:bdr w:val="nil"/>
                <w:lang w:eastAsia="lt-LT"/>
              </w:rPr>
              <w:t>Tad</w:t>
            </w:r>
            <w:r w:rsidR="00876148" w:rsidRPr="005800E8">
              <w:rPr>
                <w:szCs w:val="24"/>
              </w:rPr>
              <w:t xml:space="preserve"> </w:t>
            </w:r>
            <w:r w:rsidR="00876148" w:rsidRPr="005800E8">
              <w:rPr>
                <w:rFonts w:eastAsia="Arial Unicode MS"/>
                <w:szCs w:val="24"/>
                <w:u w:color="000000"/>
                <w:bdr w:val="nil"/>
                <w:lang w:eastAsia="lt-LT"/>
              </w:rPr>
              <w:t>i</w:t>
            </w:r>
            <w:r w:rsidRPr="005800E8">
              <w:rPr>
                <w:rFonts w:eastAsia="Arial Unicode MS"/>
                <w:szCs w:val="24"/>
                <w:u w:color="000000"/>
                <w:bdr w:val="nil"/>
                <w:lang w:eastAsia="lt-LT"/>
              </w:rPr>
              <w:t xml:space="preserve">r toliau didėjant Lietuvos tarptautiniams įsipareigojimams, </w:t>
            </w:r>
            <w:r w:rsidR="00085CD5" w:rsidRPr="005800E8">
              <w:rPr>
                <w:rFonts w:eastAsia="Arial Unicode MS"/>
                <w:szCs w:val="24"/>
                <w:u w:color="000000"/>
                <w:bdr w:val="nil"/>
                <w:lang w:eastAsia="lt-LT"/>
              </w:rPr>
              <w:t xml:space="preserve">valstybė </w:t>
            </w:r>
            <w:r w:rsidR="00876148" w:rsidRPr="005800E8">
              <w:rPr>
                <w:rFonts w:eastAsia="Arial Unicode MS"/>
                <w:szCs w:val="24"/>
                <w:u w:color="000000"/>
                <w:bdr w:val="nil"/>
                <w:lang w:eastAsia="lt-LT"/>
              </w:rPr>
              <w:t>išlaikė</w:t>
            </w:r>
            <w:r w:rsidRPr="005800E8">
              <w:rPr>
                <w:rFonts w:eastAsia="Arial Unicode MS"/>
                <w:szCs w:val="24"/>
                <w:u w:color="000000"/>
                <w:bdr w:val="nil"/>
                <w:lang w:eastAsia="lt-LT"/>
              </w:rPr>
              <w:t xml:space="preserve"> siek</w:t>
            </w:r>
            <w:r w:rsidR="00876148" w:rsidRPr="005800E8">
              <w:rPr>
                <w:rFonts w:eastAsia="Arial Unicode MS"/>
                <w:szCs w:val="24"/>
                <w:u w:color="000000"/>
                <w:bdr w:val="nil"/>
                <w:lang w:eastAsia="lt-LT"/>
              </w:rPr>
              <w:t>į</w:t>
            </w:r>
            <w:r w:rsidRPr="005800E8">
              <w:rPr>
                <w:rFonts w:eastAsia="Arial Unicode MS"/>
                <w:szCs w:val="24"/>
                <w:u w:color="000000"/>
                <w:bdr w:val="nil"/>
                <w:lang w:eastAsia="lt-LT"/>
              </w:rPr>
              <w:t xml:space="preserve"> būti patikima tarptauti</w:t>
            </w:r>
            <w:r w:rsidR="00085CD5" w:rsidRPr="005800E8">
              <w:rPr>
                <w:rFonts w:eastAsia="Arial Unicode MS"/>
                <w:szCs w:val="24"/>
                <w:u w:color="000000"/>
                <w:bdr w:val="nil"/>
                <w:lang w:eastAsia="lt-LT"/>
              </w:rPr>
              <w:t xml:space="preserve">ne </w:t>
            </w:r>
            <w:r w:rsidRPr="005800E8">
              <w:rPr>
                <w:rFonts w:eastAsia="Arial Unicode MS"/>
                <w:szCs w:val="24"/>
                <w:u w:color="000000"/>
                <w:bdr w:val="nil"/>
                <w:lang w:eastAsia="lt-LT"/>
              </w:rPr>
              <w:t xml:space="preserve"> partnere ir </w:t>
            </w:r>
            <w:r w:rsidR="00085CD5" w:rsidRPr="005800E8">
              <w:rPr>
                <w:rFonts w:eastAsia="Arial Unicode MS"/>
                <w:szCs w:val="24"/>
                <w:u w:color="000000"/>
                <w:bdr w:val="nil"/>
                <w:lang w:eastAsia="lt-LT"/>
              </w:rPr>
              <w:t xml:space="preserve">iškėlė </w:t>
            </w:r>
            <w:r w:rsidR="009F13C5">
              <w:rPr>
                <w:rFonts w:eastAsia="Arial Unicode MS"/>
                <w:szCs w:val="24"/>
                <w:u w:color="000000"/>
                <w:bdr w:val="nil"/>
                <w:lang w:eastAsia="lt-LT"/>
              </w:rPr>
              <w:t xml:space="preserve">sau </w:t>
            </w:r>
            <w:r w:rsidR="00085CD5" w:rsidRPr="005800E8">
              <w:rPr>
                <w:rFonts w:eastAsia="Arial Unicode MS"/>
                <w:szCs w:val="24"/>
                <w:u w:color="000000"/>
                <w:bdr w:val="nil"/>
                <w:lang w:eastAsia="lt-LT"/>
              </w:rPr>
              <w:t xml:space="preserve">tikslą </w:t>
            </w:r>
            <w:r w:rsidRPr="005800E8">
              <w:rPr>
                <w:rFonts w:eastAsia="Arial Unicode MS"/>
                <w:szCs w:val="24"/>
                <w:u w:color="000000"/>
                <w:bdr w:val="nil"/>
                <w:lang w:eastAsia="lt-LT"/>
              </w:rPr>
              <w:t xml:space="preserve">tinkamai pasirengti </w:t>
            </w:r>
            <w:r w:rsidR="00085CD5" w:rsidRPr="005800E8">
              <w:rPr>
                <w:rFonts w:eastAsia="Arial Unicode MS"/>
                <w:szCs w:val="24"/>
                <w:u w:color="000000"/>
                <w:bdr w:val="nil"/>
                <w:lang w:eastAsia="lt-LT"/>
              </w:rPr>
              <w:t xml:space="preserve">bei </w:t>
            </w:r>
            <w:r w:rsidRPr="005800E8">
              <w:rPr>
                <w:rFonts w:eastAsia="Arial Unicode MS"/>
                <w:szCs w:val="24"/>
                <w:u w:color="000000"/>
                <w:bdr w:val="nil"/>
                <w:lang w:eastAsia="lt-LT"/>
              </w:rPr>
              <w:t>sėkmingai pirmininkauti tarptautiniuose formatuose</w:t>
            </w:r>
            <w:r w:rsidR="00085CD5" w:rsidRPr="005800E8">
              <w:rPr>
                <w:rFonts w:eastAsia="Arial Unicode MS"/>
                <w:szCs w:val="24"/>
                <w:u w:color="000000"/>
                <w:bdr w:val="nil"/>
                <w:lang w:eastAsia="lt-LT"/>
              </w:rPr>
              <w:t xml:space="preserve">, tokiu būdu </w:t>
            </w:r>
            <w:r w:rsidRPr="005800E8">
              <w:rPr>
                <w:rFonts w:eastAsia="Arial Unicode MS"/>
                <w:szCs w:val="24"/>
                <w:u w:color="000000"/>
                <w:bdr w:val="nil"/>
                <w:lang w:eastAsia="lt-LT"/>
              </w:rPr>
              <w:t>pritraukti kuo didesnį tarptautinių partnerių dėmesį</w:t>
            </w:r>
            <w:r w:rsidR="00085CD5" w:rsidRPr="005800E8">
              <w:rPr>
                <w:rFonts w:eastAsia="Arial Unicode MS"/>
                <w:szCs w:val="24"/>
                <w:u w:color="000000"/>
                <w:bdr w:val="nil"/>
                <w:lang w:eastAsia="lt-LT"/>
              </w:rPr>
              <w:t xml:space="preserve"> ir su</w:t>
            </w:r>
            <w:r w:rsidRPr="005800E8">
              <w:rPr>
                <w:rFonts w:eastAsia="Arial Unicode MS"/>
                <w:szCs w:val="24"/>
                <w:u w:color="000000"/>
                <w:bdr w:val="nil"/>
                <w:lang w:eastAsia="lt-LT"/>
              </w:rPr>
              <w:t>stiprinti šalies įvaizdį. Didelių iššūkių</w:t>
            </w:r>
            <w:r w:rsidR="00085CD5" w:rsidRPr="005800E8">
              <w:rPr>
                <w:rFonts w:eastAsia="Arial Unicode MS"/>
                <w:szCs w:val="24"/>
                <w:u w:color="000000"/>
                <w:bdr w:val="nil"/>
                <w:lang w:eastAsia="lt-LT"/>
              </w:rPr>
              <w:t xml:space="preserve"> Lietuvai</w:t>
            </w:r>
            <w:r w:rsidRPr="005800E8">
              <w:rPr>
                <w:rFonts w:eastAsia="Arial Unicode MS"/>
                <w:szCs w:val="24"/>
                <w:u w:color="000000"/>
                <w:bdr w:val="nil"/>
                <w:lang w:eastAsia="lt-LT"/>
              </w:rPr>
              <w:t xml:space="preserve"> kelia </w:t>
            </w:r>
            <w:r w:rsidR="00085CD5" w:rsidRPr="005800E8">
              <w:rPr>
                <w:rFonts w:eastAsia="Arial Unicode MS"/>
                <w:szCs w:val="24"/>
                <w:u w:color="000000"/>
                <w:bdr w:val="nil"/>
                <w:lang w:eastAsia="lt-LT"/>
              </w:rPr>
              <w:t>šalies</w:t>
            </w:r>
            <w:r w:rsidRPr="005800E8">
              <w:rPr>
                <w:rFonts w:eastAsia="Arial Unicode MS"/>
                <w:szCs w:val="24"/>
                <w:u w:color="000000"/>
                <w:bdr w:val="nil"/>
                <w:lang w:eastAsia="lt-LT"/>
              </w:rPr>
              <w:t xml:space="preserve"> </w:t>
            </w:r>
            <w:r w:rsidR="00C7042F" w:rsidRPr="005800E8">
              <w:rPr>
                <w:rFonts w:eastAsia="Arial Unicode MS"/>
                <w:szCs w:val="24"/>
                <w:u w:color="000000"/>
                <w:bdr w:val="nil"/>
                <w:lang w:eastAsia="lt-LT"/>
              </w:rPr>
              <w:t xml:space="preserve">kandidatavimas ir </w:t>
            </w:r>
            <w:r w:rsidRPr="005800E8">
              <w:rPr>
                <w:rFonts w:eastAsia="Arial Unicode MS"/>
                <w:szCs w:val="24"/>
                <w:u w:color="000000"/>
                <w:bdr w:val="nil"/>
                <w:lang w:eastAsia="lt-LT"/>
              </w:rPr>
              <w:t>narystė Jungtinių Tautų Žmogaus teisių taryboje 2022–2024 m.</w:t>
            </w:r>
            <w:r w:rsidR="00085CD5" w:rsidRPr="005800E8">
              <w:rPr>
                <w:rFonts w:eastAsia="Arial Unicode MS"/>
                <w:szCs w:val="24"/>
                <w:u w:color="000000"/>
                <w:bdr w:val="nil"/>
                <w:lang w:eastAsia="lt-LT"/>
              </w:rPr>
              <w:t xml:space="preserve"> ir </w:t>
            </w:r>
            <w:r w:rsidRPr="005800E8">
              <w:rPr>
                <w:rFonts w:eastAsia="Arial Unicode MS"/>
                <w:szCs w:val="24"/>
                <w:u w:color="000000"/>
                <w:bdr w:val="nil"/>
                <w:lang w:eastAsia="lt-LT"/>
              </w:rPr>
              <w:t>UNESCO Vykdomojoje taryboje 2021–2025</w:t>
            </w:r>
            <w:r w:rsidR="00C5333D" w:rsidRPr="005800E8">
              <w:rPr>
                <w:rFonts w:eastAsia="Arial Unicode MS"/>
                <w:szCs w:val="24"/>
                <w:u w:color="000000"/>
                <w:bdr w:val="nil"/>
                <w:lang w:eastAsia="lt-LT"/>
              </w:rPr>
              <w:t xml:space="preserve"> m.</w:t>
            </w:r>
            <w:r w:rsidR="00085CD5" w:rsidRPr="005800E8">
              <w:rPr>
                <w:rFonts w:eastAsia="Arial Unicode MS"/>
                <w:szCs w:val="24"/>
                <w:u w:color="000000"/>
                <w:bdr w:val="nil"/>
                <w:lang w:eastAsia="lt-LT"/>
              </w:rPr>
              <w:t>, taip pat</w:t>
            </w:r>
            <w:r w:rsidRPr="005800E8">
              <w:rPr>
                <w:rFonts w:eastAsia="Arial Unicode MS"/>
                <w:szCs w:val="24"/>
                <w:u w:color="000000"/>
                <w:bdr w:val="nil"/>
                <w:lang w:eastAsia="lt-LT"/>
              </w:rPr>
              <w:t xml:space="preserve"> pasirengimas ir pirmininkavimas Europos Tarybos Ministrų komitetui 2024 m., ES Tarybai 2027 m.</w:t>
            </w:r>
            <w:r w:rsidR="00085CD5" w:rsidRPr="005800E8">
              <w:rPr>
                <w:rFonts w:eastAsia="Arial Unicode MS"/>
                <w:szCs w:val="24"/>
                <w:u w:color="000000"/>
                <w:bdr w:val="nil"/>
                <w:lang w:eastAsia="lt-LT"/>
              </w:rPr>
              <w:t xml:space="preserve"> Visi šie būsimi Lietuvos pirmininkavim</w:t>
            </w:r>
            <w:r w:rsidR="00102F96" w:rsidRPr="005800E8">
              <w:rPr>
                <w:rFonts w:eastAsia="Arial Unicode MS"/>
                <w:szCs w:val="24"/>
                <w:u w:color="000000"/>
                <w:bdr w:val="nil"/>
                <w:lang w:eastAsia="lt-LT"/>
              </w:rPr>
              <w:t>o</w:t>
            </w:r>
            <w:r w:rsidR="00085CD5" w:rsidRPr="005800E8">
              <w:rPr>
                <w:rFonts w:eastAsia="Arial Unicode MS"/>
                <w:szCs w:val="24"/>
                <w:u w:color="000000"/>
                <w:bdr w:val="nil"/>
                <w:lang w:eastAsia="lt-LT"/>
              </w:rPr>
              <w:t xml:space="preserve"> ir </w:t>
            </w:r>
            <w:r w:rsidR="006F0E09" w:rsidRPr="005800E8">
              <w:rPr>
                <w:rFonts w:eastAsia="Arial Unicode MS"/>
                <w:szCs w:val="24"/>
                <w:u w:color="000000"/>
                <w:bdr w:val="nil"/>
                <w:lang w:eastAsia="lt-LT"/>
              </w:rPr>
              <w:t>atstov</w:t>
            </w:r>
            <w:r w:rsidR="00085CD5" w:rsidRPr="005800E8">
              <w:rPr>
                <w:rFonts w:eastAsia="Arial Unicode MS"/>
                <w:szCs w:val="24"/>
                <w:u w:color="000000"/>
                <w:bdr w:val="nil"/>
                <w:lang w:eastAsia="lt-LT"/>
              </w:rPr>
              <w:t>avim</w:t>
            </w:r>
            <w:r w:rsidR="00102F96" w:rsidRPr="005800E8">
              <w:rPr>
                <w:rFonts w:eastAsia="Arial Unicode MS"/>
                <w:szCs w:val="24"/>
                <w:u w:color="000000"/>
                <w:bdr w:val="nil"/>
                <w:lang w:eastAsia="lt-LT"/>
              </w:rPr>
              <w:t>o</w:t>
            </w:r>
            <w:r w:rsidR="00085CD5" w:rsidRPr="005800E8">
              <w:rPr>
                <w:rFonts w:eastAsia="Arial Unicode MS"/>
                <w:szCs w:val="24"/>
                <w:u w:color="000000"/>
                <w:bdr w:val="nil"/>
                <w:lang w:eastAsia="lt-LT"/>
              </w:rPr>
              <w:t xml:space="preserve"> tarptautiniuose formatuose procesai iš</w:t>
            </w:r>
            <w:r w:rsidRPr="005800E8">
              <w:rPr>
                <w:rFonts w:eastAsia="Arial Unicode MS"/>
                <w:szCs w:val="24"/>
                <w:u w:color="000000"/>
                <w:bdr w:val="nil"/>
                <w:lang w:eastAsia="lt-LT"/>
              </w:rPr>
              <w:t xml:space="preserve"> visų valstybės</w:t>
            </w:r>
            <w:r w:rsidR="00085CD5" w:rsidRPr="005800E8">
              <w:rPr>
                <w:rFonts w:eastAsia="Arial Unicode MS"/>
                <w:szCs w:val="24"/>
                <w:u w:color="000000"/>
                <w:bdr w:val="nil"/>
                <w:lang w:eastAsia="lt-LT"/>
              </w:rPr>
              <w:t xml:space="preserve"> institucijų pareikalaus</w:t>
            </w:r>
            <w:r w:rsidRPr="005800E8">
              <w:rPr>
                <w:rFonts w:eastAsia="Arial Unicode MS"/>
                <w:szCs w:val="24"/>
                <w:u w:color="000000"/>
                <w:bdr w:val="nil"/>
                <w:lang w:eastAsia="lt-LT"/>
              </w:rPr>
              <w:t xml:space="preserve"> </w:t>
            </w:r>
            <w:r w:rsidR="009F13C5">
              <w:rPr>
                <w:rFonts w:eastAsia="Arial Unicode MS"/>
                <w:szCs w:val="24"/>
                <w:u w:color="000000"/>
                <w:bdr w:val="nil"/>
                <w:lang w:eastAsia="lt-LT"/>
              </w:rPr>
              <w:t>bendradarbiavimo</w:t>
            </w:r>
            <w:r w:rsidR="009F13C5" w:rsidRPr="005800E8">
              <w:rPr>
                <w:rFonts w:eastAsia="Arial Unicode MS"/>
                <w:szCs w:val="24"/>
                <w:u w:color="000000"/>
                <w:bdr w:val="nil"/>
                <w:lang w:eastAsia="lt-LT"/>
              </w:rPr>
              <w:t xml:space="preserve"> </w:t>
            </w:r>
            <w:r w:rsidR="00894E04" w:rsidRPr="005800E8">
              <w:rPr>
                <w:rFonts w:eastAsia="Arial Unicode MS"/>
                <w:szCs w:val="24"/>
                <w:u w:color="000000"/>
                <w:bdr w:val="nil"/>
                <w:lang w:eastAsia="lt-LT"/>
              </w:rPr>
              <w:t>ir susitelkimo</w:t>
            </w:r>
            <w:r w:rsidR="00437A29" w:rsidRPr="005800E8">
              <w:rPr>
                <w:rFonts w:eastAsia="Arial Unicode MS"/>
                <w:szCs w:val="24"/>
                <w:u w:color="000000"/>
                <w:bdr w:val="nil"/>
                <w:lang w:eastAsia="lt-LT"/>
              </w:rPr>
              <w:t>.</w:t>
            </w:r>
          </w:p>
          <w:p w14:paraId="15F100F5" w14:textId="5B160600" w:rsidR="00DD3D95" w:rsidRPr="005800E8" w:rsidRDefault="00886E9D" w:rsidP="00E9268B">
            <w:pPr>
              <w:ind w:firstLine="763"/>
              <w:jc w:val="both"/>
              <w:rPr>
                <w:szCs w:val="24"/>
              </w:rPr>
            </w:pPr>
            <w:r w:rsidRPr="005800E8">
              <w:rPr>
                <w:szCs w:val="24"/>
              </w:rPr>
              <w:t>Lietuva palaiko glaudžius ir intensyvius santykius su daugeliu Europos valstybių.</w:t>
            </w:r>
            <w:r w:rsidR="00DD3D95" w:rsidRPr="005800E8">
              <w:rPr>
                <w:szCs w:val="24"/>
              </w:rPr>
              <w:t xml:space="preserve"> Ryšių su Vokietija, Prancūzija</w:t>
            </w:r>
            <w:r w:rsidRPr="005800E8">
              <w:rPr>
                <w:szCs w:val="24"/>
              </w:rPr>
              <w:t>,</w:t>
            </w:r>
            <w:r w:rsidR="00C7042F" w:rsidRPr="005800E8">
              <w:rPr>
                <w:szCs w:val="24"/>
              </w:rPr>
              <w:t xml:space="preserve"> </w:t>
            </w:r>
            <w:r w:rsidR="00DD3D95" w:rsidRPr="005800E8">
              <w:rPr>
                <w:szCs w:val="24"/>
              </w:rPr>
              <w:t>Jungtine Karalyste, Lenkija</w:t>
            </w:r>
            <w:r w:rsidRPr="005800E8">
              <w:rPr>
                <w:szCs w:val="24"/>
              </w:rPr>
              <w:t xml:space="preserve"> ir</w:t>
            </w:r>
            <w:r w:rsidR="00DD3D95" w:rsidRPr="005800E8">
              <w:rPr>
                <w:szCs w:val="24"/>
              </w:rPr>
              <w:t xml:space="preserve"> Baltijos valstybėmis stiprinimas, strateginių partnerysčių įtvirtinimas buvo</w:t>
            </w:r>
            <w:r w:rsidRPr="005800E8">
              <w:rPr>
                <w:szCs w:val="24"/>
              </w:rPr>
              <w:t>, yra</w:t>
            </w:r>
            <w:r w:rsidR="00DD3D95" w:rsidRPr="005800E8">
              <w:rPr>
                <w:szCs w:val="24"/>
              </w:rPr>
              <w:t xml:space="preserve"> ir išliks vienu iš Vyriausybės veiklos prioritetų. </w:t>
            </w:r>
            <w:r w:rsidR="004D6C7C" w:rsidRPr="005800E8">
              <w:rPr>
                <w:szCs w:val="24"/>
              </w:rPr>
              <w:t xml:space="preserve">Taip pat svarbus </w:t>
            </w:r>
            <w:r w:rsidR="00DD3D95" w:rsidRPr="005800E8">
              <w:rPr>
                <w:szCs w:val="24"/>
              </w:rPr>
              <w:t>Lietuv</w:t>
            </w:r>
            <w:r w:rsidR="004D6C7C" w:rsidRPr="005800E8">
              <w:rPr>
                <w:szCs w:val="24"/>
              </w:rPr>
              <w:t xml:space="preserve">ai  politinis, ekonominis ir karinis bendradarbiavimas su JAV, kuris Lietuvos saugumo strategijoje </w:t>
            </w:r>
            <w:r w:rsidR="000A7BBE">
              <w:rPr>
                <w:szCs w:val="24"/>
              </w:rPr>
              <w:t>atlieka</w:t>
            </w:r>
            <w:r w:rsidR="000A7BBE" w:rsidRPr="005800E8">
              <w:rPr>
                <w:szCs w:val="24"/>
              </w:rPr>
              <w:t xml:space="preserve"> </w:t>
            </w:r>
            <w:r w:rsidR="004D6C7C" w:rsidRPr="005800E8">
              <w:rPr>
                <w:szCs w:val="24"/>
              </w:rPr>
              <w:t>ypatingą</w:t>
            </w:r>
            <w:r w:rsidR="00D4553E" w:rsidRPr="005800E8">
              <w:rPr>
                <w:szCs w:val="24"/>
              </w:rPr>
              <w:t xml:space="preserve"> vaidmenį ir tok</w:t>
            </w:r>
            <w:r w:rsidR="0085187D" w:rsidRPr="005800E8">
              <w:rPr>
                <w:szCs w:val="24"/>
              </w:rPr>
              <w:t>s</w:t>
            </w:r>
            <w:r w:rsidR="00D4553E" w:rsidRPr="005800E8">
              <w:rPr>
                <w:szCs w:val="24"/>
              </w:rPr>
              <w:t xml:space="preserve"> išliks ateityje, neatsiejant glaudaus transatlantinio bendradarbiavimo ir</w:t>
            </w:r>
            <w:r w:rsidR="006A0051" w:rsidRPr="005800E8">
              <w:rPr>
                <w:szCs w:val="24"/>
              </w:rPr>
              <w:t xml:space="preserve"> su </w:t>
            </w:r>
            <w:r w:rsidR="00D4553E" w:rsidRPr="005800E8">
              <w:rPr>
                <w:szCs w:val="24"/>
              </w:rPr>
              <w:t xml:space="preserve">kita svarbia Šiaurės Amerikos valstybe </w:t>
            </w:r>
            <w:r w:rsidR="006F0E09" w:rsidRPr="005800E8">
              <w:rPr>
                <w:szCs w:val="24"/>
              </w:rPr>
              <w:t>–</w:t>
            </w:r>
            <w:r w:rsidR="006A0051" w:rsidRPr="005800E8">
              <w:rPr>
                <w:szCs w:val="24"/>
              </w:rPr>
              <w:t xml:space="preserve"> </w:t>
            </w:r>
            <w:r w:rsidR="00D4553E" w:rsidRPr="005800E8">
              <w:rPr>
                <w:szCs w:val="24"/>
              </w:rPr>
              <w:t xml:space="preserve">Kanada. </w:t>
            </w:r>
            <w:r w:rsidR="009363A3" w:rsidRPr="005800E8">
              <w:rPr>
                <w:szCs w:val="24"/>
              </w:rPr>
              <w:t>Visgi</w:t>
            </w:r>
            <w:r w:rsidR="00B95BA0">
              <w:rPr>
                <w:szCs w:val="24"/>
              </w:rPr>
              <w:t>,</w:t>
            </w:r>
            <w:r w:rsidR="009363A3" w:rsidRPr="005800E8">
              <w:rPr>
                <w:szCs w:val="24"/>
              </w:rPr>
              <w:t xml:space="preserve"> stiprėjant Azijos regiono valstybių poli</w:t>
            </w:r>
            <w:r w:rsidR="00B95BA0">
              <w:rPr>
                <w:szCs w:val="24"/>
              </w:rPr>
              <w:t>ti</w:t>
            </w:r>
            <w:r w:rsidR="009363A3" w:rsidRPr="005800E8">
              <w:rPr>
                <w:szCs w:val="24"/>
              </w:rPr>
              <w:t xml:space="preserve">nei, ekonominei ir karinei galiai, Lietuvai atsiranda poreikis užsitikrinti bendradarbiavimą su šio regiono partnerėmis, siekiant rasti kuo daugiau bendraminčių. </w:t>
            </w:r>
            <w:r w:rsidR="007B6758" w:rsidRPr="005800E8">
              <w:rPr>
                <w:szCs w:val="24"/>
              </w:rPr>
              <w:t xml:space="preserve">Tačiau XXI amžiuje įvykusi politinio ir ekonominio pasaulio svorio centro slinktis į Aziją nėra Lietuvos </w:t>
            </w:r>
            <w:r w:rsidR="007B6758" w:rsidRPr="005800E8">
              <w:rPr>
                <w:rFonts w:eastAsia="Calibri"/>
                <w:szCs w:val="24"/>
              </w:rPr>
              <w:t xml:space="preserve">pakankamai nuosekliai </w:t>
            </w:r>
            <w:r w:rsidR="0085187D" w:rsidRPr="005800E8">
              <w:rPr>
                <w:rFonts w:eastAsia="Calibri"/>
                <w:szCs w:val="24"/>
              </w:rPr>
              <w:t>išnaudota</w:t>
            </w:r>
            <w:r w:rsidR="007B6758" w:rsidRPr="005800E8">
              <w:rPr>
                <w:rFonts w:eastAsia="Calibri"/>
                <w:szCs w:val="24"/>
              </w:rPr>
              <w:t xml:space="preserve">. </w:t>
            </w:r>
            <w:r w:rsidR="00DD3D95" w:rsidRPr="005800E8">
              <w:rPr>
                <w:szCs w:val="24"/>
              </w:rPr>
              <w:t xml:space="preserve">Per </w:t>
            </w:r>
            <w:r w:rsidR="00B95BA0" w:rsidRPr="005800E8">
              <w:rPr>
                <w:szCs w:val="24"/>
              </w:rPr>
              <w:t>30</w:t>
            </w:r>
            <w:r w:rsidR="00B95BA0">
              <w:rPr>
                <w:szCs w:val="24"/>
              </w:rPr>
              <w:t xml:space="preserve"> </w:t>
            </w:r>
            <w:r w:rsidR="00DD3D95" w:rsidRPr="005800E8">
              <w:rPr>
                <w:szCs w:val="24"/>
              </w:rPr>
              <w:t>nepriklausomybės met</w:t>
            </w:r>
            <w:r w:rsidR="00B95BA0">
              <w:rPr>
                <w:szCs w:val="24"/>
              </w:rPr>
              <w:t>ų</w:t>
            </w:r>
            <w:r w:rsidR="00DD3D95" w:rsidRPr="005800E8">
              <w:rPr>
                <w:szCs w:val="24"/>
              </w:rPr>
              <w:t xml:space="preserve"> Lietuvos Respublikai pirmiausia teko įsitvirtinti ES ir transatlantinėje erdvėje, todėl ilgą laiką santykiai su Azijos šalimis  nebuvo Lietuvos užsienio ir ekonominės politikos prioritetas. </w:t>
            </w:r>
            <w:r w:rsidR="00B95BA0">
              <w:rPr>
                <w:szCs w:val="24"/>
              </w:rPr>
              <w:t>P</w:t>
            </w:r>
            <w:r w:rsidR="00DD3D95" w:rsidRPr="005800E8">
              <w:rPr>
                <w:szCs w:val="24"/>
              </w:rPr>
              <w:t xml:space="preserve">asikeitusios geopolitinės aplinkybės skatina koreguoti Lietuvos užsienio politikos prioritetus ir telkti </w:t>
            </w:r>
            <w:r w:rsidR="00B95BA0">
              <w:rPr>
                <w:szCs w:val="24"/>
              </w:rPr>
              <w:t>gebėjimus</w:t>
            </w:r>
            <w:r w:rsidR="00B95BA0" w:rsidRPr="005800E8">
              <w:rPr>
                <w:szCs w:val="24"/>
              </w:rPr>
              <w:t xml:space="preserve"> </w:t>
            </w:r>
            <w:r w:rsidR="00DD3D95" w:rsidRPr="005800E8">
              <w:rPr>
                <w:szCs w:val="24"/>
              </w:rPr>
              <w:t>veikti Pietryčių Azijos regione, identifikuo</w:t>
            </w:r>
            <w:r w:rsidR="000106C8" w:rsidRPr="005800E8">
              <w:rPr>
                <w:szCs w:val="24"/>
              </w:rPr>
              <w:t>jant</w:t>
            </w:r>
            <w:r w:rsidR="00DD3D95" w:rsidRPr="005800E8">
              <w:rPr>
                <w:szCs w:val="24"/>
              </w:rPr>
              <w:t xml:space="preserve"> bendradarbiavimo įrankius</w:t>
            </w:r>
            <w:r w:rsidR="0026274F" w:rsidRPr="005800E8">
              <w:rPr>
                <w:szCs w:val="24"/>
              </w:rPr>
              <w:t xml:space="preserve"> ir</w:t>
            </w:r>
            <w:r w:rsidR="00DD3D95" w:rsidRPr="005800E8">
              <w:rPr>
                <w:szCs w:val="24"/>
              </w:rPr>
              <w:t xml:space="preserve"> </w:t>
            </w:r>
            <w:r w:rsidR="0026274F" w:rsidRPr="005800E8">
              <w:rPr>
                <w:szCs w:val="24"/>
              </w:rPr>
              <w:t xml:space="preserve">atsižvelgiant </w:t>
            </w:r>
            <w:r w:rsidR="00DD3D95" w:rsidRPr="005800E8">
              <w:rPr>
                <w:szCs w:val="24"/>
              </w:rPr>
              <w:t>į Lietuvos užsienio politikos</w:t>
            </w:r>
            <w:r w:rsidR="0026274F" w:rsidRPr="005800E8">
              <w:rPr>
                <w:szCs w:val="24"/>
              </w:rPr>
              <w:t xml:space="preserve"> ir</w:t>
            </w:r>
            <w:r w:rsidR="00DD3D95" w:rsidRPr="005800E8">
              <w:rPr>
                <w:szCs w:val="24"/>
              </w:rPr>
              <w:t xml:space="preserve"> ekonominius</w:t>
            </w:r>
            <w:r w:rsidR="002A10EC" w:rsidRPr="005800E8">
              <w:rPr>
                <w:szCs w:val="24"/>
              </w:rPr>
              <w:t xml:space="preserve"> </w:t>
            </w:r>
            <w:r w:rsidR="00DD3D95" w:rsidRPr="005800E8">
              <w:rPr>
                <w:szCs w:val="24"/>
              </w:rPr>
              <w:t xml:space="preserve">interesus. Šiuo metu dėl kuklaus įdirbio </w:t>
            </w:r>
            <w:r w:rsidR="00150987" w:rsidRPr="005800E8">
              <w:rPr>
                <w:szCs w:val="24"/>
              </w:rPr>
              <w:t xml:space="preserve">Azijos </w:t>
            </w:r>
            <w:r w:rsidR="00DD3D95" w:rsidRPr="005800E8">
              <w:rPr>
                <w:szCs w:val="24"/>
              </w:rPr>
              <w:t>regione Lietuva negali pasigirti kontaktų</w:t>
            </w:r>
            <w:r w:rsidR="00150987" w:rsidRPr="005800E8">
              <w:rPr>
                <w:szCs w:val="24"/>
              </w:rPr>
              <w:t xml:space="preserve"> ir</w:t>
            </w:r>
            <w:r w:rsidR="00DD3D95" w:rsidRPr="005800E8">
              <w:rPr>
                <w:szCs w:val="24"/>
              </w:rPr>
              <w:t xml:space="preserve"> partnerysčių</w:t>
            </w:r>
            <w:r w:rsidR="00150987" w:rsidRPr="005800E8">
              <w:rPr>
                <w:szCs w:val="24"/>
              </w:rPr>
              <w:t xml:space="preserve"> su Azijos valstybėmis</w:t>
            </w:r>
            <w:r w:rsidR="00DD3D95" w:rsidRPr="005800E8">
              <w:rPr>
                <w:szCs w:val="24"/>
              </w:rPr>
              <w:t xml:space="preserve"> gausa</w:t>
            </w:r>
            <w:r w:rsidR="00B95BA0">
              <w:rPr>
                <w:szCs w:val="24"/>
              </w:rPr>
              <w:t>, t</w:t>
            </w:r>
            <w:r w:rsidR="00150987" w:rsidRPr="005800E8">
              <w:rPr>
                <w:szCs w:val="24"/>
              </w:rPr>
              <w:t>odėl būtina</w:t>
            </w:r>
            <w:r w:rsidR="00DD3D95" w:rsidRPr="005800E8">
              <w:rPr>
                <w:szCs w:val="24"/>
              </w:rPr>
              <w:t xml:space="preserve"> sistemingai investuoti</w:t>
            </w:r>
            <w:r w:rsidR="00150987" w:rsidRPr="005800E8">
              <w:rPr>
                <w:szCs w:val="24"/>
              </w:rPr>
              <w:t xml:space="preserve"> į Azijos regioną</w:t>
            </w:r>
            <w:r w:rsidR="00DD3D95" w:rsidRPr="005800E8">
              <w:rPr>
                <w:szCs w:val="24"/>
              </w:rPr>
              <w:t xml:space="preserve">, atsižvelgiant į </w:t>
            </w:r>
            <w:r w:rsidR="00150987" w:rsidRPr="005800E8">
              <w:rPr>
                <w:szCs w:val="24"/>
              </w:rPr>
              <w:t xml:space="preserve">jo </w:t>
            </w:r>
            <w:r w:rsidR="00DD3D95" w:rsidRPr="005800E8">
              <w:rPr>
                <w:szCs w:val="24"/>
              </w:rPr>
              <w:t xml:space="preserve">specifiką. </w:t>
            </w:r>
            <w:r w:rsidR="00B95BA0">
              <w:rPr>
                <w:szCs w:val="24"/>
              </w:rPr>
              <w:t>Tam</w:t>
            </w:r>
            <w:r w:rsidR="00150987" w:rsidRPr="005800E8">
              <w:rPr>
                <w:szCs w:val="24"/>
              </w:rPr>
              <w:t xml:space="preserve"> Lietuvai </w:t>
            </w:r>
            <w:r w:rsidR="00B95BA0">
              <w:rPr>
                <w:szCs w:val="24"/>
              </w:rPr>
              <w:t xml:space="preserve">dar </w:t>
            </w:r>
            <w:r w:rsidR="00150987" w:rsidRPr="005800E8">
              <w:rPr>
                <w:szCs w:val="24"/>
              </w:rPr>
              <w:t>t</w:t>
            </w:r>
            <w:r w:rsidR="00DD3D95" w:rsidRPr="005800E8">
              <w:rPr>
                <w:szCs w:val="24"/>
              </w:rPr>
              <w:t>rūksta ilgalaikio planavimo</w:t>
            </w:r>
            <w:r w:rsidR="00150987" w:rsidRPr="005800E8">
              <w:rPr>
                <w:szCs w:val="24"/>
              </w:rPr>
              <w:t xml:space="preserve"> Azijoje</w:t>
            </w:r>
            <w:r w:rsidR="00DD3D95" w:rsidRPr="005800E8">
              <w:rPr>
                <w:szCs w:val="24"/>
              </w:rPr>
              <w:t xml:space="preserve"> krypties, nes iki šiol buvęs </w:t>
            </w:r>
            <w:r w:rsidR="00DD3D95" w:rsidRPr="005800E8">
              <w:rPr>
                <w:i/>
                <w:szCs w:val="24"/>
              </w:rPr>
              <w:t>ad hoc</w:t>
            </w:r>
            <w:r w:rsidR="00DD3D95" w:rsidRPr="005800E8">
              <w:rPr>
                <w:szCs w:val="24"/>
              </w:rPr>
              <w:t xml:space="preserve"> požiūris </w:t>
            </w:r>
            <w:r w:rsidR="00150987" w:rsidRPr="005800E8">
              <w:rPr>
                <w:szCs w:val="24"/>
              </w:rPr>
              <w:t xml:space="preserve">į šį regioną </w:t>
            </w:r>
            <w:r w:rsidR="00DD3D95" w:rsidRPr="005800E8">
              <w:rPr>
                <w:szCs w:val="24"/>
              </w:rPr>
              <w:t xml:space="preserve"> nepasiteisin</w:t>
            </w:r>
            <w:r w:rsidR="00150987" w:rsidRPr="005800E8">
              <w:rPr>
                <w:szCs w:val="24"/>
              </w:rPr>
              <w:t>o</w:t>
            </w:r>
            <w:r w:rsidR="00DD3D95" w:rsidRPr="005800E8">
              <w:rPr>
                <w:szCs w:val="24"/>
              </w:rPr>
              <w:t xml:space="preserve">. Lietuva Azijoje neturi savo „vizitinės kortelės“, leidžiančios lengviau atpažinti ir išskirti Lietuvą iš kitų šalių,  neidentifikuotos svarbiausios veiklos nišos ir galimybės atskirose </w:t>
            </w:r>
            <w:r w:rsidR="00FC11E9" w:rsidRPr="005800E8">
              <w:rPr>
                <w:szCs w:val="24"/>
              </w:rPr>
              <w:t xml:space="preserve">Azijos </w:t>
            </w:r>
            <w:r w:rsidR="00DD3D95" w:rsidRPr="005800E8">
              <w:rPr>
                <w:szCs w:val="24"/>
              </w:rPr>
              <w:t xml:space="preserve">valstybėse. </w:t>
            </w:r>
            <w:r w:rsidR="00C802B0" w:rsidRPr="005800E8">
              <w:rPr>
                <w:szCs w:val="24"/>
              </w:rPr>
              <w:t xml:space="preserve">Bendradarbiavimo ir atstovavimo dinamiškai besivystančiame Pietryčių Azijos regione plėtra yra svarbus gerovės didinimo Lietuvoje veiksnys, kuris padės didinti Lietuvos eksportą ir pritraukti investicijų, sustiprinti bendradarbiavimą mokslo ir inovacijų srityje, </w:t>
            </w:r>
            <w:r w:rsidR="00C802B0" w:rsidRPr="005800E8">
              <w:rPr>
                <w:rFonts w:eastAsia="Calibri"/>
                <w:szCs w:val="24"/>
              </w:rPr>
              <w:t xml:space="preserve">paskatinti kultūros, akademinius ir studentų mainus. </w:t>
            </w:r>
            <w:r w:rsidR="00B95BA0">
              <w:rPr>
                <w:rFonts w:eastAsia="Calibri"/>
                <w:szCs w:val="24"/>
              </w:rPr>
              <w:t>Kol kas</w:t>
            </w:r>
            <w:r w:rsidR="00FC11E9" w:rsidRPr="005800E8">
              <w:rPr>
                <w:rFonts w:eastAsia="Calibri"/>
                <w:szCs w:val="24"/>
              </w:rPr>
              <w:t xml:space="preserve"> </w:t>
            </w:r>
            <w:r w:rsidR="00DD3D95" w:rsidRPr="005800E8">
              <w:rPr>
                <w:rFonts w:eastAsia="Calibri"/>
                <w:szCs w:val="24"/>
              </w:rPr>
              <w:t>Lietuvos žinomumas ir autoritetas Pietryčių Azijoje nėra pakankamas</w:t>
            </w:r>
            <w:r w:rsidR="00FC11E9" w:rsidRPr="005800E8">
              <w:rPr>
                <w:rFonts w:eastAsia="Calibri"/>
                <w:szCs w:val="24"/>
              </w:rPr>
              <w:t>.</w:t>
            </w:r>
            <w:r w:rsidR="00DD3D95" w:rsidRPr="005800E8">
              <w:rPr>
                <w:rFonts w:eastAsia="Calibri"/>
                <w:szCs w:val="24"/>
              </w:rPr>
              <w:t xml:space="preserve"> </w:t>
            </w:r>
            <w:r w:rsidR="008E64B5" w:rsidRPr="005800E8">
              <w:rPr>
                <w:rFonts w:eastAsia="Calibri"/>
                <w:szCs w:val="24"/>
              </w:rPr>
              <w:t>Š</w:t>
            </w:r>
            <w:r w:rsidR="00FC11E9" w:rsidRPr="005800E8">
              <w:rPr>
                <w:rFonts w:eastAsia="Calibri"/>
                <w:szCs w:val="24"/>
              </w:rPr>
              <w:t>į faktą papildo</w:t>
            </w:r>
            <w:r w:rsidR="00E65228" w:rsidRPr="005800E8">
              <w:rPr>
                <w:rFonts w:eastAsia="Calibri"/>
                <w:szCs w:val="24"/>
              </w:rPr>
              <w:t xml:space="preserve"> </w:t>
            </w:r>
            <w:r w:rsidR="00DD3D95" w:rsidRPr="005800E8">
              <w:rPr>
                <w:rFonts w:eastAsia="Calibri"/>
                <w:szCs w:val="24"/>
              </w:rPr>
              <w:t>2019 m. atliktas Lietuvos žinomumo ir reputacijos tyrimas</w:t>
            </w:r>
            <w:r w:rsidR="00DD3D95" w:rsidRPr="005800E8">
              <w:rPr>
                <w:rStyle w:val="FootnoteReference"/>
                <w:rFonts w:eastAsia="Calibri"/>
                <w:szCs w:val="24"/>
              </w:rPr>
              <w:footnoteReference w:id="3"/>
            </w:r>
            <w:r w:rsidR="00DD3D95" w:rsidRPr="005800E8">
              <w:rPr>
                <w:rFonts w:eastAsia="Calibri"/>
                <w:szCs w:val="24"/>
              </w:rPr>
              <w:t>.</w:t>
            </w:r>
          </w:p>
          <w:p w14:paraId="59BE6EF9" w14:textId="63B195C7" w:rsidR="00EB1A12" w:rsidRPr="005800E8" w:rsidRDefault="00753268" w:rsidP="00E9268B">
            <w:pPr>
              <w:ind w:firstLine="763"/>
              <w:jc w:val="both"/>
              <w:rPr>
                <w:szCs w:val="24"/>
              </w:rPr>
            </w:pPr>
            <w:r w:rsidRPr="005800E8">
              <w:rPr>
                <w:szCs w:val="24"/>
              </w:rPr>
              <w:t>Prie Lietuvos įvaizdžio pasaulyje stiprinimo, investicinių ir prekybos ryšių plėtojimo, eksporto, turizmo bei kultūros skatinimo, partnerysčių su valstybėmis kūrimo ir stiprinimo prisideda vystomasis bendradarbiavimas</w:t>
            </w:r>
            <w:r w:rsidR="00B95BA0">
              <w:rPr>
                <w:szCs w:val="24"/>
              </w:rPr>
              <w:t>,</w:t>
            </w:r>
            <w:r w:rsidR="00C802B0" w:rsidRPr="005800E8">
              <w:rPr>
                <w:szCs w:val="24"/>
              </w:rPr>
              <w:t xml:space="preserve"> užsienio politikoje vis dar suvokiamas gana siaurai, neišnaudojant jo teikiamų galimybių ir svertų. </w:t>
            </w:r>
            <w:r w:rsidR="00EB1A12" w:rsidRPr="005800E8">
              <w:rPr>
                <w:szCs w:val="24"/>
              </w:rPr>
              <w:t xml:space="preserve">Siekiant užtikrinti, kad vystomasis bendradarbiavimas būtų veiksmingiau išnaudojamas mūsų valstybės interesams ir taptų svarbia Lietuvos užsienio politikos dalimi, prisidedančia prie minkštosios galios stiprinimo tarptautinėje erdvėje </w:t>
            </w:r>
            <w:r w:rsidR="00C802B0" w:rsidRPr="005800E8">
              <w:rPr>
                <w:szCs w:val="24"/>
              </w:rPr>
              <w:t>(</w:t>
            </w:r>
            <w:r w:rsidR="00EB1A12" w:rsidRPr="005800E8">
              <w:rPr>
                <w:szCs w:val="24"/>
              </w:rPr>
              <w:t>ypač ES Rytų kaimynystėje</w:t>
            </w:r>
            <w:r w:rsidR="00C802B0" w:rsidRPr="005800E8">
              <w:rPr>
                <w:szCs w:val="24"/>
              </w:rPr>
              <w:t>)</w:t>
            </w:r>
            <w:r w:rsidR="00EB1A12" w:rsidRPr="005800E8">
              <w:rPr>
                <w:szCs w:val="24"/>
              </w:rPr>
              <w:t>, vertybių sklaidos, dvišalių santykių plėtros su šalimis partnerėmis, kurie valstybei generuotų ekonominę bei politinę grąžą, reik</w:t>
            </w:r>
            <w:r w:rsidR="00D27F55" w:rsidRPr="005800E8">
              <w:rPr>
                <w:szCs w:val="24"/>
              </w:rPr>
              <w:t>ia</w:t>
            </w:r>
            <w:r w:rsidR="00EB1A12" w:rsidRPr="005800E8">
              <w:rPr>
                <w:szCs w:val="24"/>
              </w:rPr>
              <w:t xml:space="preserve"> kiekybini</w:t>
            </w:r>
            <w:r w:rsidR="00D27F55" w:rsidRPr="005800E8">
              <w:rPr>
                <w:szCs w:val="24"/>
              </w:rPr>
              <w:t>ų</w:t>
            </w:r>
            <w:r w:rsidR="00EB1A12" w:rsidRPr="005800E8">
              <w:rPr>
                <w:szCs w:val="24"/>
              </w:rPr>
              <w:t xml:space="preserve"> ir kokybini</w:t>
            </w:r>
            <w:r w:rsidR="00D27F55" w:rsidRPr="005800E8">
              <w:rPr>
                <w:szCs w:val="24"/>
              </w:rPr>
              <w:t>ų</w:t>
            </w:r>
            <w:r w:rsidR="00EB1A12" w:rsidRPr="005800E8">
              <w:rPr>
                <w:szCs w:val="24"/>
              </w:rPr>
              <w:t xml:space="preserve"> šios srities pokyči</w:t>
            </w:r>
            <w:r w:rsidR="00D27F55" w:rsidRPr="005800E8">
              <w:rPr>
                <w:szCs w:val="24"/>
              </w:rPr>
              <w:t>ų</w:t>
            </w:r>
            <w:r w:rsidR="00EB1A12" w:rsidRPr="005800E8">
              <w:rPr>
                <w:szCs w:val="24"/>
              </w:rPr>
              <w:t xml:space="preserve">. Viena iš šios užsienio politikos srities </w:t>
            </w:r>
            <w:r w:rsidR="00B95BA0">
              <w:rPr>
                <w:szCs w:val="24"/>
              </w:rPr>
              <w:t>ypatybių</w:t>
            </w:r>
            <w:r w:rsidR="00B95BA0" w:rsidRPr="005800E8">
              <w:rPr>
                <w:szCs w:val="24"/>
              </w:rPr>
              <w:t xml:space="preserve"> </w:t>
            </w:r>
            <w:r w:rsidR="00EB1A12" w:rsidRPr="005800E8">
              <w:rPr>
                <w:szCs w:val="24"/>
              </w:rPr>
              <w:t xml:space="preserve">– </w:t>
            </w:r>
            <w:r w:rsidR="00B95BA0">
              <w:rPr>
                <w:szCs w:val="24"/>
              </w:rPr>
              <w:t>čia</w:t>
            </w:r>
            <w:r w:rsidR="00B95BA0" w:rsidRPr="005800E8">
              <w:rPr>
                <w:szCs w:val="24"/>
              </w:rPr>
              <w:t xml:space="preserve"> </w:t>
            </w:r>
            <w:r w:rsidR="00EB1A12" w:rsidRPr="005800E8">
              <w:rPr>
                <w:szCs w:val="24"/>
              </w:rPr>
              <w:t>puikiai dera tiek vertybiniai, tiek politiniai</w:t>
            </w:r>
            <w:r w:rsidR="00B95BA0">
              <w:rPr>
                <w:szCs w:val="24"/>
              </w:rPr>
              <w:t xml:space="preserve"> ir</w:t>
            </w:r>
            <w:r w:rsidR="00EB1A12" w:rsidRPr="005800E8">
              <w:rPr>
                <w:szCs w:val="24"/>
              </w:rPr>
              <w:t xml:space="preserve"> ekonominiai interesai. Teikdama paramą Lietuva prisideda prie stabilios kaimynystės</w:t>
            </w:r>
            <w:r w:rsidR="00C802B0" w:rsidRPr="005800E8">
              <w:rPr>
                <w:szCs w:val="24"/>
              </w:rPr>
              <w:t xml:space="preserve"> puoselėjimo, </w:t>
            </w:r>
            <w:r w:rsidR="00B95BA0">
              <w:rPr>
                <w:szCs w:val="24"/>
              </w:rPr>
              <w:t>apimančio</w:t>
            </w:r>
            <w:r w:rsidR="00C802B0" w:rsidRPr="005800E8">
              <w:rPr>
                <w:szCs w:val="24"/>
              </w:rPr>
              <w:t xml:space="preserve"> ekonominės ir socialiniu požiūriu saugios aplinkos kūrimą,</w:t>
            </w:r>
            <w:r w:rsidR="00EB1A12" w:rsidRPr="005800E8">
              <w:rPr>
                <w:szCs w:val="24"/>
              </w:rPr>
              <w:t xml:space="preserve"> taip pat prie tarptautinės bendruomenės pastang</w:t>
            </w:r>
            <w:r w:rsidR="00F21BD9" w:rsidRPr="005800E8">
              <w:rPr>
                <w:szCs w:val="24"/>
              </w:rPr>
              <w:t>ų</w:t>
            </w:r>
            <w:r w:rsidR="00EB1A12" w:rsidRPr="005800E8">
              <w:rPr>
                <w:szCs w:val="24"/>
              </w:rPr>
              <w:t xml:space="preserve"> stiprinti taiką ir stabilumą visame pasaulyje.</w:t>
            </w:r>
          </w:p>
          <w:p w14:paraId="79B43A98" w14:textId="61FA418E" w:rsidR="00461B56" w:rsidRPr="005800E8" w:rsidRDefault="00B95BA0" w:rsidP="00E9268B">
            <w:pPr>
              <w:pStyle w:val="ListParagraph"/>
              <w:ind w:left="0" w:firstLine="763"/>
              <w:jc w:val="both"/>
              <w:rPr>
                <w:szCs w:val="24"/>
              </w:rPr>
            </w:pPr>
            <w:r>
              <w:rPr>
                <w:szCs w:val="24"/>
              </w:rPr>
              <w:lastRenderedPageBreak/>
              <w:t>Pabrėžtina, kad</w:t>
            </w:r>
            <w:r w:rsidRPr="005800E8">
              <w:rPr>
                <w:szCs w:val="24"/>
              </w:rPr>
              <w:t xml:space="preserve"> </w:t>
            </w:r>
            <w:r w:rsidR="00EB1A12" w:rsidRPr="005800E8">
              <w:rPr>
                <w:szCs w:val="24"/>
              </w:rPr>
              <w:t>vystomojo bendradarbiavimo paramos ir naudos rezultatų įvertinimas yra ilgalaikis rezultatas. Daugeliu atvejų vystomojo bendradarbiavimo politika buvo vertinama per finansinės naštos Lietuvos biudžetui prizmę</w:t>
            </w:r>
            <w:r w:rsidR="00044F8A" w:rsidRPr="005800E8">
              <w:rPr>
                <w:szCs w:val="24"/>
              </w:rPr>
              <w:t>,</w:t>
            </w:r>
            <w:r w:rsidR="00EB1A12" w:rsidRPr="005800E8">
              <w:rPr>
                <w:szCs w:val="24"/>
              </w:rPr>
              <w:t xml:space="preserve"> </w:t>
            </w:r>
            <w:r w:rsidR="00044F8A" w:rsidRPr="005800E8">
              <w:rPr>
                <w:szCs w:val="24"/>
              </w:rPr>
              <w:t xml:space="preserve">tad </w:t>
            </w:r>
            <w:r w:rsidR="00EB1A12" w:rsidRPr="005800E8">
              <w:rPr>
                <w:szCs w:val="24"/>
              </w:rPr>
              <w:t xml:space="preserve"> pagrindiniai sprendimų priėmėjai apsiribodavo privalomosiomis įmokomis į tarptautinius fondus ir ES biudžetą</w:t>
            </w:r>
            <w:r w:rsidR="00044F8A" w:rsidRPr="005800E8">
              <w:rPr>
                <w:szCs w:val="24"/>
              </w:rPr>
              <w:t xml:space="preserve"> (jos</w:t>
            </w:r>
            <w:r w:rsidR="00EB1A12" w:rsidRPr="005800E8">
              <w:rPr>
                <w:szCs w:val="24"/>
              </w:rPr>
              <w:t xml:space="preserve"> 2019 m. sudarė 80 proc. visos </w:t>
            </w:r>
            <w:r w:rsidR="00052767" w:rsidRPr="005800E8">
              <w:rPr>
                <w:szCs w:val="24"/>
              </w:rPr>
              <w:t xml:space="preserve">oficialios paramos vystymuisi </w:t>
            </w:r>
            <w:r w:rsidR="00EB1A12" w:rsidRPr="005800E8">
              <w:rPr>
                <w:szCs w:val="24"/>
              </w:rPr>
              <w:t>(</w:t>
            </w:r>
            <w:r w:rsidR="00052767" w:rsidRPr="005800E8">
              <w:rPr>
                <w:szCs w:val="24"/>
              </w:rPr>
              <w:t>toliau – OPV)</w:t>
            </w:r>
            <w:r w:rsidR="00EB1A12" w:rsidRPr="005800E8">
              <w:rPr>
                <w:szCs w:val="24"/>
              </w:rPr>
              <w:t>, o asignavimai dvišalei paramai, kuri generuoja pagrindinį svertinį efektą, nebuvo didinami</w:t>
            </w:r>
            <w:r w:rsidR="00044F8A" w:rsidRPr="005800E8">
              <w:rPr>
                <w:szCs w:val="24"/>
              </w:rPr>
              <w:t>)</w:t>
            </w:r>
            <w:r w:rsidR="00EB1A12" w:rsidRPr="005800E8">
              <w:rPr>
                <w:szCs w:val="24"/>
              </w:rPr>
              <w:t xml:space="preserve">. </w:t>
            </w:r>
            <w:r w:rsidR="00044F8A" w:rsidRPr="005800E8">
              <w:rPr>
                <w:szCs w:val="24"/>
              </w:rPr>
              <w:t>Reikia pridurti, kad s</w:t>
            </w:r>
            <w:r w:rsidR="00EB1A12" w:rsidRPr="005800E8">
              <w:rPr>
                <w:szCs w:val="24"/>
              </w:rPr>
              <w:t>kiriamų simbolinės apimties asignavimų pakanka  tik nedidelės apimties ir mažos trukmės projektams</w:t>
            </w:r>
            <w:r w:rsidR="00F21BD9" w:rsidRPr="005800E8">
              <w:rPr>
                <w:szCs w:val="24"/>
              </w:rPr>
              <w:t xml:space="preserve"> įgyvendinti</w:t>
            </w:r>
            <w:r w:rsidR="00EB1A12" w:rsidRPr="005800E8">
              <w:rPr>
                <w:szCs w:val="24"/>
              </w:rPr>
              <w:t xml:space="preserve">, </w:t>
            </w:r>
            <w:r w:rsidR="00E5156A" w:rsidRPr="005800E8">
              <w:rPr>
                <w:szCs w:val="24"/>
              </w:rPr>
              <w:t xml:space="preserve">todėl </w:t>
            </w:r>
            <w:r w:rsidR="00EB1A12" w:rsidRPr="005800E8">
              <w:rPr>
                <w:szCs w:val="24"/>
              </w:rPr>
              <w:t>asignavimai akivaizdžiai nepakankami</w:t>
            </w:r>
            <w:r w:rsidR="00F21BD9" w:rsidRPr="005800E8">
              <w:rPr>
                <w:szCs w:val="24"/>
              </w:rPr>
              <w:t>,</w:t>
            </w:r>
            <w:r w:rsidR="00EB1A12" w:rsidRPr="005800E8">
              <w:rPr>
                <w:szCs w:val="24"/>
              </w:rPr>
              <w:t xml:space="preserve"> norint susigrąžinti kuo didesnę dalį</w:t>
            </w:r>
            <w:r w:rsidR="00E5156A" w:rsidRPr="005800E8">
              <w:rPr>
                <w:szCs w:val="24"/>
              </w:rPr>
              <w:t>, skiriamą</w:t>
            </w:r>
            <w:r w:rsidR="00EB1A12" w:rsidRPr="005800E8">
              <w:rPr>
                <w:szCs w:val="24"/>
              </w:rPr>
              <w:t xml:space="preserve"> tarptautinėms organizacijoms, ES biudžet</w:t>
            </w:r>
            <w:r w:rsidR="00E5156A" w:rsidRPr="005800E8">
              <w:rPr>
                <w:szCs w:val="24"/>
              </w:rPr>
              <w:t>ui</w:t>
            </w:r>
            <w:r>
              <w:rPr>
                <w:szCs w:val="24"/>
              </w:rPr>
              <w:t>,</w:t>
            </w:r>
            <w:r w:rsidR="00EB1A12" w:rsidRPr="005800E8">
              <w:rPr>
                <w:szCs w:val="24"/>
              </w:rPr>
              <w:t xml:space="preserve"> ypač </w:t>
            </w:r>
            <w:r w:rsidR="00E5156A" w:rsidRPr="005800E8">
              <w:rPr>
                <w:szCs w:val="24"/>
              </w:rPr>
              <w:t xml:space="preserve">į </w:t>
            </w:r>
            <w:r w:rsidR="00EB1A12" w:rsidRPr="005800E8">
              <w:rPr>
                <w:szCs w:val="24"/>
              </w:rPr>
              <w:t>Europos plėtros fondą sumokėtų įmokų. Remiantis Vokietijos, Ispanijos ir JAV mokslininkų atlikta studija, dvišalė parama šalies donorės eksporto apimtį ilguoju laikotarpiu padidina daugiau kaip 2 kartus, o daugiašalė parama ilguoju laikotarpiu daro neigiamą poveikį eksporto apimčiai</w:t>
            </w:r>
            <w:r w:rsidR="00EB1A12" w:rsidRPr="005800E8">
              <w:rPr>
                <w:rStyle w:val="FootnoteReference"/>
                <w:szCs w:val="24"/>
              </w:rPr>
              <w:footnoteReference w:id="4"/>
            </w:r>
            <w:r w:rsidR="00EB1A12" w:rsidRPr="005800E8">
              <w:rPr>
                <w:szCs w:val="24"/>
              </w:rPr>
              <w:t>.</w:t>
            </w:r>
            <w:r w:rsidR="00461B56" w:rsidRPr="005800E8">
              <w:rPr>
                <w:szCs w:val="24"/>
              </w:rPr>
              <w:t xml:space="preserve"> Įstojusi į ES, Lietuva prisiėmė tarptautinius įsipareigojimus iki 2030 m. </w:t>
            </w:r>
            <w:r w:rsidR="00F21BD9" w:rsidRPr="005800E8">
              <w:rPr>
                <w:szCs w:val="24"/>
              </w:rPr>
              <w:t>OPV</w:t>
            </w:r>
            <w:r w:rsidR="00461B56" w:rsidRPr="005800E8">
              <w:rPr>
                <w:szCs w:val="24"/>
              </w:rPr>
              <w:t xml:space="preserve"> skirti ne mažiau kaip 0,33 proc. valstybės BNP, tačiau pagal šį rodiklį </w:t>
            </w:r>
            <w:r>
              <w:rPr>
                <w:szCs w:val="24"/>
              </w:rPr>
              <w:t>tebėra</w:t>
            </w:r>
            <w:r w:rsidR="00461B56" w:rsidRPr="005800E8">
              <w:rPr>
                <w:szCs w:val="24"/>
              </w:rPr>
              <w:t xml:space="preserve"> viena labiausiai atsilikusių</w:t>
            </w:r>
            <w:r w:rsidR="006D4803" w:rsidRPr="005800E8">
              <w:rPr>
                <w:szCs w:val="24"/>
              </w:rPr>
              <w:t xml:space="preserve"> tarp</w:t>
            </w:r>
            <w:r w:rsidR="00461B56" w:rsidRPr="005800E8">
              <w:rPr>
                <w:szCs w:val="24"/>
              </w:rPr>
              <w:t xml:space="preserve"> ES valstybių narių (2019</w:t>
            </w:r>
            <w:r w:rsidR="006D4803" w:rsidRPr="005800E8">
              <w:rPr>
                <w:szCs w:val="24"/>
              </w:rPr>
              <w:t xml:space="preserve"> m. skirta</w:t>
            </w:r>
            <w:r w:rsidR="00BB0EE6" w:rsidRPr="005800E8">
              <w:rPr>
                <w:szCs w:val="24"/>
              </w:rPr>
              <w:t xml:space="preserve"> </w:t>
            </w:r>
            <w:r w:rsidR="00461B56" w:rsidRPr="005800E8">
              <w:rPr>
                <w:szCs w:val="24"/>
              </w:rPr>
              <w:t xml:space="preserve">0,13 proc.). Lietuva taip pat </w:t>
            </w:r>
            <w:r w:rsidR="006D4803" w:rsidRPr="005800E8">
              <w:rPr>
                <w:szCs w:val="24"/>
              </w:rPr>
              <w:t xml:space="preserve">su kitomis Jungtinių Tautų </w:t>
            </w:r>
            <w:r w:rsidR="00BB0EE6" w:rsidRPr="005800E8">
              <w:rPr>
                <w:szCs w:val="24"/>
              </w:rPr>
              <w:t>narėmis</w:t>
            </w:r>
            <w:r w:rsidR="006D4803" w:rsidRPr="005800E8">
              <w:rPr>
                <w:szCs w:val="24"/>
              </w:rPr>
              <w:t xml:space="preserve"> </w:t>
            </w:r>
            <w:r w:rsidR="00461B56" w:rsidRPr="005800E8">
              <w:rPr>
                <w:szCs w:val="24"/>
              </w:rPr>
              <w:t xml:space="preserve">yra įsipareigojusi iki 2030 m. įgyvendinti 17 Jungtinių Tautų darnaus vystymosi tikslų, kuriuos pasiekti įmanoma tik didinant finansavimą vystomajam bendradarbiavimui. Parama vystomajam bendradarbiavimui yra vienas iš kertinių veiksnių, siekiant su OPV susijusių įsipareigojimų, </w:t>
            </w:r>
            <w:r>
              <w:rPr>
                <w:szCs w:val="24"/>
              </w:rPr>
              <w:t>kita vertus,</w:t>
            </w:r>
            <w:r w:rsidRPr="005800E8">
              <w:rPr>
                <w:szCs w:val="24"/>
              </w:rPr>
              <w:t xml:space="preserve"> </w:t>
            </w:r>
            <w:r w:rsidR="006D4803" w:rsidRPr="005800E8">
              <w:rPr>
                <w:szCs w:val="24"/>
              </w:rPr>
              <w:t xml:space="preserve">šiam tikslui pasiekti būtina </w:t>
            </w:r>
            <w:r w:rsidR="00461B56" w:rsidRPr="005800E8">
              <w:rPr>
                <w:szCs w:val="24"/>
              </w:rPr>
              <w:t xml:space="preserve">stipri politinė valia ir visuomenės palaikymas. </w:t>
            </w:r>
          </w:p>
          <w:p w14:paraId="2759343F" w14:textId="184F8DC4" w:rsidR="00DD3D95" w:rsidRPr="005800E8" w:rsidRDefault="007A6E67" w:rsidP="00E9268B">
            <w:pPr>
              <w:ind w:firstLine="763"/>
              <w:jc w:val="both"/>
              <w:rPr>
                <w:szCs w:val="24"/>
              </w:rPr>
            </w:pPr>
            <w:r w:rsidRPr="005800E8">
              <w:rPr>
                <w:szCs w:val="24"/>
              </w:rPr>
              <w:t xml:space="preserve">Lietuvai, </w:t>
            </w:r>
            <w:r w:rsidR="008E64B5" w:rsidRPr="005800E8">
              <w:rPr>
                <w:szCs w:val="24"/>
              </w:rPr>
              <w:t>kurios</w:t>
            </w:r>
            <w:r w:rsidR="00B95BA0" w:rsidRPr="005800E8">
              <w:rPr>
                <w:szCs w:val="24"/>
              </w:rPr>
              <w:t xml:space="preserve"> beveik trečdalis tautos</w:t>
            </w:r>
            <w:r w:rsidR="008E64B5" w:rsidRPr="005800E8">
              <w:rPr>
                <w:szCs w:val="24"/>
              </w:rPr>
              <w:t xml:space="preserve">, remiantis </w:t>
            </w:r>
            <w:r w:rsidR="00B97F7D" w:rsidRPr="005800E8">
              <w:rPr>
                <w:szCs w:val="24"/>
              </w:rPr>
              <w:t xml:space="preserve">diplomatinių atstovybių informacija, </w:t>
            </w:r>
            <w:r w:rsidRPr="005800E8">
              <w:rPr>
                <w:szCs w:val="24"/>
              </w:rPr>
              <w:t>gyvena užsienyje</w:t>
            </w:r>
            <w:r w:rsidRPr="005800E8">
              <w:rPr>
                <w:rStyle w:val="FootnoteReference"/>
                <w:szCs w:val="24"/>
              </w:rPr>
              <w:footnoteReference w:id="5"/>
            </w:r>
            <w:r w:rsidRPr="005800E8">
              <w:rPr>
                <w:szCs w:val="24"/>
              </w:rPr>
              <w:t xml:space="preserve">, </w:t>
            </w:r>
            <w:r w:rsidR="00B97F7D" w:rsidRPr="005800E8">
              <w:rPr>
                <w:szCs w:val="24"/>
              </w:rPr>
              <w:t xml:space="preserve">yra reikšmingas </w:t>
            </w:r>
            <w:r w:rsidRPr="005800E8">
              <w:rPr>
                <w:szCs w:val="24"/>
              </w:rPr>
              <w:t>diasporos įsitraukimas į šalies gyvenimą ir gerovės joje kūrim</w:t>
            </w:r>
            <w:r w:rsidR="00E741A7" w:rsidRPr="005800E8">
              <w:rPr>
                <w:szCs w:val="24"/>
              </w:rPr>
              <w:t>ą</w:t>
            </w:r>
            <w:r w:rsidRPr="005800E8">
              <w:rPr>
                <w:szCs w:val="24"/>
              </w:rPr>
              <w:t xml:space="preserve">. Svarbu pripažinti, kad kitose šalyse gyvenantys tautiečiai taip pat gali kurti pokytį savo gimtojoje ar kilmės šalyje, jai atstovauti ir ginti interesus savo gyvenamosiose šalyse. Šalies diaspora dažnai vadinama jos „minkštąja galia“, kuri, taikant tinkamas priemones, </w:t>
            </w:r>
            <w:r w:rsidR="00E741A7" w:rsidRPr="005800E8">
              <w:rPr>
                <w:szCs w:val="24"/>
              </w:rPr>
              <w:t>išteklius</w:t>
            </w:r>
            <w:r w:rsidRPr="005800E8">
              <w:rPr>
                <w:szCs w:val="24"/>
              </w:rPr>
              <w:t xml:space="preserve">, gali </w:t>
            </w:r>
            <w:r w:rsidR="00D23541">
              <w:rPr>
                <w:szCs w:val="24"/>
              </w:rPr>
              <w:t>teikti</w:t>
            </w:r>
            <w:r w:rsidR="00D23541" w:rsidRPr="005800E8">
              <w:rPr>
                <w:szCs w:val="24"/>
              </w:rPr>
              <w:t xml:space="preserve"> </w:t>
            </w:r>
            <w:r w:rsidRPr="005800E8">
              <w:rPr>
                <w:szCs w:val="24"/>
              </w:rPr>
              <w:t>reali</w:t>
            </w:r>
            <w:r w:rsidR="00D23541">
              <w:rPr>
                <w:szCs w:val="24"/>
              </w:rPr>
              <w:t>ų</w:t>
            </w:r>
            <w:r w:rsidRPr="005800E8">
              <w:rPr>
                <w:szCs w:val="24"/>
              </w:rPr>
              <w:t>, šalies vystymuisi nauding</w:t>
            </w:r>
            <w:r w:rsidR="00D23541">
              <w:rPr>
                <w:szCs w:val="24"/>
              </w:rPr>
              <w:t>ų</w:t>
            </w:r>
            <w:r w:rsidRPr="005800E8">
              <w:rPr>
                <w:szCs w:val="24"/>
              </w:rPr>
              <w:t xml:space="preserve"> rezultat</w:t>
            </w:r>
            <w:r w:rsidR="00D23541">
              <w:rPr>
                <w:szCs w:val="24"/>
              </w:rPr>
              <w:t>ų</w:t>
            </w:r>
            <w:r w:rsidRPr="005800E8">
              <w:rPr>
                <w:szCs w:val="24"/>
              </w:rPr>
              <w:t>.</w:t>
            </w:r>
            <w:r w:rsidR="00B55B36" w:rsidRPr="005800E8">
              <w:rPr>
                <w:szCs w:val="24"/>
              </w:rPr>
              <w:t xml:space="preserve"> 2017 m. </w:t>
            </w:r>
            <w:r w:rsidR="00B55B36" w:rsidRPr="005800E8">
              <w:rPr>
                <w:spacing w:val="2"/>
                <w:szCs w:val="24"/>
                <w:shd w:val="clear" w:color="auto" w:fill="FFFFFF"/>
              </w:rPr>
              <w:t>Ekonominio bendradarbiavimo ir plėtros organizacijos (toliau – EBPO) ekspertai atliko Lietuvos darbo rinkos, socialinės ir migracijos politikos peržiūrą</w:t>
            </w:r>
            <w:r w:rsidR="00B55B36" w:rsidRPr="005800E8">
              <w:rPr>
                <w:rStyle w:val="FootnoteReference"/>
                <w:spacing w:val="2"/>
                <w:szCs w:val="24"/>
                <w:shd w:val="clear" w:color="auto" w:fill="FFFFFF"/>
              </w:rPr>
              <w:footnoteReference w:id="6"/>
            </w:r>
            <w:r w:rsidR="00260334" w:rsidRPr="005800E8">
              <w:rPr>
                <w:spacing w:val="2"/>
                <w:szCs w:val="24"/>
                <w:shd w:val="clear" w:color="auto" w:fill="FFFFFF"/>
              </w:rPr>
              <w:t xml:space="preserve">, kurios metu buvo įvertinta ir Lietuvos diasporos politika. </w:t>
            </w:r>
            <w:r w:rsidR="00B97F7D" w:rsidRPr="005800E8">
              <w:rPr>
                <w:szCs w:val="24"/>
              </w:rPr>
              <w:t xml:space="preserve">Vertinimo metu buvo akcentuota potenciali diasporos nauda </w:t>
            </w:r>
            <w:r w:rsidR="00260334" w:rsidRPr="005800E8">
              <w:rPr>
                <w:szCs w:val="24"/>
              </w:rPr>
              <w:t>Lietuvai ir</w:t>
            </w:r>
            <w:r w:rsidR="00D23541" w:rsidRPr="005800E8">
              <w:rPr>
                <w:szCs w:val="24"/>
              </w:rPr>
              <w:t xml:space="preserve"> įvardyta</w:t>
            </w:r>
            <w:r w:rsidR="00D23541">
              <w:rPr>
                <w:szCs w:val="24"/>
              </w:rPr>
              <w:t>s</w:t>
            </w:r>
            <w:r w:rsidR="00B97F7D" w:rsidRPr="005800E8">
              <w:rPr>
                <w:szCs w:val="24"/>
              </w:rPr>
              <w:t xml:space="preserve"> iššūkis</w:t>
            </w:r>
            <w:r w:rsidR="00D23541">
              <w:rPr>
                <w:szCs w:val="24"/>
              </w:rPr>
              <w:t xml:space="preserve"> ‒</w:t>
            </w:r>
            <w:r w:rsidR="00D23541" w:rsidRPr="005800E8">
              <w:rPr>
                <w:szCs w:val="24"/>
              </w:rPr>
              <w:t xml:space="preserve"> </w:t>
            </w:r>
            <w:r w:rsidR="00260334" w:rsidRPr="005800E8">
              <w:rPr>
                <w:szCs w:val="24"/>
              </w:rPr>
              <w:t xml:space="preserve">pasinaudoti diasporos teikiamais privalumais. EBPO tyrimo išvadose </w:t>
            </w:r>
            <w:r w:rsidR="006566E4" w:rsidRPr="005800E8">
              <w:rPr>
                <w:szCs w:val="24"/>
              </w:rPr>
              <w:t>pabrėžta</w:t>
            </w:r>
            <w:r w:rsidR="00260334" w:rsidRPr="005800E8">
              <w:rPr>
                <w:szCs w:val="24"/>
              </w:rPr>
              <w:t xml:space="preserve">, kad </w:t>
            </w:r>
            <w:r w:rsidR="00D23541" w:rsidRPr="005800E8">
              <w:rPr>
                <w:szCs w:val="24"/>
              </w:rPr>
              <w:t xml:space="preserve">sistemingas ir ambicingas </w:t>
            </w:r>
            <w:r w:rsidR="00260334" w:rsidRPr="005800E8">
              <w:rPr>
                <w:szCs w:val="24"/>
              </w:rPr>
              <w:t>Lietuvos diasporos planas – Globalios Lietuvos programa</w:t>
            </w:r>
            <w:r w:rsidR="00260334" w:rsidRPr="005800E8">
              <w:rPr>
                <w:rStyle w:val="FootnoteReference"/>
                <w:szCs w:val="24"/>
              </w:rPr>
              <w:footnoteReference w:id="7"/>
            </w:r>
            <w:r w:rsidR="00900406" w:rsidRPr="005800E8">
              <w:rPr>
                <w:szCs w:val="24"/>
              </w:rPr>
              <w:t xml:space="preserve"> </w:t>
            </w:r>
            <w:r w:rsidR="006566E4" w:rsidRPr="005800E8">
              <w:rPr>
                <w:szCs w:val="24"/>
              </w:rPr>
              <w:t xml:space="preserve">finansuojamas </w:t>
            </w:r>
            <w:r w:rsidR="00900406" w:rsidRPr="005800E8">
              <w:rPr>
                <w:szCs w:val="24"/>
              </w:rPr>
              <w:t>per mažai</w:t>
            </w:r>
            <w:r w:rsidR="006566E4" w:rsidRPr="005800E8">
              <w:rPr>
                <w:szCs w:val="24"/>
              </w:rPr>
              <w:t>.</w:t>
            </w:r>
            <w:r w:rsidR="00900406" w:rsidRPr="005800E8">
              <w:rPr>
                <w:szCs w:val="24"/>
              </w:rPr>
              <w:t xml:space="preserve"> Dėl šios priežasties </w:t>
            </w:r>
            <w:r w:rsidR="00D23541">
              <w:rPr>
                <w:szCs w:val="24"/>
              </w:rPr>
              <w:t>reikšmingos</w:t>
            </w:r>
            <w:r w:rsidR="00D23541" w:rsidRPr="005800E8">
              <w:rPr>
                <w:szCs w:val="24"/>
              </w:rPr>
              <w:t xml:space="preserve"> </w:t>
            </w:r>
            <w:r w:rsidR="006566E4" w:rsidRPr="005800E8">
              <w:rPr>
                <w:szCs w:val="24"/>
              </w:rPr>
              <w:t xml:space="preserve">su diaspora susijusios </w:t>
            </w:r>
            <w:r w:rsidR="00900406" w:rsidRPr="005800E8">
              <w:rPr>
                <w:szCs w:val="24"/>
              </w:rPr>
              <w:t xml:space="preserve">veiklos aprėptis yra labai ribota. </w:t>
            </w:r>
            <w:r w:rsidR="00D23541">
              <w:rPr>
                <w:szCs w:val="24"/>
              </w:rPr>
              <w:t>B</w:t>
            </w:r>
            <w:r w:rsidR="00900406" w:rsidRPr="005800E8">
              <w:rPr>
                <w:szCs w:val="24"/>
              </w:rPr>
              <w:t xml:space="preserve">ūtina </w:t>
            </w:r>
            <w:r w:rsidR="006566E4" w:rsidRPr="005800E8">
              <w:rPr>
                <w:szCs w:val="24"/>
              </w:rPr>
              <w:t xml:space="preserve">strateginėmis priemonių kryptimis </w:t>
            </w:r>
            <w:r w:rsidR="00900406" w:rsidRPr="005800E8">
              <w:rPr>
                <w:szCs w:val="24"/>
              </w:rPr>
              <w:t>tęsti, stiprinti ir plėsti šiuo metu Globalios Lietuvos programą įgyvendinančių institucijų ir įstaigų vykdomas veiklas: diasporą vienijančios tautinės tapatybės puoselėjim</w:t>
            </w:r>
            <w:r w:rsidR="00EC5623" w:rsidRPr="005800E8">
              <w:rPr>
                <w:szCs w:val="24"/>
              </w:rPr>
              <w:t>ą</w:t>
            </w:r>
            <w:r w:rsidR="00900406" w:rsidRPr="005800E8">
              <w:rPr>
                <w:szCs w:val="24"/>
              </w:rPr>
              <w:t>, diasporos įsitraukimo į Lietuvos gyvenimą bei gerovės kūrimo joje skatinim</w:t>
            </w:r>
            <w:r w:rsidR="00EC5623" w:rsidRPr="005800E8">
              <w:rPr>
                <w:szCs w:val="24"/>
              </w:rPr>
              <w:t>ą</w:t>
            </w:r>
            <w:r w:rsidR="00900406" w:rsidRPr="005800E8">
              <w:rPr>
                <w:szCs w:val="24"/>
              </w:rPr>
              <w:t>, įskaitant ir grįžimą į Lietuvą, valstybės ir diasporos komunikacijos stiprinim</w:t>
            </w:r>
            <w:r w:rsidR="00EC5623" w:rsidRPr="005800E8">
              <w:rPr>
                <w:szCs w:val="24"/>
              </w:rPr>
              <w:t>ą</w:t>
            </w:r>
            <w:r w:rsidR="00900406" w:rsidRPr="005800E8">
              <w:rPr>
                <w:szCs w:val="24"/>
              </w:rPr>
              <w:t>.</w:t>
            </w:r>
          </w:p>
          <w:p w14:paraId="49AEF527" w14:textId="5836D876" w:rsidR="00037F7B" w:rsidRPr="005800E8" w:rsidRDefault="00037F7B" w:rsidP="00E9268B">
            <w:pPr>
              <w:pStyle w:val="ListParagraph"/>
              <w:ind w:left="0" w:firstLine="763"/>
              <w:jc w:val="both"/>
              <w:rPr>
                <w:bCs/>
                <w:szCs w:val="24"/>
              </w:rPr>
            </w:pPr>
            <w:r w:rsidRPr="005800E8">
              <w:rPr>
                <w:bCs/>
                <w:szCs w:val="24"/>
              </w:rPr>
              <w:t>2019 m. atliktas Lietuvos žinomumo ir reputacijos tyrimas</w:t>
            </w:r>
            <w:r w:rsidRPr="005800E8">
              <w:rPr>
                <w:rStyle w:val="FootnoteReference"/>
                <w:bCs/>
                <w:szCs w:val="24"/>
              </w:rPr>
              <w:footnoteReference w:id="8"/>
            </w:r>
            <w:r w:rsidRPr="005800E8">
              <w:rPr>
                <w:bCs/>
                <w:szCs w:val="24"/>
              </w:rPr>
              <w:t xml:space="preserve"> tikslinėse užsienio valstybėse atskleidė, kad Lietuvos vardas tirtose ES šalyse žinomas, tačiau </w:t>
            </w:r>
            <w:r w:rsidR="00D23541">
              <w:rPr>
                <w:bCs/>
                <w:szCs w:val="24"/>
              </w:rPr>
              <w:t xml:space="preserve">skirtingose šalyse žinomumas </w:t>
            </w:r>
            <w:r w:rsidRPr="005800E8">
              <w:rPr>
                <w:bCs/>
                <w:szCs w:val="24"/>
              </w:rPr>
              <w:t xml:space="preserve">nėra </w:t>
            </w:r>
            <w:r w:rsidR="00D23541">
              <w:rPr>
                <w:bCs/>
                <w:szCs w:val="24"/>
              </w:rPr>
              <w:t>pakankamai gilus</w:t>
            </w:r>
            <w:r w:rsidRPr="005800E8">
              <w:rPr>
                <w:bCs/>
                <w:szCs w:val="24"/>
              </w:rPr>
              <w:t xml:space="preserve">: geografiškai artimesnės </w:t>
            </w:r>
            <w:r w:rsidR="004D151F" w:rsidRPr="005800E8">
              <w:rPr>
                <w:bCs/>
                <w:szCs w:val="24"/>
              </w:rPr>
              <w:t xml:space="preserve">valstybės </w:t>
            </w:r>
            <w:r w:rsidRPr="005800E8">
              <w:rPr>
                <w:bCs/>
                <w:szCs w:val="24"/>
              </w:rPr>
              <w:t xml:space="preserve"> </w:t>
            </w:r>
            <w:r w:rsidR="004D151F" w:rsidRPr="005800E8">
              <w:rPr>
                <w:bCs/>
                <w:szCs w:val="24"/>
              </w:rPr>
              <w:t xml:space="preserve">Lietuvą </w:t>
            </w:r>
            <w:r w:rsidRPr="005800E8">
              <w:rPr>
                <w:bCs/>
                <w:szCs w:val="24"/>
              </w:rPr>
              <w:t xml:space="preserve"> žino geriau, tolimesnės – prasčiau.</w:t>
            </w:r>
            <w:r w:rsidR="004D151F" w:rsidRPr="005800E8">
              <w:rPr>
                <w:bCs/>
                <w:szCs w:val="24"/>
              </w:rPr>
              <w:t xml:space="preserve"> Minėtame tyrime pabrėžta, kad u</w:t>
            </w:r>
            <w:r w:rsidRPr="005800E8">
              <w:rPr>
                <w:bCs/>
                <w:szCs w:val="24"/>
              </w:rPr>
              <w:t xml:space="preserve">ž ES ribų Lietuvos žinomumas </w:t>
            </w:r>
            <w:r w:rsidR="00D23541">
              <w:rPr>
                <w:bCs/>
                <w:szCs w:val="24"/>
              </w:rPr>
              <w:t>visai</w:t>
            </w:r>
            <w:r w:rsidRPr="005800E8">
              <w:rPr>
                <w:bCs/>
                <w:szCs w:val="24"/>
              </w:rPr>
              <w:t xml:space="preserve"> </w:t>
            </w:r>
            <w:r w:rsidR="00D23541">
              <w:rPr>
                <w:bCs/>
                <w:szCs w:val="24"/>
              </w:rPr>
              <w:t>mažas</w:t>
            </w:r>
            <w:r w:rsidRPr="005800E8">
              <w:rPr>
                <w:bCs/>
                <w:szCs w:val="24"/>
              </w:rPr>
              <w:t>, išskyrus Izrael</w:t>
            </w:r>
            <w:r w:rsidR="004D151F" w:rsidRPr="005800E8">
              <w:rPr>
                <w:bCs/>
                <w:szCs w:val="24"/>
              </w:rPr>
              <w:t>yje</w:t>
            </w:r>
            <w:r w:rsidRPr="005800E8">
              <w:rPr>
                <w:bCs/>
                <w:szCs w:val="24"/>
              </w:rPr>
              <w:t>. Bendrai</w:t>
            </w:r>
            <w:r w:rsidR="004D151F" w:rsidRPr="005800E8">
              <w:rPr>
                <w:bCs/>
                <w:szCs w:val="24"/>
              </w:rPr>
              <w:t xml:space="preserve"> vertinant tyrimo išvadas, pa</w:t>
            </w:r>
            <w:r w:rsidR="00BA2C80" w:rsidRPr="005800E8">
              <w:rPr>
                <w:bCs/>
                <w:szCs w:val="24"/>
              </w:rPr>
              <w:t>žym</w:t>
            </w:r>
            <w:r w:rsidR="004D151F" w:rsidRPr="005800E8">
              <w:rPr>
                <w:bCs/>
                <w:szCs w:val="24"/>
              </w:rPr>
              <w:t xml:space="preserve">ėta, kad </w:t>
            </w:r>
            <w:r w:rsidRPr="005800E8">
              <w:rPr>
                <w:bCs/>
                <w:szCs w:val="24"/>
              </w:rPr>
              <w:t xml:space="preserve"> Lietuvos reputacija ir įvaizdis yra ger</w:t>
            </w:r>
            <w:r w:rsidR="004D151F" w:rsidRPr="005800E8">
              <w:rPr>
                <w:bCs/>
                <w:szCs w:val="24"/>
              </w:rPr>
              <w:t>i</w:t>
            </w:r>
            <w:r w:rsidRPr="005800E8">
              <w:rPr>
                <w:bCs/>
                <w:szCs w:val="24"/>
              </w:rPr>
              <w:t xml:space="preserve">, </w:t>
            </w:r>
            <w:r w:rsidR="00D23541">
              <w:rPr>
                <w:bCs/>
                <w:szCs w:val="24"/>
              </w:rPr>
              <w:t>bet</w:t>
            </w:r>
            <w:r w:rsidR="00D23541" w:rsidRPr="005800E8">
              <w:rPr>
                <w:bCs/>
                <w:szCs w:val="24"/>
              </w:rPr>
              <w:t xml:space="preserve"> </w:t>
            </w:r>
            <w:r w:rsidRPr="005800E8">
              <w:rPr>
                <w:bCs/>
                <w:szCs w:val="24"/>
              </w:rPr>
              <w:t>stokoja</w:t>
            </w:r>
            <w:r w:rsidR="00D23541">
              <w:rPr>
                <w:bCs/>
                <w:szCs w:val="24"/>
              </w:rPr>
              <w:t>ma</w:t>
            </w:r>
            <w:r w:rsidRPr="005800E8">
              <w:rPr>
                <w:bCs/>
                <w:szCs w:val="24"/>
              </w:rPr>
              <w:t xml:space="preserve"> turinio.</w:t>
            </w:r>
            <w:r w:rsidR="004D151F" w:rsidRPr="005800E8">
              <w:rPr>
                <w:bCs/>
                <w:szCs w:val="24"/>
              </w:rPr>
              <w:t xml:space="preserve"> Visgi tenka konstatuoti, kad </w:t>
            </w:r>
            <w:r w:rsidRPr="005800E8">
              <w:rPr>
                <w:bCs/>
                <w:szCs w:val="24"/>
              </w:rPr>
              <w:t xml:space="preserve">dažnai žinios apie Lietuvą yra paviršutiniškos, </w:t>
            </w:r>
            <w:r w:rsidR="00D23541">
              <w:rPr>
                <w:bCs/>
                <w:szCs w:val="24"/>
              </w:rPr>
              <w:t>nors</w:t>
            </w:r>
            <w:r w:rsidR="00D23541" w:rsidRPr="005800E8">
              <w:rPr>
                <w:bCs/>
                <w:szCs w:val="24"/>
              </w:rPr>
              <w:t xml:space="preserve"> </w:t>
            </w:r>
            <w:r w:rsidRPr="005800E8">
              <w:rPr>
                <w:bCs/>
                <w:szCs w:val="24"/>
              </w:rPr>
              <w:t>išankstinio neigiamo nusistatymo</w:t>
            </w:r>
            <w:r w:rsidR="004D151F" w:rsidRPr="005800E8">
              <w:rPr>
                <w:bCs/>
                <w:szCs w:val="24"/>
              </w:rPr>
              <w:t xml:space="preserve"> Lietuvos atžvilgiu</w:t>
            </w:r>
            <w:r w:rsidRPr="005800E8">
              <w:rPr>
                <w:bCs/>
                <w:szCs w:val="24"/>
              </w:rPr>
              <w:t xml:space="preserve"> nėra. Lietuvos reputacijos kontekste svarbiausios spręstinos problemos yra šios:</w:t>
            </w:r>
            <w:r w:rsidR="004D151F" w:rsidRPr="005800E8">
              <w:rPr>
                <w:bCs/>
                <w:szCs w:val="24"/>
              </w:rPr>
              <w:t xml:space="preserve"> Lietuvos</w:t>
            </w:r>
            <w:r w:rsidRPr="005800E8">
              <w:rPr>
                <w:bCs/>
                <w:szCs w:val="24"/>
              </w:rPr>
              <w:t xml:space="preserve"> sąsajos su nacių okupacijos metu vykdytu </w:t>
            </w:r>
            <w:r w:rsidR="00D23541">
              <w:rPr>
                <w:bCs/>
                <w:szCs w:val="24"/>
              </w:rPr>
              <w:t>h</w:t>
            </w:r>
            <w:r w:rsidRPr="005800E8">
              <w:rPr>
                <w:bCs/>
                <w:szCs w:val="24"/>
              </w:rPr>
              <w:t>olokaustu</w:t>
            </w:r>
            <w:r w:rsidR="004D151F" w:rsidRPr="005800E8">
              <w:rPr>
                <w:bCs/>
                <w:szCs w:val="24"/>
              </w:rPr>
              <w:t xml:space="preserve"> ir</w:t>
            </w:r>
            <w:r w:rsidRPr="005800E8">
              <w:rPr>
                <w:bCs/>
                <w:szCs w:val="24"/>
              </w:rPr>
              <w:t xml:space="preserve">  su posovietinės šalies įvaizdž</w:t>
            </w:r>
            <w:r w:rsidR="000C6DF4" w:rsidRPr="005800E8">
              <w:rPr>
                <w:bCs/>
                <w:szCs w:val="24"/>
              </w:rPr>
              <w:t>io</w:t>
            </w:r>
            <w:r w:rsidRPr="005800E8">
              <w:rPr>
                <w:bCs/>
                <w:szCs w:val="24"/>
              </w:rPr>
              <w:t>, įskaitant korupcijos paplitimą</w:t>
            </w:r>
            <w:r w:rsidR="000C6DF4" w:rsidRPr="005800E8">
              <w:rPr>
                <w:bCs/>
                <w:szCs w:val="24"/>
              </w:rPr>
              <w:t>, naratyvo sklaida</w:t>
            </w:r>
            <w:r w:rsidR="00BB0EE6" w:rsidRPr="005800E8">
              <w:rPr>
                <w:bCs/>
                <w:szCs w:val="24"/>
              </w:rPr>
              <w:t>.</w:t>
            </w:r>
          </w:p>
          <w:p w14:paraId="57FFB7BA" w14:textId="16E6222C" w:rsidR="00037F7B" w:rsidRPr="005800E8" w:rsidRDefault="000C6DF4" w:rsidP="00E9268B">
            <w:pPr>
              <w:pStyle w:val="ListParagraph"/>
              <w:ind w:left="0" w:firstLine="763"/>
              <w:jc w:val="both"/>
              <w:rPr>
                <w:bCs/>
                <w:szCs w:val="24"/>
              </w:rPr>
            </w:pPr>
            <w:r w:rsidRPr="005800E8">
              <w:rPr>
                <w:bCs/>
                <w:szCs w:val="24"/>
              </w:rPr>
              <w:t>Tarp prioritetinių Lietuvos darbų išlieka i</w:t>
            </w:r>
            <w:r w:rsidR="00037F7B" w:rsidRPr="005800E8">
              <w:rPr>
                <w:bCs/>
                <w:szCs w:val="24"/>
              </w:rPr>
              <w:t>storinės atminties puoselėjimas, valstybės istorinio naratyvo –</w:t>
            </w:r>
            <w:r w:rsidR="00D23541">
              <w:rPr>
                <w:bCs/>
                <w:szCs w:val="24"/>
              </w:rPr>
              <w:t xml:space="preserve"> </w:t>
            </w:r>
            <w:r w:rsidR="00037F7B" w:rsidRPr="005800E8">
              <w:rPr>
                <w:bCs/>
                <w:szCs w:val="24"/>
              </w:rPr>
              <w:t>sudėtin</w:t>
            </w:r>
            <w:r w:rsidR="00D23541">
              <w:rPr>
                <w:bCs/>
                <w:szCs w:val="24"/>
              </w:rPr>
              <w:t>io</w:t>
            </w:r>
            <w:r w:rsidR="00037F7B" w:rsidRPr="005800E8">
              <w:rPr>
                <w:bCs/>
                <w:szCs w:val="24"/>
              </w:rPr>
              <w:t xml:space="preserve"> vidaus ir užsienio politikos </w:t>
            </w:r>
            <w:r w:rsidR="00D23541">
              <w:rPr>
                <w:bCs/>
                <w:szCs w:val="24"/>
              </w:rPr>
              <w:t>elemento</w:t>
            </w:r>
            <w:r w:rsidR="00D23541" w:rsidRPr="005800E8">
              <w:rPr>
                <w:bCs/>
                <w:szCs w:val="24"/>
              </w:rPr>
              <w:t xml:space="preserve"> </w:t>
            </w:r>
            <w:r w:rsidR="00037F7B" w:rsidRPr="005800E8">
              <w:rPr>
                <w:bCs/>
                <w:szCs w:val="24"/>
              </w:rPr>
              <w:t xml:space="preserve">formavimas ir komunikavimas šalyje ir užsienyje, priešinimasis istorijos </w:t>
            </w:r>
            <w:proofErr w:type="spellStart"/>
            <w:r w:rsidR="00D23541">
              <w:rPr>
                <w:bCs/>
                <w:szCs w:val="24"/>
              </w:rPr>
              <w:t>iškraipymams</w:t>
            </w:r>
            <w:proofErr w:type="spellEnd"/>
            <w:r w:rsidR="00D23541" w:rsidRPr="005800E8">
              <w:rPr>
                <w:bCs/>
                <w:szCs w:val="24"/>
              </w:rPr>
              <w:t xml:space="preserve"> </w:t>
            </w:r>
            <w:r w:rsidR="00037F7B" w:rsidRPr="005800E8">
              <w:rPr>
                <w:bCs/>
                <w:szCs w:val="24"/>
              </w:rPr>
              <w:t>ir neobjektyvia</w:t>
            </w:r>
            <w:r w:rsidR="00D23541">
              <w:rPr>
                <w:bCs/>
                <w:szCs w:val="24"/>
              </w:rPr>
              <w:t>m</w:t>
            </w:r>
            <w:r w:rsidR="00037F7B" w:rsidRPr="005800E8">
              <w:rPr>
                <w:bCs/>
                <w:szCs w:val="24"/>
              </w:rPr>
              <w:t xml:space="preserve"> interpreta</w:t>
            </w:r>
            <w:r w:rsidR="00D23541">
              <w:rPr>
                <w:bCs/>
                <w:szCs w:val="24"/>
              </w:rPr>
              <w:t>vimui</w:t>
            </w:r>
            <w:r w:rsidR="00037F7B" w:rsidRPr="005800E8">
              <w:rPr>
                <w:bCs/>
                <w:szCs w:val="24"/>
              </w:rPr>
              <w:t xml:space="preserve">. Puoselėjant istorinę </w:t>
            </w:r>
            <w:r w:rsidR="00037F7B" w:rsidRPr="005800E8">
              <w:rPr>
                <w:bCs/>
                <w:szCs w:val="24"/>
              </w:rPr>
              <w:lastRenderedPageBreak/>
              <w:t>atmintį</w:t>
            </w:r>
            <w:r w:rsidR="00483B04" w:rsidRPr="005800E8">
              <w:rPr>
                <w:bCs/>
                <w:szCs w:val="24"/>
              </w:rPr>
              <w:t>,</w:t>
            </w:r>
            <w:r w:rsidR="00037F7B" w:rsidRPr="005800E8">
              <w:rPr>
                <w:bCs/>
                <w:szCs w:val="24"/>
              </w:rPr>
              <w:t xml:space="preserve"> siekiama šviesti visuomenę, daryti ją sąmoningesn</w:t>
            </w:r>
            <w:r w:rsidR="00483B04" w:rsidRPr="005800E8">
              <w:rPr>
                <w:bCs/>
                <w:szCs w:val="24"/>
              </w:rPr>
              <w:t>ę</w:t>
            </w:r>
            <w:r w:rsidR="00037F7B" w:rsidRPr="005800E8">
              <w:rPr>
                <w:bCs/>
                <w:szCs w:val="24"/>
              </w:rPr>
              <w:t xml:space="preserve">, diegti pasididžiavimą savo šalies istorija, jos šlovingais įvykiais ir didvyriais. Pagrindinis istorinės atminties principas – objektyvumas ir analizės visapusiškumas, skatinantis piliečius priimti savo valstybės ir tautos istoriją kaip realius, nepagražintus istorinius įvykius ir jų pagrindu formuoti naratyvą, kuris būtų komunikuojamas ne tik šalies viduje, bet ir užsienyje. Istorijos </w:t>
            </w:r>
            <w:r w:rsidR="00E94BDD">
              <w:rPr>
                <w:bCs/>
                <w:szCs w:val="24"/>
              </w:rPr>
              <w:t>iškraipymai</w:t>
            </w:r>
            <w:r w:rsidR="00E94BDD" w:rsidRPr="005800E8">
              <w:rPr>
                <w:bCs/>
                <w:szCs w:val="24"/>
              </w:rPr>
              <w:t xml:space="preserve"> </w:t>
            </w:r>
            <w:r w:rsidR="00037F7B" w:rsidRPr="005800E8">
              <w:rPr>
                <w:bCs/>
                <w:szCs w:val="24"/>
              </w:rPr>
              <w:t>ir neobjektyv</w:t>
            </w:r>
            <w:r w:rsidR="00E94BDD">
              <w:rPr>
                <w:bCs/>
                <w:szCs w:val="24"/>
              </w:rPr>
              <w:t>us</w:t>
            </w:r>
            <w:r w:rsidR="00037F7B" w:rsidRPr="005800E8">
              <w:rPr>
                <w:bCs/>
                <w:szCs w:val="24"/>
              </w:rPr>
              <w:t xml:space="preserve"> interpreta</w:t>
            </w:r>
            <w:r w:rsidR="00E94BDD">
              <w:rPr>
                <w:bCs/>
                <w:szCs w:val="24"/>
              </w:rPr>
              <w:t>vimas</w:t>
            </w:r>
            <w:r w:rsidR="00037F7B" w:rsidRPr="005800E8">
              <w:rPr>
                <w:bCs/>
                <w:szCs w:val="24"/>
              </w:rPr>
              <w:t xml:space="preserve"> – tai hibridinės grėsmės, kylančios iš Lietuvai nedraugiškų valstybių. Lietuvos interesas – skleisti objektyvų istorijos, ypač XX amžiaus laikotarpio Lietuvos laisvės kovų bei </w:t>
            </w:r>
            <w:r w:rsidR="00E94BDD">
              <w:rPr>
                <w:bCs/>
                <w:szCs w:val="24"/>
              </w:rPr>
              <w:t>h</w:t>
            </w:r>
            <w:r w:rsidR="00037F7B" w:rsidRPr="005800E8">
              <w:rPr>
                <w:bCs/>
                <w:szCs w:val="24"/>
              </w:rPr>
              <w:t xml:space="preserve">olokausto nusikaltimų, </w:t>
            </w:r>
            <w:r w:rsidR="00E94BDD">
              <w:rPr>
                <w:bCs/>
                <w:szCs w:val="24"/>
              </w:rPr>
              <w:t>atpasakojimą</w:t>
            </w:r>
            <w:r w:rsidR="00037F7B" w:rsidRPr="005800E8">
              <w:rPr>
                <w:bCs/>
                <w:szCs w:val="24"/>
              </w:rPr>
              <w:t xml:space="preserve">, pateikiant moksliškai patvirtintus faktus ir visapusiškai vertinant istorines asmenybes. Lietuvai, XX amžiuje itin skaudžiai išgyvenusiai totalitarinių režimų nusikaltimus </w:t>
            </w:r>
            <w:r w:rsidR="00483B04" w:rsidRPr="005800E8">
              <w:rPr>
                <w:bCs/>
                <w:szCs w:val="24"/>
              </w:rPr>
              <w:t>ir</w:t>
            </w:r>
            <w:r w:rsidR="00037F7B" w:rsidRPr="005800E8">
              <w:rPr>
                <w:bCs/>
                <w:szCs w:val="24"/>
              </w:rPr>
              <w:t xml:space="preserve"> vykdžiusiai aktyvią pasipriešinimo jiems kovą, istorinis </w:t>
            </w:r>
            <w:r w:rsidR="00E94BDD">
              <w:rPr>
                <w:bCs/>
                <w:szCs w:val="24"/>
              </w:rPr>
              <w:t>požiūris</w:t>
            </w:r>
            <w:r w:rsidR="00E94BDD" w:rsidRPr="005800E8">
              <w:rPr>
                <w:bCs/>
                <w:szCs w:val="24"/>
              </w:rPr>
              <w:t xml:space="preserve"> </w:t>
            </w:r>
            <w:r w:rsidR="00037F7B" w:rsidRPr="005800E8">
              <w:rPr>
                <w:bCs/>
                <w:szCs w:val="24"/>
              </w:rPr>
              <w:t>yra sudėtinė</w:t>
            </w:r>
            <w:r w:rsidRPr="005800E8">
              <w:rPr>
                <w:bCs/>
                <w:szCs w:val="24"/>
              </w:rPr>
              <w:t xml:space="preserve"> </w:t>
            </w:r>
            <w:r w:rsidR="00037F7B" w:rsidRPr="005800E8">
              <w:rPr>
                <w:bCs/>
                <w:szCs w:val="24"/>
              </w:rPr>
              <w:t>vidaus ir užsienio politikos dalis. Regioniniu mastu</w:t>
            </w:r>
            <w:r w:rsidRPr="005800E8">
              <w:rPr>
                <w:bCs/>
                <w:szCs w:val="24"/>
              </w:rPr>
              <w:t xml:space="preserve">, remiantis </w:t>
            </w:r>
            <w:r w:rsidR="003121FE" w:rsidRPr="005800E8">
              <w:rPr>
                <w:bCs/>
                <w:szCs w:val="24"/>
              </w:rPr>
              <w:t>Lietuvos Didžiosios Kunigaikštystės</w:t>
            </w:r>
            <w:r w:rsidRPr="005800E8">
              <w:rPr>
                <w:bCs/>
                <w:szCs w:val="24"/>
              </w:rPr>
              <w:t xml:space="preserve"> ir Abiejų Tautų Respublikos paveldu</w:t>
            </w:r>
            <w:r w:rsidR="001208CE" w:rsidRPr="005800E8">
              <w:rPr>
                <w:bCs/>
                <w:szCs w:val="24"/>
              </w:rPr>
              <w:t>,</w:t>
            </w:r>
            <w:r w:rsidRPr="005800E8">
              <w:rPr>
                <w:bCs/>
                <w:szCs w:val="24"/>
              </w:rPr>
              <w:t xml:space="preserve"> ne mažiau svarb</w:t>
            </w:r>
            <w:r w:rsidR="00E94BDD">
              <w:rPr>
                <w:bCs/>
                <w:szCs w:val="24"/>
              </w:rPr>
              <w:t>us</w:t>
            </w:r>
            <w:r w:rsidRPr="005800E8">
              <w:rPr>
                <w:bCs/>
                <w:szCs w:val="24"/>
              </w:rPr>
              <w:t xml:space="preserve"> </w:t>
            </w:r>
            <w:r w:rsidR="00E94BDD" w:rsidRPr="005800E8">
              <w:rPr>
                <w:bCs/>
                <w:szCs w:val="24"/>
              </w:rPr>
              <w:t>bendros lietuvių, lenkų, baltarusių ir ukrainiečių istorijos puoselėjimas</w:t>
            </w:r>
            <w:r w:rsidR="001208CE" w:rsidRPr="005800E8">
              <w:rPr>
                <w:bCs/>
                <w:szCs w:val="24"/>
              </w:rPr>
              <w:t>, turint tikslą stiprinti Baltarusijos ir Ukrainos europietiškas šaknis ir tapatybę</w:t>
            </w:r>
            <w:r w:rsidR="00037F7B" w:rsidRPr="005800E8">
              <w:rPr>
                <w:bCs/>
                <w:szCs w:val="24"/>
              </w:rPr>
              <w:t xml:space="preserve">.  </w:t>
            </w:r>
          </w:p>
          <w:p w14:paraId="08383D41" w14:textId="61830256" w:rsidR="00037F7B" w:rsidRPr="005800E8" w:rsidRDefault="001C2158" w:rsidP="00E9268B">
            <w:pPr>
              <w:pStyle w:val="NormalWeb"/>
              <w:spacing w:before="0" w:beforeAutospacing="0" w:after="0" w:afterAutospacing="0"/>
              <w:ind w:firstLine="763"/>
              <w:jc w:val="both"/>
              <w:rPr>
                <w:bCs/>
                <w:lang w:val="lt-LT"/>
              </w:rPr>
            </w:pPr>
            <w:r w:rsidRPr="005800E8">
              <w:rPr>
                <w:bCs/>
                <w:lang w:val="lt-LT"/>
              </w:rPr>
              <w:t xml:space="preserve">Lietuvos </w:t>
            </w:r>
            <w:r w:rsidR="00037F7B" w:rsidRPr="005800E8">
              <w:rPr>
                <w:bCs/>
                <w:lang w:val="lt-LT"/>
              </w:rPr>
              <w:t xml:space="preserve">istorijai ir </w:t>
            </w:r>
            <w:r w:rsidRPr="005800E8">
              <w:rPr>
                <w:bCs/>
                <w:lang w:val="lt-LT"/>
              </w:rPr>
              <w:t xml:space="preserve">jos </w:t>
            </w:r>
            <w:r w:rsidR="00037F7B" w:rsidRPr="005800E8">
              <w:rPr>
                <w:bCs/>
                <w:lang w:val="lt-LT"/>
              </w:rPr>
              <w:t xml:space="preserve">ryšiams su diaspora įtvirtinti privalu išsaugoti ir įamžinti užsienyje esantį Lietuvos </w:t>
            </w:r>
            <w:r w:rsidR="004316E4" w:rsidRPr="005800E8">
              <w:rPr>
                <w:bCs/>
                <w:lang w:val="lt-LT"/>
              </w:rPr>
              <w:t>kultūros</w:t>
            </w:r>
            <w:r w:rsidR="00037F7B" w:rsidRPr="005800E8">
              <w:rPr>
                <w:bCs/>
                <w:lang w:val="lt-LT"/>
              </w:rPr>
              <w:t xml:space="preserve"> ir tautinį paveldą, išvežtą okupacijos metu. </w:t>
            </w:r>
            <w:r w:rsidRPr="005800E8">
              <w:rPr>
                <w:bCs/>
                <w:lang w:val="lt-LT"/>
              </w:rPr>
              <w:t>Tad s</w:t>
            </w:r>
            <w:r w:rsidR="00037F7B" w:rsidRPr="005800E8">
              <w:rPr>
                <w:bCs/>
                <w:lang w:val="lt-LT"/>
              </w:rPr>
              <w:t xml:space="preserve">varbu </w:t>
            </w:r>
            <w:r w:rsidRPr="005800E8">
              <w:rPr>
                <w:bCs/>
                <w:lang w:val="lt-LT"/>
              </w:rPr>
              <w:t>šį paveldą</w:t>
            </w:r>
            <w:r w:rsidR="00037F7B" w:rsidRPr="005800E8">
              <w:rPr>
                <w:bCs/>
                <w:lang w:val="lt-LT"/>
              </w:rPr>
              <w:t xml:space="preserve"> identifikuoti, sisteminti, skaitmenizuoti </w:t>
            </w:r>
            <w:r w:rsidRPr="005800E8">
              <w:rPr>
                <w:bCs/>
                <w:lang w:val="lt-LT"/>
              </w:rPr>
              <w:t>ir,</w:t>
            </w:r>
            <w:r w:rsidR="00037F7B" w:rsidRPr="005800E8">
              <w:rPr>
                <w:bCs/>
                <w:lang w:val="lt-LT"/>
              </w:rPr>
              <w:t xml:space="preserve"> </w:t>
            </w:r>
            <w:r w:rsidR="00E94BDD">
              <w:rPr>
                <w:bCs/>
                <w:lang w:val="lt-LT"/>
              </w:rPr>
              <w:t>pagal</w:t>
            </w:r>
            <w:r w:rsidR="00E94BDD" w:rsidRPr="005800E8">
              <w:rPr>
                <w:bCs/>
                <w:lang w:val="lt-LT"/>
              </w:rPr>
              <w:t xml:space="preserve"> </w:t>
            </w:r>
            <w:r w:rsidR="00037F7B" w:rsidRPr="005800E8">
              <w:rPr>
                <w:bCs/>
                <w:lang w:val="lt-LT"/>
              </w:rPr>
              <w:t>galimyb</w:t>
            </w:r>
            <w:r w:rsidR="00E94BDD">
              <w:rPr>
                <w:bCs/>
                <w:lang w:val="lt-LT"/>
              </w:rPr>
              <w:t>e</w:t>
            </w:r>
            <w:r w:rsidR="00037F7B" w:rsidRPr="005800E8">
              <w:rPr>
                <w:bCs/>
                <w:lang w:val="lt-LT"/>
              </w:rPr>
              <w:t>s</w:t>
            </w:r>
            <w:r w:rsidRPr="005800E8">
              <w:rPr>
                <w:bCs/>
                <w:lang w:val="lt-LT"/>
              </w:rPr>
              <w:t>,</w:t>
            </w:r>
            <w:r w:rsidR="00037F7B" w:rsidRPr="005800E8">
              <w:rPr>
                <w:bCs/>
                <w:lang w:val="lt-LT"/>
              </w:rPr>
              <w:t xml:space="preserve"> </w:t>
            </w:r>
            <w:r w:rsidRPr="005800E8">
              <w:rPr>
                <w:bCs/>
                <w:lang w:val="lt-LT"/>
              </w:rPr>
              <w:t xml:space="preserve">grąžinti į Lietuvą. </w:t>
            </w:r>
            <w:r w:rsidR="00037F7B" w:rsidRPr="005800E8">
              <w:rPr>
                <w:bCs/>
                <w:lang w:val="lt-LT"/>
              </w:rPr>
              <w:t xml:space="preserve"> </w:t>
            </w:r>
          </w:p>
          <w:p w14:paraId="7092A28E" w14:textId="77777777" w:rsidR="00037F7B" w:rsidRPr="005800E8" w:rsidRDefault="00037F7B" w:rsidP="00E9268B">
            <w:pPr>
              <w:pStyle w:val="NormalWeb"/>
              <w:spacing w:before="0" w:beforeAutospacing="0" w:after="0" w:afterAutospacing="0"/>
              <w:ind w:firstLine="763"/>
              <w:jc w:val="both"/>
              <w:rPr>
                <w:lang w:val="lt-LT"/>
              </w:rPr>
            </w:pPr>
          </w:p>
          <w:p w14:paraId="4473076A" w14:textId="60E23A71" w:rsidR="002B3665" w:rsidRPr="005800E8" w:rsidRDefault="002B3665" w:rsidP="00E9268B">
            <w:pPr>
              <w:ind w:firstLine="763"/>
              <w:jc w:val="both"/>
              <w:rPr>
                <w:szCs w:val="24"/>
              </w:rPr>
            </w:pPr>
            <w:r w:rsidRPr="005800E8">
              <w:rPr>
                <w:b/>
                <w:bCs/>
                <w:szCs w:val="24"/>
                <w:lang w:eastAsia="lt-LT"/>
              </w:rPr>
              <w:t>Pageidautina situacija 2030</w:t>
            </w:r>
            <w:r w:rsidR="0085481F">
              <w:rPr>
                <w:b/>
                <w:bCs/>
                <w:szCs w:val="24"/>
                <w:lang w:eastAsia="lt-LT"/>
              </w:rPr>
              <w:t xml:space="preserve"> m.</w:t>
            </w:r>
            <w:r w:rsidRPr="005800E8">
              <w:rPr>
                <w:b/>
                <w:bCs/>
                <w:szCs w:val="24"/>
                <w:lang w:eastAsia="lt-LT"/>
              </w:rPr>
              <w:t>:</w:t>
            </w:r>
            <w:r w:rsidRPr="005800E8">
              <w:rPr>
                <w:szCs w:val="24"/>
                <w:lang w:eastAsia="lt-LT"/>
              </w:rPr>
              <w:t xml:space="preserve">  </w:t>
            </w:r>
            <w:r w:rsidRPr="005800E8">
              <w:rPr>
                <w:szCs w:val="24"/>
              </w:rPr>
              <w:t xml:space="preserve">sprendžiant identifikuotą problemą, tikimasi padidinti Lietuvos piliečių, išrinktų į tarptautinių organizacijų </w:t>
            </w:r>
            <w:r w:rsidR="00E94BDD" w:rsidRPr="005800E8">
              <w:rPr>
                <w:szCs w:val="24"/>
              </w:rPr>
              <w:t>vadovauja</w:t>
            </w:r>
            <w:r w:rsidR="00E94BDD">
              <w:rPr>
                <w:szCs w:val="24"/>
              </w:rPr>
              <w:t>m</w:t>
            </w:r>
            <w:r w:rsidR="00E94BDD" w:rsidRPr="005800E8">
              <w:rPr>
                <w:szCs w:val="24"/>
              </w:rPr>
              <w:t xml:space="preserve">as </w:t>
            </w:r>
            <w:r w:rsidRPr="005800E8">
              <w:rPr>
                <w:szCs w:val="24"/>
              </w:rPr>
              <w:t>ir kitas pareigas</w:t>
            </w:r>
            <w:r w:rsidR="00DC76ED" w:rsidRPr="005800E8">
              <w:rPr>
                <w:szCs w:val="24"/>
              </w:rPr>
              <w:t>,</w:t>
            </w:r>
            <w:r w:rsidRPr="005800E8">
              <w:rPr>
                <w:szCs w:val="24"/>
              </w:rPr>
              <w:t xml:space="preserve"> skaičių</w:t>
            </w:r>
            <w:r w:rsidR="001C403A" w:rsidRPr="005800E8">
              <w:rPr>
                <w:szCs w:val="24"/>
              </w:rPr>
              <w:t xml:space="preserve"> (siekiama, kad iki 2030 m. į tarptautinių organizacijų </w:t>
            </w:r>
            <w:r w:rsidR="00E94BDD" w:rsidRPr="005800E8">
              <w:rPr>
                <w:szCs w:val="24"/>
              </w:rPr>
              <w:t>vadovauja</w:t>
            </w:r>
            <w:r w:rsidR="00E94BDD">
              <w:rPr>
                <w:szCs w:val="24"/>
              </w:rPr>
              <w:t>m</w:t>
            </w:r>
            <w:r w:rsidR="00E94BDD" w:rsidRPr="005800E8">
              <w:rPr>
                <w:szCs w:val="24"/>
              </w:rPr>
              <w:t xml:space="preserve">as </w:t>
            </w:r>
            <w:r w:rsidR="001C403A" w:rsidRPr="005800E8">
              <w:rPr>
                <w:szCs w:val="24"/>
              </w:rPr>
              <w:t>ar ekspertines pareigas būtų išrinkta ne mažiau kaip 12 Lietuvos</w:t>
            </w:r>
            <w:r w:rsidR="00DB6CB7" w:rsidRPr="005800E8">
              <w:rPr>
                <w:szCs w:val="24"/>
              </w:rPr>
              <w:t xml:space="preserve"> </w:t>
            </w:r>
            <w:r w:rsidR="001C403A" w:rsidRPr="005800E8">
              <w:rPr>
                <w:szCs w:val="24"/>
              </w:rPr>
              <w:t>atstovų</w:t>
            </w:r>
            <w:r w:rsidR="00DB6CB7" w:rsidRPr="005800E8">
              <w:rPr>
                <w:szCs w:val="24"/>
              </w:rPr>
              <w:t>)</w:t>
            </w:r>
            <w:r w:rsidRPr="005800E8">
              <w:rPr>
                <w:szCs w:val="24"/>
              </w:rPr>
              <w:t xml:space="preserve">. </w:t>
            </w:r>
            <w:r w:rsidR="00DC76ED" w:rsidRPr="005800E8">
              <w:rPr>
                <w:szCs w:val="24"/>
              </w:rPr>
              <w:t xml:space="preserve">Tokiu būdu </w:t>
            </w:r>
            <w:r w:rsidRPr="005800E8">
              <w:rPr>
                <w:szCs w:val="24"/>
              </w:rPr>
              <w:t>stiprė</w:t>
            </w:r>
            <w:r w:rsidR="003121FE" w:rsidRPr="005800E8">
              <w:rPr>
                <w:szCs w:val="24"/>
              </w:rPr>
              <w:t>tų</w:t>
            </w:r>
            <w:r w:rsidRPr="005800E8">
              <w:rPr>
                <w:szCs w:val="24"/>
              </w:rPr>
              <w:t xml:space="preserve"> Lietuvos įsitraukimas į </w:t>
            </w:r>
            <w:r w:rsidR="00DC76ED" w:rsidRPr="005800E8">
              <w:rPr>
                <w:szCs w:val="24"/>
              </w:rPr>
              <w:t xml:space="preserve">tarptautinių </w:t>
            </w:r>
            <w:r w:rsidRPr="005800E8">
              <w:rPr>
                <w:szCs w:val="24"/>
              </w:rPr>
              <w:t xml:space="preserve">organizacijų veiklą, </w:t>
            </w:r>
            <w:r w:rsidR="00DC76ED" w:rsidRPr="005800E8">
              <w:rPr>
                <w:szCs w:val="24"/>
              </w:rPr>
              <w:t>aug</w:t>
            </w:r>
            <w:r w:rsidR="003121FE" w:rsidRPr="005800E8">
              <w:rPr>
                <w:szCs w:val="24"/>
              </w:rPr>
              <w:t>tų</w:t>
            </w:r>
            <w:r w:rsidR="00DC76ED" w:rsidRPr="005800E8">
              <w:rPr>
                <w:szCs w:val="24"/>
              </w:rPr>
              <w:t xml:space="preserve"> Lietuvos</w:t>
            </w:r>
            <w:r w:rsidRPr="005800E8">
              <w:rPr>
                <w:szCs w:val="24"/>
              </w:rPr>
              <w:t xml:space="preserve"> galimybės tiesiogiai dalyvauti aptariant ir priimant sprendimus (tarp jų ir dėl prioritetinių krypčių, darbotvarkės </w:t>
            </w:r>
            <w:r w:rsidR="003121FE" w:rsidRPr="005800E8">
              <w:rPr>
                <w:szCs w:val="24"/>
              </w:rPr>
              <w:t>ir</w:t>
            </w:r>
            <w:r w:rsidRPr="005800E8">
              <w:rPr>
                <w:szCs w:val="24"/>
              </w:rPr>
              <w:t xml:space="preserve"> kitų esminių klausimų), stiprė</w:t>
            </w:r>
            <w:r w:rsidR="003121FE" w:rsidRPr="005800E8">
              <w:rPr>
                <w:szCs w:val="24"/>
              </w:rPr>
              <w:t>tų</w:t>
            </w:r>
            <w:r w:rsidRPr="005800E8">
              <w:rPr>
                <w:szCs w:val="24"/>
              </w:rPr>
              <w:t xml:space="preserve"> partnerystė su panašiai mąstančiomis valstybėmis</w:t>
            </w:r>
            <w:r w:rsidR="00DC76ED" w:rsidRPr="005800E8">
              <w:rPr>
                <w:szCs w:val="24"/>
              </w:rPr>
              <w:t xml:space="preserve"> ir</w:t>
            </w:r>
            <w:r w:rsidRPr="005800E8">
              <w:rPr>
                <w:szCs w:val="24"/>
              </w:rPr>
              <w:t xml:space="preserve"> Lietuvos dalyvavimas koalicijose</w:t>
            </w:r>
            <w:r w:rsidR="00DC76ED" w:rsidRPr="005800E8">
              <w:rPr>
                <w:szCs w:val="24"/>
              </w:rPr>
              <w:t>,</w:t>
            </w:r>
            <w:r w:rsidRPr="005800E8">
              <w:rPr>
                <w:szCs w:val="24"/>
              </w:rPr>
              <w:t xml:space="preserve"> </w:t>
            </w:r>
            <w:r w:rsidR="00CB4CE4" w:rsidRPr="005800E8">
              <w:rPr>
                <w:szCs w:val="24"/>
              </w:rPr>
              <w:t xml:space="preserve"> padidėtų </w:t>
            </w:r>
            <w:r w:rsidRPr="005800E8">
              <w:rPr>
                <w:szCs w:val="24"/>
              </w:rPr>
              <w:t>Lietuvos įtak</w:t>
            </w:r>
            <w:r w:rsidR="00E94BDD">
              <w:rPr>
                <w:szCs w:val="24"/>
              </w:rPr>
              <w:t>a</w:t>
            </w:r>
            <w:r w:rsidRPr="005800E8">
              <w:rPr>
                <w:szCs w:val="24"/>
              </w:rPr>
              <w:t xml:space="preserve"> pasaulyje. </w:t>
            </w:r>
            <w:r w:rsidR="00DC76ED" w:rsidRPr="005800E8">
              <w:rPr>
                <w:szCs w:val="24"/>
              </w:rPr>
              <w:t xml:space="preserve">Svarbių </w:t>
            </w:r>
            <w:r w:rsidRPr="005800E8">
              <w:rPr>
                <w:szCs w:val="24"/>
              </w:rPr>
              <w:t>Lietuvai sprendimų priėmimas priklauso nuo kitų valstybių narių paramos</w:t>
            </w:r>
            <w:r w:rsidR="00156A6D" w:rsidRPr="005800E8">
              <w:rPr>
                <w:szCs w:val="24"/>
              </w:rPr>
              <w:t>, tad</w:t>
            </w:r>
            <w:r w:rsidRPr="005800E8">
              <w:rPr>
                <w:szCs w:val="24"/>
              </w:rPr>
              <w:t xml:space="preserve"> </w:t>
            </w:r>
            <w:r w:rsidR="00156A6D" w:rsidRPr="005800E8">
              <w:rPr>
                <w:szCs w:val="24"/>
              </w:rPr>
              <w:t>k</w:t>
            </w:r>
            <w:r w:rsidRPr="005800E8">
              <w:rPr>
                <w:szCs w:val="24"/>
              </w:rPr>
              <w:t xml:space="preserve">uo labiau Lietuva </w:t>
            </w:r>
            <w:r w:rsidR="00156A6D" w:rsidRPr="005800E8">
              <w:rPr>
                <w:szCs w:val="24"/>
              </w:rPr>
              <w:t xml:space="preserve">įsitraukia į dalyvavimą </w:t>
            </w:r>
            <w:r w:rsidRPr="005800E8">
              <w:rPr>
                <w:szCs w:val="24"/>
              </w:rPr>
              <w:t>priimant kitoms šalims svarbius sprendimus</w:t>
            </w:r>
            <w:r w:rsidR="00D75608" w:rsidRPr="005800E8">
              <w:rPr>
                <w:szCs w:val="24"/>
              </w:rPr>
              <w:t>,</w:t>
            </w:r>
            <w:r w:rsidRPr="005800E8">
              <w:rPr>
                <w:szCs w:val="24"/>
              </w:rPr>
              <w:t xml:space="preserve"> kuo geriau </w:t>
            </w:r>
            <w:r w:rsidR="00E94BDD">
              <w:rPr>
                <w:szCs w:val="24"/>
              </w:rPr>
              <w:t>atstovaujami</w:t>
            </w:r>
            <w:r w:rsidR="00E94BDD" w:rsidRPr="005800E8">
              <w:rPr>
                <w:szCs w:val="24"/>
              </w:rPr>
              <w:t xml:space="preserve"> </w:t>
            </w:r>
            <w:r w:rsidRPr="005800E8">
              <w:rPr>
                <w:szCs w:val="24"/>
              </w:rPr>
              <w:t>Lietuvos interesai, tuo</w:t>
            </w:r>
            <w:r w:rsidR="00156A6D" w:rsidRPr="005800E8">
              <w:rPr>
                <w:szCs w:val="24"/>
              </w:rPr>
              <w:t xml:space="preserve"> </w:t>
            </w:r>
            <w:r w:rsidRPr="005800E8">
              <w:rPr>
                <w:szCs w:val="24"/>
              </w:rPr>
              <w:t xml:space="preserve">didesnė </w:t>
            </w:r>
            <w:r w:rsidR="00E94BDD">
              <w:rPr>
                <w:szCs w:val="24"/>
              </w:rPr>
              <w:t xml:space="preserve">tikėtina </w:t>
            </w:r>
            <w:r w:rsidRPr="005800E8">
              <w:rPr>
                <w:szCs w:val="24"/>
              </w:rPr>
              <w:t xml:space="preserve">parama Lietuvos prioritetams. Atsižvelgdama į tai, </w:t>
            </w:r>
            <w:r w:rsidR="00156A6D" w:rsidRPr="005800E8">
              <w:rPr>
                <w:szCs w:val="24"/>
              </w:rPr>
              <w:t xml:space="preserve">ilgalaikėje perspektyvoje </w:t>
            </w:r>
            <w:r w:rsidRPr="005800E8">
              <w:rPr>
                <w:szCs w:val="24"/>
              </w:rPr>
              <w:t xml:space="preserve">Lietuva </w:t>
            </w:r>
            <w:r w:rsidR="00E94BDD">
              <w:rPr>
                <w:szCs w:val="24"/>
              </w:rPr>
              <w:t>turi</w:t>
            </w:r>
            <w:r w:rsidRPr="005800E8">
              <w:rPr>
                <w:szCs w:val="24"/>
              </w:rPr>
              <w:t xml:space="preserve"> tikslą gilinti ir plėsti valstybės atstovavimą tarptautinėse organizacijose, siekdama padidinti išrinktų Lietuvos atstovų į vadovaujančias ar ekspertines pareigas skaičių (2030</w:t>
            </w:r>
            <w:r w:rsidR="004C7313" w:rsidRPr="005800E8">
              <w:rPr>
                <w:szCs w:val="24"/>
              </w:rPr>
              <w:t> </w:t>
            </w:r>
            <w:r w:rsidRPr="005800E8">
              <w:rPr>
                <w:szCs w:val="24"/>
              </w:rPr>
              <w:t xml:space="preserve">m. siekiama 12 pareigybių), </w:t>
            </w:r>
            <w:r w:rsidR="00AC1D7E" w:rsidRPr="005800E8">
              <w:rPr>
                <w:szCs w:val="24"/>
              </w:rPr>
              <w:t xml:space="preserve">taip pat </w:t>
            </w:r>
            <w:r w:rsidRPr="005800E8">
              <w:rPr>
                <w:szCs w:val="24"/>
              </w:rPr>
              <w:t xml:space="preserve">didinti renginių istorinės atminties, žmogaus teisių, socialinės atskirties, lyčių lygybės ir žurnalistų saugumo temomis skaičių (2030 m. siekiama </w:t>
            </w:r>
            <w:r w:rsidR="007050FE" w:rsidRPr="005800E8">
              <w:rPr>
                <w:szCs w:val="24"/>
              </w:rPr>
              <w:t xml:space="preserve">surengti </w:t>
            </w:r>
            <w:r w:rsidRPr="005800E8">
              <w:rPr>
                <w:szCs w:val="24"/>
              </w:rPr>
              <w:t xml:space="preserve">18 </w:t>
            </w:r>
            <w:r w:rsidR="007050FE" w:rsidRPr="005800E8">
              <w:rPr>
                <w:szCs w:val="24"/>
              </w:rPr>
              <w:t>renginių</w:t>
            </w:r>
            <w:r w:rsidRPr="005800E8">
              <w:rPr>
                <w:szCs w:val="24"/>
              </w:rPr>
              <w:t>) ir pagerinti Lietuvos dalyvavimo ES valstybių narių koalicijose</w:t>
            </w:r>
            <w:r w:rsidR="00AC1D7E" w:rsidRPr="005800E8">
              <w:rPr>
                <w:szCs w:val="24"/>
              </w:rPr>
              <w:t>,</w:t>
            </w:r>
            <w:r w:rsidRPr="005800E8">
              <w:rPr>
                <w:szCs w:val="24"/>
              </w:rPr>
              <w:t xml:space="preserve"> priimant Lietuvos interes</w:t>
            </w:r>
            <w:r w:rsidR="00AC1D7E" w:rsidRPr="005800E8">
              <w:rPr>
                <w:szCs w:val="24"/>
              </w:rPr>
              <w:t>us</w:t>
            </w:r>
            <w:r w:rsidRPr="005800E8">
              <w:rPr>
                <w:szCs w:val="24"/>
              </w:rPr>
              <w:t xml:space="preserve"> atitinkančius sprendimus</w:t>
            </w:r>
            <w:r w:rsidR="00AC1D7E" w:rsidRPr="005800E8">
              <w:rPr>
                <w:szCs w:val="24"/>
              </w:rPr>
              <w:t>,</w:t>
            </w:r>
            <w:r w:rsidRPr="005800E8">
              <w:rPr>
                <w:szCs w:val="24"/>
              </w:rPr>
              <w:t xml:space="preserve"> koalicinio valentingumo indeksą (2030 m. siekiama, kad Lietuva indekse užimtų ne žemesnę nei 17 vietą). Taip pat bus siekiama, kad būtų laiku ir tinkamai pasirengta </w:t>
            </w:r>
            <w:r w:rsidR="00155792" w:rsidRPr="005800E8">
              <w:rPr>
                <w:szCs w:val="24"/>
              </w:rPr>
              <w:t xml:space="preserve">kiekvienam </w:t>
            </w:r>
            <w:r w:rsidRPr="005800E8">
              <w:rPr>
                <w:szCs w:val="24"/>
              </w:rPr>
              <w:t>Lietuvos pirmininkavi</w:t>
            </w:r>
            <w:r w:rsidR="0014442C" w:rsidRPr="005800E8">
              <w:rPr>
                <w:szCs w:val="24"/>
              </w:rPr>
              <w:t>m</w:t>
            </w:r>
            <w:r w:rsidR="00155792" w:rsidRPr="005800E8">
              <w:rPr>
                <w:szCs w:val="24"/>
              </w:rPr>
              <w:t>ui</w:t>
            </w:r>
            <w:r w:rsidR="0014442C" w:rsidRPr="005800E8">
              <w:rPr>
                <w:szCs w:val="24"/>
              </w:rPr>
              <w:t xml:space="preserve"> tarptautiniuose formatuose, organizuoti tarptautinių organizacijų aukšto lygmens renginius Lietuvoje, sudaryti sąlygas steigti tarptautinių o</w:t>
            </w:r>
            <w:r w:rsidR="00D53004" w:rsidRPr="005800E8">
              <w:rPr>
                <w:szCs w:val="24"/>
              </w:rPr>
              <w:t>r</w:t>
            </w:r>
            <w:r w:rsidR="0014442C" w:rsidRPr="005800E8">
              <w:rPr>
                <w:szCs w:val="24"/>
              </w:rPr>
              <w:t>ganizacijų, agentūrų biurus Lietuvoje</w:t>
            </w:r>
            <w:r w:rsidR="00D53004" w:rsidRPr="005800E8">
              <w:rPr>
                <w:szCs w:val="24"/>
              </w:rPr>
              <w:t xml:space="preserve"> </w:t>
            </w:r>
            <w:r w:rsidR="003B7C2F" w:rsidRPr="005800E8">
              <w:rPr>
                <w:szCs w:val="24"/>
              </w:rPr>
              <w:t>ir</w:t>
            </w:r>
            <w:r w:rsidR="0014442C" w:rsidRPr="005800E8">
              <w:rPr>
                <w:szCs w:val="24"/>
              </w:rPr>
              <w:t xml:space="preserve"> išnaudoti kitus būdus Lietuvos vard</w:t>
            </w:r>
            <w:r w:rsidR="007050FE" w:rsidRPr="005800E8">
              <w:rPr>
                <w:szCs w:val="24"/>
              </w:rPr>
              <w:t>ui</w:t>
            </w:r>
            <w:r w:rsidR="0014442C" w:rsidRPr="005800E8">
              <w:rPr>
                <w:szCs w:val="24"/>
              </w:rPr>
              <w:t xml:space="preserve"> garsin</w:t>
            </w:r>
            <w:r w:rsidR="00D53004" w:rsidRPr="005800E8">
              <w:rPr>
                <w:szCs w:val="24"/>
              </w:rPr>
              <w:t>ti</w:t>
            </w:r>
            <w:r w:rsidR="007050FE" w:rsidRPr="005800E8">
              <w:rPr>
                <w:szCs w:val="24"/>
              </w:rPr>
              <w:t>.</w:t>
            </w:r>
          </w:p>
          <w:p w14:paraId="0BF041A8" w14:textId="1FD6E24C" w:rsidR="00A26DE4" w:rsidRPr="005800E8" w:rsidRDefault="002B3665" w:rsidP="00E9268B">
            <w:pPr>
              <w:ind w:firstLine="763"/>
              <w:jc w:val="both"/>
              <w:rPr>
                <w:szCs w:val="24"/>
              </w:rPr>
            </w:pPr>
            <w:r w:rsidRPr="005800E8">
              <w:rPr>
                <w:szCs w:val="24"/>
              </w:rPr>
              <w:t xml:space="preserve">Plečiant </w:t>
            </w:r>
            <w:r w:rsidR="003615FF" w:rsidRPr="005800E8">
              <w:rPr>
                <w:szCs w:val="24"/>
              </w:rPr>
              <w:t xml:space="preserve">Lietuvos diplomatinio atstovavimo </w:t>
            </w:r>
            <w:r w:rsidRPr="005800E8">
              <w:rPr>
                <w:szCs w:val="24"/>
              </w:rPr>
              <w:t>geografiją</w:t>
            </w:r>
            <w:r w:rsidR="003615FF" w:rsidRPr="005800E8">
              <w:rPr>
                <w:szCs w:val="24"/>
              </w:rPr>
              <w:t xml:space="preserve"> pasaulyje</w:t>
            </w:r>
            <w:r w:rsidRPr="005800E8">
              <w:rPr>
                <w:szCs w:val="24"/>
              </w:rPr>
              <w:t xml:space="preserve">, tikimasi </w:t>
            </w:r>
            <w:r w:rsidR="00C2266B">
              <w:rPr>
                <w:szCs w:val="24"/>
              </w:rPr>
              <w:t>daugiau</w:t>
            </w:r>
            <w:r w:rsidR="00C2266B" w:rsidRPr="005800E8">
              <w:rPr>
                <w:szCs w:val="24"/>
              </w:rPr>
              <w:t xml:space="preserve"> </w:t>
            </w:r>
            <w:r w:rsidR="00391D13" w:rsidRPr="005800E8">
              <w:rPr>
                <w:szCs w:val="24"/>
              </w:rPr>
              <w:t>dėmes</w:t>
            </w:r>
            <w:r w:rsidR="00C2266B">
              <w:rPr>
                <w:szCs w:val="24"/>
              </w:rPr>
              <w:t>io</w:t>
            </w:r>
            <w:r w:rsidR="00391D13" w:rsidRPr="005800E8">
              <w:rPr>
                <w:szCs w:val="24"/>
              </w:rPr>
              <w:t xml:space="preserve"> skirti Azijos regionui ir </w:t>
            </w:r>
            <w:r w:rsidRPr="005800E8">
              <w:rPr>
                <w:szCs w:val="24"/>
              </w:rPr>
              <w:t xml:space="preserve">iki 2030 m. sukurti </w:t>
            </w:r>
            <w:r w:rsidR="003615FF" w:rsidRPr="005800E8">
              <w:rPr>
                <w:szCs w:val="24"/>
              </w:rPr>
              <w:t xml:space="preserve">tvarų strateginių partnerysčių bendradarbiavimo, paremto politiniu, ekonominiu ir kultūriniu dvišalių santykių vystymusi, modelį. </w:t>
            </w:r>
            <w:r w:rsidRPr="005800E8">
              <w:rPr>
                <w:szCs w:val="24"/>
              </w:rPr>
              <w:t>Sieksime, kad</w:t>
            </w:r>
            <w:r w:rsidR="00A26DE4" w:rsidRPr="005800E8">
              <w:rPr>
                <w:szCs w:val="24"/>
              </w:rPr>
              <w:t>, plečiantis į Aziją,</w:t>
            </w:r>
            <w:r w:rsidRPr="005800E8">
              <w:rPr>
                <w:szCs w:val="24"/>
              </w:rPr>
              <w:t xml:space="preserve"> būtų sukurtas tvirtas pagrindas kryptingam ilgalaikiam planavimui, „užsiaugin</w:t>
            </w:r>
            <w:r w:rsidR="00A26DE4" w:rsidRPr="005800E8">
              <w:rPr>
                <w:szCs w:val="24"/>
              </w:rPr>
              <w:t>ant</w:t>
            </w:r>
            <w:r w:rsidRPr="005800E8">
              <w:rPr>
                <w:szCs w:val="24"/>
              </w:rPr>
              <w:t>“ kvalifikuotą personalą darbui šiame regione.</w:t>
            </w:r>
            <w:r w:rsidR="00391D13" w:rsidRPr="005800E8">
              <w:rPr>
                <w:szCs w:val="24"/>
              </w:rPr>
              <w:t xml:space="preserve"> Atsižvelgiant į </w:t>
            </w:r>
            <w:r w:rsidR="003C2C72" w:rsidRPr="005800E8">
              <w:rPr>
                <w:szCs w:val="24"/>
              </w:rPr>
              <w:t xml:space="preserve">2019 m. </w:t>
            </w:r>
            <w:r w:rsidR="00391D13" w:rsidRPr="005800E8">
              <w:rPr>
                <w:szCs w:val="24"/>
              </w:rPr>
              <w:t>atliktos ekonominio atstovavimo studijos rezult</w:t>
            </w:r>
            <w:r w:rsidR="006F0E09" w:rsidRPr="005800E8">
              <w:rPr>
                <w:szCs w:val="24"/>
              </w:rPr>
              <w:t>at</w:t>
            </w:r>
            <w:r w:rsidR="00391D13" w:rsidRPr="005800E8">
              <w:rPr>
                <w:szCs w:val="24"/>
              </w:rPr>
              <w:t>us,</w:t>
            </w:r>
            <w:r w:rsidR="00A26DE4" w:rsidRPr="005800E8">
              <w:rPr>
                <w:szCs w:val="24"/>
              </w:rPr>
              <w:t xml:space="preserve"> </w:t>
            </w:r>
            <w:r w:rsidR="00391D13" w:rsidRPr="005800E8">
              <w:rPr>
                <w:szCs w:val="24"/>
              </w:rPr>
              <w:t xml:space="preserve">tikimasi </w:t>
            </w:r>
            <w:r w:rsidR="00A26DE4" w:rsidRPr="005800E8">
              <w:rPr>
                <w:szCs w:val="24"/>
              </w:rPr>
              <w:t xml:space="preserve">Lietuvos diplomatinio atstovavimo plėtros didžiausią ekonominį potencialą turinčiose Azijos valstybėse. </w:t>
            </w:r>
            <w:r w:rsidR="003C2C72" w:rsidRPr="005800E8">
              <w:rPr>
                <w:szCs w:val="24"/>
              </w:rPr>
              <w:t xml:space="preserve"> </w:t>
            </w:r>
          </w:p>
          <w:p w14:paraId="1B137CD6" w14:textId="750C2A0B" w:rsidR="002B3665" w:rsidRPr="005800E8" w:rsidRDefault="00D116BD" w:rsidP="00E9268B">
            <w:pPr>
              <w:ind w:firstLine="763"/>
              <w:jc w:val="both"/>
              <w:rPr>
                <w:szCs w:val="24"/>
              </w:rPr>
            </w:pPr>
            <w:r w:rsidRPr="005800E8">
              <w:rPr>
                <w:bCs/>
                <w:szCs w:val="24"/>
                <w:lang w:eastAsia="lt-LT"/>
              </w:rPr>
              <w:t xml:space="preserve">Aktyvinant valstybės ir diasporos ryšį, tikimasi </w:t>
            </w:r>
            <w:r w:rsidR="00C2266B">
              <w:rPr>
                <w:bCs/>
                <w:szCs w:val="24"/>
                <w:lang w:eastAsia="lt-LT"/>
              </w:rPr>
              <w:t>stipresnio</w:t>
            </w:r>
            <w:r w:rsidR="00C2266B" w:rsidRPr="005800E8">
              <w:rPr>
                <w:bCs/>
                <w:szCs w:val="24"/>
                <w:lang w:eastAsia="lt-LT"/>
              </w:rPr>
              <w:t xml:space="preserve"> </w:t>
            </w:r>
            <w:r w:rsidRPr="005800E8">
              <w:rPr>
                <w:bCs/>
                <w:szCs w:val="24"/>
                <w:lang w:eastAsia="lt-LT"/>
              </w:rPr>
              <w:t xml:space="preserve">Lietuvos diplomatinių atstovybių vaidmens pasaulyje, ypač tose valstybėse, kuriose yra didžiausios lietuvių bendruomenės. Šioje politikos srityje siekiama puoselėti lietuvišką tapatybę, stiprinti ir plėsti lituanistinio ugdymo sistemą, įtraukti diasporą į Lietuvos gyvenimą ir gerovės joje kūrimą bei paskatinti dalį emigravusių Lietuvos piliečių grįžti  į Lietuvą. </w:t>
            </w:r>
            <w:r w:rsidRPr="005800E8">
              <w:rPr>
                <w:szCs w:val="24"/>
                <w:lang w:eastAsia="lt-LT"/>
              </w:rPr>
              <w:t>Taip pat bus orientuojamasi į platesnes kokybiškesn</w:t>
            </w:r>
            <w:r w:rsidR="00C2266B">
              <w:rPr>
                <w:szCs w:val="24"/>
                <w:lang w:eastAsia="lt-LT"/>
              </w:rPr>
              <w:t>io</w:t>
            </w:r>
            <w:r w:rsidRPr="005800E8">
              <w:rPr>
                <w:szCs w:val="24"/>
                <w:lang w:eastAsia="lt-LT"/>
              </w:rPr>
              <w:t xml:space="preserve"> konsulinių paslaugų prieinamumo Lietuvos piliečiams galimybes, įskaitant konsulinį piliečių aptarnavimą per nuotolį. </w:t>
            </w:r>
            <w:r w:rsidRPr="005800E8">
              <w:rPr>
                <w:bCs/>
                <w:szCs w:val="24"/>
                <w:lang w:eastAsia="lt-LT"/>
              </w:rPr>
              <w:t>Siekiamas tikslas, kad užsienio lietuvių, įsitraukusių į Lietuvos gyvenimą ir gerovės joje kūrimą, rodiklis 2030 m. siektų 60 proc.</w:t>
            </w:r>
            <w:r w:rsidRPr="005800E8">
              <w:rPr>
                <w:szCs w:val="24"/>
                <w:lang w:eastAsia="lt-LT"/>
              </w:rPr>
              <w:t> </w:t>
            </w:r>
            <w:r w:rsidR="0046003D" w:rsidRPr="005800E8">
              <w:rPr>
                <w:szCs w:val="24"/>
                <w:lang w:eastAsia="lt-LT"/>
              </w:rPr>
              <w:t xml:space="preserve"> </w:t>
            </w:r>
          </w:p>
          <w:p w14:paraId="55A8D710" w14:textId="168E235B" w:rsidR="002B3665" w:rsidRPr="005800E8" w:rsidRDefault="003E5510" w:rsidP="00E9268B">
            <w:pPr>
              <w:ind w:firstLine="763"/>
              <w:jc w:val="both"/>
              <w:rPr>
                <w:szCs w:val="24"/>
              </w:rPr>
            </w:pPr>
            <w:r w:rsidRPr="005800E8">
              <w:rPr>
                <w:bCs/>
                <w:szCs w:val="24"/>
                <w:lang w:eastAsia="lt-LT"/>
              </w:rPr>
              <w:lastRenderedPageBreak/>
              <w:t>Vystomojo bendradarbiavimo srityje</w:t>
            </w:r>
            <w:r w:rsidR="00EF2903" w:rsidRPr="005800E8">
              <w:rPr>
                <w:bCs/>
                <w:szCs w:val="24"/>
                <w:lang w:eastAsia="lt-LT"/>
              </w:rPr>
              <w:t xml:space="preserve"> pasitelkiant kiekybinius ir kokybinius pokyčius</w:t>
            </w:r>
            <w:r w:rsidRPr="005800E8">
              <w:rPr>
                <w:bCs/>
                <w:szCs w:val="24"/>
                <w:lang w:eastAsia="lt-LT"/>
              </w:rPr>
              <w:t xml:space="preserve"> t</w:t>
            </w:r>
            <w:r w:rsidR="002B3665" w:rsidRPr="005800E8">
              <w:rPr>
                <w:bCs/>
                <w:szCs w:val="24"/>
                <w:lang w:eastAsia="lt-LT"/>
              </w:rPr>
              <w:t>ikimasi, kad</w:t>
            </w:r>
            <w:r w:rsidR="00EF2903" w:rsidRPr="005800E8">
              <w:rPr>
                <w:bCs/>
                <w:szCs w:val="24"/>
                <w:lang w:eastAsia="lt-LT"/>
              </w:rPr>
              <w:t xml:space="preserve"> šis užsienio politikos instrumentas </w:t>
            </w:r>
            <w:r w:rsidR="002B3665" w:rsidRPr="005800E8">
              <w:rPr>
                <w:szCs w:val="24"/>
              </w:rPr>
              <w:t xml:space="preserve">taps prioritetine </w:t>
            </w:r>
            <w:r w:rsidR="001A43D1" w:rsidRPr="005800E8">
              <w:rPr>
                <w:szCs w:val="24"/>
              </w:rPr>
              <w:t xml:space="preserve">Lietuvos </w:t>
            </w:r>
            <w:r w:rsidR="002B3665" w:rsidRPr="005800E8">
              <w:rPr>
                <w:szCs w:val="24"/>
              </w:rPr>
              <w:t xml:space="preserve">užsienio politikos </w:t>
            </w:r>
            <w:r w:rsidR="00EF2903" w:rsidRPr="005800E8">
              <w:rPr>
                <w:szCs w:val="24"/>
              </w:rPr>
              <w:t>kryptimi</w:t>
            </w:r>
            <w:r w:rsidR="002B3665" w:rsidRPr="005800E8">
              <w:rPr>
                <w:szCs w:val="24"/>
              </w:rPr>
              <w:t xml:space="preserve">, </w:t>
            </w:r>
            <w:r w:rsidR="00155792" w:rsidRPr="005800E8">
              <w:rPr>
                <w:szCs w:val="24"/>
              </w:rPr>
              <w:t xml:space="preserve">kad bus </w:t>
            </w:r>
            <w:r w:rsidR="002B3665" w:rsidRPr="005800E8">
              <w:rPr>
                <w:szCs w:val="24"/>
              </w:rPr>
              <w:t>efektyviai išnaudoj</w:t>
            </w:r>
            <w:r w:rsidR="00155792" w:rsidRPr="005800E8">
              <w:rPr>
                <w:szCs w:val="24"/>
              </w:rPr>
              <w:t>amos</w:t>
            </w:r>
            <w:r w:rsidR="002B3665" w:rsidRPr="005800E8">
              <w:rPr>
                <w:szCs w:val="24"/>
              </w:rPr>
              <w:t xml:space="preserve"> jo </w:t>
            </w:r>
            <w:r w:rsidR="001A43D1" w:rsidRPr="005800E8">
              <w:rPr>
                <w:szCs w:val="24"/>
              </w:rPr>
              <w:t>teikiam</w:t>
            </w:r>
            <w:r w:rsidR="00155792" w:rsidRPr="005800E8">
              <w:rPr>
                <w:szCs w:val="24"/>
              </w:rPr>
              <w:t>o</w:t>
            </w:r>
            <w:r w:rsidR="001A43D1" w:rsidRPr="005800E8">
              <w:rPr>
                <w:szCs w:val="24"/>
              </w:rPr>
              <w:t xml:space="preserve">s </w:t>
            </w:r>
            <w:r w:rsidR="002B3665" w:rsidRPr="005800E8">
              <w:rPr>
                <w:szCs w:val="24"/>
              </w:rPr>
              <w:t>galimyb</w:t>
            </w:r>
            <w:r w:rsidR="00155792" w:rsidRPr="005800E8">
              <w:rPr>
                <w:szCs w:val="24"/>
              </w:rPr>
              <w:t>ė</w:t>
            </w:r>
            <w:r w:rsidR="002B3665" w:rsidRPr="005800E8">
              <w:rPr>
                <w:szCs w:val="24"/>
              </w:rPr>
              <w:t xml:space="preserve">s </w:t>
            </w:r>
            <w:r w:rsidR="00155792" w:rsidRPr="005800E8">
              <w:rPr>
                <w:szCs w:val="24"/>
              </w:rPr>
              <w:t>ir</w:t>
            </w:r>
            <w:r w:rsidR="002B3665" w:rsidRPr="005800E8">
              <w:rPr>
                <w:szCs w:val="24"/>
              </w:rPr>
              <w:t xml:space="preserve"> užtikrin</w:t>
            </w:r>
            <w:r w:rsidR="00155792" w:rsidRPr="005800E8">
              <w:rPr>
                <w:szCs w:val="24"/>
              </w:rPr>
              <w:t>tas</w:t>
            </w:r>
            <w:r w:rsidR="002B3665" w:rsidRPr="005800E8">
              <w:rPr>
                <w:szCs w:val="24"/>
              </w:rPr>
              <w:t xml:space="preserve"> tarptautinių įsipareigojimų – iki 2030 m. </w:t>
            </w:r>
            <w:r w:rsidR="004C2A48" w:rsidRPr="005800E8">
              <w:rPr>
                <w:szCs w:val="24"/>
              </w:rPr>
              <w:t>OPV</w:t>
            </w:r>
            <w:r w:rsidR="002B3665" w:rsidRPr="005800E8">
              <w:rPr>
                <w:szCs w:val="24"/>
              </w:rPr>
              <w:t xml:space="preserve"> skirti ne mažiau kaip 0,33 proc. BNP – </w:t>
            </w:r>
            <w:r w:rsidR="002B3450">
              <w:rPr>
                <w:szCs w:val="24"/>
              </w:rPr>
              <w:t>įgyvendinimas, kuris</w:t>
            </w:r>
            <w:r w:rsidR="002B3665" w:rsidRPr="005800E8">
              <w:rPr>
                <w:szCs w:val="24"/>
              </w:rPr>
              <w:t xml:space="preserve"> </w:t>
            </w:r>
            <w:r w:rsidR="00EF2903" w:rsidRPr="005800E8">
              <w:rPr>
                <w:szCs w:val="24"/>
              </w:rPr>
              <w:t xml:space="preserve">padės įtvirtinti </w:t>
            </w:r>
            <w:r w:rsidR="002B3450" w:rsidRPr="005800E8">
              <w:rPr>
                <w:szCs w:val="24"/>
              </w:rPr>
              <w:t xml:space="preserve">gerą </w:t>
            </w:r>
            <w:r w:rsidR="00EF2903" w:rsidRPr="005800E8">
              <w:rPr>
                <w:szCs w:val="24"/>
              </w:rPr>
              <w:t xml:space="preserve">Lietuvos </w:t>
            </w:r>
            <w:r w:rsidR="002B3665" w:rsidRPr="005800E8">
              <w:rPr>
                <w:szCs w:val="24"/>
              </w:rPr>
              <w:t>įvaizdį</w:t>
            </w:r>
            <w:r w:rsidR="00EF2903" w:rsidRPr="005800E8">
              <w:rPr>
                <w:szCs w:val="24"/>
              </w:rPr>
              <w:t xml:space="preserve"> tarptautinėje bendruomenėje</w:t>
            </w:r>
            <w:r w:rsidR="002B3665" w:rsidRPr="005800E8">
              <w:rPr>
                <w:szCs w:val="24"/>
              </w:rPr>
              <w:t xml:space="preserve"> ir</w:t>
            </w:r>
            <w:r w:rsidR="00EF2903" w:rsidRPr="005800E8">
              <w:rPr>
                <w:szCs w:val="24"/>
              </w:rPr>
              <w:t xml:space="preserve"> išlaikyti</w:t>
            </w:r>
            <w:r w:rsidR="002B3665" w:rsidRPr="005800E8">
              <w:rPr>
                <w:szCs w:val="24"/>
              </w:rPr>
              <w:t xml:space="preserve"> patikimos tarptautinių santykių veikėjos reputaciją.</w:t>
            </w:r>
          </w:p>
          <w:p w14:paraId="04136D51" w14:textId="40011037" w:rsidR="00037F7B" w:rsidRPr="005800E8" w:rsidRDefault="00B33762" w:rsidP="00E9268B">
            <w:pPr>
              <w:ind w:firstLine="763"/>
              <w:jc w:val="both"/>
              <w:rPr>
                <w:szCs w:val="24"/>
              </w:rPr>
            </w:pPr>
            <w:r w:rsidRPr="005800E8">
              <w:rPr>
                <w:szCs w:val="24"/>
              </w:rPr>
              <w:t>Bendradarbiavimo tarptautin</w:t>
            </w:r>
            <w:r w:rsidR="005F0D5C" w:rsidRPr="005800E8">
              <w:rPr>
                <w:szCs w:val="24"/>
              </w:rPr>
              <w:t>iuose</w:t>
            </w:r>
            <w:r w:rsidRPr="005800E8">
              <w:rPr>
                <w:szCs w:val="24"/>
              </w:rPr>
              <w:t xml:space="preserve"> </w:t>
            </w:r>
            <w:r w:rsidR="005F0D5C" w:rsidRPr="005800E8">
              <w:rPr>
                <w:szCs w:val="24"/>
              </w:rPr>
              <w:t>formatuose</w:t>
            </w:r>
            <w:r w:rsidR="00155792" w:rsidRPr="005800E8">
              <w:rPr>
                <w:szCs w:val="24"/>
              </w:rPr>
              <w:t xml:space="preserve"> srityje</w:t>
            </w:r>
            <w:r w:rsidR="008E64B5" w:rsidRPr="005800E8">
              <w:rPr>
                <w:szCs w:val="24"/>
              </w:rPr>
              <w:t xml:space="preserve"> </w:t>
            </w:r>
            <w:r w:rsidRPr="005800E8">
              <w:rPr>
                <w:szCs w:val="24"/>
              </w:rPr>
              <w:t>Lietuva sieks</w:t>
            </w:r>
            <w:r w:rsidR="002B3665" w:rsidRPr="005800E8">
              <w:rPr>
                <w:szCs w:val="24"/>
              </w:rPr>
              <w:t>, kad</w:t>
            </w:r>
            <w:r w:rsidR="009870B4" w:rsidRPr="005800E8">
              <w:rPr>
                <w:szCs w:val="24"/>
              </w:rPr>
              <w:t>,</w:t>
            </w:r>
            <w:r w:rsidR="002B3665" w:rsidRPr="005800E8">
              <w:rPr>
                <w:szCs w:val="24"/>
              </w:rPr>
              <w:t xml:space="preserve"> veikiant tarptautinėse koalicijose</w:t>
            </w:r>
            <w:r w:rsidR="009870B4" w:rsidRPr="005800E8">
              <w:rPr>
                <w:szCs w:val="24"/>
              </w:rPr>
              <w:t xml:space="preserve"> ir</w:t>
            </w:r>
            <w:r w:rsidR="002B3665" w:rsidRPr="005800E8">
              <w:rPr>
                <w:szCs w:val="24"/>
              </w:rPr>
              <w:t xml:space="preserve"> bendradarbiaujant su ES institucijomis, tarptautinėmis organizacijomis, būtų </w:t>
            </w:r>
            <w:r w:rsidR="009870B4" w:rsidRPr="005800E8">
              <w:rPr>
                <w:szCs w:val="24"/>
              </w:rPr>
              <w:t>atlikti</w:t>
            </w:r>
            <w:r w:rsidR="002B3665" w:rsidRPr="005800E8">
              <w:rPr>
                <w:szCs w:val="24"/>
              </w:rPr>
              <w:t xml:space="preserve"> bendri tyrimai, </w:t>
            </w:r>
            <w:r w:rsidR="009870B4" w:rsidRPr="005800E8">
              <w:rPr>
                <w:szCs w:val="24"/>
              </w:rPr>
              <w:t xml:space="preserve">įgyvendintos </w:t>
            </w:r>
            <w:r w:rsidR="002B3665" w:rsidRPr="005800E8">
              <w:rPr>
                <w:szCs w:val="24"/>
              </w:rPr>
              <w:t xml:space="preserve">informacinės kampanijos ir kultūrinės diplomatijos priemonės, kurios pagrįstų ir įtvirtintų Lietuvos naratyvą laisvės kovų ir tremčių, </w:t>
            </w:r>
            <w:r w:rsidR="002B3450">
              <w:rPr>
                <w:szCs w:val="24"/>
              </w:rPr>
              <w:t>h</w:t>
            </w:r>
            <w:r w:rsidR="002B3665" w:rsidRPr="005800E8">
              <w:rPr>
                <w:szCs w:val="24"/>
              </w:rPr>
              <w:t xml:space="preserve">olokausto temomis. </w:t>
            </w:r>
            <w:r w:rsidRPr="005800E8">
              <w:rPr>
                <w:szCs w:val="24"/>
              </w:rPr>
              <w:t>Taip</w:t>
            </w:r>
            <w:r w:rsidR="009870B4" w:rsidRPr="005800E8">
              <w:rPr>
                <w:szCs w:val="24"/>
              </w:rPr>
              <w:t xml:space="preserve"> pat</w:t>
            </w:r>
            <w:r w:rsidRPr="005800E8">
              <w:rPr>
                <w:szCs w:val="24"/>
              </w:rPr>
              <w:t xml:space="preserve"> bus tikimasi </w:t>
            </w:r>
            <w:r w:rsidR="002B3450">
              <w:rPr>
                <w:szCs w:val="24"/>
              </w:rPr>
              <w:t>skatinti</w:t>
            </w:r>
            <w:r w:rsidR="002B3450" w:rsidRPr="005800E8">
              <w:rPr>
                <w:szCs w:val="24"/>
              </w:rPr>
              <w:t xml:space="preserve"> </w:t>
            </w:r>
            <w:r w:rsidR="0027335A" w:rsidRPr="005800E8">
              <w:rPr>
                <w:szCs w:val="24"/>
              </w:rPr>
              <w:t xml:space="preserve">tarpinstitucinį </w:t>
            </w:r>
            <w:r w:rsidRPr="005800E8">
              <w:rPr>
                <w:szCs w:val="24"/>
              </w:rPr>
              <w:t xml:space="preserve">požiūrį į </w:t>
            </w:r>
            <w:r w:rsidR="002B3665" w:rsidRPr="005800E8">
              <w:rPr>
                <w:szCs w:val="24"/>
              </w:rPr>
              <w:t xml:space="preserve">Tarptautinės komisijos nacių ir sovietinio okupacinių režimų nusikaltimams Lietuvoje įvertinti </w:t>
            </w:r>
            <w:r w:rsidR="002B3450">
              <w:rPr>
                <w:szCs w:val="24"/>
              </w:rPr>
              <w:t>indėlį</w:t>
            </w:r>
            <w:r w:rsidR="002B3665" w:rsidRPr="005800E8">
              <w:rPr>
                <w:szCs w:val="24"/>
              </w:rPr>
              <w:t>.</w:t>
            </w:r>
          </w:p>
          <w:p w14:paraId="78558182" w14:textId="58F5FD69" w:rsidR="00602D23" w:rsidRPr="005800E8" w:rsidRDefault="0027335A" w:rsidP="00E9268B">
            <w:pPr>
              <w:ind w:firstLine="763"/>
              <w:jc w:val="both"/>
              <w:rPr>
                <w:szCs w:val="24"/>
                <w:lang w:eastAsia="lt-LT"/>
              </w:rPr>
            </w:pPr>
            <w:r w:rsidRPr="005800E8">
              <w:rPr>
                <w:szCs w:val="24"/>
              </w:rPr>
              <w:t>Stiprin</w:t>
            </w:r>
            <w:r w:rsidR="009870B4" w:rsidRPr="005800E8">
              <w:rPr>
                <w:szCs w:val="24"/>
              </w:rPr>
              <w:t>dama</w:t>
            </w:r>
            <w:r w:rsidRPr="005800E8">
              <w:rPr>
                <w:szCs w:val="24"/>
              </w:rPr>
              <w:t xml:space="preserve"> Rytų partnerytės politikos kryptį, Lietuva sieks </w:t>
            </w:r>
            <w:r w:rsidR="008177E8" w:rsidRPr="005800E8">
              <w:rPr>
                <w:szCs w:val="24"/>
              </w:rPr>
              <w:t xml:space="preserve">įgyvendinti </w:t>
            </w:r>
            <w:r w:rsidRPr="005800E8">
              <w:rPr>
                <w:szCs w:val="24"/>
              </w:rPr>
              <w:t xml:space="preserve">aktyvias </w:t>
            </w:r>
            <w:r w:rsidR="008177E8" w:rsidRPr="005800E8">
              <w:rPr>
                <w:szCs w:val="24"/>
              </w:rPr>
              <w:t>komunikacijos kampanijas</w:t>
            </w:r>
            <w:r w:rsidR="009870B4" w:rsidRPr="005800E8">
              <w:rPr>
                <w:szCs w:val="24"/>
              </w:rPr>
              <w:t xml:space="preserve"> </w:t>
            </w:r>
            <w:r w:rsidR="002B3450">
              <w:rPr>
                <w:szCs w:val="24"/>
              </w:rPr>
              <w:t>ir</w:t>
            </w:r>
            <w:r w:rsidR="002B3450" w:rsidRPr="005800E8">
              <w:rPr>
                <w:szCs w:val="24"/>
              </w:rPr>
              <w:t xml:space="preserve"> </w:t>
            </w:r>
            <w:r w:rsidRPr="005800E8">
              <w:rPr>
                <w:szCs w:val="24"/>
              </w:rPr>
              <w:t>informuoti</w:t>
            </w:r>
            <w:r w:rsidR="008177E8" w:rsidRPr="005800E8">
              <w:rPr>
                <w:szCs w:val="24"/>
              </w:rPr>
              <w:t xml:space="preserve"> Vakarų sąjungininkus</w:t>
            </w:r>
            <w:r w:rsidRPr="005800E8">
              <w:rPr>
                <w:szCs w:val="24"/>
              </w:rPr>
              <w:t>,</w:t>
            </w:r>
            <w:r w:rsidR="008E64B5" w:rsidRPr="005800E8">
              <w:rPr>
                <w:szCs w:val="24"/>
              </w:rPr>
              <w:t xml:space="preserve"> </w:t>
            </w:r>
            <w:r w:rsidR="008177E8" w:rsidRPr="005800E8">
              <w:rPr>
                <w:szCs w:val="24"/>
              </w:rPr>
              <w:t>Rytų partnerius</w:t>
            </w:r>
            <w:r w:rsidRPr="005800E8">
              <w:rPr>
                <w:szCs w:val="24"/>
              </w:rPr>
              <w:t xml:space="preserve"> </w:t>
            </w:r>
            <w:r w:rsidR="002B3450">
              <w:rPr>
                <w:szCs w:val="24"/>
              </w:rPr>
              <w:t>bei</w:t>
            </w:r>
            <w:r w:rsidR="002B3450" w:rsidRPr="005800E8">
              <w:rPr>
                <w:szCs w:val="24"/>
              </w:rPr>
              <w:t xml:space="preserve"> </w:t>
            </w:r>
            <w:r w:rsidR="008177E8" w:rsidRPr="005800E8">
              <w:rPr>
                <w:szCs w:val="24"/>
              </w:rPr>
              <w:t xml:space="preserve">Rusijos visuomenę apie Lietuvos </w:t>
            </w:r>
            <w:r w:rsidR="002B3450">
              <w:rPr>
                <w:szCs w:val="24"/>
              </w:rPr>
              <w:t>indėlį</w:t>
            </w:r>
            <w:r w:rsidR="002B3450" w:rsidRPr="005800E8">
              <w:rPr>
                <w:szCs w:val="24"/>
              </w:rPr>
              <w:t xml:space="preserve"> </w:t>
            </w:r>
            <w:r w:rsidR="002B3450">
              <w:rPr>
                <w:szCs w:val="24"/>
              </w:rPr>
              <w:t>remiant</w:t>
            </w:r>
            <w:r w:rsidR="002B3450" w:rsidRPr="005800E8">
              <w:rPr>
                <w:szCs w:val="24"/>
              </w:rPr>
              <w:t xml:space="preserve"> </w:t>
            </w:r>
            <w:r w:rsidR="008177E8" w:rsidRPr="005800E8">
              <w:rPr>
                <w:szCs w:val="24"/>
              </w:rPr>
              <w:t>demokratines vertybes</w:t>
            </w:r>
            <w:r w:rsidR="008E64B5" w:rsidRPr="005800E8">
              <w:rPr>
                <w:szCs w:val="24"/>
              </w:rPr>
              <w:t xml:space="preserve"> ir </w:t>
            </w:r>
            <w:r w:rsidR="002B3450">
              <w:rPr>
                <w:szCs w:val="24"/>
              </w:rPr>
              <w:t xml:space="preserve">išlaikant </w:t>
            </w:r>
            <w:r w:rsidR="008E64B5" w:rsidRPr="005800E8">
              <w:rPr>
                <w:szCs w:val="24"/>
              </w:rPr>
              <w:t>stabilumą</w:t>
            </w:r>
            <w:r w:rsidR="008177E8" w:rsidRPr="005800E8">
              <w:rPr>
                <w:szCs w:val="24"/>
              </w:rPr>
              <w:t xml:space="preserve"> regione</w:t>
            </w:r>
            <w:r w:rsidRPr="005800E8">
              <w:rPr>
                <w:szCs w:val="24"/>
              </w:rPr>
              <w:t>.</w:t>
            </w:r>
          </w:p>
          <w:p w14:paraId="03564434" w14:textId="70078E0B" w:rsidR="00602D23" w:rsidRPr="005800E8" w:rsidRDefault="00602D23" w:rsidP="00E9268B">
            <w:pPr>
              <w:ind w:firstLine="763"/>
              <w:jc w:val="both"/>
              <w:rPr>
                <w:szCs w:val="24"/>
              </w:rPr>
            </w:pPr>
            <w:r w:rsidRPr="005800E8">
              <w:rPr>
                <w:szCs w:val="24"/>
              </w:rPr>
              <w:t>Kultūrinio paveldo srityje Lietuva iki 2030 m. turi tikslą, kad daugiau nei pusė užsienyje esančių prioritetinių Lietuvos ir tarptautinei visuomenei reikšmingų kultūros ir tautinio paveldo objektų būtų identifikuoti, susisteminti, skaitmenizuoti, išsaugoti ir įamžinti, o esant galimyb</w:t>
            </w:r>
            <w:r w:rsidR="002B3450">
              <w:rPr>
                <w:szCs w:val="24"/>
              </w:rPr>
              <w:t>ių</w:t>
            </w:r>
            <w:r w:rsidRPr="005800E8">
              <w:rPr>
                <w:szCs w:val="24"/>
              </w:rPr>
              <w:t xml:space="preserve"> – grąžinti į Lietuvą. Siekiama, kad iki 2030 m. tokių paveldo projektų skaičius užsienyje siektų 30.</w:t>
            </w:r>
          </w:p>
          <w:p w14:paraId="1F8328A1" w14:textId="77777777" w:rsidR="00602D23" w:rsidRPr="005800E8" w:rsidRDefault="00602D23" w:rsidP="00E9268B">
            <w:pPr>
              <w:ind w:firstLine="763"/>
              <w:jc w:val="both"/>
              <w:rPr>
                <w:szCs w:val="24"/>
              </w:rPr>
            </w:pPr>
          </w:p>
        </w:tc>
      </w:tr>
      <w:tr w:rsidR="00461B00" w:rsidRPr="005800E8" w14:paraId="796D45E6" w14:textId="77777777" w:rsidTr="6E894629">
        <w:trPr>
          <w:trHeight w:val="70"/>
        </w:trPr>
        <w:tc>
          <w:tcPr>
            <w:tcW w:w="15163" w:type="dxa"/>
          </w:tcPr>
          <w:p w14:paraId="5A66B8E4" w14:textId="77777777" w:rsidR="00461B00" w:rsidRPr="005800E8" w:rsidRDefault="00461B00" w:rsidP="00461B00">
            <w:pPr>
              <w:jc w:val="both"/>
              <w:rPr>
                <w:szCs w:val="24"/>
              </w:rPr>
            </w:pPr>
            <w:r w:rsidRPr="005800E8">
              <w:rPr>
                <w:b/>
                <w:szCs w:val="24"/>
              </w:rPr>
              <w:lastRenderedPageBreak/>
              <w:t>Problemos priežastys:</w:t>
            </w:r>
            <w:r w:rsidRPr="005800E8">
              <w:rPr>
                <w:szCs w:val="24"/>
              </w:rPr>
              <w:t xml:space="preserve"> </w:t>
            </w:r>
          </w:p>
          <w:p w14:paraId="778E0FF8" w14:textId="77777777" w:rsidR="00461B00" w:rsidRPr="005800E8" w:rsidRDefault="00461B00" w:rsidP="00461B00">
            <w:pPr>
              <w:jc w:val="both"/>
              <w:rPr>
                <w:szCs w:val="24"/>
              </w:rPr>
            </w:pPr>
          </w:p>
          <w:p w14:paraId="6E7EC9D6" w14:textId="5F3C51DB" w:rsidR="009B7110" w:rsidRPr="005800E8" w:rsidRDefault="008F0DFB" w:rsidP="00087AF0">
            <w:pPr>
              <w:pStyle w:val="Standard"/>
              <w:numPr>
                <w:ilvl w:val="0"/>
                <w:numId w:val="18"/>
              </w:numPr>
              <w:tabs>
                <w:tab w:val="left" w:pos="767"/>
              </w:tabs>
              <w:ind w:left="0" w:firstLine="483"/>
              <w:rPr>
                <w:szCs w:val="24"/>
              </w:rPr>
            </w:pPr>
            <w:r w:rsidRPr="005800E8">
              <w:rPr>
                <w:b/>
                <w:szCs w:val="24"/>
              </w:rPr>
              <w:t xml:space="preserve"> Dabartinis diplomati</w:t>
            </w:r>
            <w:r w:rsidR="00151537" w:rsidRPr="005800E8">
              <w:rPr>
                <w:b/>
                <w:szCs w:val="24"/>
              </w:rPr>
              <w:t>nio atstovavimo tinklas ir jo pajėgumai nele</w:t>
            </w:r>
            <w:r w:rsidRPr="005800E8">
              <w:rPr>
                <w:b/>
                <w:szCs w:val="24"/>
              </w:rPr>
              <w:t>idžia efektyviai spręsti naujai kylanči</w:t>
            </w:r>
            <w:r w:rsidR="00087AF0" w:rsidRPr="005800E8">
              <w:rPr>
                <w:b/>
                <w:szCs w:val="24"/>
              </w:rPr>
              <w:t>ų</w:t>
            </w:r>
            <w:r w:rsidRPr="005800E8">
              <w:rPr>
                <w:b/>
                <w:szCs w:val="24"/>
              </w:rPr>
              <w:t xml:space="preserve"> geopolitini</w:t>
            </w:r>
            <w:r w:rsidR="00087AF0" w:rsidRPr="005800E8">
              <w:rPr>
                <w:b/>
                <w:szCs w:val="24"/>
              </w:rPr>
              <w:t xml:space="preserve">ų </w:t>
            </w:r>
            <w:r w:rsidRPr="005800E8">
              <w:rPr>
                <w:b/>
                <w:szCs w:val="24"/>
              </w:rPr>
              <w:t>iššūki</w:t>
            </w:r>
            <w:r w:rsidR="00087AF0" w:rsidRPr="005800E8">
              <w:rPr>
                <w:b/>
                <w:szCs w:val="24"/>
              </w:rPr>
              <w:t>ų:</w:t>
            </w:r>
          </w:p>
          <w:p w14:paraId="1F7FBBC2" w14:textId="0F681BB0" w:rsidR="00C11393" w:rsidRPr="005800E8" w:rsidRDefault="00FC5904" w:rsidP="00877AD0">
            <w:pPr>
              <w:pStyle w:val="CommentText"/>
              <w:ind w:firstLine="483"/>
              <w:jc w:val="both"/>
              <w:rPr>
                <w:b/>
                <w:sz w:val="24"/>
                <w:szCs w:val="24"/>
              </w:rPr>
            </w:pPr>
            <w:r w:rsidRPr="005800E8">
              <w:rPr>
                <w:b/>
                <w:bCs/>
                <w:sz w:val="24"/>
                <w:szCs w:val="24"/>
              </w:rPr>
              <w:t xml:space="preserve">1.1. </w:t>
            </w:r>
            <w:r w:rsidR="0085481F">
              <w:rPr>
                <w:b/>
                <w:bCs/>
                <w:sz w:val="24"/>
                <w:szCs w:val="24"/>
              </w:rPr>
              <w:t>D</w:t>
            </w:r>
            <w:r w:rsidR="00C11393" w:rsidRPr="005800E8">
              <w:rPr>
                <w:b/>
                <w:bCs/>
                <w:sz w:val="24"/>
                <w:szCs w:val="24"/>
              </w:rPr>
              <w:t xml:space="preserve">iplomatinio atstovavimo tinklas neužtikrina </w:t>
            </w:r>
            <w:r w:rsidR="004C2A48" w:rsidRPr="005800E8">
              <w:rPr>
                <w:b/>
                <w:bCs/>
                <w:sz w:val="24"/>
                <w:szCs w:val="24"/>
              </w:rPr>
              <w:t xml:space="preserve">atstovavimo </w:t>
            </w:r>
            <w:r w:rsidR="00C11393" w:rsidRPr="005800E8">
              <w:rPr>
                <w:b/>
                <w:bCs/>
                <w:sz w:val="24"/>
                <w:szCs w:val="24"/>
              </w:rPr>
              <w:t>Lietuvos interes</w:t>
            </w:r>
            <w:r w:rsidR="004C2A48" w:rsidRPr="005800E8">
              <w:rPr>
                <w:b/>
                <w:bCs/>
                <w:sz w:val="24"/>
                <w:szCs w:val="24"/>
              </w:rPr>
              <w:t>ams</w:t>
            </w:r>
            <w:r w:rsidR="00C11393" w:rsidRPr="005800E8">
              <w:rPr>
                <w:b/>
                <w:bCs/>
                <w:sz w:val="24"/>
                <w:szCs w:val="24"/>
              </w:rPr>
              <w:t xml:space="preserve"> nuo Europos geografiškai ir kultūriškai nutolusiuose pasaulio regionuose (Azija, Afrika, Pietų Amerika)</w:t>
            </w:r>
            <w:r w:rsidR="00877AD0">
              <w:rPr>
                <w:b/>
                <w:bCs/>
                <w:sz w:val="24"/>
                <w:szCs w:val="24"/>
              </w:rPr>
              <w:t>.</w:t>
            </w:r>
            <w:r w:rsidR="00877AD0" w:rsidRPr="005800E8">
              <w:rPr>
                <w:szCs w:val="24"/>
              </w:rPr>
              <w:t xml:space="preserve"> </w:t>
            </w:r>
            <w:r w:rsidR="00877AD0" w:rsidRPr="00877AD0">
              <w:rPr>
                <w:sz w:val="24"/>
                <w:szCs w:val="24"/>
              </w:rPr>
              <w:t xml:space="preserve">XXI amžiuje įvyko politinio ir ekonominio pasaulio svorio centro slinktis į Aziją. </w:t>
            </w:r>
            <w:r w:rsidR="00877AD0" w:rsidRPr="00877AD0">
              <w:rPr>
                <w:rFonts w:eastAsia="Calibri"/>
                <w:sz w:val="24"/>
                <w:szCs w:val="24"/>
              </w:rPr>
              <w:t>Indijos ir Ramiojo vandenyno regione besiformuojantys nauji galios poliai reikalauja nuolatinės situacijos stebėsenos ir analizės. Regione susiduria galingiausių pasaulio valstybių – JAV, Rusijos, Kinijos, Japonijos, Pietų Korėjos, taip pat ES interesai, įtampų kelia didžiausių geopolitinių veikėjų bei regioninių valstybių kova dėl įtakos. Naujų iššūkių kelia ir grėsmes didina  potencialūs konfliktai dėl migracijos, regioninių konfliktų, Šiaurės Korėjos branduolinė ir raketų programa, Kinijos politinė, karinė ir ekonominė ekspansija, jaučiama ir Europoje, o tai gali atitraukti dėmesį nuo saugumo problemų Lietuvoje ir ES Rytų kaimynystėje. Todėl Lietuvai būtina užsitikrinti gerus santykius su svarbiausiomis regiono veikėjomis, ypač – su bendramintėmis.</w:t>
            </w:r>
          </w:p>
          <w:p w14:paraId="7C35689C" w14:textId="416BC4EC" w:rsidR="003135D8" w:rsidRPr="005800E8" w:rsidRDefault="00302C1D" w:rsidP="6E894629">
            <w:pPr>
              <w:ind w:firstLine="484"/>
              <w:jc w:val="both"/>
              <w:rPr>
                <w:rFonts w:eastAsia="Calibri"/>
                <w:szCs w:val="24"/>
              </w:rPr>
            </w:pPr>
            <w:r w:rsidRPr="005800E8">
              <w:rPr>
                <w:szCs w:val="24"/>
              </w:rPr>
              <w:t>Lietuvos d</w:t>
            </w:r>
            <w:r w:rsidR="003135D8" w:rsidRPr="005800E8">
              <w:rPr>
                <w:szCs w:val="24"/>
              </w:rPr>
              <w:t xml:space="preserve">iplomatinio atstovavimo tinklas Indijos ir Ramiojo vandenyno regione, </w:t>
            </w:r>
            <w:r w:rsidRPr="005800E8">
              <w:rPr>
                <w:szCs w:val="24"/>
              </w:rPr>
              <w:t xml:space="preserve">išsiskiriančiame </w:t>
            </w:r>
            <w:r w:rsidR="003135D8" w:rsidRPr="005800E8">
              <w:rPr>
                <w:szCs w:val="24"/>
              </w:rPr>
              <w:t>didžiausia populiacija pasaulyje</w:t>
            </w:r>
            <w:r w:rsidRPr="005800E8">
              <w:rPr>
                <w:szCs w:val="24"/>
              </w:rPr>
              <w:t xml:space="preserve"> bei</w:t>
            </w:r>
            <w:r w:rsidR="003135D8" w:rsidRPr="005800E8">
              <w:rPr>
                <w:szCs w:val="24"/>
              </w:rPr>
              <w:t xml:space="preserve"> tautų, religijų, kultūrų, valstybių politinės ir ekonominės sanklodos įvairove, yra labai mažas. Pasaulyje veikia 62 Lietuvos diplomatinės atstovybės, iš jų tik 4 </w:t>
            </w:r>
            <w:r w:rsidR="002B3450">
              <w:rPr>
                <w:szCs w:val="24"/>
              </w:rPr>
              <w:t xml:space="preserve">‒ </w:t>
            </w:r>
            <w:r w:rsidR="003135D8" w:rsidRPr="005800E8">
              <w:rPr>
                <w:szCs w:val="24"/>
              </w:rPr>
              <w:t>Indijos</w:t>
            </w:r>
            <w:r w:rsidR="002B3450">
              <w:rPr>
                <w:szCs w:val="24"/>
              </w:rPr>
              <w:t xml:space="preserve"> ir</w:t>
            </w:r>
            <w:r w:rsidR="003135D8" w:rsidRPr="005800E8">
              <w:rPr>
                <w:szCs w:val="24"/>
              </w:rPr>
              <w:t xml:space="preserve"> Ramiojo vandenyno regione: Japonijoje (ambasada papildomai akredituota dar 6 šalims), Kinijoje (akredituota dar 5 šalims), Indijoje (akredituota dar 3 šalims) ir Australijoje. Iš viso Lietuvos atstovybėse šiame regione dirba tik 11 diplomatų, 4 valstybės tarnautojai ir 6 specialieji atašė (iš jų 5 – Lietuvos ambasadoje Kinijoje). </w:t>
            </w:r>
            <w:r w:rsidR="0038740B" w:rsidRPr="005800E8">
              <w:rPr>
                <w:bCs/>
              </w:rPr>
              <w:t xml:space="preserve">2021 m. spalio mėn. pradeda veikti ambasada Pietų Korėjoje. </w:t>
            </w:r>
            <w:r w:rsidR="003135D8" w:rsidRPr="005800E8">
              <w:rPr>
                <w:szCs w:val="24"/>
              </w:rPr>
              <w:t xml:space="preserve">2020 m. liepos 1 d. Vyriausybės nutarimu įsteigta Lietuvos Respublikos diplomatinė atstovybė Australijoje yra pirmoji Lietuvos atstovybė Okeanijoje. </w:t>
            </w:r>
            <w:r w:rsidR="002B3450">
              <w:rPr>
                <w:szCs w:val="24"/>
              </w:rPr>
              <w:t>Deja,</w:t>
            </w:r>
            <w:r w:rsidRPr="005800E8">
              <w:rPr>
                <w:szCs w:val="24"/>
              </w:rPr>
              <w:t xml:space="preserve"> Lietuva neturi</w:t>
            </w:r>
            <w:r w:rsidR="003135D8" w:rsidRPr="005800E8">
              <w:rPr>
                <w:szCs w:val="24"/>
              </w:rPr>
              <w:t xml:space="preserve"> nė vienos diplomatinės atstovybės Pietryčių Azijoje</w:t>
            </w:r>
            <w:r w:rsidR="000B188D" w:rsidRPr="005800E8">
              <w:rPr>
                <w:szCs w:val="24"/>
              </w:rPr>
              <w:t>,</w:t>
            </w:r>
            <w:r w:rsidR="007B5C06" w:rsidRPr="005800E8">
              <w:rPr>
                <w:szCs w:val="24"/>
              </w:rPr>
              <w:t xml:space="preserve"> </w:t>
            </w:r>
            <w:r w:rsidR="000B188D" w:rsidRPr="005800E8">
              <w:rPr>
                <w:szCs w:val="24"/>
              </w:rPr>
              <w:t xml:space="preserve">kurioje gyvena </w:t>
            </w:r>
            <w:r w:rsidR="003135D8" w:rsidRPr="005800E8">
              <w:rPr>
                <w:szCs w:val="24"/>
              </w:rPr>
              <w:t>500 mln. gyventojų</w:t>
            </w:r>
            <w:r w:rsidR="000B188D" w:rsidRPr="005800E8">
              <w:rPr>
                <w:szCs w:val="24"/>
              </w:rPr>
              <w:t xml:space="preserve"> ir </w:t>
            </w:r>
            <w:r w:rsidR="00FF5336" w:rsidRPr="005800E8">
              <w:rPr>
                <w:szCs w:val="24"/>
              </w:rPr>
              <w:t xml:space="preserve">kuri </w:t>
            </w:r>
            <w:r w:rsidR="000B188D" w:rsidRPr="005800E8">
              <w:rPr>
                <w:szCs w:val="24"/>
              </w:rPr>
              <w:t>yra</w:t>
            </w:r>
            <w:r w:rsidR="003135D8" w:rsidRPr="005800E8">
              <w:rPr>
                <w:szCs w:val="24"/>
              </w:rPr>
              <w:t xml:space="preserve"> ASEAN laisvosios prekybos erdvė, </w:t>
            </w:r>
            <w:r w:rsidR="002B3450">
              <w:rPr>
                <w:szCs w:val="24"/>
              </w:rPr>
              <w:t>nors</w:t>
            </w:r>
            <w:r w:rsidR="003135D8" w:rsidRPr="005800E8">
              <w:rPr>
                <w:szCs w:val="24"/>
              </w:rPr>
              <w:t xml:space="preserve"> ES</w:t>
            </w:r>
            <w:r w:rsidR="000B188D" w:rsidRPr="005800E8">
              <w:rPr>
                <w:szCs w:val="24"/>
              </w:rPr>
              <w:t xml:space="preserve"> </w:t>
            </w:r>
            <w:r w:rsidR="00FF5336" w:rsidRPr="005800E8">
              <w:rPr>
                <w:szCs w:val="24"/>
              </w:rPr>
              <w:t xml:space="preserve">yra </w:t>
            </w:r>
            <w:r w:rsidR="000B188D" w:rsidRPr="005800E8">
              <w:rPr>
                <w:szCs w:val="24"/>
              </w:rPr>
              <w:t>išreiškusi susidomėjimą Azijos regionu ir</w:t>
            </w:r>
            <w:r w:rsidR="003135D8" w:rsidRPr="005800E8">
              <w:rPr>
                <w:szCs w:val="24"/>
              </w:rPr>
              <w:t xml:space="preserve"> didina savo atstovimą ASEAN. 2020 m. gruod</w:t>
            </w:r>
            <w:r w:rsidR="009870B4" w:rsidRPr="005800E8">
              <w:rPr>
                <w:szCs w:val="24"/>
              </w:rPr>
              <w:t>žio mėnesį</w:t>
            </w:r>
            <w:r w:rsidR="003135D8" w:rsidRPr="005800E8">
              <w:rPr>
                <w:szCs w:val="24"/>
              </w:rPr>
              <w:t xml:space="preserve"> ES-ASEAN užsienio reikalų ministrų susitikime sutarta dėl strateginės ES-ASEAN partnerystės. Atsižvelgiant į</w:t>
            </w:r>
            <w:r w:rsidR="000B188D" w:rsidRPr="005800E8">
              <w:rPr>
                <w:szCs w:val="24"/>
              </w:rPr>
              <w:t xml:space="preserve"> Pietryčių Azijos</w:t>
            </w:r>
            <w:r w:rsidR="007B5C06" w:rsidRPr="005800E8">
              <w:rPr>
                <w:szCs w:val="24"/>
              </w:rPr>
              <w:t xml:space="preserve"> </w:t>
            </w:r>
            <w:r w:rsidR="003135D8" w:rsidRPr="005800E8">
              <w:rPr>
                <w:szCs w:val="24"/>
              </w:rPr>
              <w:t>regiono potencialą ir deklaruotus Lietuvos verslo, akademinės ir kultūr</w:t>
            </w:r>
            <w:r w:rsidR="000B188D" w:rsidRPr="005800E8">
              <w:rPr>
                <w:szCs w:val="24"/>
              </w:rPr>
              <w:t>inės</w:t>
            </w:r>
            <w:r w:rsidR="003135D8" w:rsidRPr="005800E8">
              <w:rPr>
                <w:szCs w:val="24"/>
              </w:rPr>
              <w:t xml:space="preserve"> bendruomenės interesus plėtoti ryšius su regiono valstybėmis, identifikuota</w:t>
            </w:r>
            <w:r w:rsidR="000B188D" w:rsidRPr="005800E8">
              <w:rPr>
                <w:szCs w:val="24"/>
              </w:rPr>
              <w:t xml:space="preserve"> problema</w:t>
            </w:r>
            <w:r w:rsidR="003135D8" w:rsidRPr="005800E8">
              <w:rPr>
                <w:szCs w:val="24"/>
              </w:rPr>
              <w:t xml:space="preserve">, kad </w:t>
            </w:r>
            <w:r w:rsidR="000B188D" w:rsidRPr="005800E8">
              <w:rPr>
                <w:szCs w:val="24"/>
              </w:rPr>
              <w:t xml:space="preserve">Pietryčių Azijos regione veikiančiose Lietuvos </w:t>
            </w:r>
            <w:r w:rsidR="00DA6064" w:rsidRPr="005800E8">
              <w:rPr>
                <w:szCs w:val="24"/>
              </w:rPr>
              <w:t>diplomatinėse atstovybėse</w:t>
            </w:r>
            <w:r w:rsidR="000B188D" w:rsidRPr="005800E8">
              <w:rPr>
                <w:szCs w:val="24"/>
              </w:rPr>
              <w:t xml:space="preserve"> yra per mažai žmogiškųjų išteklių, </w:t>
            </w:r>
            <w:r w:rsidR="0052316E" w:rsidRPr="005800E8">
              <w:rPr>
                <w:szCs w:val="24"/>
              </w:rPr>
              <w:t>kad būtų galima tinkamai</w:t>
            </w:r>
            <w:r w:rsidR="000B188D" w:rsidRPr="005800E8">
              <w:rPr>
                <w:szCs w:val="24"/>
              </w:rPr>
              <w:t xml:space="preserve"> atstova</w:t>
            </w:r>
            <w:r w:rsidR="0052316E" w:rsidRPr="005800E8">
              <w:rPr>
                <w:szCs w:val="24"/>
              </w:rPr>
              <w:t>uti</w:t>
            </w:r>
            <w:r w:rsidR="00034DDF" w:rsidRPr="005800E8">
              <w:rPr>
                <w:szCs w:val="24"/>
              </w:rPr>
              <w:t xml:space="preserve"> Lietuvos interes</w:t>
            </w:r>
            <w:r w:rsidR="0052316E" w:rsidRPr="005800E8">
              <w:rPr>
                <w:szCs w:val="24"/>
              </w:rPr>
              <w:t>ams</w:t>
            </w:r>
            <w:r w:rsidR="00034DDF" w:rsidRPr="005800E8">
              <w:rPr>
                <w:szCs w:val="24"/>
              </w:rPr>
              <w:t>.</w:t>
            </w:r>
            <w:r w:rsidR="003135D8" w:rsidRPr="005800E8">
              <w:rPr>
                <w:szCs w:val="24"/>
              </w:rPr>
              <w:t xml:space="preserve"> </w:t>
            </w:r>
            <w:r w:rsidR="002B3450">
              <w:rPr>
                <w:szCs w:val="24"/>
              </w:rPr>
              <w:t>I</w:t>
            </w:r>
            <w:r w:rsidR="002B3450" w:rsidRPr="005800E8">
              <w:rPr>
                <w:szCs w:val="24"/>
              </w:rPr>
              <w:t xml:space="preserve">dentifikuotina </w:t>
            </w:r>
            <w:r w:rsidR="002B3450">
              <w:rPr>
                <w:szCs w:val="24"/>
              </w:rPr>
              <w:t>ir</w:t>
            </w:r>
            <w:r w:rsidR="002B3450" w:rsidRPr="005800E8">
              <w:rPr>
                <w:szCs w:val="24"/>
              </w:rPr>
              <w:t xml:space="preserve"> kita </w:t>
            </w:r>
            <w:r w:rsidR="00034DDF" w:rsidRPr="005800E8">
              <w:rPr>
                <w:szCs w:val="24"/>
              </w:rPr>
              <w:t>Lietuvos diplomatinės plėtros į Azijos regioną problema –</w:t>
            </w:r>
            <w:r w:rsidR="007050FE" w:rsidRPr="005800E8">
              <w:rPr>
                <w:szCs w:val="24"/>
              </w:rPr>
              <w:t xml:space="preserve"> </w:t>
            </w:r>
            <w:r w:rsidR="003135D8" w:rsidRPr="005800E8">
              <w:rPr>
                <w:szCs w:val="24"/>
              </w:rPr>
              <w:t>netolyg</w:t>
            </w:r>
            <w:r w:rsidR="00034DDF" w:rsidRPr="005800E8">
              <w:rPr>
                <w:szCs w:val="24"/>
              </w:rPr>
              <w:t>us</w:t>
            </w:r>
            <w:r w:rsidR="003135D8" w:rsidRPr="005800E8">
              <w:rPr>
                <w:szCs w:val="24"/>
              </w:rPr>
              <w:t xml:space="preserve"> </w:t>
            </w:r>
            <w:r w:rsidR="00034DDF" w:rsidRPr="005800E8">
              <w:rPr>
                <w:szCs w:val="24"/>
              </w:rPr>
              <w:t xml:space="preserve">žmogiškųjų </w:t>
            </w:r>
            <w:r w:rsidR="003135D8" w:rsidRPr="005800E8">
              <w:rPr>
                <w:szCs w:val="24"/>
              </w:rPr>
              <w:t>išteklių paskirstym</w:t>
            </w:r>
            <w:r w:rsidR="00034DDF" w:rsidRPr="005800E8">
              <w:rPr>
                <w:szCs w:val="24"/>
              </w:rPr>
              <w:t>as</w:t>
            </w:r>
            <w:r w:rsidR="003135D8" w:rsidRPr="005800E8">
              <w:rPr>
                <w:szCs w:val="24"/>
              </w:rPr>
              <w:t xml:space="preserve"> </w:t>
            </w:r>
            <w:r w:rsidR="003135D8" w:rsidRPr="005800E8">
              <w:rPr>
                <w:szCs w:val="24"/>
              </w:rPr>
              <w:lastRenderedPageBreak/>
              <w:t xml:space="preserve">pagal valstybės tarnautojų ir diplomatų santykį, įvertinus ir specialiųjų atašė poreikį. </w:t>
            </w:r>
            <w:r w:rsidR="008B6873" w:rsidRPr="005800E8">
              <w:rPr>
                <w:szCs w:val="24"/>
              </w:rPr>
              <w:t xml:space="preserve">Tad </w:t>
            </w:r>
            <w:r w:rsidR="008B6873" w:rsidRPr="005800E8">
              <w:rPr>
                <w:rFonts w:eastAsia="Calibri"/>
                <w:szCs w:val="24"/>
              </w:rPr>
              <w:t>Lietuvos ryšių su Pietryčių Azija plėtojimas yra prioritetinis veik</w:t>
            </w:r>
            <w:r w:rsidR="00191682" w:rsidRPr="005800E8">
              <w:rPr>
                <w:rFonts w:eastAsia="Calibri"/>
                <w:szCs w:val="24"/>
              </w:rPr>
              <w:t>s</w:t>
            </w:r>
            <w:r w:rsidR="008B6873" w:rsidRPr="005800E8">
              <w:rPr>
                <w:rFonts w:eastAsia="Calibri"/>
                <w:szCs w:val="24"/>
              </w:rPr>
              <w:t>nys XVIII</w:t>
            </w:r>
            <w:r w:rsidR="00EE3A10" w:rsidRPr="005800E8">
              <w:rPr>
                <w:rFonts w:eastAsia="Calibri"/>
                <w:szCs w:val="24"/>
              </w:rPr>
              <w:t xml:space="preserve"> Vyriausybės veiklos programoje, kuri</w:t>
            </w:r>
            <w:r w:rsidR="00203A18" w:rsidRPr="005800E8">
              <w:rPr>
                <w:rFonts w:eastAsia="Calibri"/>
                <w:szCs w:val="24"/>
              </w:rPr>
              <w:t>am</w:t>
            </w:r>
            <w:r w:rsidR="00EE3A10" w:rsidRPr="005800E8">
              <w:rPr>
                <w:rFonts w:eastAsia="Calibri"/>
                <w:szCs w:val="24"/>
              </w:rPr>
              <w:t xml:space="preserve"> įgyvendin</w:t>
            </w:r>
            <w:r w:rsidR="00203A18" w:rsidRPr="005800E8">
              <w:rPr>
                <w:rFonts w:eastAsia="Calibri"/>
                <w:szCs w:val="24"/>
              </w:rPr>
              <w:t>t</w:t>
            </w:r>
            <w:r w:rsidR="00EE3A10" w:rsidRPr="005800E8">
              <w:rPr>
                <w:rFonts w:eastAsia="Calibri"/>
                <w:szCs w:val="24"/>
              </w:rPr>
              <w:t xml:space="preserve">i tikimasi institucijų susitelkimo ir kompetencijos. </w:t>
            </w:r>
          </w:p>
          <w:p w14:paraId="27FB1877" w14:textId="172E7290" w:rsidR="00CB79C7" w:rsidRPr="005800E8" w:rsidRDefault="003135D8" w:rsidP="00D51D5F">
            <w:pPr>
              <w:pStyle w:val="Standard"/>
              <w:ind w:firstLine="484"/>
              <w:jc w:val="both"/>
              <w:rPr>
                <w:rFonts w:eastAsia="Calibri"/>
                <w:szCs w:val="24"/>
              </w:rPr>
            </w:pPr>
            <w:r w:rsidRPr="005800E8">
              <w:rPr>
                <w:szCs w:val="24"/>
              </w:rPr>
              <w:t>Dėl nepakankamai išplėtoto diplomatinio atstovavimo tinklo</w:t>
            </w:r>
            <w:r w:rsidRPr="005800E8">
              <w:rPr>
                <w:rStyle w:val="FootnoteReference"/>
                <w:szCs w:val="24"/>
              </w:rPr>
              <w:footnoteReference w:id="9"/>
            </w:r>
            <w:r w:rsidR="00CE228E" w:rsidRPr="005800E8">
              <w:rPr>
                <w:szCs w:val="24"/>
              </w:rPr>
              <w:t>,</w:t>
            </w:r>
            <w:r w:rsidR="002B3450">
              <w:rPr>
                <w:szCs w:val="24"/>
              </w:rPr>
              <w:t xml:space="preserve"> </w:t>
            </w:r>
            <w:r w:rsidRPr="005800E8">
              <w:rPr>
                <w:szCs w:val="24"/>
              </w:rPr>
              <w:t>įdirbio</w:t>
            </w:r>
            <w:r w:rsidR="00CE228E" w:rsidRPr="005800E8">
              <w:rPr>
                <w:szCs w:val="24"/>
              </w:rPr>
              <w:t xml:space="preserve"> ir</w:t>
            </w:r>
            <w:r w:rsidRPr="005800E8">
              <w:rPr>
                <w:szCs w:val="24"/>
              </w:rPr>
              <w:t xml:space="preserve"> istorinių priežasčių Lietuvos vardas Azijoje žinomas labai siaurai. Istoriškai Lietuva neturėjo atstovybių Azijoje, okupavus Lietuvą žinių apie mūsų valstybę regione beveik nebuvo. Atkūrusi </w:t>
            </w:r>
            <w:r w:rsidR="00203A18" w:rsidRPr="005800E8">
              <w:rPr>
                <w:szCs w:val="24"/>
              </w:rPr>
              <w:t>N</w:t>
            </w:r>
            <w:r w:rsidRPr="005800E8">
              <w:rPr>
                <w:szCs w:val="24"/>
              </w:rPr>
              <w:t xml:space="preserve">epriklausomybę, Lietuva </w:t>
            </w:r>
            <w:r w:rsidR="00203A18" w:rsidRPr="005800E8">
              <w:rPr>
                <w:szCs w:val="24"/>
              </w:rPr>
              <w:t xml:space="preserve">dėl žinomumo ir diplomatinio atstovavimo Azijoje </w:t>
            </w:r>
            <w:r w:rsidRPr="005800E8">
              <w:rPr>
                <w:szCs w:val="24"/>
              </w:rPr>
              <w:t xml:space="preserve">iškart </w:t>
            </w:r>
            <w:r w:rsidR="002B3450">
              <w:rPr>
                <w:szCs w:val="24"/>
              </w:rPr>
              <w:t>užėmė</w:t>
            </w:r>
            <w:r w:rsidR="002B3450" w:rsidRPr="005800E8">
              <w:rPr>
                <w:szCs w:val="24"/>
              </w:rPr>
              <w:t xml:space="preserve"> </w:t>
            </w:r>
            <w:r w:rsidRPr="005800E8">
              <w:rPr>
                <w:szCs w:val="24"/>
              </w:rPr>
              <w:t>labai žem</w:t>
            </w:r>
            <w:r w:rsidR="002B3450">
              <w:rPr>
                <w:szCs w:val="24"/>
              </w:rPr>
              <w:t>ą</w:t>
            </w:r>
            <w:r w:rsidRPr="005800E8">
              <w:rPr>
                <w:szCs w:val="24"/>
              </w:rPr>
              <w:t xml:space="preserve"> startin</w:t>
            </w:r>
            <w:r w:rsidR="002B3450">
              <w:rPr>
                <w:szCs w:val="24"/>
              </w:rPr>
              <w:t>ę</w:t>
            </w:r>
            <w:r w:rsidRPr="005800E8">
              <w:rPr>
                <w:szCs w:val="24"/>
              </w:rPr>
              <w:t xml:space="preserve"> pozicij</w:t>
            </w:r>
            <w:r w:rsidR="002B3450">
              <w:rPr>
                <w:szCs w:val="24"/>
              </w:rPr>
              <w:t>ą</w:t>
            </w:r>
            <w:r w:rsidRPr="005800E8">
              <w:rPr>
                <w:szCs w:val="24"/>
              </w:rPr>
              <w:t xml:space="preserve">. </w:t>
            </w:r>
            <w:r w:rsidR="00874E6F" w:rsidRPr="005800E8">
              <w:rPr>
                <w:szCs w:val="24"/>
              </w:rPr>
              <w:t>P</w:t>
            </w:r>
            <w:r w:rsidRPr="005800E8">
              <w:rPr>
                <w:szCs w:val="24"/>
              </w:rPr>
              <w:t>er 30</w:t>
            </w:r>
            <w:r w:rsidR="00874E6F" w:rsidRPr="005800E8">
              <w:rPr>
                <w:szCs w:val="24"/>
              </w:rPr>
              <w:t xml:space="preserve"> Nepriklausomybės</w:t>
            </w:r>
            <w:r w:rsidRPr="005800E8">
              <w:rPr>
                <w:szCs w:val="24"/>
              </w:rPr>
              <w:t xml:space="preserve"> metų</w:t>
            </w:r>
            <w:r w:rsidR="00874E6F" w:rsidRPr="005800E8">
              <w:rPr>
                <w:szCs w:val="24"/>
              </w:rPr>
              <w:t xml:space="preserve"> Lietuva</w:t>
            </w:r>
            <w:r w:rsidRPr="005800E8">
              <w:rPr>
                <w:szCs w:val="24"/>
              </w:rPr>
              <w:t xml:space="preserve"> taip ir neįsitvirtino regione, nesukūrė savo </w:t>
            </w:r>
            <w:r w:rsidR="005800E8" w:rsidRPr="005800E8">
              <w:rPr>
                <w:szCs w:val="24"/>
              </w:rPr>
              <w:t>„</w:t>
            </w:r>
            <w:r w:rsidRPr="005800E8">
              <w:rPr>
                <w:iCs/>
                <w:szCs w:val="24"/>
              </w:rPr>
              <w:t>vizitinės kortelės</w:t>
            </w:r>
            <w:r w:rsidR="005800E8" w:rsidRPr="005800E8">
              <w:rPr>
                <w:iCs/>
                <w:szCs w:val="24"/>
              </w:rPr>
              <w:t>“</w:t>
            </w:r>
            <w:r w:rsidRPr="005800E8">
              <w:rPr>
                <w:szCs w:val="24"/>
              </w:rPr>
              <w:t xml:space="preserve"> ir plataus tvarių kontaktų tinklo,</w:t>
            </w:r>
            <w:r w:rsidR="00874E6F" w:rsidRPr="005800E8">
              <w:rPr>
                <w:szCs w:val="24"/>
              </w:rPr>
              <w:t xml:space="preserve"> pagrįsto abipusiais šalių mainais ir ilgalaikėmis investicijomis</w:t>
            </w:r>
            <w:r w:rsidRPr="005800E8">
              <w:rPr>
                <w:szCs w:val="24"/>
              </w:rPr>
              <w:t xml:space="preserve">. </w:t>
            </w:r>
            <w:r w:rsidR="002B3450" w:rsidRPr="005800E8">
              <w:rPr>
                <w:szCs w:val="24"/>
              </w:rPr>
              <w:t>Pa</w:t>
            </w:r>
            <w:r w:rsidR="002B3450">
              <w:rPr>
                <w:szCs w:val="24"/>
              </w:rPr>
              <w:t>brėž</w:t>
            </w:r>
            <w:r w:rsidR="002B3450" w:rsidRPr="005800E8">
              <w:rPr>
                <w:szCs w:val="24"/>
              </w:rPr>
              <w:t>tina</w:t>
            </w:r>
            <w:r w:rsidRPr="005800E8">
              <w:rPr>
                <w:szCs w:val="24"/>
              </w:rPr>
              <w:t xml:space="preserve">, kad šiuo metu kuriamas ir transliuojamas pasauliui Lietuvos įvaizdis </w:t>
            </w:r>
            <w:r w:rsidR="000921AA" w:rsidRPr="005800E8">
              <w:rPr>
                <w:szCs w:val="24"/>
              </w:rPr>
              <w:t>nėra pritaikytas</w:t>
            </w:r>
            <w:r w:rsidRPr="005800E8">
              <w:rPr>
                <w:szCs w:val="24"/>
              </w:rPr>
              <w:t xml:space="preserve"> Azijos </w:t>
            </w:r>
            <w:r w:rsidR="000921AA" w:rsidRPr="005800E8">
              <w:rPr>
                <w:szCs w:val="24"/>
              </w:rPr>
              <w:t>regionui</w:t>
            </w:r>
            <w:r w:rsidRPr="005800E8">
              <w:rPr>
                <w:szCs w:val="24"/>
              </w:rPr>
              <w:t xml:space="preserve">, todėl </w:t>
            </w:r>
            <w:r w:rsidR="007B29BA" w:rsidRPr="005800E8">
              <w:rPr>
                <w:szCs w:val="24"/>
              </w:rPr>
              <w:t xml:space="preserve">informacija </w:t>
            </w:r>
            <w:r w:rsidRPr="005800E8">
              <w:rPr>
                <w:szCs w:val="24"/>
              </w:rPr>
              <w:t xml:space="preserve">apie Lietuvos galimybes </w:t>
            </w:r>
            <w:r w:rsidR="002B3450">
              <w:rPr>
                <w:szCs w:val="24"/>
              </w:rPr>
              <w:t>vis dar</w:t>
            </w:r>
            <w:r w:rsidRPr="005800E8">
              <w:rPr>
                <w:szCs w:val="24"/>
              </w:rPr>
              <w:t xml:space="preserve"> nepasiekia tikslinių</w:t>
            </w:r>
            <w:r w:rsidR="007B29BA" w:rsidRPr="005800E8">
              <w:rPr>
                <w:szCs w:val="24"/>
              </w:rPr>
              <w:t xml:space="preserve"> Azijos</w:t>
            </w:r>
            <w:r w:rsidRPr="005800E8">
              <w:rPr>
                <w:szCs w:val="24"/>
              </w:rPr>
              <w:t xml:space="preserve"> auditorijų (Azijos šalių valdžios institucij</w:t>
            </w:r>
            <w:r w:rsidR="009D59E3" w:rsidRPr="005800E8">
              <w:rPr>
                <w:szCs w:val="24"/>
              </w:rPr>
              <w:t>ų</w:t>
            </w:r>
            <w:r w:rsidRPr="005800E8">
              <w:rPr>
                <w:szCs w:val="24"/>
              </w:rPr>
              <w:t xml:space="preserve">, verslo, mokslo, </w:t>
            </w:r>
            <w:r w:rsidR="002B3450">
              <w:rPr>
                <w:szCs w:val="24"/>
              </w:rPr>
              <w:t>mokslo</w:t>
            </w:r>
            <w:r w:rsidR="002B3450" w:rsidRPr="005800E8">
              <w:rPr>
                <w:szCs w:val="24"/>
              </w:rPr>
              <w:t xml:space="preserve"> </w:t>
            </w:r>
            <w:r w:rsidRPr="005800E8">
              <w:rPr>
                <w:szCs w:val="24"/>
              </w:rPr>
              <w:t>bendruomenė</w:t>
            </w:r>
            <w:r w:rsidR="009D59E3" w:rsidRPr="005800E8">
              <w:rPr>
                <w:szCs w:val="24"/>
              </w:rPr>
              <w:t>s ir</w:t>
            </w:r>
            <w:r w:rsidR="00191682" w:rsidRPr="005800E8">
              <w:rPr>
                <w:szCs w:val="24"/>
              </w:rPr>
              <w:t xml:space="preserve"> </w:t>
            </w:r>
            <w:r w:rsidRPr="005800E8">
              <w:rPr>
                <w:szCs w:val="24"/>
              </w:rPr>
              <w:t>plačio</w:t>
            </w:r>
            <w:r w:rsidR="009D59E3" w:rsidRPr="005800E8">
              <w:rPr>
                <w:szCs w:val="24"/>
              </w:rPr>
              <w:t>sios</w:t>
            </w:r>
            <w:r w:rsidRPr="005800E8">
              <w:rPr>
                <w:szCs w:val="24"/>
              </w:rPr>
              <w:t xml:space="preserve"> visuomenė</w:t>
            </w:r>
            <w:r w:rsidR="009D59E3" w:rsidRPr="005800E8">
              <w:rPr>
                <w:szCs w:val="24"/>
              </w:rPr>
              <w:t>s</w:t>
            </w:r>
            <w:r w:rsidRPr="005800E8">
              <w:rPr>
                <w:szCs w:val="24"/>
              </w:rPr>
              <w:t xml:space="preserve">, kurios balsas taip pat svarbus sprendimų priėmėjams). </w:t>
            </w:r>
            <w:r w:rsidR="002B3450">
              <w:rPr>
                <w:szCs w:val="24"/>
              </w:rPr>
              <w:t>Taigi</w:t>
            </w:r>
            <w:r w:rsidR="00CE7BD0" w:rsidRPr="005800E8">
              <w:rPr>
                <w:szCs w:val="24"/>
              </w:rPr>
              <w:t xml:space="preserve"> diplomatinio atstovavimo tinklo peržiūra ir plėtra kituose pasaulio regionuose (Pi</w:t>
            </w:r>
            <w:r w:rsidR="00324567" w:rsidRPr="005800E8">
              <w:rPr>
                <w:szCs w:val="24"/>
              </w:rPr>
              <w:t>etų Amerikoje, Afrikoje, Europoje</w:t>
            </w:r>
            <w:r w:rsidR="002B3450">
              <w:rPr>
                <w:szCs w:val="24"/>
              </w:rPr>
              <w:t>)</w:t>
            </w:r>
            <w:r w:rsidR="00CE7BD0" w:rsidRPr="005800E8">
              <w:rPr>
                <w:szCs w:val="24"/>
              </w:rPr>
              <w:t xml:space="preserve"> bus vienas iš užsienio politikos prioritetinių įrankių</w:t>
            </w:r>
            <w:r w:rsidR="002B3450">
              <w:rPr>
                <w:szCs w:val="24"/>
              </w:rPr>
              <w:t>, taikomų</w:t>
            </w:r>
            <w:r w:rsidR="005D4A57" w:rsidRPr="005800E8">
              <w:rPr>
                <w:szCs w:val="24"/>
              </w:rPr>
              <w:t xml:space="preserve"> </w:t>
            </w:r>
            <w:r w:rsidR="00105DD8" w:rsidRPr="005800E8">
              <w:rPr>
                <w:szCs w:val="24"/>
              </w:rPr>
              <w:t>atstovau</w:t>
            </w:r>
            <w:r w:rsidR="002B3450">
              <w:rPr>
                <w:szCs w:val="24"/>
              </w:rPr>
              <w:t>jant</w:t>
            </w:r>
            <w:r w:rsidR="00105DD8" w:rsidRPr="005800E8">
              <w:rPr>
                <w:szCs w:val="24"/>
              </w:rPr>
              <w:t xml:space="preserve"> </w:t>
            </w:r>
            <w:r w:rsidR="005D4A57" w:rsidRPr="005800E8">
              <w:rPr>
                <w:szCs w:val="24"/>
              </w:rPr>
              <w:t>Lietuvos interesams</w:t>
            </w:r>
            <w:r w:rsidR="00CE7BD0" w:rsidRPr="005800E8">
              <w:rPr>
                <w:szCs w:val="24"/>
              </w:rPr>
              <w:t>.</w:t>
            </w:r>
          </w:p>
          <w:p w14:paraId="66E6675E" w14:textId="59D73B18" w:rsidR="00CB79C7" w:rsidRPr="005800E8" w:rsidRDefault="00FC5904" w:rsidP="00087AF0">
            <w:pPr>
              <w:pStyle w:val="CommentText"/>
              <w:ind w:firstLine="483"/>
              <w:jc w:val="both"/>
              <w:rPr>
                <w:sz w:val="24"/>
                <w:szCs w:val="24"/>
              </w:rPr>
            </w:pPr>
            <w:r w:rsidRPr="005800E8">
              <w:rPr>
                <w:b/>
                <w:bCs/>
                <w:sz w:val="24"/>
                <w:szCs w:val="24"/>
              </w:rPr>
              <w:t xml:space="preserve">1.2. </w:t>
            </w:r>
            <w:r w:rsidR="0085481F">
              <w:rPr>
                <w:b/>
                <w:bCs/>
                <w:sz w:val="24"/>
                <w:szCs w:val="24"/>
              </w:rPr>
              <w:t>D</w:t>
            </w:r>
            <w:r w:rsidR="00C11393" w:rsidRPr="005800E8">
              <w:rPr>
                <w:b/>
                <w:bCs/>
                <w:sz w:val="24"/>
                <w:szCs w:val="24"/>
              </w:rPr>
              <w:t>iplomatinėse atstovybėse trūksta specialiai par</w:t>
            </w:r>
            <w:r w:rsidR="00105DD8" w:rsidRPr="005800E8">
              <w:rPr>
                <w:b/>
                <w:bCs/>
                <w:sz w:val="24"/>
                <w:szCs w:val="24"/>
              </w:rPr>
              <w:t>eng</w:t>
            </w:r>
            <w:r w:rsidR="00C11393" w:rsidRPr="005800E8">
              <w:rPr>
                <w:b/>
                <w:bCs/>
                <w:sz w:val="24"/>
                <w:szCs w:val="24"/>
              </w:rPr>
              <w:t>t</w:t>
            </w:r>
            <w:r w:rsidR="002B3450">
              <w:rPr>
                <w:b/>
                <w:bCs/>
                <w:sz w:val="24"/>
                <w:szCs w:val="24"/>
              </w:rPr>
              <w:t>o personalo</w:t>
            </w:r>
            <w:r w:rsidR="00C11393" w:rsidRPr="005800E8">
              <w:rPr>
                <w:b/>
                <w:bCs/>
                <w:sz w:val="24"/>
                <w:szCs w:val="24"/>
              </w:rPr>
              <w:t xml:space="preserve"> specifinėms funkcijoms atlikti ir uždaviniams </w:t>
            </w:r>
            <w:r w:rsidR="002B3450">
              <w:rPr>
                <w:b/>
                <w:bCs/>
                <w:sz w:val="24"/>
                <w:szCs w:val="24"/>
              </w:rPr>
              <w:t>įgyvendinti</w:t>
            </w:r>
            <w:r w:rsidR="00CB79C7" w:rsidRPr="005800E8">
              <w:rPr>
                <w:sz w:val="24"/>
                <w:szCs w:val="24"/>
              </w:rPr>
              <w:t xml:space="preserve">. </w:t>
            </w:r>
            <w:r w:rsidR="008363DD" w:rsidRPr="005800E8">
              <w:rPr>
                <w:sz w:val="24"/>
                <w:szCs w:val="24"/>
              </w:rPr>
              <w:t>Nepakankami valstyb</w:t>
            </w:r>
            <w:r w:rsidR="00FB11E5" w:rsidRPr="005800E8">
              <w:rPr>
                <w:sz w:val="24"/>
                <w:szCs w:val="24"/>
              </w:rPr>
              <w:t xml:space="preserve">ės </w:t>
            </w:r>
            <w:r w:rsidR="008363DD" w:rsidRPr="005800E8">
              <w:rPr>
                <w:sz w:val="24"/>
                <w:szCs w:val="24"/>
              </w:rPr>
              <w:t xml:space="preserve">institucijų žmogiškieji ištekliai </w:t>
            </w:r>
            <w:r w:rsidR="002B3450">
              <w:rPr>
                <w:sz w:val="24"/>
                <w:szCs w:val="24"/>
              </w:rPr>
              <w:t>neleidžia</w:t>
            </w:r>
            <w:r w:rsidR="002B3450" w:rsidRPr="005800E8">
              <w:rPr>
                <w:sz w:val="24"/>
                <w:szCs w:val="24"/>
              </w:rPr>
              <w:t xml:space="preserve"> </w:t>
            </w:r>
            <w:r w:rsidR="008363DD" w:rsidRPr="005800E8">
              <w:rPr>
                <w:sz w:val="24"/>
                <w:szCs w:val="24"/>
              </w:rPr>
              <w:t xml:space="preserve">efektyviai veikti </w:t>
            </w:r>
            <w:r w:rsidR="00072E0E" w:rsidRPr="005800E8">
              <w:rPr>
                <w:sz w:val="24"/>
                <w:szCs w:val="24"/>
              </w:rPr>
              <w:t xml:space="preserve">daugiašaliuose </w:t>
            </w:r>
            <w:r w:rsidR="008363DD" w:rsidRPr="005800E8">
              <w:rPr>
                <w:sz w:val="24"/>
                <w:szCs w:val="24"/>
              </w:rPr>
              <w:t>tarptautiniuose formatuose</w:t>
            </w:r>
            <w:r w:rsidR="00072E0E">
              <w:rPr>
                <w:sz w:val="24"/>
                <w:szCs w:val="24"/>
              </w:rPr>
              <w:t>, n</w:t>
            </w:r>
            <w:r w:rsidR="008363DD" w:rsidRPr="005800E8">
              <w:rPr>
                <w:sz w:val="24"/>
                <w:szCs w:val="24"/>
              </w:rPr>
              <w:t>ors Lietuvos tarptautinis bendradarbiavimas plečiasi</w:t>
            </w:r>
            <w:r w:rsidR="00072E0E">
              <w:rPr>
                <w:sz w:val="24"/>
                <w:szCs w:val="24"/>
              </w:rPr>
              <w:t>.</w:t>
            </w:r>
            <w:r w:rsidR="008363DD" w:rsidRPr="005800E8">
              <w:rPr>
                <w:sz w:val="24"/>
                <w:szCs w:val="24"/>
              </w:rPr>
              <w:t xml:space="preserve"> </w:t>
            </w:r>
            <w:r w:rsidR="00072E0E">
              <w:rPr>
                <w:sz w:val="24"/>
                <w:szCs w:val="24"/>
              </w:rPr>
              <w:t>N</w:t>
            </w:r>
            <w:r w:rsidR="008363DD" w:rsidRPr="005800E8">
              <w:rPr>
                <w:sz w:val="24"/>
                <w:szCs w:val="24"/>
              </w:rPr>
              <w:t>epriim</w:t>
            </w:r>
            <w:r w:rsidR="00093624" w:rsidRPr="005800E8">
              <w:rPr>
                <w:sz w:val="24"/>
                <w:szCs w:val="24"/>
              </w:rPr>
              <w:t>ta</w:t>
            </w:r>
            <w:r w:rsidR="008363DD" w:rsidRPr="005800E8">
              <w:rPr>
                <w:sz w:val="24"/>
                <w:szCs w:val="24"/>
              </w:rPr>
              <w:t xml:space="preserve"> daugiau darbuotojų, o dirbantiems </w:t>
            </w:r>
            <w:r w:rsidR="00072E0E" w:rsidRPr="005800E8">
              <w:rPr>
                <w:sz w:val="24"/>
                <w:szCs w:val="24"/>
              </w:rPr>
              <w:t xml:space="preserve">trūksta </w:t>
            </w:r>
            <w:r w:rsidR="008363DD" w:rsidRPr="005800E8">
              <w:rPr>
                <w:sz w:val="24"/>
                <w:szCs w:val="24"/>
              </w:rPr>
              <w:t>naujų kompetencijų. 2019 m</w:t>
            </w:r>
            <w:r w:rsidR="00093624" w:rsidRPr="005800E8">
              <w:rPr>
                <w:sz w:val="24"/>
                <w:szCs w:val="24"/>
              </w:rPr>
              <w:t>.</w:t>
            </w:r>
            <w:r w:rsidR="008363DD" w:rsidRPr="005800E8">
              <w:rPr>
                <w:sz w:val="24"/>
                <w:szCs w:val="24"/>
              </w:rPr>
              <w:t xml:space="preserve"> Ministr</w:t>
            </w:r>
            <w:r w:rsidR="00093624" w:rsidRPr="005800E8">
              <w:rPr>
                <w:sz w:val="24"/>
                <w:szCs w:val="24"/>
              </w:rPr>
              <w:t>as</w:t>
            </w:r>
            <w:r w:rsidR="008363DD" w:rsidRPr="005800E8">
              <w:rPr>
                <w:sz w:val="24"/>
                <w:szCs w:val="24"/>
              </w:rPr>
              <w:t xml:space="preserve"> Pirminink</w:t>
            </w:r>
            <w:r w:rsidR="00093624" w:rsidRPr="005800E8">
              <w:rPr>
                <w:sz w:val="24"/>
                <w:szCs w:val="24"/>
              </w:rPr>
              <w:t>as</w:t>
            </w:r>
            <w:r w:rsidR="008363DD" w:rsidRPr="005800E8">
              <w:rPr>
                <w:sz w:val="24"/>
                <w:szCs w:val="24"/>
              </w:rPr>
              <w:t xml:space="preserve"> patvirtin</w:t>
            </w:r>
            <w:r w:rsidR="00093624" w:rsidRPr="005800E8">
              <w:rPr>
                <w:sz w:val="24"/>
                <w:szCs w:val="24"/>
              </w:rPr>
              <w:t>o</w:t>
            </w:r>
            <w:r w:rsidR="008363DD" w:rsidRPr="005800E8">
              <w:rPr>
                <w:sz w:val="24"/>
                <w:szCs w:val="24"/>
              </w:rPr>
              <w:t xml:space="preserve"> 85 prioritetini</w:t>
            </w:r>
            <w:r w:rsidR="00093624" w:rsidRPr="005800E8">
              <w:rPr>
                <w:sz w:val="24"/>
                <w:szCs w:val="24"/>
              </w:rPr>
              <w:t>us</w:t>
            </w:r>
            <w:r w:rsidR="008363DD" w:rsidRPr="005800E8">
              <w:rPr>
                <w:sz w:val="24"/>
                <w:szCs w:val="24"/>
              </w:rPr>
              <w:t xml:space="preserve"> tarptautinių organizacijų komitetų, komisijų, sesijų, konferencijų ir darbo grupių rengini</w:t>
            </w:r>
            <w:r w:rsidR="00093624" w:rsidRPr="005800E8">
              <w:rPr>
                <w:sz w:val="24"/>
                <w:szCs w:val="24"/>
              </w:rPr>
              <w:t>us</w:t>
            </w:r>
            <w:r w:rsidR="008363DD" w:rsidRPr="005800E8">
              <w:rPr>
                <w:sz w:val="24"/>
                <w:szCs w:val="24"/>
              </w:rPr>
              <w:t xml:space="preserve">. </w:t>
            </w:r>
            <w:r w:rsidR="00093624" w:rsidRPr="005800E8">
              <w:rPr>
                <w:sz w:val="24"/>
                <w:szCs w:val="24"/>
              </w:rPr>
              <w:t>Visgi tenka konstatuoti, kad panašiuose</w:t>
            </w:r>
            <w:r w:rsidR="008363DD" w:rsidRPr="005800E8">
              <w:rPr>
                <w:sz w:val="24"/>
                <w:szCs w:val="24"/>
              </w:rPr>
              <w:t xml:space="preserve"> renginiuose</w:t>
            </w:r>
            <w:r w:rsidR="00093624" w:rsidRPr="005800E8">
              <w:rPr>
                <w:sz w:val="24"/>
                <w:szCs w:val="24"/>
              </w:rPr>
              <w:t xml:space="preserve"> Lietuva</w:t>
            </w:r>
            <w:r w:rsidR="008363DD" w:rsidRPr="005800E8">
              <w:rPr>
                <w:sz w:val="24"/>
                <w:szCs w:val="24"/>
              </w:rPr>
              <w:t xml:space="preserve"> </w:t>
            </w:r>
            <w:r w:rsidR="00093624" w:rsidRPr="005800E8">
              <w:rPr>
                <w:sz w:val="24"/>
                <w:szCs w:val="24"/>
              </w:rPr>
              <w:t xml:space="preserve">riboja savo dalyvavimą </w:t>
            </w:r>
            <w:r w:rsidR="008363DD" w:rsidRPr="005800E8">
              <w:rPr>
                <w:sz w:val="24"/>
                <w:szCs w:val="24"/>
              </w:rPr>
              <w:t>dėl nepakankamų žmogiškųjų</w:t>
            </w:r>
            <w:r w:rsidR="00072E0E">
              <w:rPr>
                <w:sz w:val="24"/>
                <w:szCs w:val="24"/>
              </w:rPr>
              <w:t xml:space="preserve"> bei </w:t>
            </w:r>
            <w:r w:rsidR="008363DD" w:rsidRPr="005800E8">
              <w:rPr>
                <w:sz w:val="24"/>
                <w:szCs w:val="24"/>
              </w:rPr>
              <w:t xml:space="preserve">finansinių išteklių arba pasikeitus veiklai, kuriai teikiamas prioritetas. </w:t>
            </w:r>
            <w:r w:rsidR="00CB79C7" w:rsidRPr="005800E8">
              <w:rPr>
                <w:sz w:val="24"/>
                <w:szCs w:val="24"/>
              </w:rPr>
              <w:t xml:space="preserve">Tarptautinė politinė ir saugumo aplinka </w:t>
            </w:r>
            <w:r w:rsidR="00093624" w:rsidRPr="005800E8">
              <w:rPr>
                <w:sz w:val="24"/>
                <w:szCs w:val="24"/>
              </w:rPr>
              <w:t xml:space="preserve">pasaulyje </w:t>
            </w:r>
            <w:r w:rsidR="00CB79C7" w:rsidRPr="005800E8">
              <w:rPr>
                <w:sz w:val="24"/>
                <w:szCs w:val="24"/>
              </w:rPr>
              <w:t xml:space="preserve">nuolat </w:t>
            </w:r>
            <w:r w:rsidR="00093624" w:rsidRPr="005800E8">
              <w:rPr>
                <w:sz w:val="24"/>
                <w:szCs w:val="24"/>
              </w:rPr>
              <w:t>kinta,</w:t>
            </w:r>
            <w:r w:rsidR="00266ECE" w:rsidRPr="005800E8">
              <w:rPr>
                <w:sz w:val="24"/>
                <w:szCs w:val="24"/>
              </w:rPr>
              <w:t xml:space="preserve"> </w:t>
            </w:r>
            <w:r w:rsidR="00093624" w:rsidRPr="005800E8">
              <w:rPr>
                <w:sz w:val="24"/>
                <w:szCs w:val="24"/>
              </w:rPr>
              <w:t>t</w:t>
            </w:r>
            <w:r w:rsidR="00CB79C7" w:rsidRPr="005800E8">
              <w:rPr>
                <w:sz w:val="24"/>
                <w:szCs w:val="24"/>
              </w:rPr>
              <w:t xml:space="preserve">odėl </w:t>
            </w:r>
            <w:r w:rsidR="00093624" w:rsidRPr="005800E8">
              <w:rPr>
                <w:sz w:val="24"/>
                <w:szCs w:val="24"/>
              </w:rPr>
              <w:t>Lietuvo</w:t>
            </w:r>
            <w:r w:rsidR="00FB11E5" w:rsidRPr="005800E8">
              <w:rPr>
                <w:sz w:val="24"/>
                <w:szCs w:val="24"/>
              </w:rPr>
              <w:t>je</w:t>
            </w:r>
            <w:r w:rsidR="00093624" w:rsidRPr="005800E8">
              <w:rPr>
                <w:sz w:val="24"/>
                <w:szCs w:val="24"/>
              </w:rPr>
              <w:t xml:space="preserve"> įsivyravęs diskursas, </w:t>
            </w:r>
            <w:r w:rsidR="00CB79C7" w:rsidRPr="005800E8">
              <w:rPr>
                <w:sz w:val="24"/>
                <w:szCs w:val="24"/>
              </w:rPr>
              <w:t>kad diplomatinė tarnyba ir kitų institucijų skiriami specialieji atašė turi gebėti operatyviai reaguoti į kylančius politinius, ekonominius, globalius iššūkius</w:t>
            </w:r>
            <w:r w:rsidR="00093624" w:rsidRPr="005800E8">
              <w:rPr>
                <w:sz w:val="24"/>
                <w:szCs w:val="24"/>
              </w:rPr>
              <w:t xml:space="preserve"> ir</w:t>
            </w:r>
            <w:r w:rsidR="00CB79C7" w:rsidRPr="005800E8">
              <w:rPr>
                <w:sz w:val="24"/>
                <w:szCs w:val="24"/>
              </w:rPr>
              <w:t xml:space="preserve"> priimti </w:t>
            </w:r>
            <w:r w:rsidR="00093624" w:rsidRPr="005800E8">
              <w:rPr>
                <w:sz w:val="24"/>
                <w:szCs w:val="24"/>
              </w:rPr>
              <w:t xml:space="preserve">atitinkamus </w:t>
            </w:r>
            <w:r w:rsidR="00072E0E" w:rsidRPr="005800E8">
              <w:rPr>
                <w:sz w:val="24"/>
                <w:szCs w:val="24"/>
              </w:rPr>
              <w:t xml:space="preserve">Lietuvos interesus telkiančius </w:t>
            </w:r>
            <w:r w:rsidR="00CB79C7" w:rsidRPr="005800E8">
              <w:rPr>
                <w:sz w:val="24"/>
                <w:szCs w:val="24"/>
              </w:rPr>
              <w:t xml:space="preserve">sprendimus. Lietuvos diplomatinės atstovybės </w:t>
            </w:r>
            <w:r w:rsidR="00072E0E">
              <w:rPr>
                <w:sz w:val="24"/>
                <w:szCs w:val="24"/>
              </w:rPr>
              <w:t>atlieka skirtingos apimties</w:t>
            </w:r>
            <w:r w:rsidR="00CB79C7" w:rsidRPr="005800E8">
              <w:rPr>
                <w:sz w:val="24"/>
                <w:szCs w:val="24"/>
              </w:rPr>
              <w:t xml:space="preserve"> </w:t>
            </w:r>
            <w:r w:rsidR="00093624" w:rsidRPr="005800E8">
              <w:rPr>
                <w:sz w:val="24"/>
                <w:szCs w:val="24"/>
              </w:rPr>
              <w:t>funkcij</w:t>
            </w:r>
            <w:r w:rsidR="00072E0E">
              <w:rPr>
                <w:sz w:val="24"/>
                <w:szCs w:val="24"/>
              </w:rPr>
              <w:t>a</w:t>
            </w:r>
            <w:r w:rsidR="00093624" w:rsidRPr="005800E8">
              <w:rPr>
                <w:sz w:val="24"/>
                <w:szCs w:val="24"/>
              </w:rPr>
              <w:t>s</w:t>
            </w:r>
            <w:r w:rsidR="00CB79C7" w:rsidRPr="005800E8">
              <w:rPr>
                <w:sz w:val="24"/>
                <w:szCs w:val="24"/>
              </w:rPr>
              <w:t xml:space="preserve">. Šiuo metu </w:t>
            </w:r>
            <w:r w:rsidR="00072E0E">
              <w:rPr>
                <w:sz w:val="24"/>
                <w:szCs w:val="24"/>
              </w:rPr>
              <w:t>dviejose</w:t>
            </w:r>
            <w:r w:rsidR="00072E0E" w:rsidRPr="005800E8">
              <w:rPr>
                <w:sz w:val="24"/>
                <w:szCs w:val="24"/>
              </w:rPr>
              <w:t xml:space="preserve"> </w:t>
            </w:r>
            <w:r w:rsidR="00CB79C7" w:rsidRPr="005800E8">
              <w:rPr>
                <w:sz w:val="24"/>
                <w:szCs w:val="24"/>
              </w:rPr>
              <w:t xml:space="preserve">Lietuvos diplomatinėse atstovybėse dirba tik </w:t>
            </w:r>
            <w:r w:rsidR="0056138B" w:rsidRPr="005800E8">
              <w:rPr>
                <w:sz w:val="24"/>
                <w:szCs w:val="24"/>
              </w:rPr>
              <w:t>vienas</w:t>
            </w:r>
            <w:r w:rsidR="00CB79C7" w:rsidRPr="005800E8">
              <w:rPr>
                <w:sz w:val="24"/>
                <w:szCs w:val="24"/>
              </w:rPr>
              <w:t xml:space="preserve"> diplomatas be jokių pagalbininkų, </w:t>
            </w:r>
            <w:r w:rsidR="00072E0E">
              <w:rPr>
                <w:sz w:val="24"/>
                <w:szCs w:val="24"/>
              </w:rPr>
              <w:t>dviejose</w:t>
            </w:r>
            <w:r w:rsidR="00072E0E" w:rsidRPr="005800E8">
              <w:rPr>
                <w:sz w:val="24"/>
                <w:szCs w:val="24"/>
              </w:rPr>
              <w:t xml:space="preserve"> </w:t>
            </w:r>
            <w:r w:rsidR="00CB79C7" w:rsidRPr="005800E8">
              <w:rPr>
                <w:sz w:val="24"/>
                <w:szCs w:val="24"/>
              </w:rPr>
              <w:t xml:space="preserve">diplomatinėse atstovybėse </w:t>
            </w:r>
            <w:r w:rsidR="00087AF0" w:rsidRPr="005800E8">
              <w:rPr>
                <w:sz w:val="24"/>
                <w:szCs w:val="24"/>
              </w:rPr>
              <w:t>–</w:t>
            </w:r>
            <w:r w:rsidR="00CB79C7" w:rsidRPr="005800E8">
              <w:rPr>
                <w:sz w:val="24"/>
                <w:szCs w:val="24"/>
              </w:rPr>
              <w:t xml:space="preserve"> </w:t>
            </w:r>
            <w:r w:rsidR="0056138B" w:rsidRPr="005800E8">
              <w:rPr>
                <w:sz w:val="24"/>
                <w:szCs w:val="24"/>
              </w:rPr>
              <w:t>vienas</w:t>
            </w:r>
            <w:r w:rsidR="00CB79C7" w:rsidRPr="005800E8">
              <w:rPr>
                <w:sz w:val="24"/>
                <w:szCs w:val="24"/>
              </w:rPr>
              <w:t xml:space="preserve"> diplomatas su pagalbininkais, 11</w:t>
            </w:r>
            <w:r w:rsidR="00087AF0" w:rsidRPr="005800E8">
              <w:rPr>
                <w:sz w:val="24"/>
                <w:szCs w:val="24"/>
              </w:rPr>
              <w:t>-</w:t>
            </w:r>
            <w:r w:rsidR="00CB79C7" w:rsidRPr="005800E8">
              <w:rPr>
                <w:sz w:val="24"/>
                <w:szCs w:val="24"/>
              </w:rPr>
              <w:t xml:space="preserve">oje – </w:t>
            </w:r>
            <w:r w:rsidR="0056138B" w:rsidRPr="005800E8">
              <w:rPr>
                <w:sz w:val="24"/>
                <w:szCs w:val="24"/>
              </w:rPr>
              <w:t>vienas</w:t>
            </w:r>
            <w:r w:rsidR="00CB79C7" w:rsidRPr="005800E8">
              <w:rPr>
                <w:sz w:val="24"/>
                <w:szCs w:val="24"/>
              </w:rPr>
              <w:t xml:space="preserve"> vadovas ir </w:t>
            </w:r>
            <w:r w:rsidR="0056138B" w:rsidRPr="005800E8">
              <w:rPr>
                <w:sz w:val="24"/>
                <w:szCs w:val="24"/>
              </w:rPr>
              <w:t>vienas</w:t>
            </w:r>
            <w:r w:rsidR="00CB79C7" w:rsidRPr="005800E8">
              <w:rPr>
                <w:sz w:val="24"/>
                <w:szCs w:val="24"/>
              </w:rPr>
              <w:t xml:space="preserve"> diplomatas, 23-</w:t>
            </w:r>
            <w:r w:rsidR="00072E0E">
              <w:rPr>
                <w:sz w:val="24"/>
                <w:szCs w:val="24"/>
              </w:rPr>
              <w:t>j</w:t>
            </w:r>
            <w:r w:rsidR="00CB79C7" w:rsidRPr="005800E8">
              <w:rPr>
                <w:sz w:val="24"/>
                <w:szCs w:val="24"/>
              </w:rPr>
              <w:t xml:space="preserve">ose – </w:t>
            </w:r>
            <w:r w:rsidR="0056138B" w:rsidRPr="005800E8">
              <w:rPr>
                <w:sz w:val="24"/>
                <w:szCs w:val="24"/>
              </w:rPr>
              <w:t>vienas</w:t>
            </w:r>
            <w:r w:rsidR="00CB79C7" w:rsidRPr="005800E8">
              <w:rPr>
                <w:sz w:val="24"/>
                <w:szCs w:val="24"/>
              </w:rPr>
              <w:t xml:space="preserve"> vadovas ir 2 diplomatai. Kartu sudėjus, šios mažosios atstovybės sudaro 61 proc. visų Lietuvos diplomatinių atstovybių užsienyje. Lietuvos diplomatinėse atstovybėse dirbančiam </w:t>
            </w:r>
            <w:r w:rsidR="0056138B" w:rsidRPr="005800E8">
              <w:rPr>
                <w:sz w:val="24"/>
                <w:szCs w:val="24"/>
              </w:rPr>
              <w:t>vienam</w:t>
            </w:r>
            <w:r w:rsidR="00CB79C7" w:rsidRPr="005800E8">
              <w:rPr>
                <w:sz w:val="24"/>
                <w:szCs w:val="24"/>
              </w:rPr>
              <w:t xml:space="preserve"> diplomatui paprastai tenka visas konsulinio darbo ir (arba) administravimo krūvis, tad kitoms svarbioms funkcijoms (politikai, ekonomikai, viešinimui) skiriama mažiau dėmesio. Siekiant geresnių darbo rezultatų, identifikuojamas poreikis stiprinti ambasadų diplomatinius ir analitinius pajėgumus</w:t>
            </w:r>
            <w:r w:rsidR="00093624" w:rsidRPr="005800E8">
              <w:rPr>
                <w:sz w:val="24"/>
                <w:szCs w:val="24"/>
              </w:rPr>
              <w:t>, pasitelkiant</w:t>
            </w:r>
            <w:r w:rsidR="00CB79C7" w:rsidRPr="005800E8">
              <w:rPr>
                <w:sz w:val="24"/>
                <w:szCs w:val="24"/>
              </w:rPr>
              <w:t xml:space="preserve"> diplomat</w:t>
            </w:r>
            <w:r w:rsidR="00093624" w:rsidRPr="005800E8">
              <w:rPr>
                <w:sz w:val="24"/>
                <w:szCs w:val="24"/>
              </w:rPr>
              <w:t>u</w:t>
            </w:r>
            <w:r w:rsidR="00CB79C7" w:rsidRPr="005800E8">
              <w:rPr>
                <w:sz w:val="24"/>
                <w:szCs w:val="24"/>
              </w:rPr>
              <w:t xml:space="preserve">s, o atstovybių administracinius pajėgumus – </w:t>
            </w:r>
            <w:r w:rsidR="0056138B" w:rsidRPr="005800E8">
              <w:rPr>
                <w:sz w:val="24"/>
                <w:szCs w:val="24"/>
              </w:rPr>
              <w:t xml:space="preserve">pasitelkiant </w:t>
            </w:r>
            <w:r w:rsidR="00CB79C7" w:rsidRPr="005800E8">
              <w:rPr>
                <w:sz w:val="24"/>
                <w:szCs w:val="24"/>
              </w:rPr>
              <w:t>valstybės tarnautoj</w:t>
            </w:r>
            <w:r w:rsidR="0056138B" w:rsidRPr="005800E8">
              <w:rPr>
                <w:sz w:val="24"/>
                <w:szCs w:val="24"/>
              </w:rPr>
              <w:t>us</w:t>
            </w:r>
            <w:r w:rsidR="00CB79C7" w:rsidRPr="005800E8">
              <w:rPr>
                <w:sz w:val="24"/>
                <w:szCs w:val="24"/>
              </w:rPr>
              <w:t xml:space="preserve"> ar darbuotoj</w:t>
            </w:r>
            <w:r w:rsidR="0056138B" w:rsidRPr="005800E8">
              <w:rPr>
                <w:sz w:val="24"/>
                <w:szCs w:val="24"/>
              </w:rPr>
              <w:t>u</w:t>
            </w:r>
            <w:r w:rsidR="00CB79C7" w:rsidRPr="005800E8">
              <w:rPr>
                <w:sz w:val="24"/>
                <w:szCs w:val="24"/>
              </w:rPr>
              <w:t>s, dirbanči</w:t>
            </w:r>
            <w:r w:rsidR="0056138B" w:rsidRPr="005800E8">
              <w:rPr>
                <w:sz w:val="24"/>
                <w:szCs w:val="24"/>
              </w:rPr>
              <w:t>u</w:t>
            </w:r>
            <w:r w:rsidR="00CB79C7" w:rsidRPr="005800E8">
              <w:rPr>
                <w:sz w:val="24"/>
                <w:szCs w:val="24"/>
              </w:rPr>
              <w:t xml:space="preserve">s pagal darbo sutartį, kurie </w:t>
            </w:r>
            <w:r w:rsidR="00072E0E" w:rsidRPr="005800E8">
              <w:rPr>
                <w:sz w:val="24"/>
                <w:szCs w:val="24"/>
              </w:rPr>
              <w:t xml:space="preserve">galėtų </w:t>
            </w:r>
            <w:r w:rsidR="00CB79C7" w:rsidRPr="005800E8">
              <w:rPr>
                <w:sz w:val="24"/>
                <w:szCs w:val="24"/>
              </w:rPr>
              <w:t xml:space="preserve">atlikti technines administravimo funkcijas, o diplomatų kompetencijos būtų panaudotos tikslingiau. Analizuojant panašaus dydžio užsienio valstybių </w:t>
            </w:r>
            <w:r w:rsidR="00087AF0" w:rsidRPr="005800E8">
              <w:rPr>
                <w:sz w:val="24"/>
                <w:szCs w:val="24"/>
              </w:rPr>
              <w:t>–</w:t>
            </w:r>
            <w:r w:rsidR="00CB79C7" w:rsidRPr="005800E8">
              <w:rPr>
                <w:sz w:val="24"/>
                <w:szCs w:val="24"/>
              </w:rPr>
              <w:t xml:space="preserve"> Latvijos, Danijos</w:t>
            </w:r>
            <w:r w:rsidR="00093624" w:rsidRPr="005800E8">
              <w:rPr>
                <w:sz w:val="24"/>
                <w:szCs w:val="24"/>
              </w:rPr>
              <w:t xml:space="preserve"> ir</w:t>
            </w:r>
            <w:r w:rsidR="00CB79C7" w:rsidRPr="005800E8">
              <w:rPr>
                <w:sz w:val="24"/>
                <w:szCs w:val="24"/>
              </w:rPr>
              <w:t xml:space="preserve"> Airijos </w:t>
            </w:r>
            <w:r w:rsidR="00087AF0" w:rsidRPr="005800E8">
              <w:rPr>
                <w:sz w:val="24"/>
                <w:szCs w:val="24"/>
              </w:rPr>
              <w:t>–</w:t>
            </w:r>
            <w:r w:rsidR="00DA6064" w:rsidRPr="005800E8">
              <w:rPr>
                <w:sz w:val="24"/>
                <w:szCs w:val="24"/>
              </w:rPr>
              <w:t xml:space="preserve"> </w:t>
            </w:r>
            <w:r w:rsidR="00CB79C7" w:rsidRPr="005800E8">
              <w:rPr>
                <w:sz w:val="24"/>
                <w:szCs w:val="24"/>
              </w:rPr>
              <w:t>patirtį</w:t>
            </w:r>
            <w:r w:rsidR="00072E0E">
              <w:rPr>
                <w:sz w:val="24"/>
                <w:szCs w:val="24"/>
              </w:rPr>
              <w:t xml:space="preserve"> akivaizdu</w:t>
            </w:r>
            <w:r w:rsidR="00CB79C7" w:rsidRPr="005800E8">
              <w:rPr>
                <w:sz w:val="24"/>
                <w:szCs w:val="24"/>
              </w:rPr>
              <w:t>, kad nemaž</w:t>
            </w:r>
            <w:r w:rsidR="00072E0E">
              <w:rPr>
                <w:sz w:val="24"/>
                <w:szCs w:val="24"/>
              </w:rPr>
              <w:t>a</w:t>
            </w:r>
            <w:r w:rsidR="00CB79C7" w:rsidRPr="005800E8">
              <w:rPr>
                <w:sz w:val="24"/>
                <w:szCs w:val="24"/>
              </w:rPr>
              <w:t xml:space="preserve"> dalis šių šalių diplomatinių atstovybių </w:t>
            </w:r>
            <w:r w:rsidR="00072E0E">
              <w:rPr>
                <w:sz w:val="24"/>
                <w:szCs w:val="24"/>
              </w:rPr>
              <w:t xml:space="preserve">turi daugiau </w:t>
            </w:r>
            <w:r w:rsidR="00CB79C7" w:rsidRPr="005800E8">
              <w:rPr>
                <w:sz w:val="24"/>
                <w:szCs w:val="24"/>
              </w:rPr>
              <w:t>darbuotojų, įskaitant administracinį ir techninį personalą, nei Lietuvos diplomatin</w:t>
            </w:r>
            <w:r w:rsidR="00072E0E">
              <w:rPr>
                <w:sz w:val="24"/>
                <w:szCs w:val="24"/>
              </w:rPr>
              <w:t>ės</w:t>
            </w:r>
            <w:r w:rsidR="00CB79C7" w:rsidRPr="005800E8">
              <w:rPr>
                <w:sz w:val="24"/>
                <w:szCs w:val="24"/>
              </w:rPr>
              <w:t xml:space="preserve"> atstovyb</w:t>
            </w:r>
            <w:r w:rsidR="00072E0E">
              <w:rPr>
                <w:sz w:val="24"/>
                <w:szCs w:val="24"/>
              </w:rPr>
              <w:t>ės</w:t>
            </w:r>
            <w:r w:rsidR="00CB79C7" w:rsidRPr="005800E8">
              <w:rPr>
                <w:sz w:val="24"/>
                <w:szCs w:val="24"/>
              </w:rPr>
              <w:t>. Tai</w:t>
            </w:r>
            <w:r w:rsidR="00847CBE" w:rsidRPr="005800E8">
              <w:rPr>
                <w:sz w:val="24"/>
                <w:szCs w:val="24"/>
              </w:rPr>
              <w:t xml:space="preserve"> </w:t>
            </w:r>
            <w:r w:rsidR="00CB79C7" w:rsidRPr="005800E8">
              <w:rPr>
                <w:sz w:val="24"/>
                <w:szCs w:val="24"/>
              </w:rPr>
              <w:t>daugiausia lemia vietinėje rinkoje</w:t>
            </w:r>
            <w:r w:rsidR="00847CBE" w:rsidRPr="005800E8">
              <w:rPr>
                <w:sz w:val="24"/>
                <w:szCs w:val="24"/>
              </w:rPr>
              <w:t xml:space="preserve"> </w:t>
            </w:r>
            <w:r w:rsidR="00CB79C7" w:rsidRPr="005800E8">
              <w:rPr>
                <w:sz w:val="24"/>
                <w:szCs w:val="24"/>
              </w:rPr>
              <w:t>konkurencingų atlyginimų sistema, galimybė samdyti aukštos kvalifikacijos specialistus ir</w:t>
            </w:r>
            <w:r w:rsidR="00847CBE" w:rsidRPr="005800E8">
              <w:rPr>
                <w:sz w:val="24"/>
                <w:szCs w:val="24"/>
              </w:rPr>
              <w:t xml:space="preserve"> </w:t>
            </w:r>
            <w:r w:rsidR="00072E0E">
              <w:rPr>
                <w:sz w:val="24"/>
                <w:szCs w:val="24"/>
              </w:rPr>
              <w:t>atitinkamai</w:t>
            </w:r>
            <w:r w:rsidR="00072E0E" w:rsidRPr="005800E8">
              <w:rPr>
                <w:sz w:val="24"/>
                <w:szCs w:val="24"/>
              </w:rPr>
              <w:t xml:space="preserve"> </w:t>
            </w:r>
            <w:r w:rsidR="00CB79C7" w:rsidRPr="005800E8">
              <w:rPr>
                <w:sz w:val="24"/>
                <w:szCs w:val="24"/>
              </w:rPr>
              <w:t>tolygesnis darbų paskirstymas.</w:t>
            </w:r>
          </w:p>
          <w:p w14:paraId="30186EB2" w14:textId="6AFE9D92" w:rsidR="00CB79C7" w:rsidRPr="005800E8" w:rsidRDefault="00CB79C7" w:rsidP="00CB79C7">
            <w:pPr>
              <w:pStyle w:val="Standard"/>
              <w:ind w:firstLine="484"/>
              <w:jc w:val="both"/>
              <w:rPr>
                <w:szCs w:val="24"/>
              </w:rPr>
            </w:pPr>
            <w:r w:rsidRPr="005800E8">
              <w:rPr>
                <w:szCs w:val="24"/>
              </w:rPr>
              <w:t xml:space="preserve">Ambasadoje Paryžiuje, kuri yra dar akredituota Maroko Karalystei, Monako Kunigaikštystei ir Tuniso Respublikai, dirba ambasadorius ir trys diplomatai. Palyginimui </w:t>
            </w:r>
            <w:r w:rsidR="00072E0E">
              <w:rPr>
                <w:szCs w:val="24"/>
              </w:rPr>
              <w:t xml:space="preserve">‒ </w:t>
            </w:r>
            <w:r w:rsidRPr="005800E8">
              <w:rPr>
                <w:szCs w:val="24"/>
              </w:rPr>
              <w:t>Estijos ir Latvijos ambasados turi vienu diplomatu mažiau, bet yra akredituotos tik vienai šaliai ir yra pasisamdžiusios vietos darbuotojų (</w:t>
            </w:r>
            <w:r w:rsidRPr="005800E8">
              <w:rPr>
                <w:i/>
                <w:szCs w:val="24"/>
              </w:rPr>
              <w:t>local staff</w:t>
            </w:r>
            <w:r w:rsidRPr="005800E8">
              <w:rPr>
                <w:szCs w:val="24"/>
              </w:rPr>
              <w:t>). Ambasadoje Varšuvoje dirba ambasadorius ir keturi diplomatai, nors ši</w:t>
            </w:r>
            <w:r w:rsidR="00072E0E">
              <w:rPr>
                <w:szCs w:val="24"/>
              </w:rPr>
              <w:t>os</w:t>
            </w:r>
            <w:r w:rsidRPr="005800E8">
              <w:rPr>
                <w:szCs w:val="24"/>
              </w:rPr>
              <w:t xml:space="preserve"> Lietuvos ambasad</w:t>
            </w:r>
            <w:r w:rsidR="00072E0E">
              <w:rPr>
                <w:szCs w:val="24"/>
              </w:rPr>
              <w:t>os darbotvarkė</w:t>
            </w:r>
            <w:r w:rsidR="00072E0E" w:rsidRPr="005800E8" w:rsidDel="00072E0E">
              <w:rPr>
                <w:szCs w:val="24"/>
              </w:rPr>
              <w:t xml:space="preserve"> </w:t>
            </w:r>
            <w:r w:rsidRPr="005800E8">
              <w:rPr>
                <w:szCs w:val="24"/>
              </w:rPr>
              <w:t>bene intensyviausi</w:t>
            </w:r>
            <w:r w:rsidR="00072E0E">
              <w:rPr>
                <w:szCs w:val="24"/>
              </w:rPr>
              <w:t>a</w:t>
            </w:r>
            <w:r w:rsidRPr="005800E8">
              <w:rPr>
                <w:szCs w:val="24"/>
              </w:rPr>
              <w:t xml:space="preserve">. Visas funkcijas, įskaitant administracines ir finansines, turi atlikti vienas diplomatas </w:t>
            </w:r>
            <w:r w:rsidR="0026605A" w:rsidRPr="005800E8">
              <w:rPr>
                <w:szCs w:val="24"/>
              </w:rPr>
              <w:t>(</w:t>
            </w:r>
            <w:r w:rsidRPr="005800E8">
              <w:rPr>
                <w:szCs w:val="24"/>
              </w:rPr>
              <w:t xml:space="preserve">dažniausiai prioritetą </w:t>
            </w:r>
            <w:r w:rsidR="0026605A" w:rsidRPr="005800E8">
              <w:rPr>
                <w:szCs w:val="24"/>
              </w:rPr>
              <w:t>teikiantis</w:t>
            </w:r>
            <w:r w:rsidRPr="005800E8">
              <w:rPr>
                <w:szCs w:val="24"/>
              </w:rPr>
              <w:t xml:space="preserve"> skubos reikalaujančioms konsulinėms funkcijoms</w:t>
            </w:r>
            <w:r w:rsidR="0026605A" w:rsidRPr="005800E8">
              <w:rPr>
                <w:szCs w:val="24"/>
              </w:rPr>
              <w:t>)</w:t>
            </w:r>
            <w:r w:rsidRPr="005800E8">
              <w:rPr>
                <w:szCs w:val="24"/>
              </w:rPr>
              <w:t xml:space="preserve">, todėl nukenčia ne mažiau svarbios ekonominės </w:t>
            </w:r>
            <w:r w:rsidR="0056138B" w:rsidRPr="005800E8">
              <w:rPr>
                <w:szCs w:val="24"/>
              </w:rPr>
              <w:t>ir</w:t>
            </w:r>
            <w:r w:rsidRPr="005800E8">
              <w:rPr>
                <w:szCs w:val="24"/>
              </w:rPr>
              <w:t xml:space="preserve"> komunikaci</w:t>
            </w:r>
            <w:r w:rsidR="00072E0E">
              <w:rPr>
                <w:szCs w:val="24"/>
              </w:rPr>
              <w:t>nė</w:t>
            </w:r>
            <w:r w:rsidRPr="005800E8">
              <w:rPr>
                <w:szCs w:val="24"/>
              </w:rPr>
              <w:t>s</w:t>
            </w:r>
            <w:r w:rsidR="00191682" w:rsidRPr="005800E8">
              <w:rPr>
                <w:szCs w:val="24"/>
              </w:rPr>
              <w:t xml:space="preserve"> </w:t>
            </w:r>
            <w:r w:rsidRPr="005800E8">
              <w:rPr>
                <w:szCs w:val="24"/>
              </w:rPr>
              <w:t xml:space="preserve">funkcijos. </w:t>
            </w:r>
            <w:r w:rsidR="00072E0E">
              <w:rPr>
                <w:szCs w:val="24"/>
              </w:rPr>
              <w:t>Be to,</w:t>
            </w:r>
            <w:r w:rsidR="00072E0E" w:rsidRPr="005800E8">
              <w:rPr>
                <w:szCs w:val="24"/>
              </w:rPr>
              <w:t xml:space="preserve"> </w:t>
            </w:r>
            <w:r w:rsidR="0026605A" w:rsidRPr="005800E8">
              <w:rPr>
                <w:szCs w:val="24"/>
              </w:rPr>
              <w:t xml:space="preserve">svarbu </w:t>
            </w:r>
            <w:r w:rsidR="00072E0E">
              <w:rPr>
                <w:szCs w:val="24"/>
              </w:rPr>
              <w:t>tai</w:t>
            </w:r>
            <w:r w:rsidR="0026605A" w:rsidRPr="005800E8">
              <w:rPr>
                <w:szCs w:val="24"/>
              </w:rPr>
              <w:t>, kad</w:t>
            </w:r>
            <w:r w:rsidRPr="005800E8">
              <w:rPr>
                <w:szCs w:val="24"/>
              </w:rPr>
              <w:t xml:space="preserve"> nepakankamai tiksliai apibrėžtos diplomatų, specialiųjų atašė ir jų padėjėjų funkcijų ribos.</w:t>
            </w:r>
          </w:p>
          <w:p w14:paraId="345B6B92" w14:textId="36A96644" w:rsidR="00CB79C7" w:rsidRPr="005800E8" w:rsidRDefault="00CB79C7" w:rsidP="00CB79C7">
            <w:pPr>
              <w:pStyle w:val="Standard"/>
              <w:ind w:firstLine="484"/>
              <w:jc w:val="both"/>
              <w:rPr>
                <w:szCs w:val="24"/>
              </w:rPr>
            </w:pPr>
            <w:r w:rsidRPr="005800E8">
              <w:rPr>
                <w:szCs w:val="24"/>
              </w:rPr>
              <w:lastRenderedPageBreak/>
              <w:t>2019 m. Užsienio reikalų ministerija atliko išsamią ekonominio atstovavimo tinklo plėtros analizę: įvertino Lietuvos eksporto ir tiesioginių užsienio investicijų pritraukimo, turizmo</w:t>
            </w:r>
            <w:r w:rsidR="0026605A" w:rsidRPr="005800E8">
              <w:rPr>
                <w:szCs w:val="24"/>
              </w:rPr>
              <w:t>,</w:t>
            </w:r>
            <w:r w:rsidR="00266ECE" w:rsidRPr="005800E8">
              <w:rPr>
                <w:szCs w:val="24"/>
              </w:rPr>
              <w:t xml:space="preserve"> </w:t>
            </w:r>
            <w:r w:rsidRPr="005800E8">
              <w:rPr>
                <w:szCs w:val="24"/>
              </w:rPr>
              <w:t>mokslo bei technologijų sektoriaus plėtros strategijas, t</w:t>
            </w:r>
            <w:r w:rsidR="0026605A" w:rsidRPr="005800E8">
              <w:rPr>
                <w:szCs w:val="24"/>
              </w:rPr>
              <w:t xml:space="preserve">aip pat </w:t>
            </w:r>
            <w:r w:rsidR="00072E0E">
              <w:rPr>
                <w:szCs w:val="24"/>
              </w:rPr>
              <w:t>įvardijo</w:t>
            </w:r>
            <w:r w:rsidR="00072E0E" w:rsidRPr="005800E8">
              <w:rPr>
                <w:szCs w:val="24"/>
              </w:rPr>
              <w:t xml:space="preserve"> </w:t>
            </w:r>
            <w:r w:rsidRPr="005800E8">
              <w:rPr>
                <w:szCs w:val="24"/>
              </w:rPr>
              <w:t>Lietuvos verslo interesus. Atlikus analizę buvo identifikuotas poreikis stiprinti ekonominės diplomatijos funkcijas 10 pasaulio valstybių, visų pirma Jungtinėje Karalystėje, Nyderlanduose ir Šiaurės Europos šalyse.</w:t>
            </w:r>
          </w:p>
          <w:p w14:paraId="323A8FC4" w14:textId="0D81092C" w:rsidR="00CB79C7" w:rsidRPr="005800E8" w:rsidRDefault="00CB79C7" w:rsidP="00CB79C7">
            <w:pPr>
              <w:ind w:firstLine="447"/>
              <w:jc w:val="both"/>
              <w:rPr>
                <w:szCs w:val="24"/>
              </w:rPr>
            </w:pPr>
            <w:r w:rsidRPr="005800E8">
              <w:rPr>
                <w:szCs w:val="24"/>
              </w:rPr>
              <w:t>Įgyvendindama XVIII Vyriausybės programą, kurioje didelis dėmesys skiriamas valstybės ryši</w:t>
            </w:r>
            <w:r w:rsidR="00CB4EC0" w:rsidRPr="005800E8">
              <w:rPr>
                <w:szCs w:val="24"/>
              </w:rPr>
              <w:t>ui</w:t>
            </w:r>
            <w:r w:rsidRPr="005800E8">
              <w:rPr>
                <w:szCs w:val="24"/>
              </w:rPr>
              <w:t xml:space="preserve"> su diaspora stiprin</w:t>
            </w:r>
            <w:r w:rsidR="00CB4EC0" w:rsidRPr="005800E8">
              <w:rPr>
                <w:szCs w:val="24"/>
              </w:rPr>
              <w:t>t</w:t>
            </w:r>
            <w:r w:rsidRPr="005800E8">
              <w:rPr>
                <w:szCs w:val="24"/>
              </w:rPr>
              <w:t>i</w:t>
            </w:r>
            <w:r w:rsidR="00DA6064" w:rsidRPr="005800E8">
              <w:rPr>
                <w:szCs w:val="24"/>
              </w:rPr>
              <w:t>,</w:t>
            </w:r>
            <w:r w:rsidR="000D7B03" w:rsidRPr="005800E8">
              <w:rPr>
                <w:szCs w:val="24"/>
              </w:rPr>
              <w:t xml:space="preserve"> ir</w:t>
            </w:r>
            <w:r w:rsidRPr="005800E8">
              <w:rPr>
                <w:szCs w:val="24"/>
              </w:rPr>
              <w:t xml:space="preserve"> įvertinusi EBPO rekomendacijas,  Užsienio reikalų ministerija, atsižvelgdama į tai, kad diplomatinėms atstovybėms ir konsulinėms įstaigoms, esančioms arčiausiai diasporos, tenka </w:t>
            </w:r>
            <w:r w:rsidR="00072E0E">
              <w:rPr>
                <w:szCs w:val="24"/>
              </w:rPr>
              <w:t>itin</w:t>
            </w:r>
            <w:r w:rsidR="00072E0E" w:rsidRPr="005800E8">
              <w:rPr>
                <w:szCs w:val="24"/>
              </w:rPr>
              <w:t xml:space="preserve"> </w:t>
            </w:r>
            <w:r w:rsidRPr="005800E8">
              <w:rPr>
                <w:szCs w:val="24"/>
              </w:rPr>
              <w:t xml:space="preserve">svarbus vaidmuo stiprinant valstybės ir diasporos bendrystę </w:t>
            </w:r>
            <w:r w:rsidR="00844F8B" w:rsidRPr="005800E8">
              <w:rPr>
                <w:szCs w:val="24"/>
              </w:rPr>
              <w:t>ir</w:t>
            </w:r>
            <w:r w:rsidRPr="005800E8">
              <w:rPr>
                <w:szCs w:val="24"/>
              </w:rPr>
              <w:t xml:space="preserve"> bendradarbiavimą, identifik</w:t>
            </w:r>
            <w:r w:rsidR="000D7B03" w:rsidRPr="005800E8">
              <w:rPr>
                <w:szCs w:val="24"/>
              </w:rPr>
              <w:t>avo</w:t>
            </w:r>
            <w:r w:rsidRPr="005800E8">
              <w:rPr>
                <w:szCs w:val="24"/>
              </w:rPr>
              <w:t xml:space="preserve"> poreikį </w:t>
            </w:r>
            <w:r w:rsidR="00072E0E">
              <w:rPr>
                <w:szCs w:val="24"/>
              </w:rPr>
              <w:t>plėsti</w:t>
            </w:r>
            <w:r w:rsidR="00072E0E" w:rsidRPr="005800E8">
              <w:rPr>
                <w:szCs w:val="24"/>
              </w:rPr>
              <w:t xml:space="preserve"> </w:t>
            </w:r>
            <w:r w:rsidRPr="005800E8">
              <w:rPr>
                <w:szCs w:val="24"/>
              </w:rPr>
              <w:t xml:space="preserve">diplomatinių atstovybių ir konsulinių įstaigų funkcijas ryšių su diaspora srityje. Šiuo metu </w:t>
            </w:r>
            <w:r w:rsidR="00702C7B" w:rsidRPr="005800E8">
              <w:rPr>
                <w:szCs w:val="24"/>
              </w:rPr>
              <w:t xml:space="preserve">susiklosčiusi praktika, kad Lietuvos </w:t>
            </w:r>
            <w:r w:rsidR="00DA6064" w:rsidRPr="005800E8">
              <w:rPr>
                <w:szCs w:val="24"/>
              </w:rPr>
              <w:t>diplomatinėse atstovybėse</w:t>
            </w:r>
            <w:r w:rsidRPr="005800E8">
              <w:rPr>
                <w:szCs w:val="24"/>
              </w:rPr>
              <w:t xml:space="preserve"> dirba tik vienas ryšius su diaspora kuruojantis diplomatas (Jungtinėje Karalystėje). Kitose šalyse ryšius su diaspora kuruojantys diplomatai taip pat atlieka politines, konsulines, ekonomines, kultūrines ir kitas funkcijas. Siekiant reikšmingo pokyčio</w:t>
            </w:r>
            <w:r w:rsidR="00702C7B" w:rsidRPr="005800E8">
              <w:rPr>
                <w:szCs w:val="24"/>
              </w:rPr>
              <w:t xml:space="preserve"> šioje srityje</w:t>
            </w:r>
            <w:r w:rsidRPr="005800E8">
              <w:rPr>
                <w:szCs w:val="24"/>
              </w:rPr>
              <w:t>, siūloma diplomatines pareigybes ryšiams su diaspora įsteigti dar 5 šalyse, kuriose turime didžiausias diasporos bendruomenes</w:t>
            </w:r>
            <w:r w:rsidR="00837C91" w:rsidRPr="005800E8">
              <w:rPr>
                <w:rStyle w:val="FootnoteReference"/>
                <w:szCs w:val="24"/>
              </w:rPr>
              <w:footnoteReference w:id="10"/>
            </w:r>
            <w:r w:rsidRPr="005800E8">
              <w:rPr>
                <w:szCs w:val="24"/>
              </w:rPr>
              <w:t>: Vokietijoje (57</w:t>
            </w:r>
            <w:r w:rsidR="00072E0E">
              <w:rPr>
                <w:szCs w:val="24"/>
              </w:rPr>
              <w:t xml:space="preserve"> </w:t>
            </w:r>
            <w:r w:rsidRPr="005800E8">
              <w:rPr>
                <w:szCs w:val="24"/>
              </w:rPr>
              <w:t>990</w:t>
            </w:r>
            <w:r w:rsidR="00052767" w:rsidRPr="005800E8">
              <w:rPr>
                <w:szCs w:val="24"/>
              </w:rPr>
              <w:t xml:space="preserve"> </w:t>
            </w:r>
            <w:r w:rsidR="00647B99" w:rsidRPr="005800E8">
              <w:rPr>
                <w:szCs w:val="24"/>
              </w:rPr>
              <w:t>Lietuvos Respublikos piliečių</w:t>
            </w:r>
            <w:r w:rsidRPr="005800E8">
              <w:rPr>
                <w:szCs w:val="24"/>
              </w:rPr>
              <w:t>), Norvegijoje (47</w:t>
            </w:r>
            <w:r w:rsidR="00072E0E">
              <w:rPr>
                <w:szCs w:val="24"/>
              </w:rPr>
              <w:t xml:space="preserve"> </w:t>
            </w:r>
            <w:r w:rsidRPr="005800E8">
              <w:rPr>
                <w:szCs w:val="24"/>
              </w:rPr>
              <w:t>304), Airijoje (45</w:t>
            </w:r>
            <w:r w:rsidR="00072E0E">
              <w:rPr>
                <w:szCs w:val="24"/>
              </w:rPr>
              <w:t xml:space="preserve"> </w:t>
            </w:r>
            <w:r w:rsidRPr="005800E8">
              <w:rPr>
                <w:szCs w:val="24"/>
              </w:rPr>
              <w:t>119), JAV (32</w:t>
            </w:r>
            <w:r w:rsidR="00072E0E">
              <w:rPr>
                <w:szCs w:val="24"/>
              </w:rPr>
              <w:t xml:space="preserve"> </w:t>
            </w:r>
            <w:r w:rsidRPr="005800E8">
              <w:rPr>
                <w:szCs w:val="24"/>
              </w:rPr>
              <w:t>826)</w:t>
            </w:r>
            <w:r w:rsidR="00702C7B" w:rsidRPr="005800E8">
              <w:rPr>
                <w:szCs w:val="24"/>
              </w:rPr>
              <w:t xml:space="preserve"> ir</w:t>
            </w:r>
            <w:r w:rsidRPr="005800E8">
              <w:rPr>
                <w:szCs w:val="24"/>
              </w:rPr>
              <w:t xml:space="preserve"> Ispanijoje (27</w:t>
            </w:r>
            <w:r w:rsidR="00072E0E">
              <w:rPr>
                <w:szCs w:val="24"/>
              </w:rPr>
              <w:t xml:space="preserve"> </w:t>
            </w:r>
            <w:r w:rsidRPr="005800E8">
              <w:rPr>
                <w:szCs w:val="24"/>
              </w:rPr>
              <w:t>911).</w:t>
            </w:r>
          </w:p>
          <w:p w14:paraId="0BAA0FDF" w14:textId="1F3691ED" w:rsidR="00CB79C7" w:rsidRPr="005800E8" w:rsidRDefault="00FC5904" w:rsidP="007C4D97">
            <w:pPr>
              <w:pStyle w:val="Standard"/>
              <w:ind w:firstLine="484"/>
              <w:jc w:val="both"/>
              <w:rPr>
                <w:szCs w:val="24"/>
              </w:rPr>
            </w:pPr>
            <w:r w:rsidRPr="005800E8">
              <w:rPr>
                <w:b/>
                <w:bCs/>
                <w:szCs w:val="24"/>
              </w:rPr>
              <w:t xml:space="preserve">1.3. </w:t>
            </w:r>
            <w:r w:rsidR="0085481F">
              <w:rPr>
                <w:b/>
                <w:bCs/>
                <w:szCs w:val="24"/>
              </w:rPr>
              <w:t>K</w:t>
            </w:r>
            <w:r w:rsidR="00C11393" w:rsidRPr="005800E8">
              <w:rPr>
                <w:b/>
                <w:szCs w:val="24"/>
              </w:rPr>
              <w:t>onsulinės paslaugos lengviau pasiekiamos tik arti Lietuvos Respublikos</w:t>
            </w:r>
            <w:r w:rsidR="00ED4215" w:rsidRPr="005800E8">
              <w:rPr>
                <w:b/>
                <w:szCs w:val="24"/>
              </w:rPr>
              <w:t xml:space="preserve"> diplomatinių</w:t>
            </w:r>
            <w:r w:rsidR="00C11393" w:rsidRPr="005800E8">
              <w:rPr>
                <w:b/>
                <w:szCs w:val="24"/>
              </w:rPr>
              <w:t xml:space="preserve"> atstovybių ir konsulatų gyvenantiems</w:t>
            </w:r>
            <w:r w:rsidR="00072E0E">
              <w:rPr>
                <w:b/>
                <w:szCs w:val="24"/>
              </w:rPr>
              <w:t xml:space="preserve"> ar </w:t>
            </w:r>
            <w:r w:rsidR="00C11393" w:rsidRPr="005800E8">
              <w:rPr>
                <w:b/>
                <w:szCs w:val="24"/>
              </w:rPr>
              <w:t>esantiems Lietuvos piliečiams</w:t>
            </w:r>
            <w:r w:rsidR="00141500" w:rsidRPr="005800E8">
              <w:rPr>
                <w:b/>
                <w:szCs w:val="24"/>
              </w:rPr>
              <w:t xml:space="preserve"> ir diasporos atstovams</w:t>
            </w:r>
            <w:r w:rsidR="00CB79C7" w:rsidRPr="005800E8">
              <w:rPr>
                <w:b/>
                <w:bCs/>
                <w:szCs w:val="24"/>
              </w:rPr>
              <w:t xml:space="preserve">. </w:t>
            </w:r>
            <w:r w:rsidR="00CB79C7" w:rsidRPr="005800E8">
              <w:rPr>
                <w:szCs w:val="24"/>
              </w:rPr>
              <w:t>Analizuojant diplomatinėse atstovybėse ir konsulinėse įstaigose atliekamų konsulinių paslaugų prieinamumą</w:t>
            </w:r>
            <w:r w:rsidR="004C7097">
              <w:rPr>
                <w:szCs w:val="24"/>
              </w:rPr>
              <w:t xml:space="preserve"> akivaizdu,</w:t>
            </w:r>
            <w:r w:rsidR="00CB79C7" w:rsidRPr="005800E8">
              <w:rPr>
                <w:szCs w:val="24"/>
              </w:rPr>
              <w:t xml:space="preserve"> kad šiuo metu taikomi asmens tapatybės nustatymo įrankiai yra nepakankami ir nepritaikyti užsienyje gyvenantiems asmenims, todėl kai kuriems piliečiams konsulinės paslaugos yra sunkiai prieinamos. </w:t>
            </w:r>
            <w:r w:rsidR="00DF5590" w:rsidRPr="005800E8">
              <w:rPr>
                <w:szCs w:val="24"/>
              </w:rPr>
              <w:t>Didžioji dauguma užsienio valstybėse gyvenančių Lietuvos Respublikos piliečių neturi ir ne</w:t>
            </w:r>
            <w:r w:rsidR="004C7097">
              <w:rPr>
                <w:szCs w:val="24"/>
              </w:rPr>
              <w:t>si</w:t>
            </w:r>
            <w:r w:rsidR="00DF5590" w:rsidRPr="005800E8">
              <w:rPr>
                <w:szCs w:val="24"/>
              </w:rPr>
              <w:t xml:space="preserve">naudoja </w:t>
            </w:r>
            <w:r w:rsidR="00324567" w:rsidRPr="005800E8">
              <w:rPr>
                <w:szCs w:val="24"/>
              </w:rPr>
              <w:t>elektroninės bankininkystės</w:t>
            </w:r>
            <w:r w:rsidR="004C7097">
              <w:rPr>
                <w:szCs w:val="24"/>
              </w:rPr>
              <w:t xml:space="preserve"> paslaugomis</w:t>
            </w:r>
            <w:r w:rsidR="00324567" w:rsidRPr="005800E8">
              <w:rPr>
                <w:szCs w:val="24"/>
              </w:rPr>
              <w:t>, o a</w:t>
            </w:r>
            <w:r w:rsidR="00DF5590" w:rsidRPr="005800E8">
              <w:rPr>
                <w:szCs w:val="24"/>
              </w:rPr>
              <w:t>smens tapatybės kortelės sertifikatas (su kuriuo turint atitinkamą įrangą galima pasirašyti dokumentus el. parašu) galioja tik tr</w:t>
            </w:r>
            <w:r w:rsidR="00844F8B" w:rsidRPr="005800E8">
              <w:rPr>
                <w:szCs w:val="24"/>
              </w:rPr>
              <w:t>ejus</w:t>
            </w:r>
            <w:r w:rsidR="00DF5590" w:rsidRPr="005800E8">
              <w:rPr>
                <w:szCs w:val="24"/>
              </w:rPr>
              <w:t xml:space="preserve"> metus, galimybės pratęsti sertifikato galiojimo atstovybėse </w:t>
            </w:r>
            <w:r w:rsidR="004C7097" w:rsidRPr="005800E8">
              <w:rPr>
                <w:szCs w:val="24"/>
              </w:rPr>
              <w:t xml:space="preserve">kol kas </w:t>
            </w:r>
            <w:r w:rsidR="00DF5590" w:rsidRPr="005800E8">
              <w:rPr>
                <w:szCs w:val="24"/>
              </w:rPr>
              <w:t>nėra</w:t>
            </w:r>
            <w:r w:rsidR="004C7097">
              <w:rPr>
                <w:szCs w:val="24"/>
              </w:rPr>
              <w:t>, nors</w:t>
            </w:r>
            <w:r w:rsidR="00DF5590" w:rsidRPr="005800E8">
              <w:rPr>
                <w:szCs w:val="24"/>
              </w:rPr>
              <w:t xml:space="preserve"> tai yra vieninteliai įrankiai, kuriais pilietis gali prisijungti prie elektroninių valdžios vartų ir gauti jam reikalingas paslaugas. Todėl paslaugų skaitmenizavimas sukuriant užsienyje gyvenančių Lietuvos Respublikos piliečių asmens tapatybės nustatymo nuotoliniu būdu</w:t>
            </w:r>
            <w:r w:rsidR="00E446A5">
              <w:rPr>
                <w:szCs w:val="24"/>
              </w:rPr>
              <w:t xml:space="preserve"> patogesnį</w:t>
            </w:r>
            <w:r w:rsidR="00DF5590" w:rsidRPr="005800E8">
              <w:rPr>
                <w:szCs w:val="24"/>
              </w:rPr>
              <w:t xml:space="preserve"> įrankį </w:t>
            </w:r>
            <w:r w:rsidR="004C7097">
              <w:rPr>
                <w:szCs w:val="24"/>
              </w:rPr>
              <w:t>pa</w:t>
            </w:r>
            <w:r w:rsidR="00DF5590" w:rsidRPr="005800E8">
              <w:rPr>
                <w:szCs w:val="24"/>
              </w:rPr>
              <w:t>didin</w:t>
            </w:r>
            <w:r w:rsidR="004C7097">
              <w:rPr>
                <w:szCs w:val="24"/>
              </w:rPr>
              <w:t>tų</w:t>
            </w:r>
            <w:r w:rsidR="00DF5590" w:rsidRPr="005800E8">
              <w:rPr>
                <w:szCs w:val="24"/>
              </w:rPr>
              <w:t xml:space="preserve"> </w:t>
            </w:r>
            <w:r w:rsidR="004C7097" w:rsidRPr="005800E8">
              <w:rPr>
                <w:szCs w:val="24"/>
              </w:rPr>
              <w:t xml:space="preserve">ne tik </w:t>
            </w:r>
            <w:r w:rsidR="00DF5590" w:rsidRPr="005800E8">
              <w:rPr>
                <w:szCs w:val="24"/>
              </w:rPr>
              <w:t>konsulinių paslaugų prieinamum</w:t>
            </w:r>
            <w:r w:rsidR="004C7097">
              <w:rPr>
                <w:szCs w:val="24"/>
              </w:rPr>
              <w:t>ą</w:t>
            </w:r>
            <w:r w:rsidR="00DF5590" w:rsidRPr="005800E8">
              <w:rPr>
                <w:szCs w:val="24"/>
              </w:rPr>
              <w:t>, bet ir konsulinių paslaugų gavimo nuotoliniu būdu patrauklum</w:t>
            </w:r>
            <w:r w:rsidR="004C7097">
              <w:rPr>
                <w:szCs w:val="24"/>
              </w:rPr>
              <w:t>ą</w:t>
            </w:r>
            <w:r w:rsidR="00DF5590" w:rsidRPr="005800E8">
              <w:rPr>
                <w:szCs w:val="24"/>
              </w:rPr>
              <w:t>.  </w:t>
            </w:r>
            <w:r w:rsidR="00CB79C7" w:rsidRPr="005800E8">
              <w:rPr>
                <w:szCs w:val="24"/>
              </w:rPr>
              <w:t>Konsulinių paslaugų skaitmenizavimo poreikis dar labiau išaugo dėl pasaulinės COVID-19 pandemijos įve</w:t>
            </w:r>
            <w:r w:rsidR="004C7097">
              <w:rPr>
                <w:szCs w:val="24"/>
              </w:rPr>
              <w:t>dus</w:t>
            </w:r>
            <w:r w:rsidR="00CB79C7" w:rsidRPr="005800E8">
              <w:rPr>
                <w:szCs w:val="24"/>
              </w:rPr>
              <w:t xml:space="preserve"> judėjimo suvaržym</w:t>
            </w:r>
            <w:r w:rsidR="004C7097">
              <w:rPr>
                <w:szCs w:val="24"/>
              </w:rPr>
              <w:t>us</w:t>
            </w:r>
            <w:r w:rsidR="008F0B0F" w:rsidRPr="005800E8">
              <w:rPr>
                <w:szCs w:val="24"/>
              </w:rPr>
              <w:t>. Be to</w:t>
            </w:r>
            <w:r w:rsidR="00545F80" w:rsidRPr="005800E8">
              <w:rPr>
                <w:szCs w:val="24"/>
              </w:rPr>
              <w:t xml:space="preserve">, </w:t>
            </w:r>
            <w:r w:rsidR="00CB79C7" w:rsidRPr="005800E8">
              <w:rPr>
                <w:szCs w:val="24"/>
              </w:rPr>
              <w:t>Lietuvos Respublikos diplomatinių atstovybių ir konsulinių įstaigų tinklas nėra t</w:t>
            </w:r>
            <w:r w:rsidR="008F0B0F" w:rsidRPr="005800E8">
              <w:rPr>
                <w:szCs w:val="24"/>
              </w:rPr>
              <w:t>iek</w:t>
            </w:r>
            <w:r w:rsidR="00CB79C7" w:rsidRPr="005800E8">
              <w:rPr>
                <w:szCs w:val="24"/>
              </w:rPr>
              <w:t xml:space="preserve"> išplėtotas, kad apimtų visus gausiai lietuvių kilmės asmenų gyvenamus regionus. Konsulinių paslaugų skaitmenizavimas leistų konsulines funkcijas maksimaliai perkelti į elektroninę erdvę bei sukurti užsienyje gyvenančių Lietuvos Respublikos piliečių asmens tapatybės nustatymo nuotoliniu būdu įrankį</w:t>
            </w:r>
            <w:r w:rsidR="00DA6064" w:rsidRPr="005800E8">
              <w:rPr>
                <w:szCs w:val="24"/>
              </w:rPr>
              <w:t>.</w:t>
            </w:r>
            <w:r w:rsidR="00CB79C7" w:rsidRPr="005800E8">
              <w:rPr>
                <w:szCs w:val="24"/>
              </w:rPr>
              <w:t xml:space="preserve"> </w:t>
            </w:r>
            <w:r w:rsidR="00DA6064" w:rsidRPr="005800E8">
              <w:rPr>
                <w:szCs w:val="24"/>
              </w:rPr>
              <w:t>Taip būtų didinamas</w:t>
            </w:r>
            <w:r w:rsidR="00CB79C7" w:rsidRPr="005800E8">
              <w:rPr>
                <w:szCs w:val="24"/>
              </w:rPr>
              <w:t xml:space="preserve"> konsulinių paslaugų prieinamum</w:t>
            </w:r>
            <w:r w:rsidR="00DA6064" w:rsidRPr="005800E8">
              <w:rPr>
                <w:szCs w:val="24"/>
              </w:rPr>
              <w:t>as</w:t>
            </w:r>
            <w:r w:rsidR="00CB79C7" w:rsidRPr="005800E8">
              <w:rPr>
                <w:szCs w:val="24"/>
              </w:rPr>
              <w:t xml:space="preserve">. </w:t>
            </w:r>
          </w:p>
          <w:p w14:paraId="162FA44C" w14:textId="7B69628A" w:rsidR="00836648" w:rsidRPr="005800E8" w:rsidRDefault="00FC5904" w:rsidP="00505709">
            <w:pPr>
              <w:ind w:firstLine="484"/>
              <w:jc w:val="both"/>
              <w:rPr>
                <w:szCs w:val="24"/>
              </w:rPr>
            </w:pPr>
            <w:r w:rsidRPr="005800E8">
              <w:rPr>
                <w:b/>
                <w:bCs/>
                <w:szCs w:val="24"/>
              </w:rPr>
              <w:t xml:space="preserve">1.4. </w:t>
            </w:r>
            <w:r w:rsidR="0085481F">
              <w:rPr>
                <w:b/>
                <w:bCs/>
                <w:szCs w:val="24"/>
              </w:rPr>
              <w:t>T</w:t>
            </w:r>
            <w:r w:rsidR="00810566" w:rsidRPr="005800E8">
              <w:rPr>
                <w:b/>
                <w:bCs/>
                <w:szCs w:val="24"/>
              </w:rPr>
              <w:t>rūksta kompetencijų veikti tarptautinėje erdvėje</w:t>
            </w:r>
            <w:r w:rsidR="00D51D5F" w:rsidRPr="005800E8">
              <w:rPr>
                <w:b/>
                <w:bCs/>
                <w:szCs w:val="24"/>
              </w:rPr>
              <w:t xml:space="preserve">. </w:t>
            </w:r>
            <w:r w:rsidR="00D51D5F" w:rsidRPr="005800E8">
              <w:rPr>
                <w:szCs w:val="24"/>
              </w:rPr>
              <w:t>Nepakankami valstyb</w:t>
            </w:r>
            <w:r w:rsidR="00DA6064" w:rsidRPr="005800E8">
              <w:rPr>
                <w:szCs w:val="24"/>
              </w:rPr>
              <w:t>ės</w:t>
            </w:r>
            <w:r w:rsidR="00D51D5F" w:rsidRPr="005800E8">
              <w:rPr>
                <w:szCs w:val="24"/>
              </w:rPr>
              <w:t xml:space="preserve"> institucijų žmogiškieji ištekliai neužtikrina efektyvaus veikimo tarptautiniuose formatuose. </w:t>
            </w:r>
            <w:r w:rsidR="008F0B0F" w:rsidRPr="005800E8">
              <w:rPr>
                <w:szCs w:val="24"/>
              </w:rPr>
              <w:t>ES reikalų srityje</w:t>
            </w:r>
            <w:r w:rsidR="00DA6064" w:rsidRPr="005800E8">
              <w:rPr>
                <w:szCs w:val="24"/>
              </w:rPr>
              <w:t>,</w:t>
            </w:r>
            <w:r w:rsidR="008F0B0F" w:rsidRPr="005800E8">
              <w:rPr>
                <w:szCs w:val="24"/>
              </w:rPr>
              <w:t xml:space="preserve"> </w:t>
            </w:r>
            <w:r w:rsidR="00D51D5F" w:rsidRPr="005800E8">
              <w:rPr>
                <w:szCs w:val="24"/>
              </w:rPr>
              <w:t>rengiantis pirmininka</w:t>
            </w:r>
            <w:r w:rsidR="008778A5" w:rsidRPr="005800E8">
              <w:rPr>
                <w:szCs w:val="24"/>
              </w:rPr>
              <w:t>ut</w:t>
            </w:r>
            <w:r w:rsidR="00D51D5F" w:rsidRPr="005800E8">
              <w:rPr>
                <w:szCs w:val="24"/>
              </w:rPr>
              <w:t>i ES Taryb</w:t>
            </w:r>
            <w:r w:rsidR="008F0B0F" w:rsidRPr="005800E8">
              <w:rPr>
                <w:szCs w:val="24"/>
              </w:rPr>
              <w:t>ai</w:t>
            </w:r>
            <w:r w:rsidR="00D51D5F" w:rsidRPr="005800E8">
              <w:rPr>
                <w:szCs w:val="24"/>
              </w:rPr>
              <w:t xml:space="preserve"> 2027 m., </w:t>
            </w:r>
            <w:r w:rsidR="008F0B0F" w:rsidRPr="005800E8">
              <w:rPr>
                <w:szCs w:val="24"/>
              </w:rPr>
              <w:t xml:space="preserve">Lietuvoje </w:t>
            </w:r>
            <w:r w:rsidR="00D51D5F" w:rsidRPr="005800E8">
              <w:rPr>
                <w:szCs w:val="24"/>
              </w:rPr>
              <w:t>identifikuo</w:t>
            </w:r>
            <w:r w:rsidR="008F0B0F" w:rsidRPr="005800E8">
              <w:rPr>
                <w:szCs w:val="24"/>
              </w:rPr>
              <w:t>tas</w:t>
            </w:r>
            <w:r w:rsidR="00D51D5F" w:rsidRPr="005800E8">
              <w:rPr>
                <w:szCs w:val="24"/>
              </w:rPr>
              <w:t xml:space="preserve"> </w:t>
            </w:r>
            <w:r w:rsidR="001A3A10" w:rsidRPr="005800E8">
              <w:rPr>
                <w:szCs w:val="24"/>
              </w:rPr>
              <w:t>(</w:t>
            </w:r>
            <w:r w:rsidR="008778A5" w:rsidRPr="005800E8">
              <w:rPr>
                <w:szCs w:val="24"/>
              </w:rPr>
              <w:t>Lietuvos Respublikos</w:t>
            </w:r>
            <w:r w:rsidR="001A3A10" w:rsidRPr="005800E8">
              <w:rPr>
                <w:szCs w:val="24"/>
              </w:rPr>
              <w:t xml:space="preserve"> Vyriausybės Europos Sąjungos komisija patvirtin</w:t>
            </w:r>
            <w:r w:rsidR="004C7097">
              <w:rPr>
                <w:szCs w:val="24"/>
              </w:rPr>
              <w:t>tas</w:t>
            </w:r>
            <w:r w:rsidR="001A3A10" w:rsidRPr="005800E8">
              <w:rPr>
                <w:szCs w:val="24"/>
              </w:rPr>
              <w:t xml:space="preserve">) </w:t>
            </w:r>
            <w:r w:rsidR="00D51D5F" w:rsidRPr="005800E8">
              <w:rPr>
                <w:szCs w:val="24"/>
              </w:rPr>
              <w:t>nepakankamas ES srityje dirbančių darbuotojų kompetencij</w:t>
            </w:r>
            <w:r w:rsidR="001B0C20" w:rsidRPr="005800E8">
              <w:rPr>
                <w:szCs w:val="24"/>
              </w:rPr>
              <w:t>ų lygis.</w:t>
            </w:r>
            <w:r w:rsidR="0003558C" w:rsidRPr="005800E8">
              <w:rPr>
                <w:szCs w:val="24"/>
              </w:rPr>
              <w:t xml:space="preserve"> </w:t>
            </w:r>
            <w:r w:rsidR="001B0C20" w:rsidRPr="005800E8">
              <w:rPr>
                <w:szCs w:val="24"/>
              </w:rPr>
              <w:t xml:space="preserve">Šios kompetencijos </w:t>
            </w:r>
            <w:r w:rsidR="00D51D5F" w:rsidRPr="005800E8">
              <w:rPr>
                <w:szCs w:val="24"/>
              </w:rPr>
              <w:t>paskutinį kartą sistemingai buvo tobulinam</w:t>
            </w:r>
            <w:r w:rsidR="001B0C20" w:rsidRPr="005800E8">
              <w:rPr>
                <w:szCs w:val="24"/>
              </w:rPr>
              <w:t>os</w:t>
            </w:r>
            <w:r w:rsidR="008F0B0F" w:rsidRPr="005800E8">
              <w:rPr>
                <w:szCs w:val="24"/>
              </w:rPr>
              <w:t xml:space="preserve"> ir taikyt</w:t>
            </w:r>
            <w:r w:rsidR="001B0C20" w:rsidRPr="005800E8">
              <w:rPr>
                <w:szCs w:val="24"/>
              </w:rPr>
              <w:t>os</w:t>
            </w:r>
            <w:r w:rsidR="00D51D5F" w:rsidRPr="005800E8">
              <w:rPr>
                <w:szCs w:val="24"/>
              </w:rPr>
              <w:t xml:space="preserve"> prieš 7–8 metus. Darbuotojų, dirbančių ES politikos koordinavimo srityje</w:t>
            </w:r>
            <w:r w:rsidR="0093617E" w:rsidRPr="005800E8">
              <w:rPr>
                <w:szCs w:val="24"/>
              </w:rPr>
              <w:t>,</w:t>
            </w:r>
            <w:r w:rsidR="00D51D5F" w:rsidRPr="005800E8">
              <w:rPr>
                <w:szCs w:val="24"/>
              </w:rPr>
              <w:t xml:space="preserve"> kaita kasmet yra s</w:t>
            </w:r>
            <w:r w:rsidR="00C42E5F" w:rsidRPr="005800E8">
              <w:rPr>
                <w:szCs w:val="24"/>
              </w:rPr>
              <w:t>antyki</w:t>
            </w:r>
            <w:r w:rsidR="00D51D5F" w:rsidRPr="005800E8">
              <w:rPr>
                <w:szCs w:val="24"/>
              </w:rPr>
              <w:t>nai didelė (</w:t>
            </w:r>
            <w:r w:rsidR="00651678" w:rsidRPr="005800E8">
              <w:rPr>
                <w:szCs w:val="24"/>
              </w:rPr>
              <w:t>kartais</w:t>
            </w:r>
            <w:r w:rsidR="00D51D5F" w:rsidRPr="005800E8">
              <w:rPr>
                <w:szCs w:val="24"/>
              </w:rPr>
              <w:t xml:space="preserve"> per metus fiksuojama iki 30–40 proc.), o nauji darbuotojai neturi pakankam</w:t>
            </w:r>
            <w:r w:rsidR="008778A5" w:rsidRPr="005800E8">
              <w:rPr>
                <w:szCs w:val="24"/>
              </w:rPr>
              <w:t>ai</w:t>
            </w:r>
            <w:r w:rsidR="00D51D5F" w:rsidRPr="005800E8">
              <w:rPr>
                <w:szCs w:val="24"/>
              </w:rPr>
              <w:t xml:space="preserve"> kompetencijų ir derybinių įgūdžių</w:t>
            </w:r>
            <w:r w:rsidR="00D51D5F" w:rsidRPr="005800E8">
              <w:rPr>
                <w:rStyle w:val="CommentReference"/>
                <w:sz w:val="24"/>
                <w:szCs w:val="24"/>
              </w:rPr>
              <w:t xml:space="preserve">. </w:t>
            </w:r>
            <w:r w:rsidR="00D51D5F" w:rsidRPr="005800E8">
              <w:rPr>
                <w:szCs w:val="24"/>
              </w:rPr>
              <w:t xml:space="preserve">Po 2013 m., pasibaigus Lietuvos pirmininkavimui ES Tarybai, sistemingi ES sprendimų priėmimo ir koordinavimo srityje dirbančių valstybės tarnautojų mokymai </w:t>
            </w:r>
            <w:r w:rsidR="00E53FCA" w:rsidRPr="005800E8">
              <w:rPr>
                <w:szCs w:val="24"/>
              </w:rPr>
              <w:t xml:space="preserve">nebuvo </w:t>
            </w:r>
            <w:r w:rsidR="00D51D5F" w:rsidRPr="005800E8">
              <w:rPr>
                <w:szCs w:val="24"/>
              </w:rPr>
              <w:t>vykdomi</w:t>
            </w:r>
            <w:r w:rsidR="00461D82" w:rsidRPr="005800E8">
              <w:rPr>
                <w:szCs w:val="24"/>
              </w:rPr>
              <w:t>, nors rekomendacija užtikrinti nuolatinį valstybės tarnautojų, atstovaujančių Lietuvai ES, kvalifikacijos tobulinimą yra įtvirtinta Lietuvos pirmi</w:t>
            </w:r>
            <w:r w:rsidR="00C50DC6" w:rsidRPr="005800E8">
              <w:rPr>
                <w:szCs w:val="24"/>
              </w:rPr>
              <w:t>n</w:t>
            </w:r>
            <w:r w:rsidR="00461D82" w:rsidRPr="005800E8">
              <w:rPr>
                <w:szCs w:val="24"/>
              </w:rPr>
              <w:t>inkavimo Europos Sąjungos Tarybai poveikio vertinimo galutinėje ataskaitoje</w:t>
            </w:r>
            <w:r w:rsidR="00461D82" w:rsidRPr="005800E8">
              <w:rPr>
                <w:rStyle w:val="FootnoteReference"/>
                <w:szCs w:val="24"/>
              </w:rPr>
              <w:footnoteReference w:id="11"/>
            </w:r>
            <w:r w:rsidR="00D51D5F" w:rsidRPr="005800E8">
              <w:rPr>
                <w:szCs w:val="24"/>
              </w:rPr>
              <w:t xml:space="preserve">. </w:t>
            </w:r>
            <w:r w:rsidR="007C37FE" w:rsidRPr="005800E8">
              <w:rPr>
                <w:szCs w:val="24"/>
              </w:rPr>
              <w:t>Atsižvelg</w:t>
            </w:r>
            <w:r w:rsidR="004C7097">
              <w:rPr>
                <w:szCs w:val="24"/>
              </w:rPr>
              <w:t>us</w:t>
            </w:r>
            <w:r w:rsidR="007C37FE" w:rsidRPr="005800E8">
              <w:rPr>
                <w:szCs w:val="24"/>
              </w:rPr>
              <w:t xml:space="preserve"> į pasirengimo pirmininka</w:t>
            </w:r>
            <w:r w:rsidR="004C7313" w:rsidRPr="005800E8">
              <w:rPr>
                <w:szCs w:val="24"/>
              </w:rPr>
              <w:t>vimui</w:t>
            </w:r>
            <w:r w:rsidR="007C37FE" w:rsidRPr="005800E8">
              <w:rPr>
                <w:szCs w:val="24"/>
              </w:rPr>
              <w:t xml:space="preserve"> ES Tarybai 2013 m. ir pirmininkavimo pavyzdį, visos valstybės </w:t>
            </w:r>
            <w:r w:rsidR="007C37FE" w:rsidRPr="005800E8">
              <w:rPr>
                <w:szCs w:val="24"/>
              </w:rPr>
              <w:lastRenderedPageBreak/>
              <w:t xml:space="preserve">tarnybos </w:t>
            </w:r>
            <w:r w:rsidR="004C7313" w:rsidRPr="005800E8">
              <w:rPr>
                <w:szCs w:val="24"/>
              </w:rPr>
              <w:t>darbuotojų</w:t>
            </w:r>
            <w:r w:rsidR="00176C50" w:rsidRPr="005800E8">
              <w:rPr>
                <w:szCs w:val="24"/>
              </w:rPr>
              <w:t xml:space="preserve">, </w:t>
            </w:r>
            <w:r w:rsidR="004C7097">
              <w:rPr>
                <w:szCs w:val="24"/>
              </w:rPr>
              <w:t>atlikusių</w:t>
            </w:r>
            <w:r w:rsidR="004C7097" w:rsidRPr="005800E8">
              <w:rPr>
                <w:szCs w:val="24"/>
              </w:rPr>
              <w:t xml:space="preserve"> </w:t>
            </w:r>
            <w:r w:rsidR="00176C50" w:rsidRPr="005800E8">
              <w:rPr>
                <w:szCs w:val="24"/>
              </w:rPr>
              <w:t xml:space="preserve">pirmininkavimo funkcijas, </w:t>
            </w:r>
            <w:r w:rsidR="007C37FE" w:rsidRPr="005800E8">
              <w:rPr>
                <w:szCs w:val="24"/>
              </w:rPr>
              <w:t xml:space="preserve">kvalifikacijos ir gebėjimų stiprinimo mokymams buvo skirta 15 mln. EUR (9 mln. eurų valstybės biudžeto ir 6 mln. eurų ES lėšų). </w:t>
            </w:r>
            <w:r w:rsidR="00E53FCA" w:rsidRPr="005800E8">
              <w:rPr>
                <w:szCs w:val="24"/>
              </w:rPr>
              <w:t>Panaši</w:t>
            </w:r>
            <w:r w:rsidR="00D51D5F" w:rsidRPr="005800E8">
              <w:rPr>
                <w:szCs w:val="24"/>
              </w:rPr>
              <w:t xml:space="preserve"> kompetencijų</w:t>
            </w:r>
            <w:r w:rsidR="00E53FCA" w:rsidRPr="005800E8">
              <w:rPr>
                <w:szCs w:val="24"/>
              </w:rPr>
              <w:t xml:space="preserve"> problema </w:t>
            </w:r>
            <w:r w:rsidR="003D35F4" w:rsidRPr="005800E8">
              <w:rPr>
                <w:szCs w:val="24"/>
              </w:rPr>
              <w:t>kyla ir</w:t>
            </w:r>
            <w:r w:rsidR="00D51D5F" w:rsidRPr="005800E8">
              <w:rPr>
                <w:szCs w:val="24"/>
              </w:rPr>
              <w:t xml:space="preserve"> rengiantis </w:t>
            </w:r>
            <w:r w:rsidR="00266ECE" w:rsidRPr="005800E8">
              <w:rPr>
                <w:szCs w:val="24"/>
              </w:rPr>
              <w:t xml:space="preserve">pirmininkauti </w:t>
            </w:r>
            <w:r w:rsidR="00D51D5F" w:rsidRPr="005800E8">
              <w:rPr>
                <w:szCs w:val="24"/>
              </w:rPr>
              <w:t xml:space="preserve">Europos Tarybos Ministrų </w:t>
            </w:r>
            <w:r w:rsidR="00871B18" w:rsidRPr="005800E8">
              <w:rPr>
                <w:szCs w:val="24"/>
              </w:rPr>
              <w:t>k</w:t>
            </w:r>
            <w:r w:rsidR="00D51D5F" w:rsidRPr="005800E8">
              <w:rPr>
                <w:szCs w:val="24"/>
              </w:rPr>
              <w:t>omitetui 2024 m. gegužės–lapkričio mėn</w:t>
            </w:r>
            <w:r w:rsidR="00C50DC6" w:rsidRPr="005800E8">
              <w:rPr>
                <w:szCs w:val="24"/>
              </w:rPr>
              <w:t>es</w:t>
            </w:r>
            <w:r w:rsidR="004C7097">
              <w:rPr>
                <w:szCs w:val="24"/>
              </w:rPr>
              <w:t>iais</w:t>
            </w:r>
            <w:r w:rsidR="00D51D5F" w:rsidRPr="005800E8">
              <w:rPr>
                <w:szCs w:val="24"/>
              </w:rPr>
              <w:t xml:space="preserve"> </w:t>
            </w:r>
            <w:r w:rsidR="003D35F4" w:rsidRPr="005800E8">
              <w:rPr>
                <w:szCs w:val="24"/>
              </w:rPr>
              <w:t xml:space="preserve">ir vykdant </w:t>
            </w:r>
            <w:r w:rsidR="00D51D5F" w:rsidRPr="005800E8">
              <w:rPr>
                <w:szCs w:val="24"/>
              </w:rPr>
              <w:t>kit</w:t>
            </w:r>
            <w:r w:rsidR="003D35F4" w:rsidRPr="005800E8">
              <w:rPr>
                <w:szCs w:val="24"/>
              </w:rPr>
              <w:t>us</w:t>
            </w:r>
            <w:r w:rsidR="00D51D5F" w:rsidRPr="005800E8">
              <w:rPr>
                <w:szCs w:val="24"/>
              </w:rPr>
              <w:t xml:space="preserve"> tarptautini</w:t>
            </w:r>
            <w:r w:rsidR="003D35F4" w:rsidRPr="005800E8">
              <w:rPr>
                <w:szCs w:val="24"/>
              </w:rPr>
              <w:t>us</w:t>
            </w:r>
            <w:r w:rsidR="00D51D5F" w:rsidRPr="005800E8">
              <w:rPr>
                <w:szCs w:val="24"/>
              </w:rPr>
              <w:t xml:space="preserve"> įsipareigojim</w:t>
            </w:r>
            <w:r w:rsidR="003D35F4" w:rsidRPr="005800E8">
              <w:rPr>
                <w:szCs w:val="24"/>
              </w:rPr>
              <w:t>us</w:t>
            </w:r>
            <w:r w:rsidR="00D51D5F" w:rsidRPr="005800E8">
              <w:rPr>
                <w:szCs w:val="24"/>
              </w:rPr>
              <w:t>, k</w:t>
            </w:r>
            <w:r w:rsidR="002638B5" w:rsidRPr="005800E8">
              <w:rPr>
                <w:szCs w:val="24"/>
              </w:rPr>
              <w:t>ai</w:t>
            </w:r>
            <w:r w:rsidR="00D51D5F" w:rsidRPr="005800E8">
              <w:rPr>
                <w:szCs w:val="24"/>
              </w:rPr>
              <w:t xml:space="preserve"> reik</w:t>
            </w:r>
            <w:r w:rsidR="002638B5" w:rsidRPr="005800E8">
              <w:rPr>
                <w:szCs w:val="24"/>
              </w:rPr>
              <w:t>ia</w:t>
            </w:r>
            <w:r w:rsidR="00D51D5F" w:rsidRPr="005800E8">
              <w:rPr>
                <w:szCs w:val="24"/>
              </w:rPr>
              <w:t xml:space="preserve"> visos valstybės tarny</w:t>
            </w:r>
            <w:r w:rsidR="009C3C19" w:rsidRPr="005800E8">
              <w:rPr>
                <w:szCs w:val="24"/>
              </w:rPr>
              <w:t xml:space="preserve">bos </w:t>
            </w:r>
            <w:r w:rsidR="004C7097">
              <w:rPr>
                <w:szCs w:val="24"/>
              </w:rPr>
              <w:t>bendradarbiavimo</w:t>
            </w:r>
            <w:r w:rsidR="004C7097" w:rsidRPr="005800E8">
              <w:rPr>
                <w:szCs w:val="24"/>
              </w:rPr>
              <w:t xml:space="preserve"> </w:t>
            </w:r>
            <w:r w:rsidR="009C3C19" w:rsidRPr="005800E8">
              <w:rPr>
                <w:szCs w:val="24"/>
              </w:rPr>
              <w:t xml:space="preserve">ir susitelkimo. </w:t>
            </w:r>
            <w:r w:rsidR="00E53FCA" w:rsidRPr="005800E8">
              <w:rPr>
                <w:szCs w:val="24"/>
              </w:rPr>
              <w:t>Visgi š</w:t>
            </w:r>
            <w:r w:rsidR="009C3C19" w:rsidRPr="005800E8">
              <w:rPr>
                <w:szCs w:val="24"/>
              </w:rPr>
              <w:t xml:space="preserve">iam tikslui nėra organizuojami specializuoti mokymai. </w:t>
            </w:r>
            <w:r w:rsidR="00836648" w:rsidRPr="005800E8">
              <w:rPr>
                <w:szCs w:val="24"/>
              </w:rPr>
              <w:t>Analizuojant būtinų</w:t>
            </w:r>
            <w:r w:rsidR="004C7097">
              <w:rPr>
                <w:szCs w:val="24"/>
              </w:rPr>
              <w:t>jų</w:t>
            </w:r>
            <w:r w:rsidR="00836648" w:rsidRPr="005800E8">
              <w:rPr>
                <w:szCs w:val="24"/>
              </w:rPr>
              <w:t xml:space="preserve"> kompetencijų darbui </w:t>
            </w:r>
            <w:r w:rsidR="00153520" w:rsidRPr="005800E8">
              <w:rPr>
                <w:szCs w:val="24"/>
              </w:rPr>
              <w:t>įvairiuose</w:t>
            </w:r>
            <w:r w:rsidR="00836648" w:rsidRPr="005800E8">
              <w:rPr>
                <w:szCs w:val="24"/>
              </w:rPr>
              <w:t xml:space="preserve"> pasaulio regionuose</w:t>
            </w:r>
            <w:r w:rsidR="00153520" w:rsidRPr="005800E8">
              <w:rPr>
                <w:szCs w:val="24"/>
              </w:rPr>
              <w:t xml:space="preserve"> situaciją</w:t>
            </w:r>
            <w:r w:rsidR="00836648" w:rsidRPr="005800E8">
              <w:rPr>
                <w:szCs w:val="24"/>
              </w:rPr>
              <w:t>, identifikuo</w:t>
            </w:r>
            <w:r w:rsidR="00E53FCA" w:rsidRPr="005800E8">
              <w:rPr>
                <w:szCs w:val="24"/>
              </w:rPr>
              <w:t>tina</w:t>
            </w:r>
            <w:r w:rsidR="00836648" w:rsidRPr="005800E8">
              <w:rPr>
                <w:szCs w:val="24"/>
              </w:rPr>
              <w:t xml:space="preserve"> kompetencijų </w:t>
            </w:r>
            <w:r w:rsidR="004C7097">
              <w:rPr>
                <w:szCs w:val="24"/>
              </w:rPr>
              <w:t>dirbti</w:t>
            </w:r>
            <w:r w:rsidR="00836648" w:rsidRPr="005800E8">
              <w:rPr>
                <w:szCs w:val="24"/>
              </w:rPr>
              <w:t xml:space="preserve"> Azijos regione</w:t>
            </w:r>
            <w:r w:rsidR="004C7097" w:rsidRPr="005800E8">
              <w:rPr>
                <w:szCs w:val="24"/>
              </w:rPr>
              <w:t xml:space="preserve"> spraga</w:t>
            </w:r>
            <w:r w:rsidR="00836648" w:rsidRPr="005800E8">
              <w:rPr>
                <w:szCs w:val="24"/>
              </w:rPr>
              <w:t xml:space="preserve">. </w:t>
            </w:r>
            <w:r w:rsidR="00C50DC6" w:rsidRPr="005800E8">
              <w:rPr>
                <w:szCs w:val="24"/>
              </w:rPr>
              <w:t>Norint t</w:t>
            </w:r>
            <w:r w:rsidR="00836648" w:rsidRPr="005800E8">
              <w:rPr>
                <w:szCs w:val="24"/>
              </w:rPr>
              <w:t>inkamai parengt</w:t>
            </w:r>
            <w:r w:rsidR="00176C50" w:rsidRPr="005800E8">
              <w:rPr>
                <w:szCs w:val="24"/>
              </w:rPr>
              <w:t>i</w:t>
            </w:r>
            <w:r w:rsidR="00836648" w:rsidRPr="005800E8">
              <w:rPr>
                <w:szCs w:val="24"/>
              </w:rPr>
              <w:t xml:space="preserve"> personal</w:t>
            </w:r>
            <w:r w:rsidR="00176C50" w:rsidRPr="005800E8">
              <w:rPr>
                <w:szCs w:val="24"/>
              </w:rPr>
              <w:t>ą</w:t>
            </w:r>
            <w:r w:rsidR="00836648" w:rsidRPr="005800E8">
              <w:rPr>
                <w:szCs w:val="24"/>
              </w:rPr>
              <w:t xml:space="preserve"> d</w:t>
            </w:r>
            <w:r w:rsidR="00C50DC6" w:rsidRPr="005800E8">
              <w:rPr>
                <w:szCs w:val="24"/>
              </w:rPr>
              <w:t>irbt</w:t>
            </w:r>
            <w:r w:rsidR="00836648" w:rsidRPr="005800E8">
              <w:rPr>
                <w:szCs w:val="24"/>
              </w:rPr>
              <w:t xml:space="preserve">i atitinkamame pasaulio regione, būtinas sisteminis požiūris, </w:t>
            </w:r>
            <w:r w:rsidR="004C7097">
              <w:rPr>
                <w:szCs w:val="24"/>
              </w:rPr>
              <w:t>bet jo labai</w:t>
            </w:r>
            <w:r w:rsidR="00836648" w:rsidRPr="005800E8">
              <w:rPr>
                <w:szCs w:val="24"/>
              </w:rPr>
              <w:t xml:space="preserve"> stinga. </w:t>
            </w:r>
            <w:r w:rsidR="00D010E7" w:rsidRPr="005800E8">
              <w:rPr>
                <w:szCs w:val="24"/>
              </w:rPr>
              <w:t>Institucijos</w:t>
            </w:r>
            <w:r w:rsidR="00C4702D" w:rsidRPr="005800E8">
              <w:rPr>
                <w:szCs w:val="24"/>
              </w:rPr>
              <w:t>,</w:t>
            </w:r>
            <w:r w:rsidR="00D010E7" w:rsidRPr="005800E8">
              <w:rPr>
                <w:szCs w:val="24"/>
              </w:rPr>
              <w:t xml:space="preserve"> siųsdamos savo atstovus</w:t>
            </w:r>
            <w:r w:rsidR="00550B1E" w:rsidRPr="005800E8">
              <w:rPr>
                <w:szCs w:val="24"/>
              </w:rPr>
              <w:t xml:space="preserve"> dirbti į</w:t>
            </w:r>
            <w:r w:rsidR="00D010E7" w:rsidRPr="005800E8">
              <w:rPr>
                <w:szCs w:val="24"/>
              </w:rPr>
              <w:t xml:space="preserve"> diplomatin</w:t>
            </w:r>
            <w:r w:rsidR="00550B1E" w:rsidRPr="005800E8">
              <w:rPr>
                <w:szCs w:val="24"/>
              </w:rPr>
              <w:t>es</w:t>
            </w:r>
            <w:r w:rsidR="00D010E7" w:rsidRPr="005800E8">
              <w:rPr>
                <w:szCs w:val="24"/>
              </w:rPr>
              <w:t xml:space="preserve"> atstovyb</w:t>
            </w:r>
            <w:r w:rsidR="00550B1E" w:rsidRPr="005800E8">
              <w:rPr>
                <w:szCs w:val="24"/>
              </w:rPr>
              <w:t>es</w:t>
            </w:r>
            <w:r w:rsidR="00C4702D" w:rsidRPr="005800E8">
              <w:rPr>
                <w:szCs w:val="24"/>
              </w:rPr>
              <w:t>,</w:t>
            </w:r>
            <w:r w:rsidR="00D010E7" w:rsidRPr="005800E8">
              <w:rPr>
                <w:szCs w:val="24"/>
              </w:rPr>
              <w:t xml:space="preserve"> neorganizuoja specializuotų kursų, mokymų, skirtų konkrečiam regionui, </w:t>
            </w:r>
            <w:r w:rsidR="004C7097">
              <w:rPr>
                <w:szCs w:val="24"/>
              </w:rPr>
              <w:t>nevyksta</w:t>
            </w:r>
            <w:r w:rsidR="004C7097" w:rsidRPr="005800E8">
              <w:rPr>
                <w:szCs w:val="24"/>
              </w:rPr>
              <w:t xml:space="preserve"> </w:t>
            </w:r>
            <w:r w:rsidR="00D010E7" w:rsidRPr="005800E8">
              <w:rPr>
                <w:szCs w:val="24"/>
              </w:rPr>
              <w:t>atitinkam</w:t>
            </w:r>
            <w:r w:rsidR="004C7097">
              <w:rPr>
                <w:szCs w:val="24"/>
              </w:rPr>
              <w:t>as</w:t>
            </w:r>
            <w:r w:rsidR="00D010E7" w:rsidRPr="005800E8">
              <w:rPr>
                <w:szCs w:val="24"/>
              </w:rPr>
              <w:t xml:space="preserve"> pasirengim</w:t>
            </w:r>
            <w:r w:rsidR="004C7097">
              <w:rPr>
                <w:szCs w:val="24"/>
              </w:rPr>
              <w:t>as</w:t>
            </w:r>
            <w:r w:rsidR="00D010E7" w:rsidRPr="005800E8">
              <w:rPr>
                <w:szCs w:val="24"/>
              </w:rPr>
              <w:t xml:space="preserve"> </w:t>
            </w:r>
            <w:r w:rsidR="00550B1E" w:rsidRPr="005800E8">
              <w:rPr>
                <w:szCs w:val="24"/>
              </w:rPr>
              <w:t>dirbti</w:t>
            </w:r>
            <w:r w:rsidR="00D010E7" w:rsidRPr="005800E8">
              <w:rPr>
                <w:szCs w:val="24"/>
              </w:rPr>
              <w:t xml:space="preserve"> su konkretaus pasaulio regiono partneriais, </w:t>
            </w:r>
            <w:r w:rsidR="004C7097">
              <w:rPr>
                <w:szCs w:val="24"/>
              </w:rPr>
              <w:t xml:space="preserve">trūksta </w:t>
            </w:r>
            <w:r w:rsidR="00D010E7" w:rsidRPr="005800E8">
              <w:rPr>
                <w:szCs w:val="24"/>
              </w:rPr>
              <w:t>regiono specifikos išmanymo, kalb</w:t>
            </w:r>
            <w:r w:rsidR="004C7097">
              <w:rPr>
                <w:szCs w:val="24"/>
              </w:rPr>
              <w:t>os</w:t>
            </w:r>
            <w:r w:rsidR="00D010E7" w:rsidRPr="005800E8">
              <w:rPr>
                <w:szCs w:val="24"/>
              </w:rPr>
              <w:t xml:space="preserve"> įgūdžių. </w:t>
            </w:r>
            <w:r w:rsidR="00D010E7" w:rsidRPr="00005F9A">
              <w:rPr>
                <w:szCs w:val="24"/>
              </w:rPr>
              <w:t>Taip pat</w:t>
            </w:r>
            <w:r w:rsidR="00176C50" w:rsidRPr="00005F9A">
              <w:rPr>
                <w:szCs w:val="24"/>
              </w:rPr>
              <w:t xml:space="preserve"> </w:t>
            </w:r>
            <w:r w:rsidR="004C7097" w:rsidRPr="00005F9A">
              <w:rPr>
                <w:szCs w:val="24"/>
              </w:rPr>
              <w:t>ne</w:t>
            </w:r>
            <w:r w:rsidR="004C7097">
              <w:rPr>
                <w:szCs w:val="24"/>
              </w:rPr>
              <w:t>ugdo</w:t>
            </w:r>
            <w:r w:rsidR="004C7097" w:rsidRPr="00005F9A">
              <w:rPr>
                <w:szCs w:val="24"/>
              </w:rPr>
              <w:t xml:space="preserve">mos </w:t>
            </w:r>
            <w:r w:rsidR="00176C50" w:rsidRPr="00005F9A">
              <w:rPr>
                <w:szCs w:val="24"/>
              </w:rPr>
              <w:t xml:space="preserve">naujos kompetencijos, </w:t>
            </w:r>
            <w:r w:rsidR="0019286C" w:rsidRPr="00005F9A">
              <w:rPr>
                <w:szCs w:val="24"/>
              </w:rPr>
              <w:t xml:space="preserve">nėra </w:t>
            </w:r>
            <w:r w:rsidR="00D010E7" w:rsidRPr="00005F9A">
              <w:rPr>
                <w:szCs w:val="24"/>
              </w:rPr>
              <w:t xml:space="preserve">bendradarbiavimo su aukštosiomis mokyklomis </w:t>
            </w:r>
            <w:r w:rsidR="004C7097">
              <w:rPr>
                <w:szCs w:val="24"/>
              </w:rPr>
              <w:t>tradicijų</w:t>
            </w:r>
            <w:r w:rsidR="00382759" w:rsidRPr="00005F9A">
              <w:rPr>
                <w:szCs w:val="24"/>
              </w:rPr>
              <w:t>,</w:t>
            </w:r>
            <w:r w:rsidR="00CF426A" w:rsidRPr="00005F9A">
              <w:rPr>
                <w:szCs w:val="24"/>
              </w:rPr>
              <w:t xml:space="preserve"> </w:t>
            </w:r>
            <w:r w:rsidR="00D010E7" w:rsidRPr="00005F9A">
              <w:rPr>
                <w:szCs w:val="24"/>
              </w:rPr>
              <w:t xml:space="preserve">neidentifikuoti kiti įrankiai, kurie paskatintų ir </w:t>
            </w:r>
            <w:r w:rsidR="0019286C" w:rsidRPr="00005F9A">
              <w:rPr>
                <w:szCs w:val="24"/>
              </w:rPr>
              <w:t xml:space="preserve">padėtų diplomatams </w:t>
            </w:r>
            <w:r w:rsidR="00D010E7" w:rsidRPr="00005F9A">
              <w:rPr>
                <w:szCs w:val="24"/>
              </w:rPr>
              <w:t>krypting</w:t>
            </w:r>
            <w:r w:rsidR="0019286C" w:rsidRPr="00005F9A">
              <w:rPr>
                <w:szCs w:val="24"/>
              </w:rPr>
              <w:t>ai įgyti</w:t>
            </w:r>
            <w:r w:rsidR="00D010E7" w:rsidRPr="00005F9A">
              <w:rPr>
                <w:szCs w:val="24"/>
              </w:rPr>
              <w:t xml:space="preserve"> </w:t>
            </w:r>
            <w:r w:rsidR="0019286C" w:rsidRPr="00005F9A">
              <w:rPr>
                <w:szCs w:val="24"/>
              </w:rPr>
              <w:t>specialiųjų</w:t>
            </w:r>
            <w:r w:rsidR="00D010E7" w:rsidRPr="00005F9A">
              <w:rPr>
                <w:szCs w:val="24"/>
              </w:rPr>
              <w:t xml:space="preserve"> </w:t>
            </w:r>
            <w:r w:rsidR="0019286C" w:rsidRPr="00005F9A">
              <w:rPr>
                <w:szCs w:val="24"/>
              </w:rPr>
              <w:t>kompetencijų</w:t>
            </w:r>
            <w:r w:rsidR="00382759" w:rsidRPr="00005F9A">
              <w:rPr>
                <w:szCs w:val="24"/>
              </w:rPr>
              <w:t xml:space="preserve">, </w:t>
            </w:r>
            <w:r w:rsidR="0019286C" w:rsidRPr="00005F9A">
              <w:rPr>
                <w:szCs w:val="24"/>
              </w:rPr>
              <w:t xml:space="preserve">šiuo </w:t>
            </w:r>
            <w:r w:rsidR="00A278F2" w:rsidRPr="00005F9A">
              <w:rPr>
                <w:szCs w:val="24"/>
              </w:rPr>
              <w:t xml:space="preserve">metu </w:t>
            </w:r>
            <w:r w:rsidR="004C7097">
              <w:rPr>
                <w:szCs w:val="24"/>
              </w:rPr>
              <w:t xml:space="preserve">itin </w:t>
            </w:r>
            <w:r w:rsidR="00A278F2" w:rsidRPr="00005F9A">
              <w:rPr>
                <w:szCs w:val="24"/>
              </w:rPr>
              <w:t>aktualių</w:t>
            </w:r>
            <w:r w:rsidR="0019286C" w:rsidRPr="00005F9A">
              <w:rPr>
                <w:szCs w:val="24"/>
              </w:rPr>
              <w:t xml:space="preserve"> </w:t>
            </w:r>
            <w:r w:rsidR="00382759" w:rsidRPr="00005F9A">
              <w:rPr>
                <w:szCs w:val="24"/>
              </w:rPr>
              <w:t>diplomatiniam darbui Azijos regione</w:t>
            </w:r>
            <w:r w:rsidR="00266ECE" w:rsidRPr="00005F9A">
              <w:rPr>
                <w:szCs w:val="24"/>
              </w:rPr>
              <w:t>.</w:t>
            </w:r>
            <w:r w:rsidR="00D010E7" w:rsidRPr="00005F9A">
              <w:rPr>
                <w:szCs w:val="24"/>
              </w:rPr>
              <w:t xml:space="preserve"> </w:t>
            </w:r>
            <w:r w:rsidR="00836648" w:rsidRPr="00005F9A">
              <w:rPr>
                <w:szCs w:val="24"/>
              </w:rPr>
              <w:t>Tokių specialistų komandos formavimas – ilgalaikis procesas, reikalaujantis</w:t>
            </w:r>
            <w:r w:rsidR="00836648" w:rsidRPr="005800E8">
              <w:rPr>
                <w:szCs w:val="24"/>
              </w:rPr>
              <w:t xml:space="preserve"> investicijų į žmogiškuosius išteklius.</w:t>
            </w:r>
            <w:r w:rsidR="00382759" w:rsidRPr="005800E8">
              <w:rPr>
                <w:szCs w:val="24"/>
              </w:rPr>
              <w:t xml:space="preserve"> Darome prielaidą, kad</w:t>
            </w:r>
            <w:r w:rsidR="00836648" w:rsidRPr="005800E8">
              <w:rPr>
                <w:szCs w:val="24"/>
              </w:rPr>
              <w:t xml:space="preserve"> </w:t>
            </w:r>
            <w:r w:rsidR="00382759" w:rsidRPr="005800E8">
              <w:rPr>
                <w:szCs w:val="24"/>
              </w:rPr>
              <w:t>i</w:t>
            </w:r>
            <w:r w:rsidR="00836648" w:rsidRPr="005800E8">
              <w:rPr>
                <w:szCs w:val="24"/>
              </w:rPr>
              <w:t xml:space="preserve">nvesticija į darbuotojų kvalifikacijos tobulinimą </w:t>
            </w:r>
            <w:r w:rsidR="004C7097">
              <w:rPr>
                <w:szCs w:val="24"/>
              </w:rPr>
              <w:t>tikrai</w:t>
            </w:r>
            <w:r w:rsidR="004C7097" w:rsidRPr="005800E8">
              <w:rPr>
                <w:szCs w:val="24"/>
              </w:rPr>
              <w:t xml:space="preserve"> </w:t>
            </w:r>
            <w:r w:rsidR="00836648" w:rsidRPr="005800E8">
              <w:rPr>
                <w:szCs w:val="24"/>
              </w:rPr>
              <w:t>pasiteisintų, nes turintis pakankamai specifinių žinių personalas galėtų kokybišk</w:t>
            </w:r>
            <w:r w:rsidR="004C7097">
              <w:rPr>
                <w:szCs w:val="24"/>
              </w:rPr>
              <w:t>iau</w:t>
            </w:r>
            <w:r w:rsidR="00836648" w:rsidRPr="005800E8">
              <w:rPr>
                <w:szCs w:val="24"/>
              </w:rPr>
              <w:t xml:space="preserve"> atstovauti Lietuvos interesams atitinkamame regione.  </w:t>
            </w:r>
          </w:p>
          <w:p w14:paraId="3CBEB99F" w14:textId="14F64989" w:rsidR="00836648" w:rsidRPr="005800E8" w:rsidRDefault="00C0500A" w:rsidP="00836648">
            <w:pPr>
              <w:jc w:val="both"/>
              <w:rPr>
                <w:szCs w:val="24"/>
              </w:rPr>
            </w:pPr>
            <w:r w:rsidRPr="005800E8">
              <w:rPr>
                <w:i/>
                <w:szCs w:val="24"/>
              </w:rPr>
              <w:t xml:space="preserve">(Įtaka problemos </w:t>
            </w:r>
            <w:r w:rsidR="004C7097">
              <w:rPr>
                <w:i/>
                <w:szCs w:val="24"/>
              </w:rPr>
              <w:t>apimčiai ‒</w:t>
            </w:r>
            <w:r w:rsidR="004C7097" w:rsidRPr="005800E8">
              <w:rPr>
                <w:i/>
                <w:szCs w:val="24"/>
              </w:rPr>
              <w:t xml:space="preserve"> </w:t>
            </w:r>
            <w:r w:rsidRPr="005800E8">
              <w:rPr>
                <w:i/>
                <w:szCs w:val="24"/>
              </w:rPr>
              <w:t>4</w:t>
            </w:r>
            <w:r w:rsidR="00836648" w:rsidRPr="005800E8">
              <w:rPr>
                <w:i/>
                <w:szCs w:val="24"/>
              </w:rPr>
              <w:t>0 proc.)</w:t>
            </w:r>
            <w:r w:rsidR="00836648" w:rsidRPr="005800E8">
              <w:rPr>
                <w:szCs w:val="24"/>
              </w:rPr>
              <w:t xml:space="preserve">  </w:t>
            </w:r>
          </w:p>
          <w:p w14:paraId="7BE3E392" w14:textId="77777777" w:rsidR="00836648" w:rsidRPr="005800E8" w:rsidRDefault="00836648" w:rsidP="00377744">
            <w:pPr>
              <w:jc w:val="both"/>
              <w:rPr>
                <w:szCs w:val="24"/>
              </w:rPr>
            </w:pPr>
          </w:p>
          <w:p w14:paraId="441E350B" w14:textId="476FDAEB" w:rsidR="0003558C" w:rsidRPr="005800E8" w:rsidRDefault="00FC5904" w:rsidP="005550F6">
            <w:pPr>
              <w:ind w:firstLine="484"/>
              <w:jc w:val="both"/>
              <w:rPr>
                <w:b/>
                <w:bCs/>
                <w:szCs w:val="24"/>
              </w:rPr>
            </w:pPr>
            <w:r w:rsidRPr="005800E8">
              <w:rPr>
                <w:b/>
                <w:bCs/>
                <w:szCs w:val="24"/>
              </w:rPr>
              <w:t>2.</w:t>
            </w:r>
            <w:r w:rsidR="00B42227" w:rsidRPr="005800E8">
              <w:rPr>
                <w:b/>
                <w:bCs/>
                <w:szCs w:val="24"/>
              </w:rPr>
              <w:t xml:space="preserve"> </w:t>
            </w:r>
            <w:r w:rsidR="00C11393" w:rsidRPr="005800E8">
              <w:rPr>
                <w:b/>
                <w:kern w:val="3"/>
                <w:szCs w:val="24"/>
              </w:rPr>
              <w:t xml:space="preserve">Trūksta įrankių ir patirties </w:t>
            </w:r>
            <w:r w:rsidR="00C11393" w:rsidRPr="005800E8">
              <w:rPr>
                <w:b/>
                <w:bCs/>
                <w:kern w:val="3"/>
                <w:szCs w:val="24"/>
              </w:rPr>
              <w:t xml:space="preserve">išnaudoti visus galimus veikimo tarptautinėse organizacijose </w:t>
            </w:r>
            <w:r w:rsidR="004C7097" w:rsidRPr="005800E8">
              <w:rPr>
                <w:b/>
                <w:bCs/>
                <w:kern w:val="3"/>
                <w:szCs w:val="24"/>
              </w:rPr>
              <w:t xml:space="preserve">būdus </w:t>
            </w:r>
            <w:r w:rsidR="00C11393" w:rsidRPr="005800E8">
              <w:rPr>
                <w:b/>
                <w:bCs/>
                <w:kern w:val="3"/>
                <w:szCs w:val="24"/>
              </w:rPr>
              <w:t>Lietuvos interesams pasaulyje užtikrinti</w:t>
            </w:r>
            <w:r w:rsidR="003B050D" w:rsidRPr="005800E8">
              <w:rPr>
                <w:b/>
                <w:bCs/>
                <w:kern w:val="3"/>
                <w:szCs w:val="24"/>
              </w:rPr>
              <w:t>:</w:t>
            </w:r>
            <w:r w:rsidR="00C11393" w:rsidRPr="005800E8" w:rsidDel="00C11393">
              <w:rPr>
                <w:b/>
                <w:bCs/>
                <w:szCs w:val="24"/>
              </w:rPr>
              <w:t xml:space="preserve"> </w:t>
            </w:r>
          </w:p>
          <w:p w14:paraId="06868A72" w14:textId="6F9AA547" w:rsidR="009548F0" w:rsidRPr="005800E8" w:rsidRDefault="00FC5904" w:rsidP="005550F6">
            <w:pPr>
              <w:ind w:firstLine="484"/>
              <w:jc w:val="both"/>
              <w:rPr>
                <w:b/>
                <w:szCs w:val="24"/>
              </w:rPr>
            </w:pPr>
            <w:r w:rsidRPr="005800E8">
              <w:rPr>
                <w:b/>
                <w:szCs w:val="24"/>
              </w:rPr>
              <w:t xml:space="preserve">2.1. </w:t>
            </w:r>
            <w:r w:rsidR="0085481F">
              <w:rPr>
                <w:b/>
                <w:szCs w:val="24"/>
              </w:rPr>
              <w:t>N</w:t>
            </w:r>
            <w:r w:rsidR="0003558C" w:rsidRPr="005800E8">
              <w:rPr>
                <w:b/>
                <w:szCs w:val="24"/>
              </w:rPr>
              <w:t xml:space="preserve">eužtikrintas patirties perdavimo tęstinumas </w:t>
            </w:r>
            <w:r w:rsidR="00141500" w:rsidRPr="005800E8">
              <w:rPr>
                <w:b/>
                <w:szCs w:val="24"/>
              </w:rPr>
              <w:t>rengiantis pirmininkauti ES Tarybai 2027 m</w:t>
            </w:r>
            <w:r w:rsidR="009548F0" w:rsidRPr="005800E8">
              <w:rPr>
                <w:b/>
                <w:szCs w:val="24"/>
              </w:rPr>
              <w:t>.</w:t>
            </w:r>
            <w:r w:rsidR="009C3C19" w:rsidRPr="005800E8">
              <w:rPr>
                <w:b/>
                <w:szCs w:val="24"/>
              </w:rPr>
              <w:t xml:space="preserve"> </w:t>
            </w:r>
            <w:r w:rsidR="009548F0" w:rsidRPr="005800E8">
              <w:rPr>
                <w:szCs w:val="24"/>
              </w:rPr>
              <w:t>Kaip teigiama Lietuvos pirmininkavimo ES Tarybai poveikio vertinimo galutinėje ataskaitoje</w:t>
            </w:r>
            <w:r w:rsidR="009548F0" w:rsidRPr="005800E8">
              <w:rPr>
                <w:rStyle w:val="FootnoteReference"/>
                <w:szCs w:val="24"/>
              </w:rPr>
              <w:footnoteReference w:id="12"/>
            </w:r>
            <w:r w:rsidR="009548F0" w:rsidRPr="005800E8">
              <w:rPr>
                <w:szCs w:val="24"/>
              </w:rPr>
              <w:t xml:space="preserve">, pirmininkavimas ES Tarybai </w:t>
            </w:r>
            <w:r w:rsidR="004C7097">
              <w:rPr>
                <w:szCs w:val="24"/>
              </w:rPr>
              <w:t>svariai</w:t>
            </w:r>
            <w:r w:rsidR="004C7097" w:rsidRPr="005800E8">
              <w:rPr>
                <w:szCs w:val="24"/>
              </w:rPr>
              <w:t xml:space="preserve"> </w:t>
            </w:r>
            <w:r w:rsidR="009548F0" w:rsidRPr="005800E8">
              <w:rPr>
                <w:szCs w:val="24"/>
              </w:rPr>
              <w:t>prisidėjo prie Lietuvos įtakos ES procesuose stipr</w:t>
            </w:r>
            <w:r w:rsidR="004C7097">
              <w:rPr>
                <w:szCs w:val="24"/>
              </w:rPr>
              <w:t>in</w:t>
            </w:r>
            <w:r w:rsidR="009548F0" w:rsidRPr="005800E8">
              <w:rPr>
                <w:szCs w:val="24"/>
              </w:rPr>
              <w:t>imo. Lietuvos atstovų kompetencijos, ekspertinės žinios, pirmininkavimo metu užmegzti arba sustiprinti kontaktai su kitomis ES šalimis narėmis bei ES institucijomis</w:t>
            </w:r>
            <w:r w:rsidR="00673708" w:rsidRPr="005800E8">
              <w:rPr>
                <w:szCs w:val="24"/>
              </w:rPr>
              <w:t>,</w:t>
            </w:r>
            <w:r w:rsidR="009548F0" w:rsidRPr="005800E8">
              <w:rPr>
                <w:szCs w:val="24"/>
              </w:rPr>
              <w:t xml:space="preserve"> pagilintas supratimas apie ES procesus pagerino Lietuvos reputaciją, </w:t>
            </w:r>
            <w:r w:rsidR="004C7097">
              <w:rPr>
                <w:szCs w:val="24"/>
              </w:rPr>
              <w:t>sustiprino</w:t>
            </w:r>
            <w:r w:rsidR="004C7097" w:rsidRPr="005800E8">
              <w:rPr>
                <w:szCs w:val="24"/>
              </w:rPr>
              <w:t xml:space="preserve"> </w:t>
            </w:r>
            <w:r w:rsidR="009548F0" w:rsidRPr="005800E8">
              <w:rPr>
                <w:szCs w:val="24"/>
              </w:rPr>
              <w:t xml:space="preserve">kitų ES valstybių narių ir institucijų pasitikėjimą ja, padėjo pagrindą kryptingesniam </w:t>
            </w:r>
            <w:r w:rsidR="00673708" w:rsidRPr="005800E8">
              <w:rPr>
                <w:szCs w:val="24"/>
              </w:rPr>
              <w:t xml:space="preserve">atstovavimui </w:t>
            </w:r>
            <w:r w:rsidR="009548F0" w:rsidRPr="005800E8">
              <w:rPr>
                <w:szCs w:val="24"/>
              </w:rPr>
              <w:t>nacionalini</w:t>
            </w:r>
            <w:r w:rsidR="00673708" w:rsidRPr="005800E8">
              <w:rPr>
                <w:szCs w:val="24"/>
              </w:rPr>
              <w:t>ams</w:t>
            </w:r>
            <w:r w:rsidR="009548F0" w:rsidRPr="005800E8">
              <w:rPr>
                <w:szCs w:val="24"/>
              </w:rPr>
              <w:t xml:space="preserve"> interes</w:t>
            </w:r>
            <w:r w:rsidR="00673708" w:rsidRPr="005800E8">
              <w:rPr>
                <w:szCs w:val="24"/>
              </w:rPr>
              <w:t>ams</w:t>
            </w:r>
            <w:r w:rsidR="009548F0" w:rsidRPr="005800E8">
              <w:rPr>
                <w:szCs w:val="24"/>
              </w:rPr>
              <w:t xml:space="preserve"> pasibaigus pirmininkavimui ir sukūrė prielaidas </w:t>
            </w:r>
            <w:r w:rsidR="004C7097">
              <w:rPr>
                <w:szCs w:val="24"/>
              </w:rPr>
              <w:t>veiksmingesniam</w:t>
            </w:r>
            <w:r w:rsidR="004C7097" w:rsidRPr="005800E8">
              <w:rPr>
                <w:szCs w:val="24"/>
              </w:rPr>
              <w:t xml:space="preserve"> </w:t>
            </w:r>
            <w:r w:rsidR="009548F0" w:rsidRPr="005800E8">
              <w:rPr>
                <w:szCs w:val="24"/>
              </w:rPr>
              <w:t xml:space="preserve">viešajam valdymui Lietuvoje. Dėl efektyvaus pirmininkavimo procesų valdymo ir sėkmingo valstybės pristatymo ES pirmininkavimas </w:t>
            </w:r>
            <w:r w:rsidR="00420E8F" w:rsidRPr="005800E8">
              <w:rPr>
                <w:szCs w:val="24"/>
              </w:rPr>
              <w:t xml:space="preserve">lėmė </w:t>
            </w:r>
            <w:r w:rsidR="009548F0" w:rsidRPr="005800E8">
              <w:rPr>
                <w:szCs w:val="24"/>
              </w:rPr>
              <w:t>teigiam</w:t>
            </w:r>
            <w:r w:rsidR="004C7097">
              <w:rPr>
                <w:szCs w:val="24"/>
              </w:rPr>
              <w:t>ų</w:t>
            </w:r>
            <w:r w:rsidR="009548F0" w:rsidRPr="005800E8">
              <w:rPr>
                <w:szCs w:val="24"/>
              </w:rPr>
              <w:t xml:space="preserve"> Lietuvos įvaizdžio pokyči</w:t>
            </w:r>
            <w:r w:rsidR="004C7097">
              <w:rPr>
                <w:szCs w:val="24"/>
              </w:rPr>
              <w:t>ų</w:t>
            </w:r>
            <w:r w:rsidR="009548F0" w:rsidRPr="005800E8">
              <w:rPr>
                <w:szCs w:val="24"/>
              </w:rPr>
              <w:t xml:space="preserve">. Pirmininkavimo tikslais padarytos investicijos į Lietuvos viešąjį administravimą ir šalies įvaizdžio formavimą </w:t>
            </w:r>
            <w:r w:rsidR="00420E8F" w:rsidRPr="005800E8">
              <w:rPr>
                <w:szCs w:val="24"/>
              </w:rPr>
              <w:t xml:space="preserve">turėtų atsipirkti </w:t>
            </w:r>
            <w:r w:rsidR="009548F0" w:rsidRPr="005800E8">
              <w:rPr>
                <w:szCs w:val="24"/>
              </w:rPr>
              <w:t>ilgalaikėje perspektyvoje.</w:t>
            </w:r>
          </w:p>
          <w:p w14:paraId="7279EB30" w14:textId="5AF94B39" w:rsidR="009548F0" w:rsidRPr="005800E8" w:rsidRDefault="009548F0" w:rsidP="009548F0">
            <w:pPr>
              <w:pStyle w:val="ListParagraph"/>
              <w:ind w:left="22" w:firstLine="462"/>
              <w:jc w:val="both"/>
              <w:rPr>
                <w:szCs w:val="24"/>
              </w:rPr>
            </w:pPr>
            <w:r w:rsidRPr="005800E8">
              <w:rPr>
                <w:szCs w:val="24"/>
              </w:rPr>
              <w:t>Lietuvos pirmininkavimas ES Tarybai 2027 m.</w:t>
            </w:r>
            <w:r w:rsidR="00A23904" w:rsidRPr="005800E8">
              <w:rPr>
                <w:szCs w:val="24"/>
              </w:rPr>
              <w:t xml:space="preserve"> </w:t>
            </w:r>
            <w:r w:rsidRPr="005800E8">
              <w:rPr>
                <w:szCs w:val="24"/>
              </w:rPr>
              <w:t>I pusmetį taps didžiuliu iššūkiu Lietuvos valstybės tarnyba</w:t>
            </w:r>
            <w:r w:rsidR="00420E8F" w:rsidRPr="005800E8">
              <w:rPr>
                <w:szCs w:val="24"/>
              </w:rPr>
              <w:t>i</w:t>
            </w:r>
            <w:r w:rsidRPr="005800E8">
              <w:rPr>
                <w:szCs w:val="24"/>
              </w:rPr>
              <w:t xml:space="preserve"> ir viešajam sektoriui. </w:t>
            </w:r>
            <w:r w:rsidR="00377744" w:rsidRPr="005800E8">
              <w:rPr>
                <w:szCs w:val="24"/>
              </w:rPr>
              <w:t>Laukiamas</w:t>
            </w:r>
            <w:r w:rsidR="00420E8F" w:rsidRPr="005800E8">
              <w:rPr>
                <w:szCs w:val="24"/>
              </w:rPr>
              <w:t xml:space="preserve"> i</w:t>
            </w:r>
            <w:r w:rsidRPr="005800E8">
              <w:rPr>
                <w:szCs w:val="24"/>
              </w:rPr>
              <w:t>ššūkis – Lietuvos diplomatinės tarnybos sustiprinimas ir valstybės tarnybos mobilizavimas 2024</w:t>
            </w:r>
            <w:r w:rsidR="0003558C" w:rsidRPr="005800E8">
              <w:rPr>
                <w:szCs w:val="24"/>
              </w:rPr>
              <w:t>–</w:t>
            </w:r>
            <w:r w:rsidR="0001202C" w:rsidRPr="005800E8">
              <w:rPr>
                <w:szCs w:val="24"/>
              </w:rPr>
              <w:t xml:space="preserve">2026 m. laikotarpiu. </w:t>
            </w:r>
            <w:r w:rsidRPr="005800E8">
              <w:rPr>
                <w:szCs w:val="24"/>
              </w:rPr>
              <w:t>2013 m. pirmininkavimo ES Tarybai metu dirbo apie 1</w:t>
            </w:r>
            <w:r w:rsidR="00D76683">
              <w:rPr>
                <w:szCs w:val="24"/>
              </w:rPr>
              <w:t xml:space="preserve"> </w:t>
            </w:r>
            <w:r w:rsidRPr="005800E8">
              <w:rPr>
                <w:szCs w:val="24"/>
              </w:rPr>
              <w:t>500 žmonių</w:t>
            </w:r>
            <w:r w:rsidR="007E4CF6" w:rsidRPr="005800E8">
              <w:rPr>
                <w:szCs w:val="24"/>
              </w:rPr>
              <w:t xml:space="preserve"> iš įvairių institucijų ir apie 1</w:t>
            </w:r>
            <w:r w:rsidR="00D76683">
              <w:rPr>
                <w:szCs w:val="24"/>
              </w:rPr>
              <w:t xml:space="preserve"> </w:t>
            </w:r>
            <w:r w:rsidR="007E4CF6" w:rsidRPr="005800E8">
              <w:rPr>
                <w:szCs w:val="24"/>
              </w:rPr>
              <w:t>000 asmenų, atlikusių su pirmininkavimu susijusius darbus</w:t>
            </w:r>
            <w:r w:rsidRPr="005800E8">
              <w:rPr>
                <w:szCs w:val="24"/>
              </w:rPr>
              <w:t>. Planuojama, kad 2027 m.</w:t>
            </w:r>
            <w:r w:rsidR="00420E8F" w:rsidRPr="005800E8">
              <w:rPr>
                <w:szCs w:val="24"/>
              </w:rPr>
              <w:t xml:space="preserve"> Lietuvos</w:t>
            </w:r>
            <w:r w:rsidRPr="005800E8">
              <w:rPr>
                <w:szCs w:val="24"/>
              </w:rPr>
              <w:t xml:space="preserve"> pirmininkavimo</w:t>
            </w:r>
            <w:r w:rsidR="00420E8F" w:rsidRPr="005800E8">
              <w:rPr>
                <w:szCs w:val="24"/>
              </w:rPr>
              <w:t xml:space="preserve"> ES Tarybai</w:t>
            </w:r>
            <w:r w:rsidRPr="005800E8">
              <w:rPr>
                <w:szCs w:val="24"/>
              </w:rPr>
              <w:t xml:space="preserve"> darbo krūvis bus didesnis, palygin</w:t>
            </w:r>
            <w:r w:rsidR="00BC601A" w:rsidRPr="005800E8">
              <w:rPr>
                <w:szCs w:val="24"/>
              </w:rPr>
              <w:t>t</w:t>
            </w:r>
            <w:r w:rsidR="00673708" w:rsidRPr="005800E8">
              <w:rPr>
                <w:szCs w:val="24"/>
              </w:rPr>
              <w:t>i</w:t>
            </w:r>
            <w:r w:rsidRPr="005800E8">
              <w:rPr>
                <w:szCs w:val="24"/>
              </w:rPr>
              <w:t xml:space="preserve"> su 2013 m.</w:t>
            </w:r>
            <w:r w:rsidR="00BC601A" w:rsidRPr="005800E8">
              <w:rPr>
                <w:szCs w:val="24"/>
              </w:rPr>
              <w:t>: padidės</w:t>
            </w:r>
            <w:r w:rsidRPr="005800E8">
              <w:rPr>
                <w:szCs w:val="24"/>
              </w:rPr>
              <w:t xml:space="preserve"> susitikimų ir formatų skaičius</w:t>
            </w:r>
            <w:r w:rsidR="00BC601A" w:rsidRPr="005800E8">
              <w:rPr>
                <w:szCs w:val="24"/>
              </w:rPr>
              <w:t xml:space="preserve"> – </w:t>
            </w:r>
            <w:r w:rsidR="00673708" w:rsidRPr="005800E8">
              <w:rPr>
                <w:szCs w:val="24"/>
              </w:rPr>
              <w:t>daugiausia</w:t>
            </w:r>
            <w:r w:rsidR="00BC601A" w:rsidRPr="005800E8">
              <w:rPr>
                <w:szCs w:val="24"/>
              </w:rPr>
              <w:t xml:space="preserve"> dėl </w:t>
            </w:r>
            <w:r w:rsidRPr="005800E8">
              <w:rPr>
                <w:szCs w:val="24"/>
              </w:rPr>
              <w:t>ES darbotvarkės plėtim</w:t>
            </w:r>
            <w:r w:rsidR="00BC601A" w:rsidRPr="005800E8">
              <w:rPr>
                <w:szCs w:val="24"/>
              </w:rPr>
              <w:t>o</w:t>
            </w:r>
            <w:r w:rsidRPr="005800E8">
              <w:rPr>
                <w:szCs w:val="24"/>
              </w:rPr>
              <w:t>si ir derybų kompleksiškum</w:t>
            </w:r>
            <w:r w:rsidR="00BC601A" w:rsidRPr="005800E8">
              <w:rPr>
                <w:szCs w:val="24"/>
              </w:rPr>
              <w:t>o</w:t>
            </w:r>
            <w:r w:rsidRPr="005800E8">
              <w:rPr>
                <w:szCs w:val="24"/>
              </w:rPr>
              <w:t xml:space="preserve">. Dėl didelės </w:t>
            </w:r>
            <w:r w:rsidR="00673708" w:rsidRPr="005800E8">
              <w:rPr>
                <w:szCs w:val="24"/>
              </w:rPr>
              <w:t>Užsienio reikalų ministerijo</w:t>
            </w:r>
            <w:r w:rsidR="00D76683">
              <w:rPr>
                <w:szCs w:val="24"/>
              </w:rPr>
              <w:t>s</w:t>
            </w:r>
            <w:r w:rsidR="00BC601A" w:rsidRPr="005800E8">
              <w:rPr>
                <w:szCs w:val="24"/>
              </w:rPr>
              <w:t xml:space="preserve"> </w:t>
            </w:r>
            <w:r w:rsidR="00D76683" w:rsidRPr="005800E8">
              <w:rPr>
                <w:szCs w:val="24"/>
              </w:rPr>
              <w:t xml:space="preserve">personalo </w:t>
            </w:r>
            <w:r w:rsidRPr="005800E8">
              <w:rPr>
                <w:szCs w:val="24"/>
              </w:rPr>
              <w:t>kaitos</w:t>
            </w:r>
            <w:r w:rsidR="00BC601A" w:rsidRPr="005800E8">
              <w:rPr>
                <w:szCs w:val="24"/>
              </w:rPr>
              <w:t xml:space="preserve"> </w:t>
            </w:r>
            <w:r w:rsidRPr="005800E8">
              <w:rPr>
                <w:szCs w:val="24"/>
              </w:rPr>
              <w:t>tik nedidelė dalis darbuotojų turės ankstesnio pirmininkavimo patirt</w:t>
            </w:r>
            <w:r w:rsidR="00BC601A" w:rsidRPr="005800E8">
              <w:rPr>
                <w:szCs w:val="24"/>
              </w:rPr>
              <w:t>į</w:t>
            </w:r>
            <w:r w:rsidRPr="005800E8">
              <w:rPr>
                <w:szCs w:val="24"/>
              </w:rPr>
              <w:t xml:space="preserve"> arba bus tobulinę kompetencijas ES reikalų srityje. Didėjant ES darbotvarkės svarstomų klausimų apimčiai, ne mažiau svarbu</w:t>
            </w:r>
            <w:r w:rsidR="00BC601A" w:rsidRPr="005800E8">
              <w:rPr>
                <w:szCs w:val="24"/>
              </w:rPr>
              <w:t>s klausimas bus</w:t>
            </w:r>
            <w:r w:rsidRPr="005800E8">
              <w:rPr>
                <w:szCs w:val="24"/>
              </w:rPr>
              <w:t xml:space="preserve"> užtikrinti papildomo personalo pritraukimą (užtikrinant patį atstovavimą</w:t>
            </w:r>
            <w:r w:rsidR="00D76683">
              <w:rPr>
                <w:szCs w:val="24"/>
              </w:rPr>
              <w:t xml:space="preserve"> ir jo</w:t>
            </w:r>
            <w:r w:rsidRPr="005800E8">
              <w:rPr>
                <w:szCs w:val="24"/>
              </w:rPr>
              <w:t xml:space="preserve"> kokybę)</w:t>
            </w:r>
            <w:r w:rsidR="00266ECE" w:rsidRPr="005800E8">
              <w:rPr>
                <w:szCs w:val="24"/>
              </w:rPr>
              <w:t xml:space="preserve"> </w:t>
            </w:r>
            <w:r w:rsidR="00673708" w:rsidRPr="005800E8">
              <w:rPr>
                <w:szCs w:val="24"/>
              </w:rPr>
              <w:t>ir</w:t>
            </w:r>
            <w:r w:rsidR="00BC601A" w:rsidRPr="005800E8">
              <w:rPr>
                <w:szCs w:val="24"/>
              </w:rPr>
              <w:t xml:space="preserve"> </w:t>
            </w:r>
            <w:r w:rsidRPr="005800E8">
              <w:rPr>
                <w:szCs w:val="24"/>
              </w:rPr>
              <w:t>tinkam</w:t>
            </w:r>
            <w:r w:rsidR="00BC601A" w:rsidRPr="005800E8">
              <w:rPr>
                <w:szCs w:val="24"/>
              </w:rPr>
              <w:t>ai</w:t>
            </w:r>
            <w:r w:rsidRPr="005800E8">
              <w:rPr>
                <w:szCs w:val="24"/>
              </w:rPr>
              <w:t xml:space="preserve"> j</w:t>
            </w:r>
            <w:r w:rsidR="00BC601A" w:rsidRPr="005800E8">
              <w:rPr>
                <w:szCs w:val="24"/>
              </w:rPr>
              <w:t>į</w:t>
            </w:r>
            <w:r w:rsidRPr="005800E8">
              <w:rPr>
                <w:szCs w:val="24"/>
              </w:rPr>
              <w:t xml:space="preserve"> pareng</w:t>
            </w:r>
            <w:r w:rsidR="00BC601A" w:rsidRPr="005800E8">
              <w:rPr>
                <w:szCs w:val="24"/>
              </w:rPr>
              <w:t>ti</w:t>
            </w:r>
            <w:r w:rsidRPr="005800E8">
              <w:rPr>
                <w:szCs w:val="24"/>
              </w:rPr>
              <w:t xml:space="preserve"> su ES klausimais susijusioms funkcijoms atlikti.  </w:t>
            </w:r>
          </w:p>
          <w:p w14:paraId="4A407DFB" w14:textId="68AF9A9B" w:rsidR="009B3FD5" w:rsidRPr="005800E8" w:rsidRDefault="009B3FD5" w:rsidP="009548F0">
            <w:pPr>
              <w:pStyle w:val="ListParagraph"/>
              <w:ind w:left="22" w:firstLine="462"/>
              <w:jc w:val="both"/>
              <w:rPr>
                <w:szCs w:val="24"/>
              </w:rPr>
            </w:pPr>
            <w:r w:rsidRPr="005800E8">
              <w:rPr>
                <w:rFonts w:eastAsia="Arial"/>
                <w:szCs w:val="24"/>
              </w:rPr>
              <w:t>Dėl didelės darbuotojų kaitos neužtikrinama institucinė atmintis ir patirties perdavimas.</w:t>
            </w:r>
            <w:r w:rsidRPr="005800E8">
              <w:rPr>
                <w:rFonts w:eastAsia="Arial"/>
                <w:b/>
                <w:bCs/>
                <w:szCs w:val="24"/>
              </w:rPr>
              <w:t xml:space="preserve"> </w:t>
            </w:r>
            <w:r w:rsidRPr="005800E8">
              <w:rPr>
                <w:rFonts w:eastAsia="Arial"/>
                <w:szCs w:val="24"/>
              </w:rPr>
              <w:t>Rengiantis būsimam Lietuvos pirmininkavimui ES Taryboje 2027 m.,</w:t>
            </w:r>
            <w:r w:rsidRPr="005800E8">
              <w:rPr>
                <w:rFonts w:eastAsia="Arial"/>
                <w:b/>
                <w:bCs/>
                <w:szCs w:val="24"/>
              </w:rPr>
              <w:t xml:space="preserve"> </w:t>
            </w:r>
            <w:r w:rsidRPr="005800E8">
              <w:rPr>
                <w:szCs w:val="24"/>
              </w:rPr>
              <w:t xml:space="preserve">dėl didelės personalo kaitos tik nedidelė dalis darbuotojų turės ankstesnio pirmininkavimo patirties arba bus tobulinę kompetenciją ES reikalų srityje. Ta pati problema identifikuojama ir kituose tarptautiniuose formatuose. </w:t>
            </w:r>
            <w:r w:rsidR="00D76683">
              <w:rPr>
                <w:szCs w:val="24"/>
              </w:rPr>
              <w:t>N</w:t>
            </w:r>
            <w:r w:rsidRPr="005800E8">
              <w:rPr>
                <w:szCs w:val="24"/>
              </w:rPr>
              <w:t>esant tinkamos motyvavimo sistemos</w:t>
            </w:r>
            <w:r w:rsidR="00D76683">
              <w:rPr>
                <w:szCs w:val="24"/>
              </w:rPr>
              <w:t xml:space="preserve"> gali būti, jog</w:t>
            </w:r>
            <w:r w:rsidRPr="005800E8">
              <w:rPr>
                <w:szCs w:val="24"/>
              </w:rPr>
              <w:t xml:space="preserve"> į darbuotojų parengimą investuotos lėšos </w:t>
            </w:r>
            <w:r w:rsidR="00D76683" w:rsidRPr="005800E8">
              <w:rPr>
                <w:szCs w:val="24"/>
              </w:rPr>
              <w:t xml:space="preserve">nepasitarnaus </w:t>
            </w:r>
            <w:r w:rsidRPr="005800E8">
              <w:rPr>
                <w:szCs w:val="24"/>
              </w:rPr>
              <w:t xml:space="preserve">valstybės tarnybai, nes, kaip </w:t>
            </w:r>
            <w:r w:rsidR="00D76683">
              <w:rPr>
                <w:szCs w:val="24"/>
              </w:rPr>
              <w:t>paaiškėjo po</w:t>
            </w:r>
            <w:r w:rsidR="00D76683" w:rsidRPr="005800E8">
              <w:rPr>
                <w:szCs w:val="24"/>
              </w:rPr>
              <w:t xml:space="preserve"> </w:t>
            </w:r>
            <w:r w:rsidRPr="005800E8">
              <w:rPr>
                <w:szCs w:val="24"/>
              </w:rPr>
              <w:t>2013 m. Lietuvos pirmininkavim</w:t>
            </w:r>
            <w:r w:rsidR="00D76683">
              <w:rPr>
                <w:szCs w:val="24"/>
              </w:rPr>
              <w:t>o</w:t>
            </w:r>
            <w:r w:rsidRPr="005800E8">
              <w:rPr>
                <w:szCs w:val="24"/>
              </w:rPr>
              <w:t xml:space="preserve"> ES Tarybai, daug parengtų darbuotojų  paliko pareigas, susijusias su ES politikos koordinavimu,  arba valstybės tarnybą. </w:t>
            </w:r>
          </w:p>
          <w:p w14:paraId="272DF59B" w14:textId="35E9F140" w:rsidR="009548F0" w:rsidRPr="005800E8" w:rsidRDefault="009548F0" w:rsidP="009548F0">
            <w:pPr>
              <w:ind w:firstLine="484"/>
              <w:jc w:val="both"/>
              <w:rPr>
                <w:szCs w:val="24"/>
              </w:rPr>
            </w:pPr>
            <w:r w:rsidRPr="005800E8">
              <w:rPr>
                <w:szCs w:val="24"/>
              </w:rPr>
              <w:lastRenderedPageBreak/>
              <w:t>Pirmininkavimas ES Tarybai politiniuose sluoksniuose, ministerijose ir kitose institucijose dažnai suvokiamas kaip administracinė veikla</w:t>
            </w:r>
            <w:r w:rsidR="00BD5CB5" w:rsidRPr="005800E8">
              <w:rPr>
                <w:szCs w:val="24"/>
              </w:rPr>
              <w:t>, tad</w:t>
            </w:r>
            <w:r w:rsidRPr="005800E8">
              <w:rPr>
                <w:szCs w:val="24"/>
              </w:rPr>
              <w:t xml:space="preserve">  nematoma poreikio išnaudoti pirmininkavimą Lietuvos įtakai plėsti. Dažnai </w:t>
            </w:r>
            <w:r w:rsidR="00BD5CB5" w:rsidRPr="005800E8">
              <w:rPr>
                <w:szCs w:val="24"/>
              </w:rPr>
              <w:t xml:space="preserve">Lietuvoje </w:t>
            </w:r>
            <w:r w:rsidRPr="005800E8">
              <w:rPr>
                <w:szCs w:val="24"/>
              </w:rPr>
              <w:t>E</w:t>
            </w:r>
            <w:r w:rsidR="00BD5CB5" w:rsidRPr="005800E8">
              <w:rPr>
                <w:szCs w:val="24"/>
              </w:rPr>
              <w:t>uropos Sąjunga</w:t>
            </w:r>
            <w:r w:rsidRPr="005800E8">
              <w:rPr>
                <w:szCs w:val="24"/>
              </w:rPr>
              <w:t xml:space="preserve"> vis dar klaidingai </w:t>
            </w:r>
            <w:r w:rsidR="00BD5CB5" w:rsidRPr="005800E8">
              <w:rPr>
                <w:szCs w:val="24"/>
              </w:rPr>
              <w:t xml:space="preserve">traktuojama </w:t>
            </w:r>
            <w:r w:rsidRPr="005800E8">
              <w:rPr>
                <w:szCs w:val="24"/>
              </w:rPr>
              <w:t xml:space="preserve">kaip išorinis subjektas, neturintis įtakos </w:t>
            </w:r>
            <w:r w:rsidR="00BD5CB5" w:rsidRPr="005800E8">
              <w:rPr>
                <w:szCs w:val="24"/>
              </w:rPr>
              <w:t xml:space="preserve">šalies </w:t>
            </w:r>
            <w:r w:rsidRPr="005800E8">
              <w:rPr>
                <w:szCs w:val="24"/>
              </w:rPr>
              <w:t xml:space="preserve">vidaus politikai ir priskirtinas </w:t>
            </w:r>
            <w:r w:rsidR="00BD5CB5" w:rsidRPr="005800E8">
              <w:rPr>
                <w:szCs w:val="24"/>
              </w:rPr>
              <w:t xml:space="preserve">išimtinai </w:t>
            </w:r>
            <w:r w:rsidRPr="005800E8">
              <w:rPr>
                <w:szCs w:val="24"/>
              </w:rPr>
              <w:t xml:space="preserve">užsienio reikalams. </w:t>
            </w:r>
            <w:r w:rsidR="00D76683">
              <w:rPr>
                <w:szCs w:val="24"/>
              </w:rPr>
              <w:t>Atsiranda</w:t>
            </w:r>
            <w:r w:rsidR="00D76683" w:rsidRPr="005800E8">
              <w:rPr>
                <w:szCs w:val="24"/>
              </w:rPr>
              <w:t xml:space="preserve"> </w:t>
            </w:r>
            <w:r w:rsidRPr="005800E8">
              <w:rPr>
                <w:szCs w:val="24"/>
              </w:rPr>
              <w:t xml:space="preserve">rizika, kad </w:t>
            </w:r>
            <w:r w:rsidR="00912A8C" w:rsidRPr="005800E8">
              <w:rPr>
                <w:szCs w:val="24"/>
              </w:rPr>
              <w:t>komunika</w:t>
            </w:r>
            <w:r w:rsidR="00D76683">
              <w:rPr>
                <w:szCs w:val="24"/>
              </w:rPr>
              <w:t>vimo</w:t>
            </w:r>
            <w:r w:rsidR="00BF4236" w:rsidRPr="005800E8">
              <w:rPr>
                <w:szCs w:val="24"/>
              </w:rPr>
              <w:t xml:space="preserve"> apie </w:t>
            </w:r>
            <w:r w:rsidR="00673708" w:rsidRPr="005800E8">
              <w:rPr>
                <w:szCs w:val="24"/>
              </w:rPr>
              <w:t>p</w:t>
            </w:r>
            <w:r w:rsidRPr="005800E8">
              <w:rPr>
                <w:szCs w:val="24"/>
              </w:rPr>
              <w:t>irmininkavim</w:t>
            </w:r>
            <w:r w:rsidR="00BF4236" w:rsidRPr="005800E8">
              <w:rPr>
                <w:szCs w:val="24"/>
              </w:rPr>
              <w:t>ą</w:t>
            </w:r>
            <w:r w:rsidRPr="005800E8">
              <w:rPr>
                <w:szCs w:val="24"/>
              </w:rPr>
              <w:t xml:space="preserve"> ES Tarybai 2027 m.</w:t>
            </w:r>
            <w:r w:rsidR="00912A8C" w:rsidRPr="005800E8">
              <w:rPr>
                <w:szCs w:val="24"/>
              </w:rPr>
              <w:t>,</w:t>
            </w:r>
            <w:r w:rsidR="00D76683">
              <w:rPr>
                <w:szCs w:val="24"/>
              </w:rPr>
              <w:t xml:space="preserve"> </w:t>
            </w:r>
            <w:r w:rsidR="00D76683" w:rsidRPr="005800E8">
              <w:rPr>
                <w:szCs w:val="24"/>
              </w:rPr>
              <w:t>skirt</w:t>
            </w:r>
            <w:r w:rsidR="00D76683">
              <w:rPr>
                <w:szCs w:val="24"/>
              </w:rPr>
              <w:t>o</w:t>
            </w:r>
            <w:r w:rsidR="00D76683" w:rsidRPr="005800E8">
              <w:rPr>
                <w:szCs w:val="24"/>
              </w:rPr>
              <w:t xml:space="preserve"> Lietuvos piliečiams</w:t>
            </w:r>
            <w:r w:rsidR="00D76683">
              <w:rPr>
                <w:szCs w:val="24"/>
              </w:rPr>
              <w:t>,</w:t>
            </w:r>
            <w:r w:rsidR="00D76683" w:rsidRPr="005800E8">
              <w:rPr>
                <w:szCs w:val="24"/>
              </w:rPr>
              <w:t xml:space="preserve"> potencialas </w:t>
            </w:r>
            <w:r w:rsidRPr="005800E8">
              <w:rPr>
                <w:szCs w:val="24"/>
              </w:rPr>
              <w:t xml:space="preserve">gali būti menkai išnaudotas. </w:t>
            </w:r>
            <w:r w:rsidR="00BF4236" w:rsidRPr="005800E8">
              <w:rPr>
                <w:szCs w:val="24"/>
              </w:rPr>
              <w:t>Pasteb</w:t>
            </w:r>
            <w:r w:rsidR="00D76683">
              <w:rPr>
                <w:szCs w:val="24"/>
              </w:rPr>
              <w:t>imas</w:t>
            </w:r>
            <w:r w:rsidRPr="005800E8">
              <w:rPr>
                <w:szCs w:val="24"/>
              </w:rPr>
              <w:t xml:space="preserve"> atotrūkis tarp Lietuvos politikos ir ES darbotvarkės prioritetų</w:t>
            </w:r>
            <w:r w:rsidR="00BF4236" w:rsidRPr="005800E8">
              <w:rPr>
                <w:szCs w:val="24"/>
              </w:rPr>
              <w:t>, t.</w:t>
            </w:r>
            <w:r w:rsidR="00673708" w:rsidRPr="005800E8">
              <w:rPr>
                <w:szCs w:val="24"/>
              </w:rPr>
              <w:t xml:space="preserve"> </w:t>
            </w:r>
            <w:r w:rsidR="00BF4236" w:rsidRPr="005800E8">
              <w:rPr>
                <w:szCs w:val="24"/>
              </w:rPr>
              <w:t>y. instituciniuose</w:t>
            </w:r>
            <w:r w:rsidRPr="005800E8">
              <w:rPr>
                <w:szCs w:val="24"/>
              </w:rPr>
              <w:t xml:space="preserve"> </w:t>
            </w:r>
            <w:r w:rsidR="00BF4236" w:rsidRPr="005800E8">
              <w:rPr>
                <w:szCs w:val="24"/>
              </w:rPr>
              <w:t>d</w:t>
            </w:r>
            <w:r w:rsidRPr="005800E8">
              <w:rPr>
                <w:szCs w:val="24"/>
              </w:rPr>
              <w:t xml:space="preserve">okumentuose įtvirtinti Lietuvos politikos prioritetai </w:t>
            </w:r>
            <w:r w:rsidR="00BF4236" w:rsidRPr="005800E8">
              <w:rPr>
                <w:szCs w:val="24"/>
              </w:rPr>
              <w:t xml:space="preserve">ES </w:t>
            </w:r>
            <w:r w:rsidRPr="005800E8">
              <w:rPr>
                <w:szCs w:val="24"/>
              </w:rPr>
              <w:t xml:space="preserve">dažnai nesulaukia tinkamo politinio dėmesio. Lietuvos strateginių interesų ES lygmeniu identifikavimas ir juos atitinkančių nuostatų įtvirtinimas ES sprendimuose yra tęstinis procesas. Kintanti politinė situacija ES valstybėse narėse, pokyčiai sprendimų priėmimo procesuose ES lygmeniu ir piliečių </w:t>
            </w:r>
            <w:r w:rsidR="00BF4236" w:rsidRPr="005800E8">
              <w:rPr>
                <w:szCs w:val="24"/>
              </w:rPr>
              <w:t xml:space="preserve">iniciatyvos </w:t>
            </w:r>
            <w:r w:rsidRPr="005800E8">
              <w:rPr>
                <w:szCs w:val="24"/>
              </w:rPr>
              <w:t>lemia, kad valstybės narės siūlo nauj</w:t>
            </w:r>
            <w:r w:rsidR="00BF4236" w:rsidRPr="005800E8">
              <w:rPr>
                <w:szCs w:val="24"/>
              </w:rPr>
              <w:t>as veikimo kryptis</w:t>
            </w:r>
            <w:r w:rsidRPr="005800E8">
              <w:rPr>
                <w:szCs w:val="24"/>
              </w:rPr>
              <w:t>, ES institucijos generuoja naujus teisėkūros pasiūlymus, stiprėja vis platesni</w:t>
            </w:r>
            <w:r w:rsidR="00D76683">
              <w:rPr>
                <w:szCs w:val="24"/>
              </w:rPr>
              <w:t>o</w:t>
            </w:r>
            <w:r w:rsidRPr="005800E8">
              <w:rPr>
                <w:szCs w:val="24"/>
              </w:rPr>
              <w:t xml:space="preserve"> teikiamų pasiūlymų svarstym</w:t>
            </w:r>
            <w:r w:rsidR="00D76683">
              <w:rPr>
                <w:szCs w:val="24"/>
              </w:rPr>
              <w:t>o</w:t>
            </w:r>
            <w:r w:rsidRPr="005800E8">
              <w:rPr>
                <w:szCs w:val="24"/>
              </w:rPr>
              <w:t xml:space="preserve"> (su partneriais, įvairiomis socialinėmis ir interesų grupėmis, nevyriausybinėmis organizacijomis) </w:t>
            </w:r>
            <w:r w:rsidR="00D76683" w:rsidRPr="005800E8">
              <w:rPr>
                <w:szCs w:val="24"/>
              </w:rPr>
              <w:t>poreikis ir tendencija</w:t>
            </w:r>
            <w:r w:rsidR="00D76683">
              <w:rPr>
                <w:szCs w:val="24"/>
              </w:rPr>
              <w:t>.</w:t>
            </w:r>
            <w:r w:rsidR="00D76683" w:rsidRPr="005800E8">
              <w:rPr>
                <w:szCs w:val="24"/>
              </w:rPr>
              <w:t xml:space="preserve"> </w:t>
            </w:r>
            <w:r w:rsidRPr="005800E8">
              <w:rPr>
                <w:szCs w:val="24"/>
              </w:rPr>
              <w:t xml:space="preserve">ES institucijose ir ES valstybėse narėse priimami sprendimai daro esminę įtaką visoms Lietuvos vidaus politikos sritims (netgi toms, kur ES </w:t>
            </w:r>
            <w:r w:rsidR="00472F59" w:rsidRPr="005800E8">
              <w:rPr>
                <w:szCs w:val="24"/>
              </w:rPr>
              <w:t>kompetencij</w:t>
            </w:r>
            <w:r w:rsidR="00472F59">
              <w:rPr>
                <w:szCs w:val="24"/>
              </w:rPr>
              <w:t>a ‒</w:t>
            </w:r>
            <w:r w:rsidRPr="005800E8">
              <w:rPr>
                <w:szCs w:val="24"/>
              </w:rPr>
              <w:t xml:space="preserve"> tik </w:t>
            </w:r>
            <w:r w:rsidR="00472F59" w:rsidRPr="005800E8">
              <w:rPr>
                <w:szCs w:val="24"/>
              </w:rPr>
              <w:t>papild</w:t>
            </w:r>
            <w:r w:rsidR="00472F59">
              <w:rPr>
                <w:szCs w:val="24"/>
              </w:rPr>
              <w:t>oma</w:t>
            </w:r>
            <w:r w:rsidRPr="005800E8">
              <w:rPr>
                <w:szCs w:val="24"/>
              </w:rPr>
              <w:t xml:space="preserve">). </w:t>
            </w:r>
            <w:r w:rsidR="00BF4236" w:rsidRPr="005800E8">
              <w:rPr>
                <w:szCs w:val="24"/>
              </w:rPr>
              <w:t>Taigi dar</w:t>
            </w:r>
            <w:r w:rsidR="00472F59">
              <w:rPr>
                <w:szCs w:val="24"/>
              </w:rPr>
              <w:t>ytin</w:t>
            </w:r>
            <w:r w:rsidR="00BF4236" w:rsidRPr="005800E8">
              <w:rPr>
                <w:szCs w:val="24"/>
              </w:rPr>
              <w:t>a išvada, kad n</w:t>
            </w:r>
            <w:r w:rsidRPr="005800E8">
              <w:rPr>
                <w:szCs w:val="24"/>
              </w:rPr>
              <w:t>epavykus užtikrinti Lietuvos interes</w:t>
            </w:r>
            <w:r w:rsidR="00673708" w:rsidRPr="005800E8">
              <w:rPr>
                <w:szCs w:val="24"/>
              </w:rPr>
              <w:t>us</w:t>
            </w:r>
            <w:r w:rsidRPr="005800E8">
              <w:rPr>
                <w:szCs w:val="24"/>
              </w:rPr>
              <w:t xml:space="preserve"> atitinkanči</w:t>
            </w:r>
            <w:r w:rsidR="00673708" w:rsidRPr="005800E8">
              <w:rPr>
                <w:szCs w:val="24"/>
              </w:rPr>
              <w:t>ų</w:t>
            </w:r>
            <w:r w:rsidRPr="005800E8">
              <w:rPr>
                <w:szCs w:val="24"/>
              </w:rPr>
              <w:t xml:space="preserve"> ES sprendim</w:t>
            </w:r>
            <w:r w:rsidR="00673708" w:rsidRPr="005800E8">
              <w:rPr>
                <w:szCs w:val="24"/>
              </w:rPr>
              <w:t>ų</w:t>
            </w:r>
            <w:r w:rsidRPr="005800E8">
              <w:rPr>
                <w:szCs w:val="24"/>
              </w:rPr>
              <w:t>, būtų daroma didelė žala Lietuvai.</w:t>
            </w:r>
          </w:p>
          <w:p w14:paraId="2933F29B" w14:textId="2167AC3A" w:rsidR="0059341B" w:rsidRPr="005800E8" w:rsidRDefault="00BF4236" w:rsidP="00461D82">
            <w:pPr>
              <w:ind w:firstLine="484"/>
              <w:jc w:val="both"/>
              <w:rPr>
                <w:szCs w:val="24"/>
              </w:rPr>
            </w:pPr>
            <w:r w:rsidRPr="005800E8">
              <w:rPr>
                <w:szCs w:val="24"/>
              </w:rPr>
              <w:t>2013 m. Lietuvos pirmininkavimas</w:t>
            </w:r>
            <w:r w:rsidR="0059341B" w:rsidRPr="005800E8">
              <w:rPr>
                <w:szCs w:val="24"/>
              </w:rPr>
              <w:t xml:space="preserve"> kainavo apie 62 mln. eurų. Palyginti su kitomis pirmininkavusiomis valstybė</w:t>
            </w:r>
            <w:r w:rsidR="00266ECE" w:rsidRPr="005800E8">
              <w:rPr>
                <w:szCs w:val="24"/>
              </w:rPr>
              <w:t>mi</w:t>
            </w:r>
            <w:r w:rsidR="0059341B" w:rsidRPr="005800E8">
              <w:rPr>
                <w:szCs w:val="24"/>
              </w:rPr>
              <w:t>s, 2013 m. Lietuvos pirmininkavimui skirta suma buvo viena iš mažiausių</w:t>
            </w:r>
            <w:r w:rsidR="00266ECE" w:rsidRPr="005800E8">
              <w:rPr>
                <w:szCs w:val="24"/>
              </w:rPr>
              <w:t xml:space="preserve"> </w:t>
            </w:r>
            <w:r w:rsidR="0059341B" w:rsidRPr="005800E8">
              <w:rPr>
                <w:szCs w:val="24"/>
              </w:rPr>
              <w:t>(valstybės, išleidusios pirmininkavimui mažiau lėšų, taupė rengdamos kuo mažiau renginių pirmininkaujančioje šalyje, visus renginius rengdamos vienoje vietoje sostinėje ir neįtraukdamos į renginių programą regionų, nevykdydamos komunikacijos programos šalyje). Būsimas Lietuvos pirmininkavimo 2027 m. biudžetas tiesiogiai priklausys nuo sprendimų dėl Lietuvos pirmininkavimo apimties (pirmininkavimo renginių organizavimo Lietuvoje ir jos regionuose, pirmininkavimo išnaudojim</w:t>
            </w:r>
            <w:r w:rsidR="00F9012D" w:rsidRPr="005800E8">
              <w:rPr>
                <w:szCs w:val="24"/>
              </w:rPr>
              <w:t>o</w:t>
            </w:r>
            <w:r w:rsidR="0059341B" w:rsidRPr="005800E8">
              <w:rPr>
                <w:szCs w:val="24"/>
              </w:rPr>
              <w:t xml:space="preserve"> komunikacijai ir kitiems galimiems tikslams). Jeigu pirmininkavimo reikmių krepšelis bus kuklesnis, Lietuva turės apsispręsti mažinti svarstom</w:t>
            </w:r>
            <w:r w:rsidR="00472F59">
              <w:rPr>
                <w:szCs w:val="24"/>
              </w:rPr>
              <w:t>ų</w:t>
            </w:r>
            <w:r w:rsidR="0059341B" w:rsidRPr="005800E8">
              <w:rPr>
                <w:szCs w:val="24"/>
              </w:rPr>
              <w:t xml:space="preserve"> darbotvarkės </w:t>
            </w:r>
            <w:r w:rsidR="00472F59">
              <w:rPr>
                <w:szCs w:val="24"/>
              </w:rPr>
              <w:t>klausimų</w:t>
            </w:r>
            <w:r w:rsidR="00F9012D" w:rsidRPr="005800E8">
              <w:rPr>
                <w:szCs w:val="24"/>
              </w:rPr>
              <w:t>, tada b</w:t>
            </w:r>
            <w:r w:rsidR="00377744" w:rsidRPr="005800E8">
              <w:rPr>
                <w:szCs w:val="24"/>
              </w:rPr>
              <w:t xml:space="preserve">ūtų </w:t>
            </w:r>
            <w:r w:rsidR="0059341B" w:rsidRPr="005800E8">
              <w:rPr>
                <w:szCs w:val="24"/>
              </w:rPr>
              <w:t>mažiau renginių ir neformalių susitikimų).</w:t>
            </w:r>
            <w:r w:rsidR="00461D82" w:rsidRPr="005800E8">
              <w:rPr>
                <w:szCs w:val="24"/>
              </w:rPr>
              <w:t xml:space="preserve"> Su būtinų kompetencijų užtikrinimu susijusi problematika aptarta pirmo</w:t>
            </w:r>
            <w:r w:rsidR="00472F59">
              <w:rPr>
                <w:szCs w:val="24"/>
              </w:rPr>
              <w:t>jo</w:t>
            </w:r>
            <w:r w:rsidR="00461D82" w:rsidRPr="005800E8">
              <w:rPr>
                <w:szCs w:val="24"/>
              </w:rPr>
              <w:t>je priežasčių grupėje.</w:t>
            </w:r>
          </w:p>
          <w:p w14:paraId="48EF0018" w14:textId="0279B72C" w:rsidR="00CC1363" w:rsidRPr="005800E8" w:rsidRDefault="00B1720B" w:rsidP="10246F3C">
            <w:pPr>
              <w:pStyle w:val="NormalWeb"/>
              <w:spacing w:before="0" w:beforeAutospacing="0" w:after="0" w:afterAutospacing="0"/>
              <w:ind w:firstLine="484"/>
              <w:jc w:val="both"/>
              <w:rPr>
                <w:lang w:val="lt-LT"/>
              </w:rPr>
            </w:pPr>
            <w:r w:rsidRPr="005800E8">
              <w:rPr>
                <w:b/>
                <w:bCs/>
                <w:lang w:val="lt-LT"/>
              </w:rPr>
              <w:t xml:space="preserve">2.2. </w:t>
            </w:r>
            <w:r w:rsidR="0085481F">
              <w:rPr>
                <w:b/>
                <w:bCs/>
                <w:lang w:val="lt-LT"/>
              </w:rPr>
              <w:t>N</w:t>
            </w:r>
            <w:r w:rsidR="003247C5" w:rsidRPr="005800E8">
              <w:rPr>
                <w:b/>
                <w:bCs/>
                <w:lang w:val="lt-LT"/>
              </w:rPr>
              <w:t>ėra efektyvaus</w:t>
            </w:r>
            <w:r w:rsidR="0003558C" w:rsidRPr="005800E8">
              <w:rPr>
                <w:b/>
                <w:bCs/>
                <w:lang w:val="lt-LT"/>
              </w:rPr>
              <w:t xml:space="preserve"> ir visapusiško valstybės inst</w:t>
            </w:r>
            <w:r w:rsidR="006427CA" w:rsidRPr="005800E8">
              <w:rPr>
                <w:b/>
                <w:bCs/>
                <w:lang w:val="lt-LT"/>
              </w:rPr>
              <w:t>it</w:t>
            </w:r>
            <w:r w:rsidR="0003558C" w:rsidRPr="005800E8">
              <w:rPr>
                <w:b/>
                <w:bCs/>
                <w:lang w:val="lt-LT"/>
              </w:rPr>
              <w:t xml:space="preserve">ucijų veiklos </w:t>
            </w:r>
            <w:r w:rsidR="009C3C19" w:rsidRPr="005800E8">
              <w:rPr>
                <w:b/>
                <w:bCs/>
                <w:lang w:val="lt-LT"/>
              </w:rPr>
              <w:t>tarp</w:t>
            </w:r>
            <w:r w:rsidR="003247C5" w:rsidRPr="005800E8">
              <w:rPr>
                <w:b/>
                <w:bCs/>
                <w:lang w:val="lt-LT"/>
              </w:rPr>
              <w:t>tautinėse organizacijose</w:t>
            </w:r>
            <w:r w:rsidR="006427CA" w:rsidRPr="005800E8">
              <w:rPr>
                <w:b/>
                <w:bCs/>
                <w:lang w:val="lt-LT"/>
              </w:rPr>
              <w:t xml:space="preserve"> dalyvavimo, pozicijų ir pasiūlymų, grįžtamojo ryšio </w:t>
            </w:r>
            <w:r w:rsidR="0097509C" w:rsidRPr="005800E8">
              <w:rPr>
                <w:b/>
                <w:bCs/>
                <w:lang w:val="lt-LT"/>
              </w:rPr>
              <w:t>koordin</w:t>
            </w:r>
            <w:r w:rsidR="006427CA" w:rsidRPr="005800E8">
              <w:rPr>
                <w:b/>
                <w:bCs/>
                <w:lang w:val="lt-LT"/>
              </w:rPr>
              <w:t>avimo</w:t>
            </w:r>
            <w:r w:rsidR="0097509C" w:rsidRPr="005800E8">
              <w:rPr>
                <w:b/>
                <w:bCs/>
                <w:lang w:val="lt-LT"/>
              </w:rPr>
              <w:t xml:space="preserve"> </w:t>
            </w:r>
            <w:r w:rsidR="00F1648A" w:rsidRPr="005800E8">
              <w:rPr>
                <w:b/>
                <w:bCs/>
                <w:lang w:val="lt-LT"/>
              </w:rPr>
              <w:t xml:space="preserve">Lietuvoje </w:t>
            </w:r>
            <w:r w:rsidR="003247C5" w:rsidRPr="005800E8">
              <w:rPr>
                <w:b/>
                <w:bCs/>
                <w:lang w:val="lt-LT"/>
              </w:rPr>
              <w:t>modelio</w:t>
            </w:r>
            <w:r w:rsidR="006427CA" w:rsidRPr="005800E8">
              <w:rPr>
                <w:b/>
                <w:bCs/>
                <w:lang w:val="lt-LT"/>
              </w:rPr>
              <w:t xml:space="preserve"> (nenustatytos atsakomybės, procesai, nesukurti įrankiai)</w:t>
            </w:r>
            <w:r w:rsidR="003247C5" w:rsidRPr="005800E8">
              <w:rPr>
                <w:b/>
                <w:bCs/>
                <w:lang w:val="lt-LT"/>
              </w:rPr>
              <w:t>.</w:t>
            </w:r>
            <w:r w:rsidR="00CC1363" w:rsidRPr="005800E8">
              <w:rPr>
                <w:b/>
                <w:bCs/>
                <w:lang w:val="lt-LT"/>
              </w:rPr>
              <w:t xml:space="preserve"> </w:t>
            </w:r>
            <w:r w:rsidR="00CC1363" w:rsidRPr="005800E8">
              <w:rPr>
                <w:lang w:val="lt-LT"/>
              </w:rPr>
              <w:t xml:space="preserve">Valstybės institucijų veikla tarptautinėse organizacijose vykdoma neturint bendro Lietuvos veiklos tarptautinėse organizacijose tikslo. Lietuvos veikla tarptautinėse organizacijose yra decentralizuota, </w:t>
            </w:r>
            <w:r w:rsidR="00472F59">
              <w:rPr>
                <w:lang w:val="lt-LT"/>
              </w:rPr>
              <w:t>nenustatyti</w:t>
            </w:r>
            <w:r w:rsidR="00472F59" w:rsidRPr="005800E8">
              <w:rPr>
                <w:lang w:val="lt-LT"/>
              </w:rPr>
              <w:t xml:space="preserve"> </w:t>
            </w:r>
            <w:r w:rsidR="00CC1363" w:rsidRPr="005800E8">
              <w:rPr>
                <w:lang w:val="lt-LT"/>
              </w:rPr>
              <w:t>detal</w:t>
            </w:r>
            <w:r w:rsidR="00472F59">
              <w:rPr>
                <w:lang w:val="lt-LT"/>
              </w:rPr>
              <w:t>ūs</w:t>
            </w:r>
            <w:r w:rsidR="00CC1363" w:rsidRPr="005800E8">
              <w:rPr>
                <w:lang w:val="lt-LT"/>
              </w:rPr>
              <w:t xml:space="preserve"> ilgalaiki</w:t>
            </w:r>
            <w:r w:rsidR="00472F59">
              <w:rPr>
                <w:lang w:val="lt-LT"/>
              </w:rPr>
              <w:t>ai</w:t>
            </w:r>
            <w:r w:rsidR="00CC1363" w:rsidRPr="005800E8">
              <w:rPr>
                <w:lang w:val="lt-LT"/>
              </w:rPr>
              <w:t xml:space="preserve"> prioritet</w:t>
            </w:r>
            <w:r w:rsidR="00472F59">
              <w:rPr>
                <w:lang w:val="lt-LT"/>
              </w:rPr>
              <w:t>ai</w:t>
            </w:r>
            <w:r w:rsidR="00CC1363" w:rsidRPr="005800E8">
              <w:rPr>
                <w:lang w:val="lt-LT"/>
              </w:rPr>
              <w:t xml:space="preserve">. Lietuva </w:t>
            </w:r>
            <w:r w:rsidR="0003558C" w:rsidRPr="005800E8">
              <w:rPr>
                <w:lang w:val="lt-LT"/>
              </w:rPr>
              <w:t>ne visada</w:t>
            </w:r>
            <w:r w:rsidR="00CC1363" w:rsidRPr="005800E8">
              <w:rPr>
                <w:lang w:val="lt-LT"/>
              </w:rPr>
              <w:t xml:space="preserve"> turi aiškiai apibrėžtus prioritetus tarptautinėse organizacijose, </w:t>
            </w:r>
            <w:r w:rsidR="00E3210D" w:rsidRPr="005800E8">
              <w:rPr>
                <w:lang w:val="lt-LT"/>
              </w:rPr>
              <w:t xml:space="preserve">valstybės institucijos </w:t>
            </w:r>
            <w:r w:rsidR="00CC1363" w:rsidRPr="005800E8">
              <w:rPr>
                <w:lang w:val="lt-LT"/>
              </w:rPr>
              <w:t xml:space="preserve">nevienodai vertina ir įgyvendina prioritetus, nėra aiškios strategijos, kaip siekti valstybei naudingų tikslų. </w:t>
            </w:r>
            <w:r w:rsidR="00472F59">
              <w:rPr>
                <w:lang w:val="lt-LT"/>
              </w:rPr>
              <w:t>N</w:t>
            </w:r>
            <w:r w:rsidR="00CC1363" w:rsidRPr="005800E8">
              <w:rPr>
                <w:lang w:val="lt-LT"/>
              </w:rPr>
              <w:t>aryst</w:t>
            </w:r>
            <w:r w:rsidR="00472F59">
              <w:rPr>
                <w:lang w:val="lt-LT"/>
              </w:rPr>
              <w:t>ė</w:t>
            </w:r>
            <w:r w:rsidR="00CC1363" w:rsidRPr="005800E8">
              <w:rPr>
                <w:lang w:val="lt-LT"/>
              </w:rPr>
              <w:t xml:space="preserve"> tarptautinėse organizacijose</w:t>
            </w:r>
            <w:r w:rsidR="00266ECE" w:rsidRPr="005800E8">
              <w:rPr>
                <w:lang w:val="lt-LT"/>
              </w:rPr>
              <w:t xml:space="preserve"> </w:t>
            </w:r>
            <w:r w:rsidR="00472F59">
              <w:rPr>
                <w:lang w:val="lt-LT"/>
              </w:rPr>
              <w:t>vertinama</w:t>
            </w:r>
            <w:r w:rsidR="00472F59" w:rsidRPr="005800E8">
              <w:rPr>
                <w:lang w:val="lt-LT"/>
              </w:rPr>
              <w:t xml:space="preserve"> </w:t>
            </w:r>
            <w:r w:rsidR="00CC1363" w:rsidRPr="005800E8">
              <w:rPr>
                <w:lang w:val="lt-LT"/>
              </w:rPr>
              <w:t>siaurai</w:t>
            </w:r>
            <w:r w:rsidR="006E26F0" w:rsidRPr="005800E8">
              <w:rPr>
                <w:lang w:val="lt-LT"/>
              </w:rPr>
              <w:t xml:space="preserve">, </w:t>
            </w:r>
            <w:r w:rsidR="00472F59">
              <w:rPr>
                <w:lang w:val="lt-LT"/>
              </w:rPr>
              <w:t>neplanuojant</w:t>
            </w:r>
            <w:r w:rsidR="00472F59" w:rsidRPr="005800E8">
              <w:rPr>
                <w:lang w:val="lt-LT"/>
              </w:rPr>
              <w:t xml:space="preserve"> </w:t>
            </w:r>
            <w:r w:rsidR="006E26F0" w:rsidRPr="005800E8">
              <w:rPr>
                <w:lang w:val="lt-LT"/>
              </w:rPr>
              <w:t>jos poveikio</w:t>
            </w:r>
            <w:r w:rsidR="00CC1363" w:rsidRPr="005800E8">
              <w:rPr>
                <w:lang w:val="lt-LT"/>
              </w:rPr>
              <w:t xml:space="preserve"> tarptautinei aplinkai, padedančiai užtikrinti Lietuvos saugumą ir vystymąsi.</w:t>
            </w:r>
          </w:p>
          <w:p w14:paraId="13E3861E" w14:textId="5C771ACA" w:rsidR="00CC1363" w:rsidRPr="005800E8" w:rsidRDefault="006E26F0" w:rsidP="00C743EC">
            <w:pPr>
              <w:pStyle w:val="NormalWeb"/>
              <w:spacing w:before="0" w:beforeAutospacing="0" w:after="0" w:afterAutospacing="0"/>
              <w:ind w:firstLine="484"/>
              <w:jc w:val="both"/>
              <w:rPr>
                <w:lang w:val="lt-LT"/>
              </w:rPr>
            </w:pPr>
            <w:r w:rsidRPr="005800E8">
              <w:rPr>
                <w:lang w:val="lt-LT"/>
              </w:rPr>
              <w:t>Remiantis a</w:t>
            </w:r>
            <w:r w:rsidR="00CC1363" w:rsidRPr="005800E8">
              <w:rPr>
                <w:lang w:val="lt-LT"/>
              </w:rPr>
              <w:t xml:space="preserve">dministraciniais </w:t>
            </w:r>
            <w:r w:rsidR="00306275" w:rsidRPr="005800E8">
              <w:rPr>
                <w:lang w:val="lt-LT"/>
              </w:rPr>
              <w:t>Užsienio reikalų ministerijos</w:t>
            </w:r>
            <w:r w:rsidRPr="005800E8">
              <w:rPr>
                <w:lang w:val="lt-LT"/>
              </w:rPr>
              <w:t xml:space="preserve"> </w:t>
            </w:r>
            <w:r w:rsidR="00CC1363" w:rsidRPr="005800E8">
              <w:rPr>
                <w:lang w:val="lt-LT"/>
              </w:rPr>
              <w:t xml:space="preserve">duomenimis, </w:t>
            </w:r>
            <w:r w:rsidRPr="005800E8">
              <w:rPr>
                <w:lang w:val="lt-LT"/>
              </w:rPr>
              <w:t xml:space="preserve">2019 m. </w:t>
            </w:r>
            <w:r w:rsidR="00472F59" w:rsidRPr="005800E8">
              <w:rPr>
                <w:lang w:val="lt-LT"/>
              </w:rPr>
              <w:t xml:space="preserve">po </w:t>
            </w:r>
            <w:r w:rsidR="00CC1363" w:rsidRPr="005800E8">
              <w:rPr>
                <w:lang w:val="lt-LT"/>
              </w:rPr>
              <w:t>85 Lietuv</w:t>
            </w:r>
            <w:r w:rsidRPr="005800E8">
              <w:rPr>
                <w:lang w:val="lt-LT"/>
              </w:rPr>
              <w:t>ai</w:t>
            </w:r>
            <w:r w:rsidR="00CC1363" w:rsidRPr="005800E8">
              <w:rPr>
                <w:lang w:val="lt-LT"/>
              </w:rPr>
              <w:t xml:space="preserve"> prioritetinių </w:t>
            </w:r>
            <w:r w:rsidRPr="005800E8">
              <w:rPr>
                <w:lang w:val="lt-LT"/>
              </w:rPr>
              <w:t xml:space="preserve">Ministro Pirmininko patvirtintų </w:t>
            </w:r>
            <w:r w:rsidR="00CC1363" w:rsidRPr="005800E8">
              <w:rPr>
                <w:lang w:val="lt-LT"/>
              </w:rPr>
              <w:t>tarptauti</w:t>
            </w:r>
            <w:r w:rsidRPr="005800E8">
              <w:rPr>
                <w:lang w:val="lt-LT"/>
              </w:rPr>
              <w:t>nėse organizacijose</w:t>
            </w:r>
            <w:r w:rsidR="00CC1363" w:rsidRPr="005800E8">
              <w:rPr>
                <w:lang w:val="lt-LT"/>
              </w:rPr>
              <w:t xml:space="preserve"> </w:t>
            </w:r>
            <w:r w:rsidRPr="005800E8">
              <w:rPr>
                <w:lang w:val="lt-LT"/>
              </w:rPr>
              <w:t xml:space="preserve">veikiančių </w:t>
            </w:r>
            <w:r w:rsidR="00CC1363" w:rsidRPr="005800E8">
              <w:rPr>
                <w:lang w:val="lt-LT"/>
              </w:rPr>
              <w:t xml:space="preserve">komitetų, komisijų, sesijų, konferencijų ir darbo grupių </w:t>
            </w:r>
            <w:r w:rsidR="00472F59" w:rsidRPr="005800E8">
              <w:rPr>
                <w:lang w:val="lt-LT"/>
              </w:rPr>
              <w:t xml:space="preserve">renginių </w:t>
            </w:r>
            <w:r w:rsidR="00CC1363" w:rsidRPr="005800E8">
              <w:rPr>
                <w:lang w:val="lt-LT"/>
              </w:rPr>
              <w:t xml:space="preserve">Užsienio reikalų ministerijai pateikta vos 18 ataskaitų. Nėra administracinės struktūros, kuri stebėtų, kaip institucijos dalyvauja tarptautinių organizacijų veikloje. Lietuvos gyventojai </w:t>
            </w:r>
            <w:r w:rsidR="00794A91" w:rsidRPr="005800E8">
              <w:rPr>
                <w:lang w:val="lt-LT"/>
              </w:rPr>
              <w:t>menkai informuoti</w:t>
            </w:r>
            <w:r w:rsidR="00CC1363" w:rsidRPr="005800E8">
              <w:rPr>
                <w:lang w:val="lt-LT"/>
              </w:rPr>
              <w:t xml:space="preserve">, kokie Lietuvos veiklos tarptautinėse organizacijose priimti sprendimai </w:t>
            </w:r>
            <w:r w:rsidR="00794A91" w:rsidRPr="005800E8">
              <w:rPr>
                <w:lang w:val="lt-LT"/>
              </w:rPr>
              <w:t xml:space="preserve">daro įtaką politiniams </w:t>
            </w:r>
            <w:r w:rsidR="00CC1363" w:rsidRPr="005800E8">
              <w:rPr>
                <w:lang w:val="lt-LT"/>
              </w:rPr>
              <w:t>veiksm</w:t>
            </w:r>
            <w:r w:rsidR="00794A91" w:rsidRPr="005800E8">
              <w:rPr>
                <w:lang w:val="lt-LT"/>
              </w:rPr>
              <w:t>ams</w:t>
            </w:r>
            <w:r w:rsidR="00CC1363" w:rsidRPr="005800E8">
              <w:rPr>
                <w:lang w:val="lt-LT"/>
              </w:rPr>
              <w:t xml:space="preserve"> valstybės viduje. </w:t>
            </w:r>
            <w:r w:rsidR="00794A91" w:rsidRPr="005800E8">
              <w:rPr>
                <w:lang w:val="lt-LT"/>
              </w:rPr>
              <w:t>Lietuvos v</w:t>
            </w:r>
            <w:r w:rsidR="00CC1363" w:rsidRPr="005800E8">
              <w:rPr>
                <w:lang w:val="lt-LT"/>
              </w:rPr>
              <w:t>alstybės institucijos neišnaudoja narys</w:t>
            </w:r>
            <w:r w:rsidR="00836FC6" w:rsidRPr="005800E8">
              <w:rPr>
                <w:lang w:val="lt-LT"/>
              </w:rPr>
              <w:t>tės</w:t>
            </w:r>
            <w:r w:rsidR="00CC1363" w:rsidRPr="005800E8">
              <w:rPr>
                <w:lang w:val="lt-LT"/>
              </w:rPr>
              <w:t xml:space="preserve"> </w:t>
            </w:r>
            <w:r w:rsidR="00472F59" w:rsidRPr="005800E8">
              <w:rPr>
                <w:lang w:val="lt-LT"/>
              </w:rPr>
              <w:t xml:space="preserve">renkamuose </w:t>
            </w:r>
            <w:r w:rsidR="00CC1363" w:rsidRPr="005800E8">
              <w:rPr>
                <w:lang w:val="lt-LT"/>
              </w:rPr>
              <w:t xml:space="preserve">tarptautinių organizacijų organuose, </w:t>
            </w:r>
            <w:r w:rsidR="00472F59">
              <w:rPr>
                <w:lang w:val="lt-LT"/>
              </w:rPr>
              <w:t>nenustatytos</w:t>
            </w:r>
            <w:r w:rsidR="00472F59" w:rsidRPr="005800E8">
              <w:rPr>
                <w:lang w:val="lt-LT"/>
              </w:rPr>
              <w:t xml:space="preserve"> </w:t>
            </w:r>
            <w:r w:rsidR="00CC1363" w:rsidRPr="005800E8">
              <w:rPr>
                <w:lang w:val="lt-LT"/>
              </w:rPr>
              <w:t>ekspertų atrankos procedūr</w:t>
            </w:r>
            <w:r w:rsidR="00472F59">
              <w:rPr>
                <w:lang w:val="lt-LT"/>
              </w:rPr>
              <w:t>os</w:t>
            </w:r>
            <w:r w:rsidR="00CC1363" w:rsidRPr="005800E8">
              <w:rPr>
                <w:lang w:val="lt-LT"/>
              </w:rPr>
              <w:t>.</w:t>
            </w:r>
          </w:p>
          <w:p w14:paraId="1A9CE7DF" w14:textId="604B9770" w:rsidR="001E78EE" w:rsidRPr="005800E8" w:rsidRDefault="00CC1363" w:rsidP="00C743EC">
            <w:pPr>
              <w:ind w:firstLine="484"/>
              <w:jc w:val="both"/>
              <w:rPr>
                <w:szCs w:val="24"/>
              </w:rPr>
            </w:pPr>
            <w:r w:rsidRPr="005800E8">
              <w:rPr>
                <w:szCs w:val="24"/>
              </w:rPr>
              <w:t xml:space="preserve">Atsižvelgiant į </w:t>
            </w:r>
            <w:r w:rsidR="00794A91" w:rsidRPr="005800E8">
              <w:rPr>
                <w:szCs w:val="24"/>
              </w:rPr>
              <w:t xml:space="preserve">nepakankamą tarptautinių veiklų </w:t>
            </w:r>
            <w:r w:rsidR="00836FC6" w:rsidRPr="005800E8">
              <w:rPr>
                <w:szCs w:val="24"/>
              </w:rPr>
              <w:t xml:space="preserve">koordinavimą </w:t>
            </w:r>
            <w:r w:rsidR="00794A91" w:rsidRPr="005800E8">
              <w:rPr>
                <w:szCs w:val="24"/>
              </w:rPr>
              <w:t xml:space="preserve">tarp institucijų, identifikuotinas </w:t>
            </w:r>
            <w:r w:rsidRPr="005800E8">
              <w:rPr>
                <w:szCs w:val="24"/>
              </w:rPr>
              <w:t xml:space="preserve">poreikis efektyvinti bendradarbiavimo tarptautinėse organizacijose koordinavimą, stiprinti Lietuvos institucijų tarpusavio bendradarbiavimo kultūrą, siekiant </w:t>
            </w:r>
            <w:r w:rsidR="00472F59">
              <w:rPr>
                <w:szCs w:val="24"/>
              </w:rPr>
              <w:t>veiksmingiau</w:t>
            </w:r>
            <w:r w:rsidR="00472F59" w:rsidRPr="005800E8">
              <w:rPr>
                <w:szCs w:val="24"/>
              </w:rPr>
              <w:t xml:space="preserve"> </w:t>
            </w:r>
            <w:r w:rsidRPr="005800E8">
              <w:rPr>
                <w:szCs w:val="24"/>
              </w:rPr>
              <w:t>panaudoti esamus išteklius pagal esamas institucijų kompetencijas, šiam tikslui pasitelkiant inovatyvius sprendimus, dinamiškai koreguojant reguliavimo mechanizmus ir teisinį reglamentavimą, investuo</w:t>
            </w:r>
            <w:r w:rsidR="0001202C" w:rsidRPr="005800E8">
              <w:rPr>
                <w:szCs w:val="24"/>
              </w:rPr>
              <w:t>jant į naujoves ir šiuolaikinius sprendimus</w:t>
            </w:r>
            <w:r w:rsidRPr="005800E8">
              <w:rPr>
                <w:szCs w:val="24"/>
              </w:rPr>
              <w:t>.</w:t>
            </w:r>
            <w:r w:rsidR="00C743EC" w:rsidRPr="005800E8">
              <w:rPr>
                <w:szCs w:val="24"/>
              </w:rPr>
              <w:t xml:space="preserve"> </w:t>
            </w:r>
          </w:p>
          <w:p w14:paraId="1078079E" w14:textId="7F2FC256" w:rsidR="001E78EE" w:rsidRPr="005800E8" w:rsidRDefault="00B1720B" w:rsidP="00B32BAB">
            <w:pPr>
              <w:autoSpaceDE w:val="0"/>
              <w:autoSpaceDN w:val="0"/>
              <w:adjustRightInd w:val="0"/>
              <w:ind w:firstLine="484"/>
              <w:jc w:val="both"/>
              <w:rPr>
                <w:szCs w:val="24"/>
              </w:rPr>
            </w:pPr>
            <w:r w:rsidRPr="005800E8">
              <w:rPr>
                <w:b/>
                <w:bCs/>
                <w:szCs w:val="24"/>
              </w:rPr>
              <w:t>2.3</w:t>
            </w:r>
            <w:r w:rsidR="00FB6A96" w:rsidRPr="005800E8">
              <w:rPr>
                <w:b/>
                <w:bCs/>
                <w:szCs w:val="24"/>
              </w:rPr>
              <w:t xml:space="preserve">. </w:t>
            </w:r>
            <w:r w:rsidR="0085481F">
              <w:rPr>
                <w:b/>
                <w:szCs w:val="24"/>
              </w:rPr>
              <w:t>P</w:t>
            </w:r>
            <w:r w:rsidR="007B47B3" w:rsidRPr="005800E8">
              <w:rPr>
                <w:b/>
                <w:szCs w:val="24"/>
              </w:rPr>
              <w:t>oveikis</w:t>
            </w:r>
            <w:r w:rsidR="00811040" w:rsidRPr="005800E8">
              <w:rPr>
                <w:b/>
                <w:szCs w:val="24"/>
              </w:rPr>
              <w:t xml:space="preserve"> tarptau</w:t>
            </w:r>
            <w:r w:rsidR="007B47B3" w:rsidRPr="005800E8">
              <w:rPr>
                <w:b/>
                <w:szCs w:val="24"/>
              </w:rPr>
              <w:t>tinėse organizacijose dažniausiai kuriamas</w:t>
            </w:r>
            <w:r w:rsidR="000525E0">
              <w:rPr>
                <w:b/>
                <w:szCs w:val="24"/>
              </w:rPr>
              <w:t xml:space="preserve"> remiantis</w:t>
            </w:r>
            <w:r w:rsidR="00AD6F19" w:rsidRPr="005800E8">
              <w:rPr>
                <w:b/>
                <w:szCs w:val="24"/>
              </w:rPr>
              <w:t xml:space="preserve"> tik</w:t>
            </w:r>
            <w:r w:rsidR="007B47B3" w:rsidRPr="005800E8">
              <w:rPr>
                <w:b/>
                <w:szCs w:val="24"/>
              </w:rPr>
              <w:t xml:space="preserve"> daugiašalio bendradarbiavimo principais.</w:t>
            </w:r>
            <w:r w:rsidR="007B47B3" w:rsidRPr="005800E8">
              <w:rPr>
                <w:b/>
                <w:bCs/>
                <w:szCs w:val="24"/>
              </w:rPr>
              <w:t xml:space="preserve"> </w:t>
            </w:r>
            <w:r w:rsidR="00126776" w:rsidRPr="005800E8">
              <w:rPr>
                <w:bCs/>
                <w:szCs w:val="24"/>
              </w:rPr>
              <w:t xml:space="preserve">Neišnaudojami </w:t>
            </w:r>
            <w:r w:rsidR="00811040" w:rsidRPr="005800E8">
              <w:rPr>
                <w:bCs/>
                <w:szCs w:val="24"/>
              </w:rPr>
              <w:t xml:space="preserve">kiti </w:t>
            </w:r>
            <w:r w:rsidR="00126776" w:rsidRPr="005800E8">
              <w:rPr>
                <w:bCs/>
                <w:szCs w:val="24"/>
              </w:rPr>
              <w:t>galimi poveikio tarptautiniuose formatuose būdai.</w:t>
            </w:r>
            <w:r w:rsidR="001E78EE" w:rsidRPr="005800E8">
              <w:rPr>
                <w:bCs/>
                <w:szCs w:val="24"/>
              </w:rPr>
              <w:t xml:space="preserve"> </w:t>
            </w:r>
            <w:r w:rsidR="001E78EE" w:rsidRPr="005800E8">
              <w:rPr>
                <w:szCs w:val="24"/>
              </w:rPr>
              <w:t xml:space="preserve">Atstovaujant šalies interesams tarptautiniuose formatuose, svarbu kurti įvairialypes partnerystes su kitomis </w:t>
            </w:r>
            <w:r w:rsidR="001E78EE" w:rsidRPr="005800E8">
              <w:rPr>
                <w:szCs w:val="24"/>
              </w:rPr>
              <w:lastRenderedPageBreak/>
              <w:t xml:space="preserve">valstybėmis, siekti bendradarbiavimo su jomis ir ieškoti </w:t>
            </w:r>
            <w:r w:rsidR="00794A91" w:rsidRPr="005800E8">
              <w:rPr>
                <w:szCs w:val="24"/>
              </w:rPr>
              <w:t xml:space="preserve">prieinamų </w:t>
            </w:r>
            <w:r w:rsidR="001E78EE" w:rsidRPr="005800E8">
              <w:rPr>
                <w:szCs w:val="24"/>
              </w:rPr>
              <w:t>būdų dirbti kartu. Daugiašališkumas tur</w:t>
            </w:r>
            <w:r w:rsidR="00794A91" w:rsidRPr="005800E8">
              <w:rPr>
                <w:szCs w:val="24"/>
              </w:rPr>
              <w:t>ėtų</w:t>
            </w:r>
            <w:r w:rsidR="001E78EE" w:rsidRPr="005800E8">
              <w:rPr>
                <w:szCs w:val="24"/>
              </w:rPr>
              <w:t xml:space="preserve"> būti daugialypis, reikia ieškoti būdų, kaip šalia </w:t>
            </w:r>
            <w:r w:rsidR="00472F59">
              <w:rPr>
                <w:szCs w:val="24"/>
              </w:rPr>
              <w:t>jo</w:t>
            </w:r>
            <w:r w:rsidR="00472F59" w:rsidRPr="005800E8">
              <w:rPr>
                <w:szCs w:val="24"/>
              </w:rPr>
              <w:t xml:space="preserve"> </w:t>
            </w:r>
            <w:r w:rsidR="001E78EE" w:rsidRPr="005800E8">
              <w:rPr>
                <w:szCs w:val="24"/>
              </w:rPr>
              <w:t xml:space="preserve">kurti </w:t>
            </w:r>
            <w:proofErr w:type="spellStart"/>
            <w:r w:rsidR="001E78EE" w:rsidRPr="005800E8">
              <w:rPr>
                <w:szCs w:val="24"/>
              </w:rPr>
              <w:t>dvišališkumą</w:t>
            </w:r>
            <w:proofErr w:type="spellEnd"/>
            <w:r w:rsidR="001E78EE" w:rsidRPr="005800E8">
              <w:rPr>
                <w:szCs w:val="24"/>
              </w:rPr>
              <w:t>. Tikslas yra sukurti daugiasluoksnį – daugiašalį bendradarbiavimą, į kurį įsiterpia ir dvišalės partnerystės. Tokiam bendradarbiavimui įgyvendinti svarbu geras informacijos cirkuliavimas. Tarptautin</w:t>
            </w:r>
            <w:r w:rsidR="001763C0" w:rsidRPr="005800E8">
              <w:rPr>
                <w:szCs w:val="24"/>
              </w:rPr>
              <w:t>ėse</w:t>
            </w:r>
            <w:r w:rsidR="001E78EE" w:rsidRPr="005800E8">
              <w:rPr>
                <w:szCs w:val="24"/>
              </w:rPr>
              <w:t xml:space="preserve"> organizacij</w:t>
            </w:r>
            <w:r w:rsidR="001763C0" w:rsidRPr="005800E8">
              <w:rPr>
                <w:szCs w:val="24"/>
              </w:rPr>
              <w:t>ose</w:t>
            </w:r>
            <w:r w:rsidR="001E78EE" w:rsidRPr="005800E8">
              <w:rPr>
                <w:szCs w:val="24"/>
              </w:rPr>
              <w:t xml:space="preserve"> </w:t>
            </w:r>
            <w:r w:rsidR="001763C0" w:rsidRPr="005800E8">
              <w:rPr>
                <w:szCs w:val="24"/>
              </w:rPr>
              <w:t xml:space="preserve">veikiančios </w:t>
            </w:r>
            <w:r w:rsidR="001E78EE" w:rsidRPr="005800E8">
              <w:rPr>
                <w:szCs w:val="24"/>
              </w:rPr>
              <w:t>valstybės</w:t>
            </w:r>
            <w:r w:rsidR="001763C0" w:rsidRPr="005800E8">
              <w:rPr>
                <w:szCs w:val="24"/>
              </w:rPr>
              <w:t>, įskaitant Lietuvą,</w:t>
            </w:r>
            <w:r w:rsidR="001E78EE" w:rsidRPr="005800E8">
              <w:rPr>
                <w:szCs w:val="24"/>
              </w:rPr>
              <w:t xml:space="preserve"> turi identifikuoti, kokios temos </w:t>
            </w:r>
            <w:r w:rsidR="001763C0" w:rsidRPr="005800E8">
              <w:rPr>
                <w:szCs w:val="24"/>
              </w:rPr>
              <w:t xml:space="preserve">joms yra aktualios ir </w:t>
            </w:r>
            <w:r w:rsidR="00831620" w:rsidRPr="005800E8">
              <w:rPr>
                <w:szCs w:val="24"/>
              </w:rPr>
              <w:t>kur jos gali pasiekti</w:t>
            </w:r>
            <w:r w:rsidR="001763C0" w:rsidRPr="005800E8">
              <w:rPr>
                <w:szCs w:val="24"/>
              </w:rPr>
              <w:t xml:space="preserve"> geriausių rezultatų.</w:t>
            </w:r>
            <w:r w:rsidR="00500A7C" w:rsidRPr="005800E8">
              <w:rPr>
                <w:szCs w:val="24"/>
              </w:rPr>
              <w:t xml:space="preserve"> </w:t>
            </w:r>
            <w:r w:rsidR="001763C0" w:rsidRPr="005800E8">
              <w:rPr>
                <w:szCs w:val="24"/>
              </w:rPr>
              <w:t xml:space="preserve">Bendradarbiaujant su tam tikromis organizacijomis ir valstybėmis, </w:t>
            </w:r>
            <w:r w:rsidR="00472F59">
              <w:rPr>
                <w:szCs w:val="24"/>
              </w:rPr>
              <w:t>svarbios</w:t>
            </w:r>
            <w:r w:rsidR="00472F59" w:rsidRPr="005800E8">
              <w:rPr>
                <w:szCs w:val="24"/>
              </w:rPr>
              <w:t xml:space="preserve"> </w:t>
            </w:r>
            <w:r w:rsidR="001763C0" w:rsidRPr="005800E8">
              <w:rPr>
                <w:szCs w:val="24"/>
              </w:rPr>
              <w:t>specifinės darbotvarkės temos, kaip antai</w:t>
            </w:r>
            <w:r w:rsidR="00072E40" w:rsidRPr="005800E8">
              <w:rPr>
                <w:szCs w:val="24"/>
              </w:rPr>
              <w:t xml:space="preserve"> </w:t>
            </w:r>
            <w:r w:rsidR="001763C0" w:rsidRPr="005800E8">
              <w:rPr>
                <w:szCs w:val="24"/>
              </w:rPr>
              <w:t>d</w:t>
            </w:r>
            <w:r w:rsidR="001E78EE" w:rsidRPr="005800E8">
              <w:rPr>
                <w:szCs w:val="24"/>
              </w:rPr>
              <w:t>arnaus vystymosi tikslai, moterų teisės, taika ir saugumas, jaunimo įtraukimas į taikos procesus, vandenyn</w:t>
            </w:r>
            <w:r w:rsidR="00472F59">
              <w:rPr>
                <w:szCs w:val="24"/>
              </w:rPr>
              <w:t>ų apsauga</w:t>
            </w:r>
            <w:r w:rsidR="001E78EE" w:rsidRPr="005800E8">
              <w:rPr>
                <w:szCs w:val="24"/>
              </w:rPr>
              <w:t xml:space="preserve">. </w:t>
            </w:r>
            <w:r w:rsidR="00472F59">
              <w:rPr>
                <w:szCs w:val="24"/>
              </w:rPr>
              <w:t>Vertinant</w:t>
            </w:r>
            <w:r w:rsidR="001763C0" w:rsidRPr="005800E8">
              <w:rPr>
                <w:szCs w:val="24"/>
              </w:rPr>
              <w:t xml:space="preserve"> Lietuvos įsitraukimą į ES institucinius ir organizacinius procesus tenka pripažinti, kad </w:t>
            </w:r>
            <w:r w:rsidR="001E78EE" w:rsidRPr="005800E8">
              <w:rPr>
                <w:szCs w:val="24"/>
              </w:rPr>
              <w:t>E</w:t>
            </w:r>
            <w:r w:rsidR="001763C0" w:rsidRPr="005800E8">
              <w:rPr>
                <w:szCs w:val="24"/>
              </w:rPr>
              <w:t>S</w:t>
            </w:r>
            <w:r w:rsidR="001E78EE" w:rsidRPr="005800E8">
              <w:rPr>
                <w:szCs w:val="24"/>
              </w:rPr>
              <w:t xml:space="preserve"> institucijose dirba nedaug Lietuvos piliečių</w:t>
            </w:r>
            <w:r w:rsidR="001763C0" w:rsidRPr="005800E8">
              <w:rPr>
                <w:szCs w:val="24"/>
              </w:rPr>
              <w:t>.</w:t>
            </w:r>
            <w:r w:rsidR="001E78EE" w:rsidRPr="005800E8">
              <w:rPr>
                <w:szCs w:val="24"/>
              </w:rPr>
              <w:t xml:space="preserve"> </w:t>
            </w:r>
            <w:r w:rsidR="00472F59">
              <w:rPr>
                <w:szCs w:val="24"/>
              </w:rPr>
              <w:t>G</w:t>
            </w:r>
            <w:r w:rsidR="001763C0" w:rsidRPr="005800E8">
              <w:rPr>
                <w:szCs w:val="24"/>
              </w:rPr>
              <w:t xml:space="preserve">alima konstatuoti, kad šis faktas neprisideda prie </w:t>
            </w:r>
            <w:r w:rsidR="00472F59">
              <w:rPr>
                <w:szCs w:val="24"/>
              </w:rPr>
              <w:t xml:space="preserve">didesnio </w:t>
            </w:r>
            <w:r w:rsidR="001E78EE" w:rsidRPr="005800E8">
              <w:rPr>
                <w:szCs w:val="24"/>
              </w:rPr>
              <w:t>Lietuv</w:t>
            </w:r>
            <w:r w:rsidR="00472F59">
              <w:rPr>
                <w:szCs w:val="24"/>
              </w:rPr>
              <w:t>os</w:t>
            </w:r>
            <w:r w:rsidR="001E78EE" w:rsidRPr="005800E8">
              <w:rPr>
                <w:szCs w:val="24"/>
              </w:rPr>
              <w:t xml:space="preserve"> matom</w:t>
            </w:r>
            <w:r w:rsidR="00472F59">
              <w:rPr>
                <w:szCs w:val="24"/>
              </w:rPr>
              <w:t>umo</w:t>
            </w:r>
            <w:r w:rsidR="001E78EE" w:rsidRPr="005800E8">
              <w:rPr>
                <w:szCs w:val="24"/>
              </w:rPr>
              <w:t xml:space="preserve"> ir atstova</w:t>
            </w:r>
            <w:r w:rsidR="00472F59">
              <w:rPr>
                <w:szCs w:val="24"/>
              </w:rPr>
              <w:t>vimo</w:t>
            </w:r>
            <w:r w:rsidR="001E78EE" w:rsidRPr="005800E8">
              <w:rPr>
                <w:szCs w:val="24"/>
              </w:rPr>
              <w:t xml:space="preserve"> tarptautinėse organizacijose. </w:t>
            </w:r>
            <w:r w:rsidR="001E78EE" w:rsidRPr="005800E8">
              <w:rPr>
                <w:rFonts w:eastAsia="LiberationSerif"/>
                <w:szCs w:val="24"/>
              </w:rPr>
              <w:t xml:space="preserve">Neturime aiškios nuolatinio tarpinstitucinio bendradarbiavimo ir ryšio palaikymo su tarptautinėse ir ES institucijose dirbančiais </w:t>
            </w:r>
            <w:r w:rsidR="00127BA1" w:rsidRPr="005800E8">
              <w:rPr>
                <w:rFonts w:eastAsia="LiberationSerif"/>
                <w:szCs w:val="24"/>
              </w:rPr>
              <w:t>Lietuvos piliečiais</w:t>
            </w:r>
            <w:r w:rsidR="001E78EE" w:rsidRPr="005800E8">
              <w:rPr>
                <w:rFonts w:eastAsia="LiberationSerif"/>
                <w:szCs w:val="24"/>
              </w:rPr>
              <w:t xml:space="preserve"> sistemos, kuri leistų ne tik nustatyti ir tikslingai rengti motyvuotus kandidatus, bet ir kaupti institucinę atmintį šioje srityje. </w:t>
            </w:r>
            <w:r w:rsidR="001E78EE" w:rsidRPr="005800E8">
              <w:rPr>
                <w:szCs w:val="24"/>
              </w:rPr>
              <w:t xml:space="preserve">Nepakankamas Lietuvos atstovų įtinklinimas (dalyvavimas </w:t>
            </w:r>
            <w:r w:rsidR="00472F59" w:rsidRPr="005800E8">
              <w:rPr>
                <w:szCs w:val="24"/>
              </w:rPr>
              <w:t xml:space="preserve">ES politikų </w:t>
            </w:r>
            <w:r w:rsidR="001E78EE" w:rsidRPr="005800E8">
              <w:rPr>
                <w:szCs w:val="24"/>
              </w:rPr>
              <w:t xml:space="preserve">bendradarbiavimo </w:t>
            </w:r>
            <w:r w:rsidR="00472F59">
              <w:rPr>
                <w:szCs w:val="24"/>
              </w:rPr>
              <w:t>su</w:t>
            </w:r>
            <w:r w:rsidR="001E78EE" w:rsidRPr="005800E8">
              <w:rPr>
                <w:szCs w:val="24"/>
              </w:rPr>
              <w:t xml:space="preserve"> formavimo ir įgyvendinimo procesuose dalyvaujanči</w:t>
            </w:r>
            <w:r w:rsidR="00472F59">
              <w:rPr>
                <w:szCs w:val="24"/>
              </w:rPr>
              <w:t>ais</w:t>
            </w:r>
            <w:r w:rsidR="001E78EE" w:rsidRPr="005800E8">
              <w:rPr>
                <w:szCs w:val="24"/>
              </w:rPr>
              <w:t xml:space="preserve"> subjekt</w:t>
            </w:r>
            <w:r w:rsidR="00472F59">
              <w:rPr>
                <w:szCs w:val="24"/>
              </w:rPr>
              <w:t>ais</w:t>
            </w:r>
            <w:r w:rsidR="00472F59" w:rsidRPr="005800E8">
              <w:rPr>
                <w:szCs w:val="24"/>
              </w:rPr>
              <w:t xml:space="preserve"> tinkluose</w:t>
            </w:r>
            <w:r w:rsidR="001E78EE" w:rsidRPr="005800E8">
              <w:rPr>
                <w:szCs w:val="24"/>
              </w:rPr>
              <w:t xml:space="preserve">, Lietuvos piliečių įsidarbinimas ES institucijose) </w:t>
            </w:r>
            <w:r w:rsidR="00472F59">
              <w:rPr>
                <w:szCs w:val="24"/>
              </w:rPr>
              <w:t>lemia</w:t>
            </w:r>
            <w:r w:rsidR="00472F59" w:rsidRPr="005800E8">
              <w:rPr>
                <w:szCs w:val="24"/>
              </w:rPr>
              <w:t xml:space="preserve"> </w:t>
            </w:r>
            <w:r w:rsidR="001E78EE" w:rsidRPr="005800E8">
              <w:rPr>
                <w:szCs w:val="24"/>
              </w:rPr>
              <w:t>s</w:t>
            </w:r>
            <w:r w:rsidR="00FA6DCC" w:rsidRPr="005800E8">
              <w:rPr>
                <w:szCs w:val="24"/>
              </w:rPr>
              <w:t>antyki</w:t>
            </w:r>
            <w:r w:rsidR="001E78EE" w:rsidRPr="005800E8">
              <w:rPr>
                <w:szCs w:val="24"/>
              </w:rPr>
              <w:t xml:space="preserve">nai </w:t>
            </w:r>
            <w:r w:rsidR="00472F59">
              <w:rPr>
                <w:szCs w:val="24"/>
              </w:rPr>
              <w:t>mažą</w:t>
            </w:r>
            <w:r w:rsidR="00472F59" w:rsidRPr="005800E8">
              <w:rPr>
                <w:szCs w:val="24"/>
              </w:rPr>
              <w:t xml:space="preserve"> </w:t>
            </w:r>
            <w:r w:rsidR="001763C0" w:rsidRPr="005800E8">
              <w:rPr>
                <w:szCs w:val="24"/>
              </w:rPr>
              <w:t>Lietuvos</w:t>
            </w:r>
            <w:r w:rsidR="001E78EE" w:rsidRPr="005800E8">
              <w:rPr>
                <w:szCs w:val="24"/>
              </w:rPr>
              <w:t xml:space="preserve"> veikimo ES koalicinį valentingumą (2020 m. – 19 vieta iš galim</w:t>
            </w:r>
            <w:r w:rsidR="00472F59">
              <w:rPr>
                <w:szCs w:val="24"/>
              </w:rPr>
              <w:t>ų</w:t>
            </w:r>
            <w:r w:rsidR="001E78EE" w:rsidRPr="005800E8">
              <w:rPr>
                <w:szCs w:val="24"/>
              </w:rPr>
              <w:t xml:space="preserve"> 27), neišnaudojami bendraminčių ir kiti neformalaus bendradarbiavimo formatai. Neskiriama pakankam</w:t>
            </w:r>
            <w:r w:rsidR="00472F59">
              <w:rPr>
                <w:szCs w:val="24"/>
              </w:rPr>
              <w:t>o</w:t>
            </w:r>
            <w:r w:rsidR="001E78EE" w:rsidRPr="005800E8">
              <w:rPr>
                <w:szCs w:val="24"/>
              </w:rPr>
              <w:t xml:space="preserve"> dėmes</w:t>
            </w:r>
            <w:r w:rsidR="00472F59">
              <w:rPr>
                <w:szCs w:val="24"/>
              </w:rPr>
              <w:t>io</w:t>
            </w:r>
            <w:r w:rsidR="001E78EE" w:rsidRPr="005800E8">
              <w:rPr>
                <w:szCs w:val="24"/>
              </w:rPr>
              <w:t xml:space="preserve"> išlaidoms kontaktams palaikyti (išimtis – Lietuvos pirmininkavimo ES Tarybai laikotarpis 2013 m.)</w:t>
            </w:r>
            <w:r w:rsidR="0017200E">
              <w:rPr>
                <w:szCs w:val="24"/>
              </w:rPr>
              <w:t>, dėl to</w:t>
            </w:r>
            <w:r w:rsidR="001E78EE" w:rsidRPr="005800E8">
              <w:rPr>
                <w:szCs w:val="24"/>
              </w:rPr>
              <w:t xml:space="preserve"> neišnaudojamos galimybės įgyvendinti Lietuvos interesus per ES ir kitus formatus. Dėl šių priežasčių nepakankamai išnaudojamos ir neformalios Lietuvos įtakos tarptautiniuose formatuose didinimo galimybės. </w:t>
            </w:r>
          </w:p>
          <w:p w14:paraId="67C8F550" w14:textId="2FF33C0C" w:rsidR="00901426" w:rsidRPr="005800E8" w:rsidRDefault="006427CA" w:rsidP="00901426">
            <w:pPr>
              <w:ind w:firstLine="484"/>
              <w:jc w:val="both"/>
              <w:rPr>
                <w:szCs w:val="24"/>
              </w:rPr>
            </w:pPr>
            <w:r w:rsidRPr="005800E8">
              <w:rPr>
                <w:b/>
                <w:bCs/>
                <w:szCs w:val="24"/>
              </w:rPr>
              <w:t xml:space="preserve">2.4. </w:t>
            </w:r>
            <w:r w:rsidR="0085481F">
              <w:rPr>
                <w:b/>
                <w:bCs/>
                <w:szCs w:val="24"/>
              </w:rPr>
              <w:t>V</w:t>
            </w:r>
            <w:r w:rsidRPr="005800E8">
              <w:rPr>
                <w:b/>
                <w:bCs/>
                <w:szCs w:val="24"/>
              </w:rPr>
              <w:t xml:space="preserve">alstybės įsipareigojimai </w:t>
            </w:r>
            <w:r w:rsidR="00901426" w:rsidRPr="005800E8">
              <w:rPr>
                <w:b/>
                <w:bCs/>
                <w:szCs w:val="24"/>
              </w:rPr>
              <w:t xml:space="preserve">nekoreliuoja su </w:t>
            </w:r>
            <w:r w:rsidR="00811040" w:rsidRPr="005800E8">
              <w:rPr>
                <w:b/>
                <w:bCs/>
                <w:szCs w:val="24"/>
              </w:rPr>
              <w:t xml:space="preserve">ribotais valstybės biudžeto </w:t>
            </w:r>
            <w:r w:rsidR="00901426" w:rsidRPr="005800E8">
              <w:rPr>
                <w:b/>
                <w:bCs/>
                <w:szCs w:val="24"/>
              </w:rPr>
              <w:t xml:space="preserve">finansiniais </w:t>
            </w:r>
            <w:r w:rsidR="00811040" w:rsidRPr="005800E8">
              <w:rPr>
                <w:b/>
                <w:bCs/>
                <w:szCs w:val="24"/>
              </w:rPr>
              <w:t>ištekliais</w:t>
            </w:r>
            <w:r w:rsidR="00901426" w:rsidRPr="005800E8">
              <w:rPr>
                <w:b/>
                <w:bCs/>
                <w:szCs w:val="24"/>
              </w:rPr>
              <w:t xml:space="preserve">. </w:t>
            </w:r>
            <w:r w:rsidR="00901426" w:rsidRPr="005800E8">
              <w:rPr>
                <w:szCs w:val="24"/>
              </w:rPr>
              <w:t>Jungtinių Tautų Sekretoriatas kasmet valstybėms narėms pateikia susidariusių įsiskolinimų JT reguliariajam ir JT taikos palaikymo misijų biudžetams sąrašą. Vis daugiau JT valstybių narių st</w:t>
            </w:r>
            <w:r w:rsidR="0017200E">
              <w:rPr>
                <w:szCs w:val="24"/>
              </w:rPr>
              <w:t>e</w:t>
            </w:r>
            <w:r w:rsidR="00901426" w:rsidRPr="005800E8">
              <w:rPr>
                <w:szCs w:val="24"/>
              </w:rPr>
              <w:t>ng</w:t>
            </w:r>
            <w:r w:rsidR="0017200E">
              <w:rPr>
                <w:szCs w:val="24"/>
              </w:rPr>
              <w:t>i</w:t>
            </w:r>
            <w:r w:rsidR="00901426" w:rsidRPr="005800E8">
              <w:rPr>
                <w:szCs w:val="24"/>
              </w:rPr>
              <w:t>as</w:t>
            </w:r>
            <w:r w:rsidR="0017200E">
              <w:rPr>
                <w:szCs w:val="24"/>
              </w:rPr>
              <w:t>i</w:t>
            </w:r>
            <w:r w:rsidR="00901426" w:rsidRPr="005800E8">
              <w:rPr>
                <w:szCs w:val="24"/>
              </w:rPr>
              <w:t xml:space="preserve"> laiku sumokėti visus privalomus mokesčius, taip siekdamos ne tik </w:t>
            </w:r>
            <w:r w:rsidR="0017200E" w:rsidRPr="005800E8">
              <w:rPr>
                <w:szCs w:val="24"/>
              </w:rPr>
              <w:t xml:space="preserve">stiprinti </w:t>
            </w:r>
            <w:r w:rsidR="00901426" w:rsidRPr="005800E8">
              <w:rPr>
                <w:szCs w:val="24"/>
              </w:rPr>
              <w:t xml:space="preserve">organizaciją, bet ir </w:t>
            </w:r>
            <w:r w:rsidR="0017200E">
              <w:rPr>
                <w:szCs w:val="24"/>
              </w:rPr>
              <w:t>gerinti</w:t>
            </w:r>
            <w:r w:rsidR="0017200E" w:rsidRPr="005800E8">
              <w:rPr>
                <w:szCs w:val="24"/>
              </w:rPr>
              <w:t xml:space="preserve"> </w:t>
            </w:r>
            <w:r w:rsidR="00901426" w:rsidRPr="005800E8">
              <w:rPr>
                <w:szCs w:val="24"/>
              </w:rPr>
              <w:t xml:space="preserve">savo įvaizdį. Deja, Lietuva iki 2018 m. </w:t>
            </w:r>
            <w:r w:rsidR="0017200E">
              <w:rPr>
                <w:szCs w:val="24"/>
              </w:rPr>
              <w:t>būdavo</w:t>
            </w:r>
            <w:r w:rsidR="0017200E" w:rsidRPr="005800E8">
              <w:rPr>
                <w:szCs w:val="24"/>
              </w:rPr>
              <w:t xml:space="preserve"> </w:t>
            </w:r>
            <w:r w:rsidR="00901426" w:rsidRPr="005800E8">
              <w:rPr>
                <w:szCs w:val="24"/>
              </w:rPr>
              <w:t>nuolat vėluoja</w:t>
            </w:r>
            <w:r w:rsidR="0017200E">
              <w:rPr>
                <w:szCs w:val="24"/>
              </w:rPr>
              <w:t>nčių</w:t>
            </w:r>
            <w:r w:rsidR="00901426" w:rsidRPr="005800E8">
              <w:rPr>
                <w:szCs w:val="24"/>
              </w:rPr>
              <w:t xml:space="preserve"> sumokėti privalomus mokesčius arba turi</w:t>
            </w:r>
            <w:r w:rsidR="0017200E">
              <w:rPr>
                <w:szCs w:val="24"/>
              </w:rPr>
              <w:t>nčių</w:t>
            </w:r>
            <w:r w:rsidR="00901426" w:rsidRPr="005800E8">
              <w:rPr>
                <w:szCs w:val="24"/>
              </w:rPr>
              <w:t xml:space="preserve"> su jais susijusių skolų</w:t>
            </w:r>
            <w:r w:rsidR="0017200E" w:rsidRPr="005800E8">
              <w:rPr>
                <w:szCs w:val="24"/>
              </w:rPr>
              <w:t xml:space="preserve"> valstybių sąraše</w:t>
            </w:r>
            <w:r w:rsidR="00901426" w:rsidRPr="005800E8">
              <w:rPr>
                <w:szCs w:val="24"/>
              </w:rPr>
              <w:t>. Kelerius metus iš eilės ne</w:t>
            </w:r>
            <w:r w:rsidR="0017200E">
              <w:rPr>
                <w:szCs w:val="24"/>
              </w:rPr>
              <w:t>buvo</w:t>
            </w:r>
            <w:r w:rsidR="00901426" w:rsidRPr="005800E8">
              <w:rPr>
                <w:szCs w:val="24"/>
              </w:rPr>
              <w:t xml:space="preserve"> </w:t>
            </w:r>
            <w:r w:rsidR="00B568F8" w:rsidRPr="005800E8">
              <w:rPr>
                <w:szCs w:val="24"/>
              </w:rPr>
              <w:t>vis</w:t>
            </w:r>
            <w:r w:rsidR="0017200E">
              <w:rPr>
                <w:szCs w:val="24"/>
              </w:rPr>
              <w:t>iškai</w:t>
            </w:r>
            <w:r w:rsidR="007C17EB" w:rsidRPr="005800E8">
              <w:rPr>
                <w:szCs w:val="24"/>
              </w:rPr>
              <w:t xml:space="preserve"> </w:t>
            </w:r>
            <w:r w:rsidR="0017200E">
              <w:rPr>
                <w:szCs w:val="24"/>
              </w:rPr>
              <w:t>į</w:t>
            </w:r>
            <w:r w:rsidR="00901426" w:rsidRPr="005800E8">
              <w:rPr>
                <w:szCs w:val="24"/>
              </w:rPr>
              <w:t>vykdomi Lietuvos finansiniai įsipareigojimai</w:t>
            </w:r>
            <w:r w:rsidR="007C17EB" w:rsidRPr="005800E8">
              <w:rPr>
                <w:szCs w:val="24"/>
              </w:rPr>
              <w:t>, tai</w:t>
            </w:r>
            <w:r w:rsidR="00901426" w:rsidRPr="005800E8">
              <w:rPr>
                <w:szCs w:val="24"/>
              </w:rPr>
              <w:t xml:space="preserve"> ne tik</w:t>
            </w:r>
            <w:r w:rsidR="007C17EB" w:rsidRPr="005800E8">
              <w:rPr>
                <w:szCs w:val="24"/>
              </w:rPr>
              <w:t xml:space="preserve"> pa</w:t>
            </w:r>
            <w:r w:rsidR="00901426" w:rsidRPr="005800E8">
              <w:rPr>
                <w:szCs w:val="24"/>
              </w:rPr>
              <w:t xml:space="preserve">kenkė geram šalies vardui tarptautinėse organizacijose, </w:t>
            </w:r>
            <w:r w:rsidR="007C17EB" w:rsidRPr="005800E8">
              <w:rPr>
                <w:szCs w:val="24"/>
              </w:rPr>
              <w:t xml:space="preserve">bet ir </w:t>
            </w:r>
            <w:r w:rsidR="00B568F8" w:rsidRPr="005800E8">
              <w:rPr>
                <w:szCs w:val="24"/>
              </w:rPr>
              <w:t>gerokai</w:t>
            </w:r>
            <w:r w:rsidR="00901426" w:rsidRPr="005800E8">
              <w:rPr>
                <w:szCs w:val="24"/>
              </w:rPr>
              <w:t xml:space="preserve"> </w:t>
            </w:r>
            <w:r w:rsidR="0017200E">
              <w:rPr>
                <w:szCs w:val="24"/>
              </w:rPr>
              <w:t>pa</w:t>
            </w:r>
            <w:r w:rsidR="00901426" w:rsidRPr="005800E8">
              <w:rPr>
                <w:szCs w:val="24"/>
              </w:rPr>
              <w:t>sunkino Lietuvos pastangas būti išrinktai į svarbius tarptautinių organizacijų postus</w:t>
            </w:r>
            <w:r w:rsidR="00127BA1" w:rsidRPr="005800E8">
              <w:rPr>
                <w:szCs w:val="24"/>
              </w:rPr>
              <w:t>,</w:t>
            </w:r>
            <w:r w:rsidR="00901426" w:rsidRPr="005800E8">
              <w:rPr>
                <w:szCs w:val="24"/>
              </w:rPr>
              <w:t xml:space="preserve"> </w:t>
            </w:r>
            <w:r w:rsidR="007C17EB" w:rsidRPr="005800E8">
              <w:rPr>
                <w:szCs w:val="24"/>
              </w:rPr>
              <w:t xml:space="preserve">laiku ir efektyviai pasiekti </w:t>
            </w:r>
            <w:r w:rsidR="0017200E">
              <w:rPr>
                <w:szCs w:val="24"/>
              </w:rPr>
              <w:t>numatytus</w:t>
            </w:r>
            <w:r w:rsidR="0017200E" w:rsidRPr="005800E8">
              <w:rPr>
                <w:szCs w:val="24"/>
              </w:rPr>
              <w:t xml:space="preserve"> </w:t>
            </w:r>
            <w:r w:rsidR="00901426" w:rsidRPr="005800E8">
              <w:rPr>
                <w:szCs w:val="24"/>
              </w:rPr>
              <w:t>užsienio politikos tiksl</w:t>
            </w:r>
            <w:r w:rsidR="005F5225" w:rsidRPr="005800E8">
              <w:rPr>
                <w:szCs w:val="24"/>
              </w:rPr>
              <w:t>us</w:t>
            </w:r>
            <w:r w:rsidR="007C17EB" w:rsidRPr="005800E8">
              <w:rPr>
                <w:szCs w:val="24"/>
              </w:rPr>
              <w:t xml:space="preserve">. Dėl laiku nesumokėtų tarptautinių įnašų Lietuvai grėsė pavojus sulaukti tarptautinių organizacijų sankcijų ir įspėjimų, </w:t>
            </w:r>
            <w:r w:rsidR="00901426" w:rsidRPr="005800E8">
              <w:rPr>
                <w:szCs w:val="24"/>
              </w:rPr>
              <w:t xml:space="preserve">kaip </w:t>
            </w:r>
            <w:r w:rsidR="0017200E">
              <w:rPr>
                <w:szCs w:val="24"/>
              </w:rPr>
              <w:t xml:space="preserve">antai </w:t>
            </w:r>
            <w:r w:rsidR="00901426" w:rsidRPr="005800E8">
              <w:rPr>
                <w:szCs w:val="24"/>
              </w:rPr>
              <w:t>balsavimo JT Generalinė</w:t>
            </w:r>
            <w:r w:rsidR="0017200E">
              <w:rPr>
                <w:szCs w:val="24"/>
              </w:rPr>
              <w:t>je</w:t>
            </w:r>
            <w:r w:rsidR="00901426" w:rsidRPr="005800E8">
              <w:rPr>
                <w:szCs w:val="24"/>
              </w:rPr>
              <w:t xml:space="preserve"> Asamblėjoje </w:t>
            </w:r>
            <w:r w:rsidR="0017200E" w:rsidRPr="005800E8">
              <w:rPr>
                <w:szCs w:val="24"/>
              </w:rPr>
              <w:t xml:space="preserve">teisės </w:t>
            </w:r>
            <w:r w:rsidR="00901426" w:rsidRPr="005800E8">
              <w:rPr>
                <w:szCs w:val="24"/>
              </w:rPr>
              <w:t>sus</w:t>
            </w:r>
            <w:r w:rsidR="007C17EB" w:rsidRPr="005800E8">
              <w:rPr>
                <w:szCs w:val="24"/>
              </w:rPr>
              <w:t>pendavimas</w:t>
            </w:r>
            <w:r w:rsidR="00901426" w:rsidRPr="005800E8">
              <w:rPr>
                <w:szCs w:val="24"/>
              </w:rPr>
              <w:t xml:space="preserve"> </w:t>
            </w:r>
            <w:r w:rsidR="0017200E">
              <w:rPr>
                <w:szCs w:val="24"/>
              </w:rPr>
              <w:t>pagal</w:t>
            </w:r>
            <w:r w:rsidR="0017200E" w:rsidRPr="005800E8">
              <w:rPr>
                <w:szCs w:val="24"/>
              </w:rPr>
              <w:t xml:space="preserve"> </w:t>
            </w:r>
            <w:r w:rsidR="00901426" w:rsidRPr="005800E8">
              <w:rPr>
                <w:szCs w:val="24"/>
              </w:rPr>
              <w:t>JT Chartijos IV skyriaus 19 straipsn</w:t>
            </w:r>
            <w:r w:rsidR="0017200E">
              <w:rPr>
                <w:szCs w:val="24"/>
              </w:rPr>
              <w:t>į</w:t>
            </w:r>
            <w:r w:rsidR="00901426" w:rsidRPr="005800E8">
              <w:rPr>
                <w:szCs w:val="24"/>
              </w:rPr>
              <w:t xml:space="preserve">. </w:t>
            </w:r>
            <w:r w:rsidR="0017200E">
              <w:rPr>
                <w:szCs w:val="24"/>
              </w:rPr>
              <w:t>P</w:t>
            </w:r>
            <w:r w:rsidR="00901426" w:rsidRPr="005800E8">
              <w:rPr>
                <w:szCs w:val="24"/>
              </w:rPr>
              <w:t>astaruosius kel</w:t>
            </w:r>
            <w:r w:rsidR="007C17EB" w:rsidRPr="005800E8">
              <w:rPr>
                <w:szCs w:val="24"/>
              </w:rPr>
              <w:t>erius</w:t>
            </w:r>
            <w:r w:rsidR="00901426" w:rsidRPr="005800E8">
              <w:rPr>
                <w:szCs w:val="24"/>
              </w:rPr>
              <w:t xml:space="preserve"> metus</w:t>
            </w:r>
            <w:r w:rsidR="007C17EB" w:rsidRPr="005800E8">
              <w:rPr>
                <w:szCs w:val="24"/>
              </w:rPr>
              <w:t xml:space="preserve"> </w:t>
            </w:r>
            <w:r w:rsidR="00901426" w:rsidRPr="005800E8">
              <w:rPr>
                <w:szCs w:val="24"/>
              </w:rPr>
              <w:t xml:space="preserve">privalomi mokesčiai tarptautinėms organizacijoms </w:t>
            </w:r>
            <w:r w:rsidR="0017200E" w:rsidRPr="005800E8">
              <w:rPr>
                <w:szCs w:val="24"/>
              </w:rPr>
              <w:t xml:space="preserve">būdavo sumokami </w:t>
            </w:r>
            <w:r w:rsidR="00901426" w:rsidRPr="005800E8">
              <w:rPr>
                <w:szCs w:val="24"/>
              </w:rPr>
              <w:t>tik kalendorinių metų pabaigoje susidarius</w:t>
            </w:r>
            <w:r w:rsidR="007C17EB" w:rsidRPr="005800E8">
              <w:rPr>
                <w:szCs w:val="24"/>
              </w:rPr>
              <w:t xml:space="preserve"> sutaupy</w:t>
            </w:r>
            <w:r w:rsidR="00B568F8" w:rsidRPr="005800E8">
              <w:rPr>
                <w:szCs w:val="24"/>
              </w:rPr>
              <w:t>tų lėšų</w:t>
            </w:r>
            <w:r w:rsidR="0017200E">
              <w:rPr>
                <w:szCs w:val="24"/>
              </w:rPr>
              <w:t xml:space="preserve"> rezervui</w:t>
            </w:r>
            <w:r w:rsidR="00901426" w:rsidRPr="005800E8">
              <w:rPr>
                <w:szCs w:val="24"/>
              </w:rPr>
              <w:t xml:space="preserve">. </w:t>
            </w:r>
            <w:r w:rsidR="0017200E">
              <w:rPr>
                <w:szCs w:val="24"/>
              </w:rPr>
              <w:t>S</w:t>
            </w:r>
            <w:r w:rsidR="00901426" w:rsidRPr="005800E8">
              <w:rPr>
                <w:szCs w:val="24"/>
              </w:rPr>
              <w:t xml:space="preserve">varbu </w:t>
            </w:r>
            <w:r w:rsidR="0017200E">
              <w:rPr>
                <w:szCs w:val="24"/>
              </w:rPr>
              <w:t>tai</w:t>
            </w:r>
            <w:r w:rsidR="00901426" w:rsidRPr="005800E8">
              <w:rPr>
                <w:szCs w:val="24"/>
              </w:rPr>
              <w:t xml:space="preserve">, </w:t>
            </w:r>
            <w:r w:rsidR="0017200E">
              <w:rPr>
                <w:szCs w:val="24"/>
              </w:rPr>
              <w:t xml:space="preserve">kad, </w:t>
            </w:r>
            <w:r w:rsidR="0017200E" w:rsidRPr="005800E8">
              <w:rPr>
                <w:szCs w:val="24"/>
              </w:rPr>
              <w:t xml:space="preserve">vadovaujantis Valstybės kontrolės išvadomis, </w:t>
            </w:r>
            <w:r w:rsidR="00901426" w:rsidRPr="005800E8">
              <w:rPr>
                <w:szCs w:val="24"/>
              </w:rPr>
              <w:t>savanoriški įnašai į tarptautinių organizacijų biudžetus negali būti mokami</w:t>
            </w:r>
            <w:r w:rsidR="0017200E">
              <w:rPr>
                <w:szCs w:val="24"/>
              </w:rPr>
              <w:t xml:space="preserve"> tol</w:t>
            </w:r>
            <w:r w:rsidR="00901426" w:rsidRPr="005800E8">
              <w:rPr>
                <w:szCs w:val="24"/>
              </w:rPr>
              <w:t xml:space="preserve">, </w:t>
            </w:r>
            <w:r w:rsidR="0017200E" w:rsidRPr="005800E8">
              <w:rPr>
                <w:szCs w:val="24"/>
              </w:rPr>
              <w:t>kol nesumokėti privalomi mokesčiai</w:t>
            </w:r>
            <w:r w:rsidR="00901426" w:rsidRPr="005800E8">
              <w:rPr>
                <w:szCs w:val="24"/>
              </w:rPr>
              <w:t xml:space="preserve"> tarptautinėms organizacijoms. </w:t>
            </w:r>
            <w:r w:rsidR="0017200E">
              <w:rPr>
                <w:szCs w:val="24"/>
              </w:rPr>
              <w:t>E</w:t>
            </w:r>
            <w:r w:rsidR="00901426" w:rsidRPr="005800E8">
              <w:rPr>
                <w:szCs w:val="24"/>
              </w:rPr>
              <w:t>sant tokiai situacijai</w:t>
            </w:r>
            <w:r w:rsidR="007C17EB" w:rsidRPr="005800E8">
              <w:rPr>
                <w:szCs w:val="24"/>
              </w:rPr>
              <w:t>,</w:t>
            </w:r>
            <w:r w:rsidR="00901426" w:rsidRPr="005800E8">
              <w:rPr>
                <w:szCs w:val="24"/>
              </w:rPr>
              <w:t xml:space="preserve"> neįmanoma nuosekliai planuoti savanoriškų įnašų, kuri</w:t>
            </w:r>
            <w:r w:rsidR="00127BA1" w:rsidRPr="005800E8">
              <w:rPr>
                <w:szCs w:val="24"/>
              </w:rPr>
              <w:t>e</w:t>
            </w:r>
            <w:r w:rsidR="00901426" w:rsidRPr="005800E8">
              <w:rPr>
                <w:szCs w:val="24"/>
              </w:rPr>
              <w:t xml:space="preserve"> didin</w:t>
            </w:r>
            <w:r w:rsidR="007C17EB" w:rsidRPr="005800E8">
              <w:rPr>
                <w:szCs w:val="24"/>
              </w:rPr>
              <w:t>tų</w:t>
            </w:r>
            <w:r w:rsidR="00901426" w:rsidRPr="005800E8">
              <w:rPr>
                <w:szCs w:val="24"/>
              </w:rPr>
              <w:t xml:space="preserve"> šalies įtaką ir </w:t>
            </w:r>
            <w:r w:rsidR="0017200E">
              <w:rPr>
                <w:szCs w:val="24"/>
              </w:rPr>
              <w:t>statusą</w:t>
            </w:r>
            <w:r w:rsidR="0017200E" w:rsidRPr="005800E8">
              <w:rPr>
                <w:szCs w:val="24"/>
              </w:rPr>
              <w:t xml:space="preserve"> </w:t>
            </w:r>
            <w:r w:rsidR="00901426" w:rsidRPr="005800E8">
              <w:rPr>
                <w:szCs w:val="24"/>
              </w:rPr>
              <w:t>tarptautinėje bendruomenėje</w:t>
            </w:r>
            <w:r w:rsidR="007C17EB" w:rsidRPr="005800E8">
              <w:rPr>
                <w:szCs w:val="24"/>
              </w:rPr>
              <w:t>.</w:t>
            </w:r>
            <w:r w:rsidR="00901426" w:rsidRPr="005800E8">
              <w:rPr>
                <w:szCs w:val="24"/>
              </w:rPr>
              <w:t xml:space="preserve"> </w:t>
            </w:r>
            <w:r w:rsidR="0017200E">
              <w:rPr>
                <w:szCs w:val="24"/>
              </w:rPr>
              <w:t>Be to,</w:t>
            </w:r>
            <w:r w:rsidR="00901426" w:rsidRPr="005800E8">
              <w:rPr>
                <w:szCs w:val="24"/>
              </w:rPr>
              <w:t xml:space="preserve"> </w:t>
            </w:r>
            <w:r w:rsidR="0017200E">
              <w:rPr>
                <w:szCs w:val="24"/>
              </w:rPr>
              <w:t>nėra sukurta</w:t>
            </w:r>
            <w:r w:rsidR="0017200E" w:rsidRPr="005800E8">
              <w:rPr>
                <w:szCs w:val="24"/>
              </w:rPr>
              <w:t xml:space="preserve"> </w:t>
            </w:r>
            <w:r w:rsidR="00901426" w:rsidRPr="005800E8">
              <w:rPr>
                <w:szCs w:val="24"/>
              </w:rPr>
              <w:t xml:space="preserve">sprendimų priėmimo mechanizmo </w:t>
            </w:r>
            <w:r w:rsidR="00127BA1" w:rsidRPr="005800E8">
              <w:rPr>
                <w:szCs w:val="24"/>
              </w:rPr>
              <w:t xml:space="preserve">savanoriškų </w:t>
            </w:r>
            <w:r w:rsidR="007C17EB" w:rsidRPr="005800E8">
              <w:rPr>
                <w:szCs w:val="24"/>
              </w:rPr>
              <w:t xml:space="preserve">įnašų mokėjimo procedūroms atlikti. </w:t>
            </w:r>
          </w:p>
          <w:p w14:paraId="4B823DF9" w14:textId="42CFB3BC" w:rsidR="007A7005" w:rsidRPr="005800E8" w:rsidRDefault="00901426" w:rsidP="00B41005">
            <w:pPr>
              <w:pStyle w:val="Standard"/>
              <w:ind w:firstLine="484"/>
              <w:jc w:val="both"/>
              <w:rPr>
                <w:szCs w:val="24"/>
              </w:rPr>
            </w:pPr>
            <w:r w:rsidRPr="005800E8">
              <w:rPr>
                <w:b/>
                <w:szCs w:val="24"/>
              </w:rPr>
              <w:t>2.</w:t>
            </w:r>
            <w:r w:rsidR="002A6AC9" w:rsidRPr="005800E8">
              <w:rPr>
                <w:b/>
                <w:szCs w:val="24"/>
              </w:rPr>
              <w:t>5</w:t>
            </w:r>
            <w:r w:rsidR="007A7005" w:rsidRPr="005800E8">
              <w:rPr>
                <w:b/>
                <w:szCs w:val="24"/>
              </w:rPr>
              <w:t xml:space="preserve">. </w:t>
            </w:r>
            <w:r w:rsidR="00B5576D">
              <w:rPr>
                <w:b/>
                <w:szCs w:val="24"/>
              </w:rPr>
              <w:t>N</w:t>
            </w:r>
            <w:r w:rsidR="0085481F" w:rsidRPr="005800E8">
              <w:rPr>
                <w:b/>
                <w:szCs w:val="24"/>
              </w:rPr>
              <w:t>epatraukl</w:t>
            </w:r>
            <w:r w:rsidR="00B5576D">
              <w:rPr>
                <w:b/>
                <w:szCs w:val="24"/>
              </w:rPr>
              <w:t>i diplomatinė</w:t>
            </w:r>
            <w:r w:rsidR="00B5576D" w:rsidRPr="005800E8">
              <w:rPr>
                <w:b/>
                <w:szCs w:val="24"/>
              </w:rPr>
              <w:t xml:space="preserve"> tarnyb</w:t>
            </w:r>
            <w:r w:rsidR="00B5576D">
              <w:rPr>
                <w:b/>
                <w:szCs w:val="24"/>
              </w:rPr>
              <w:t>a</w:t>
            </w:r>
            <w:r w:rsidR="007A7005" w:rsidRPr="005800E8">
              <w:rPr>
                <w:szCs w:val="24"/>
              </w:rPr>
              <w:t xml:space="preserve">. Nepakankamai </w:t>
            </w:r>
            <w:r w:rsidR="0017200E">
              <w:rPr>
                <w:szCs w:val="24"/>
              </w:rPr>
              <w:t>reikšmingas</w:t>
            </w:r>
            <w:r w:rsidR="0017200E" w:rsidRPr="005800E8">
              <w:rPr>
                <w:szCs w:val="24"/>
              </w:rPr>
              <w:t xml:space="preserve"> </w:t>
            </w:r>
            <w:r w:rsidR="007A7005" w:rsidRPr="005800E8">
              <w:rPr>
                <w:szCs w:val="24"/>
              </w:rPr>
              <w:t>Lietuvos vaidmuo tarptautinėse organizacijose, kaip ir anksčiau analizuotas nepakankamai efektyvus diplomatinis atstovavimas</w:t>
            </w:r>
            <w:r w:rsidR="008E43D5" w:rsidRPr="005800E8">
              <w:rPr>
                <w:szCs w:val="24"/>
              </w:rPr>
              <w:t>,</w:t>
            </w:r>
            <w:r w:rsidR="007A7005" w:rsidRPr="005800E8">
              <w:rPr>
                <w:szCs w:val="24"/>
              </w:rPr>
              <w:t xml:space="preserve"> sietinas </w:t>
            </w:r>
            <w:r w:rsidR="00B6310D">
              <w:rPr>
                <w:szCs w:val="24"/>
              </w:rPr>
              <w:t xml:space="preserve">ir </w:t>
            </w:r>
            <w:r w:rsidR="007A7005" w:rsidRPr="005800E8">
              <w:rPr>
                <w:szCs w:val="24"/>
              </w:rPr>
              <w:t xml:space="preserve">su menku </w:t>
            </w:r>
            <w:r w:rsidR="00B6310D" w:rsidRPr="005800E8">
              <w:rPr>
                <w:szCs w:val="24"/>
              </w:rPr>
              <w:t xml:space="preserve">karjeros </w:t>
            </w:r>
            <w:r w:rsidR="00B505ED">
              <w:rPr>
                <w:szCs w:val="24"/>
              </w:rPr>
              <w:t>diplomatinė</w:t>
            </w:r>
            <w:r w:rsidR="00B6310D">
              <w:rPr>
                <w:szCs w:val="24"/>
              </w:rPr>
              <w:t>je</w:t>
            </w:r>
            <w:r w:rsidR="00B505ED">
              <w:rPr>
                <w:szCs w:val="24"/>
              </w:rPr>
              <w:t xml:space="preserve"> tarnybo</w:t>
            </w:r>
            <w:r w:rsidR="00B6310D">
              <w:rPr>
                <w:szCs w:val="24"/>
              </w:rPr>
              <w:t>je</w:t>
            </w:r>
            <w:r w:rsidR="00B505ED">
              <w:rPr>
                <w:szCs w:val="24"/>
              </w:rPr>
              <w:t>, kuri yra neatsiejama</w:t>
            </w:r>
            <w:r w:rsidR="00B505ED" w:rsidRPr="005800E8">
              <w:rPr>
                <w:szCs w:val="24"/>
              </w:rPr>
              <w:t xml:space="preserve"> </w:t>
            </w:r>
            <w:r w:rsidR="007A7005" w:rsidRPr="005800E8">
              <w:rPr>
                <w:szCs w:val="24"/>
              </w:rPr>
              <w:t>valstybės tarnybos</w:t>
            </w:r>
            <w:r w:rsidR="00B505ED">
              <w:rPr>
                <w:szCs w:val="24"/>
              </w:rPr>
              <w:t xml:space="preserve"> dalis, </w:t>
            </w:r>
            <w:r w:rsidR="007A7005" w:rsidRPr="005800E8">
              <w:rPr>
                <w:szCs w:val="24"/>
              </w:rPr>
              <w:t>populiarumu</w:t>
            </w:r>
            <w:r w:rsidR="00B6310D">
              <w:rPr>
                <w:szCs w:val="24"/>
              </w:rPr>
              <w:t>, patrauklumu</w:t>
            </w:r>
            <w:r w:rsidR="007A7005" w:rsidRPr="005800E8">
              <w:rPr>
                <w:szCs w:val="24"/>
              </w:rPr>
              <w:t xml:space="preserve"> gabiausi</w:t>
            </w:r>
            <w:r w:rsidR="00B6310D">
              <w:rPr>
                <w:szCs w:val="24"/>
              </w:rPr>
              <w:t>ems</w:t>
            </w:r>
            <w:r w:rsidR="007A7005" w:rsidRPr="005800E8">
              <w:rPr>
                <w:szCs w:val="24"/>
              </w:rPr>
              <w:t xml:space="preserve"> </w:t>
            </w:r>
            <w:r w:rsidR="00B6310D">
              <w:rPr>
                <w:szCs w:val="24"/>
              </w:rPr>
              <w:t>šios</w:t>
            </w:r>
            <w:r w:rsidR="00B6310D" w:rsidRPr="005800E8">
              <w:rPr>
                <w:szCs w:val="24"/>
              </w:rPr>
              <w:t xml:space="preserve"> </w:t>
            </w:r>
            <w:r w:rsidR="007A7005" w:rsidRPr="005800E8">
              <w:rPr>
                <w:szCs w:val="24"/>
              </w:rPr>
              <w:t>srities specialist</w:t>
            </w:r>
            <w:r w:rsidR="00B6310D">
              <w:rPr>
                <w:szCs w:val="24"/>
              </w:rPr>
              <w:t>ams</w:t>
            </w:r>
            <w:r w:rsidR="007C17EB" w:rsidRPr="005800E8">
              <w:rPr>
                <w:szCs w:val="24"/>
              </w:rPr>
              <w:t xml:space="preserve"> ir</w:t>
            </w:r>
            <w:r w:rsidR="007A7005" w:rsidRPr="005800E8">
              <w:rPr>
                <w:szCs w:val="24"/>
              </w:rPr>
              <w:t xml:space="preserve"> protų nutekėjimu į privatų sektorių. </w:t>
            </w:r>
            <w:r w:rsidR="007C17EB" w:rsidRPr="005800E8">
              <w:rPr>
                <w:szCs w:val="24"/>
              </w:rPr>
              <w:t xml:space="preserve">Pagrindinės valstybės tarnybos </w:t>
            </w:r>
            <w:r w:rsidR="00B6310D" w:rsidRPr="005800E8">
              <w:rPr>
                <w:szCs w:val="24"/>
              </w:rPr>
              <w:t>nepatraukl</w:t>
            </w:r>
            <w:r w:rsidR="00B6310D">
              <w:rPr>
                <w:szCs w:val="24"/>
              </w:rPr>
              <w:t>umo</w:t>
            </w:r>
            <w:r w:rsidR="00B6310D" w:rsidRPr="005800E8">
              <w:rPr>
                <w:szCs w:val="24"/>
              </w:rPr>
              <w:t xml:space="preserve"> </w:t>
            </w:r>
            <w:r w:rsidR="007C17EB" w:rsidRPr="005800E8">
              <w:rPr>
                <w:szCs w:val="24"/>
              </w:rPr>
              <w:t>priežastys</w:t>
            </w:r>
            <w:r w:rsidR="002F750A">
              <w:rPr>
                <w:rStyle w:val="FootnoteReference"/>
                <w:szCs w:val="24"/>
              </w:rPr>
              <w:footnoteReference w:id="13"/>
            </w:r>
            <w:r w:rsidR="007C17EB" w:rsidRPr="005800E8">
              <w:rPr>
                <w:szCs w:val="24"/>
              </w:rPr>
              <w:t xml:space="preserve"> yra n</w:t>
            </w:r>
            <w:r w:rsidR="007A7005" w:rsidRPr="005800E8">
              <w:rPr>
                <w:szCs w:val="24"/>
              </w:rPr>
              <w:t xml:space="preserve">ekonkurencingi atlyginimai (palyginti su privačiu sektoriumi), veiksmingos darbuotojų motyvavimo sistemos nebuvimas, nevertinama ilgalaikio įdirbio ir neformalių kontaktų reikšmė, patirties ir žinių dalijimosi stoka. </w:t>
            </w:r>
            <w:r w:rsidR="00461D82" w:rsidRPr="005800E8">
              <w:rPr>
                <w:szCs w:val="24"/>
              </w:rPr>
              <w:t xml:space="preserve">Rekomendacija tobulinti valstybės tarnautojų karjeros planavimo nuostatas įtvirtinta ir Lietuvos pirmininkavimo Europos Sąjungos Tarybai poveikio vertinimo galutinėje ataskaitoje. </w:t>
            </w:r>
            <w:r w:rsidR="00FB750E" w:rsidRPr="005800E8">
              <w:rPr>
                <w:szCs w:val="24"/>
              </w:rPr>
              <w:t>Ši priežastis aktuali ir pirmajai priežasčių grupei.</w:t>
            </w:r>
            <w:r w:rsidR="00CE2321" w:rsidRPr="005800E8">
              <w:rPr>
                <w:szCs w:val="24"/>
              </w:rPr>
              <w:t xml:space="preserve"> 2021 m. Vidaus reikalų ministerijos atliktas Užsienio reikalų ministerijos darbuotojų tyrimas atskleidė, kad bendrai darbu Užsienio reikalų </w:t>
            </w:r>
            <w:r w:rsidR="00CE2321" w:rsidRPr="005800E8">
              <w:rPr>
                <w:szCs w:val="24"/>
              </w:rPr>
              <w:lastRenderedPageBreak/>
              <w:t xml:space="preserve">ministerijoje patenkinti 66 proc. darbuotojų. Labiausiai </w:t>
            </w:r>
            <w:r w:rsidR="00B6310D">
              <w:rPr>
                <w:szCs w:val="24"/>
              </w:rPr>
              <w:t xml:space="preserve">jie </w:t>
            </w:r>
            <w:r w:rsidR="00CE2321" w:rsidRPr="005800E8">
              <w:rPr>
                <w:szCs w:val="24"/>
              </w:rPr>
              <w:t xml:space="preserve">patenkinti santykiais su kolegomis ir tiesioginiais vadovais bei aprūpinimu darbo priemonėmis, mažiausiai – galimybe daryti karjerą ir darbo užmokesčiu. Vertinant pasitenkinimo </w:t>
            </w:r>
            <w:r w:rsidR="008E43D5" w:rsidRPr="005800E8">
              <w:rPr>
                <w:szCs w:val="24"/>
              </w:rPr>
              <w:t>einamomis</w:t>
            </w:r>
            <w:r w:rsidR="00CE2321" w:rsidRPr="005800E8">
              <w:rPr>
                <w:szCs w:val="24"/>
              </w:rPr>
              <w:t xml:space="preserve"> pareigomis ir galimybėmis daryti karjerą situaciją, pasitenkinimą </w:t>
            </w:r>
            <w:r w:rsidR="008E43D5" w:rsidRPr="005800E8">
              <w:rPr>
                <w:szCs w:val="24"/>
              </w:rPr>
              <w:t>einamomis</w:t>
            </w:r>
            <w:r w:rsidR="00CE2321" w:rsidRPr="005800E8">
              <w:rPr>
                <w:szCs w:val="24"/>
              </w:rPr>
              <w:t xml:space="preserve"> pareigomis nurodė apie 50 proc. apklaustųjų vyrų ir apie 44 proc. moterų, </w:t>
            </w:r>
            <w:r w:rsidR="00B6310D">
              <w:rPr>
                <w:szCs w:val="24"/>
              </w:rPr>
              <w:t xml:space="preserve">esant </w:t>
            </w:r>
            <w:r w:rsidR="00CE2321" w:rsidRPr="005800E8">
              <w:rPr>
                <w:szCs w:val="24"/>
              </w:rPr>
              <w:t>galimyb</w:t>
            </w:r>
            <w:r w:rsidR="000879E0" w:rsidRPr="005800E8">
              <w:rPr>
                <w:szCs w:val="24"/>
              </w:rPr>
              <w:t>ę</w:t>
            </w:r>
            <w:r w:rsidR="00CE2321" w:rsidRPr="005800E8">
              <w:rPr>
                <w:szCs w:val="24"/>
              </w:rPr>
              <w:t xml:space="preserve"> daryti karjerą nurodė apie 30 proc. apklaustų</w:t>
            </w:r>
            <w:r w:rsidR="00B41005" w:rsidRPr="005800E8">
              <w:rPr>
                <w:szCs w:val="24"/>
              </w:rPr>
              <w:t>jų</w:t>
            </w:r>
            <w:r w:rsidR="00CE2321" w:rsidRPr="005800E8">
              <w:rPr>
                <w:szCs w:val="24"/>
              </w:rPr>
              <w:t xml:space="preserve"> vyrų ir apie 18 proc. moterų. Darytina išvada, kad moterys turi mažiau galimybių daryti karjerą</w:t>
            </w:r>
            <w:r w:rsidR="00B41005" w:rsidRPr="005800E8">
              <w:rPr>
                <w:szCs w:val="24"/>
              </w:rPr>
              <w:t xml:space="preserve"> institucijoje</w:t>
            </w:r>
            <w:r w:rsidR="00CE2321" w:rsidRPr="005800E8">
              <w:rPr>
                <w:szCs w:val="24"/>
              </w:rPr>
              <w:t>. Administraciniais duomenimis, tik 23 proc. mot</w:t>
            </w:r>
            <w:r w:rsidR="00B41005" w:rsidRPr="005800E8">
              <w:rPr>
                <w:szCs w:val="24"/>
              </w:rPr>
              <w:t>e</w:t>
            </w:r>
            <w:r w:rsidR="00CE2321" w:rsidRPr="005800E8">
              <w:rPr>
                <w:szCs w:val="24"/>
              </w:rPr>
              <w:t>rų užima diplomatinių atstovybių ir konsulinių įstaigų vadovauja</w:t>
            </w:r>
            <w:r w:rsidR="00B6310D">
              <w:rPr>
                <w:szCs w:val="24"/>
              </w:rPr>
              <w:t>m</w:t>
            </w:r>
            <w:r w:rsidR="00CE2321" w:rsidRPr="005800E8">
              <w:rPr>
                <w:szCs w:val="24"/>
              </w:rPr>
              <w:t xml:space="preserve">as </w:t>
            </w:r>
            <w:r w:rsidR="00B6310D">
              <w:rPr>
                <w:szCs w:val="24"/>
              </w:rPr>
              <w:t>pareigas</w:t>
            </w:r>
            <w:r w:rsidR="00CE2321" w:rsidRPr="005800E8">
              <w:rPr>
                <w:szCs w:val="24"/>
              </w:rPr>
              <w:t>.</w:t>
            </w:r>
            <w:r w:rsidR="00B41005" w:rsidRPr="005800E8">
              <w:rPr>
                <w:szCs w:val="24"/>
              </w:rPr>
              <w:t xml:space="preserve"> 2021 m. duomenimis, diplomatin</w:t>
            </w:r>
            <w:r w:rsidR="000879E0" w:rsidRPr="005800E8">
              <w:rPr>
                <w:szCs w:val="24"/>
              </w:rPr>
              <w:t>ėje</w:t>
            </w:r>
            <w:r w:rsidR="00B41005" w:rsidRPr="005800E8">
              <w:rPr>
                <w:szCs w:val="24"/>
              </w:rPr>
              <w:t xml:space="preserve"> </w:t>
            </w:r>
            <w:r w:rsidR="000879E0" w:rsidRPr="005800E8">
              <w:rPr>
                <w:szCs w:val="24"/>
              </w:rPr>
              <w:t>tarnyboje</w:t>
            </w:r>
            <w:r w:rsidR="00B41005" w:rsidRPr="005800E8">
              <w:rPr>
                <w:szCs w:val="24"/>
              </w:rPr>
              <w:t xml:space="preserve"> dirba 43 proc. vyrų ir 57 proc. moterų. D</w:t>
            </w:r>
            <w:r w:rsidR="007A7005" w:rsidRPr="005800E8">
              <w:rPr>
                <w:szCs w:val="24"/>
              </w:rPr>
              <w:t>iplomatinės tarnybos pertvarka, pagrįsta depolitizavimu, aukščiausių kompetencijų pritraukimu, patrauklių ir konkurencingų darbo sąlygų sukūrimu</w:t>
            </w:r>
            <w:r w:rsidR="007C17EB" w:rsidRPr="005800E8">
              <w:rPr>
                <w:szCs w:val="24"/>
              </w:rPr>
              <w:t>, yra</w:t>
            </w:r>
            <w:r w:rsidR="007A7005" w:rsidRPr="005800E8">
              <w:rPr>
                <w:szCs w:val="24"/>
              </w:rPr>
              <w:t xml:space="preserve"> įtvirtinta </w:t>
            </w:r>
            <w:r w:rsidR="008E43D5" w:rsidRPr="005800E8">
              <w:rPr>
                <w:szCs w:val="24"/>
              </w:rPr>
              <w:t>XVIII</w:t>
            </w:r>
            <w:r w:rsidR="007A7005" w:rsidRPr="005800E8">
              <w:rPr>
                <w:szCs w:val="24"/>
              </w:rPr>
              <w:t xml:space="preserve"> Lietuvos Respublikos Vyriausybės programoje. </w:t>
            </w:r>
          </w:p>
          <w:p w14:paraId="5E905086" w14:textId="616A3713" w:rsidR="0070390F" w:rsidRPr="005800E8" w:rsidRDefault="0070390F" w:rsidP="00DE0C1D">
            <w:pPr>
              <w:pStyle w:val="Standard"/>
              <w:jc w:val="both"/>
              <w:rPr>
                <w:i/>
                <w:szCs w:val="24"/>
              </w:rPr>
            </w:pPr>
            <w:r w:rsidRPr="005800E8">
              <w:rPr>
                <w:i/>
                <w:szCs w:val="24"/>
              </w:rPr>
              <w:t xml:space="preserve">(Įtaka problemos </w:t>
            </w:r>
            <w:r w:rsidR="00B6310D">
              <w:rPr>
                <w:i/>
                <w:szCs w:val="24"/>
              </w:rPr>
              <w:t>apimčiai ‒</w:t>
            </w:r>
            <w:r w:rsidR="00B6310D" w:rsidRPr="005800E8">
              <w:rPr>
                <w:i/>
                <w:szCs w:val="24"/>
              </w:rPr>
              <w:t xml:space="preserve"> </w:t>
            </w:r>
            <w:r w:rsidRPr="005800E8">
              <w:rPr>
                <w:i/>
                <w:szCs w:val="24"/>
              </w:rPr>
              <w:t>30 proc.)</w:t>
            </w:r>
          </w:p>
          <w:p w14:paraId="616E0111" w14:textId="77777777" w:rsidR="0070390F" w:rsidRPr="005800E8" w:rsidRDefault="0070390F" w:rsidP="0070390F">
            <w:pPr>
              <w:pStyle w:val="Standard"/>
              <w:jc w:val="both"/>
              <w:rPr>
                <w:szCs w:val="24"/>
              </w:rPr>
            </w:pPr>
          </w:p>
          <w:p w14:paraId="542BC197" w14:textId="6F504B6A" w:rsidR="007E4CF6" w:rsidRPr="005800E8" w:rsidRDefault="002C2DE5" w:rsidP="00CF426A">
            <w:pPr>
              <w:pStyle w:val="ListParagraph"/>
              <w:numPr>
                <w:ilvl w:val="0"/>
                <w:numId w:val="21"/>
              </w:numPr>
              <w:ind w:left="909" w:hanging="236"/>
              <w:jc w:val="both"/>
              <w:rPr>
                <w:b/>
                <w:szCs w:val="24"/>
              </w:rPr>
            </w:pPr>
            <w:r>
              <w:rPr>
                <w:b/>
                <w:szCs w:val="24"/>
              </w:rPr>
              <w:t>Ribotas</w:t>
            </w:r>
            <w:r w:rsidRPr="005800E8">
              <w:rPr>
                <w:b/>
                <w:szCs w:val="24"/>
              </w:rPr>
              <w:t xml:space="preserve"> </w:t>
            </w:r>
            <w:r w:rsidR="00C30FB8" w:rsidRPr="005800E8">
              <w:rPr>
                <w:b/>
                <w:szCs w:val="24"/>
              </w:rPr>
              <w:t xml:space="preserve">Lietuvos </w:t>
            </w:r>
            <w:r w:rsidR="0070390F" w:rsidRPr="005800E8">
              <w:rPr>
                <w:b/>
                <w:szCs w:val="24"/>
              </w:rPr>
              <w:t>žinomumas</w:t>
            </w:r>
            <w:r w:rsidR="00C30FB8" w:rsidRPr="005800E8">
              <w:rPr>
                <w:b/>
                <w:szCs w:val="24"/>
              </w:rPr>
              <w:t xml:space="preserve"> pasaulyje</w:t>
            </w:r>
            <w:r w:rsidR="003B050D" w:rsidRPr="005800E8">
              <w:rPr>
                <w:b/>
                <w:szCs w:val="24"/>
              </w:rPr>
              <w:t>:</w:t>
            </w:r>
          </w:p>
          <w:p w14:paraId="2DAEA495" w14:textId="22D386E4" w:rsidR="0070390F" w:rsidRPr="005800E8" w:rsidRDefault="0085481F" w:rsidP="003B050D">
            <w:pPr>
              <w:pStyle w:val="ListParagraph"/>
              <w:numPr>
                <w:ilvl w:val="1"/>
                <w:numId w:val="21"/>
              </w:numPr>
              <w:tabs>
                <w:tab w:val="left" w:pos="1192"/>
              </w:tabs>
              <w:ind w:left="0" w:firstLine="626"/>
              <w:jc w:val="both"/>
              <w:rPr>
                <w:b/>
                <w:bCs/>
                <w:szCs w:val="24"/>
              </w:rPr>
            </w:pPr>
            <w:r>
              <w:rPr>
                <w:b/>
                <w:bCs/>
                <w:szCs w:val="24"/>
              </w:rPr>
              <w:t>I</w:t>
            </w:r>
            <w:r w:rsidR="00C30FB8" w:rsidRPr="005800E8">
              <w:rPr>
                <w:b/>
                <w:bCs/>
                <w:szCs w:val="24"/>
              </w:rPr>
              <w:t>nformacijos apie Lietuvą sklaidos</w:t>
            </w:r>
            <w:r w:rsidR="00C961BF" w:rsidRPr="005800E8">
              <w:rPr>
                <w:b/>
                <w:bCs/>
                <w:szCs w:val="24"/>
              </w:rPr>
              <w:t xml:space="preserve">, </w:t>
            </w:r>
            <w:r w:rsidR="00C961BF" w:rsidRPr="005800E8">
              <w:rPr>
                <w:b/>
                <w:szCs w:val="24"/>
              </w:rPr>
              <w:t xml:space="preserve">ypač tarp </w:t>
            </w:r>
            <w:r w:rsidR="0084779B" w:rsidRPr="005800E8">
              <w:rPr>
                <w:b/>
                <w:szCs w:val="24"/>
              </w:rPr>
              <w:t>prioritetinių</w:t>
            </w:r>
            <w:r w:rsidR="00C961BF" w:rsidRPr="005800E8">
              <w:rPr>
                <w:b/>
                <w:szCs w:val="24"/>
              </w:rPr>
              <w:t xml:space="preserve"> šalių nuomonių formuotojų ir sprendimų priėmėjų</w:t>
            </w:r>
            <w:r w:rsidR="000525E0">
              <w:rPr>
                <w:b/>
                <w:szCs w:val="24"/>
              </w:rPr>
              <w:t>,</w:t>
            </w:r>
            <w:r w:rsidR="000525E0" w:rsidRPr="005800E8">
              <w:rPr>
                <w:b/>
                <w:bCs/>
                <w:szCs w:val="24"/>
              </w:rPr>
              <w:t xml:space="preserve"> </w:t>
            </w:r>
            <w:r w:rsidR="000525E0" w:rsidRPr="005800E8">
              <w:rPr>
                <w:b/>
                <w:bCs/>
                <w:szCs w:val="24"/>
              </w:rPr>
              <w:t>trūkumas</w:t>
            </w:r>
            <w:r w:rsidR="00C30FB8" w:rsidRPr="005800E8">
              <w:rPr>
                <w:b/>
                <w:bCs/>
                <w:szCs w:val="24"/>
              </w:rPr>
              <w:t xml:space="preserve">. </w:t>
            </w:r>
            <w:r w:rsidR="00C30FB8" w:rsidRPr="005800E8">
              <w:rPr>
                <w:szCs w:val="24"/>
              </w:rPr>
              <w:t>2019 m. atliktas Lietuvos žinomumo ir reputacijos tyrimas</w:t>
            </w:r>
            <w:r w:rsidR="00C30FB8" w:rsidRPr="005800E8">
              <w:rPr>
                <w:rStyle w:val="FootnoteReference"/>
                <w:szCs w:val="24"/>
              </w:rPr>
              <w:footnoteReference w:id="14"/>
            </w:r>
            <w:r w:rsidR="00564B71" w:rsidRPr="005800E8">
              <w:rPr>
                <w:szCs w:val="24"/>
              </w:rPr>
              <w:t xml:space="preserve"> tikslinėse užsienio valstybėse atskleidė, kad Lietuvos vardas tirtose ES šalyse žinomas, tačiau susipažinimo su šalimi </w:t>
            </w:r>
            <w:r w:rsidR="00B6310D">
              <w:rPr>
                <w:szCs w:val="24"/>
              </w:rPr>
              <w:t>gilumo</w:t>
            </w:r>
            <w:r w:rsidR="00B6310D" w:rsidRPr="005800E8">
              <w:rPr>
                <w:szCs w:val="24"/>
              </w:rPr>
              <w:t xml:space="preserve"> </w:t>
            </w:r>
            <w:r w:rsidR="009B16FD" w:rsidRPr="005800E8">
              <w:rPr>
                <w:szCs w:val="24"/>
              </w:rPr>
              <w:t>rodiklis</w:t>
            </w:r>
            <w:r w:rsidR="00564B71" w:rsidRPr="005800E8">
              <w:rPr>
                <w:szCs w:val="24"/>
              </w:rPr>
              <w:t xml:space="preserve"> nėra </w:t>
            </w:r>
            <w:r w:rsidR="009B16FD" w:rsidRPr="005800E8">
              <w:rPr>
                <w:szCs w:val="24"/>
              </w:rPr>
              <w:t xml:space="preserve">aukštas </w:t>
            </w:r>
            <w:r w:rsidR="00564B71" w:rsidRPr="005800E8">
              <w:rPr>
                <w:szCs w:val="24"/>
              </w:rPr>
              <w:t xml:space="preserve"> ir svyruoja priklausomai nuo šalies: geografiškai artimesnės</w:t>
            </w:r>
            <w:r w:rsidR="009B16FD" w:rsidRPr="005800E8">
              <w:rPr>
                <w:szCs w:val="24"/>
              </w:rPr>
              <w:t>e</w:t>
            </w:r>
            <w:r w:rsidR="00564B71" w:rsidRPr="005800E8">
              <w:rPr>
                <w:szCs w:val="24"/>
              </w:rPr>
              <w:t xml:space="preserve"> šalys</w:t>
            </w:r>
            <w:r w:rsidR="009B16FD" w:rsidRPr="005800E8">
              <w:rPr>
                <w:szCs w:val="24"/>
              </w:rPr>
              <w:t>e</w:t>
            </w:r>
            <w:r w:rsidR="00564B71" w:rsidRPr="005800E8">
              <w:rPr>
                <w:bCs/>
                <w:szCs w:val="24"/>
              </w:rPr>
              <w:t xml:space="preserve"> </w:t>
            </w:r>
            <w:r w:rsidR="009B16FD" w:rsidRPr="005800E8">
              <w:rPr>
                <w:szCs w:val="24"/>
              </w:rPr>
              <w:t>Lietuva</w:t>
            </w:r>
            <w:r w:rsidR="00564B71" w:rsidRPr="005800E8">
              <w:rPr>
                <w:szCs w:val="24"/>
              </w:rPr>
              <w:t xml:space="preserve"> žino</w:t>
            </w:r>
            <w:r w:rsidR="009B16FD" w:rsidRPr="005800E8">
              <w:rPr>
                <w:szCs w:val="24"/>
              </w:rPr>
              <w:t>ma</w:t>
            </w:r>
            <w:r w:rsidR="00564B71" w:rsidRPr="005800E8">
              <w:rPr>
                <w:szCs w:val="24"/>
              </w:rPr>
              <w:t xml:space="preserve"> geriau, tolimesnės</w:t>
            </w:r>
            <w:r w:rsidR="009B16FD" w:rsidRPr="005800E8">
              <w:rPr>
                <w:szCs w:val="24"/>
              </w:rPr>
              <w:t>e</w:t>
            </w:r>
            <w:r w:rsidR="00564B71" w:rsidRPr="005800E8">
              <w:rPr>
                <w:szCs w:val="24"/>
              </w:rPr>
              <w:t xml:space="preserve"> – prasčiau. Už ES ribų Lietuvos žinomumas yra gana </w:t>
            </w:r>
            <w:r w:rsidR="00B6310D">
              <w:rPr>
                <w:szCs w:val="24"/>
              </w:rPr>
              <w:t>mažas</w:t>
            </w:r>
            <w:r w:rsidR="00564B71" w:rsidRPr="005800E8">
              <w:rPr>
                <w:szCs w:val="24"/>
              </w:rPr>
              <w:t>, išskyrus Izrael</w:t>
            </w:r>
            <w:r w:rsidR="005765A7" w:rsidRPr="005800E8">
              <w:rPr>
                <w:szCs w:val="24"/>
              </w:rPr>
              <w:t>į</w:t>
            </w:r>
            <w:r w:rsidR="00564B71" w:rsidRPr="005800E8">
              <w:rPr>
                <w:szCs w:val="24"/>
              </w:rPr>
              <w:t xml:space="preserve">. </w:t>
            </w:r>
            <w:r w:rsidR="00B6310D">
              <w:rPr>
                <w:szCs w:val="24"/>
              </w:rPr>
              <w:t>G</w:t>
            </w:r>
            <w:r w:rsidR="009B16FD" w:rsidRPr="005800E8">
              <w:rPr>
                <w:szCs w:val="24"/>
              </w:rPr>
              <w:t>alima daryti išvadą, kad</w:t>
            </w:r>
            <w:r w:rsidR="00564B71" w:rsidRPr="005800E8">
              <w:rPr>
                <w:szCs w:val="24"/>
              </w:rPr>
              <w:t xml:space="preserve"> Lietuvos reputacija ir įvaizdis yra ger</w:t>
            </w:r>
            <w:r w:rsidR="009B16FD" w:rsidRPr="005800E8">
              <w:rPr>
                <w:szCs w:val="24"/>
              </w:rPr>
              <w:t>i</w:t>
            </w:r>
            <w:r w:rsidR="00564B71" w:rsidRPr="005800E8">
              <w:rPr>
                <w:szCs w:val="24"/>
              </w:rPr>
              <w:t xml:space="preserve">, </w:t>
            </w:r>
            <w:r w:rsidR="00B6310D">
              <w:rPr>
                <w:szCs w:val="24"/>
              </w:rPr>
              <w:t>bet</w:t>
            </w:r>
            <w:r w:rsidR="00B6310D" w:rsidRPr="005800E8">
              <w:rPr>
                <w:szCs w:val="24"/>
              </w:rPr>
              <w:t xml:space="preserve"> </w:t>
            </w:r>
            <w:r w:rsidR="00564B71" w:rsidRPr="005800E8">
              <w:rPr>
                <w:szCs w:val="24"/>
              </w:rPr>
              <w:t>stokoja</w:t>
            </w:r>
            <w:r w:rsidR="00B6310D">
              <w:rPr>
                <w:szCs w:val="24"/>
              </w:rPr>
              <w:t>ma</w:t>
            </w:r>
            <w:r w:rsidR="00564B71" w:rsidRPr="005800E8">
              <w:rPr>
                <w:szCs w:val="24"/>
              </w:rPr>
              <w:t xml:space="preserve"> turinio. </w:t>
            </w:r>
            <w:r w:rsidR="00B6310D">
              <w:rPr>
                <w:szCs w:val="24"/>
              </w:rPr>
              <w:t>Daugiau</w:t>
            </w:r>
            <w:r w:rsidR="00B6310D" w:rsidRPr="005800E8">
              <w:rPr>
                <w:szCs w:val="24"/>
              </w:rPr>
              <w:t xml:space="preserve"> </w:t>
            </w:r>
            <w:r w:rsidR="00C961BF" w:rsidRPr="005800E8">
              <w:rPr>
                <w:szCs w:val="24"/>
              </w:rPr>
              <w:t xml:space="preserve">dėmesio reikalauja Lietuvos, jos istorijos, kultūros, ekonomikos, </w:t>
            </w:r>
            <w:r w:rsidR="00B241BD">
              <w:rPr>
                <w:szCs w:val="24"/>
              </w:rPr>
              <w:t xml:space="preserve">turizmo potencialo, </w:t>
            </w:r>
            <w:r w:rsidR="00C961BF" w:rsidRPr="005800E8">
              <w:rPr>
                <w:szCs w:val="24"/>
              </w:rPr>
              <w:t xml:space="preserve">sporto </w:t>
            </w:r>
            <w:r w:rsidR="00C65CC6" w:rsidRPr="005800E8">
              <w:rPr>
                <w:szCs w:val="24"/>
              </w:rPr>
              <w:t>laimėjimų</w:t>
            </w:r>
            <w:r w:rsidR="00C961BF" w:rsidRPr="005800E8">
              <w:rPr>
                <w:szCs w:val="24"/>
              </w:rPr>
              <w:t xml:space="preserve"> </w:t>
            </w:r>
            <w:r w:rsidR="00C65CC6" w:rsidRPr="005800E8">
              <w:rPr>
                <w:szCs w:val="24"/>
              </w:rPr>
              <w:t>ir</w:t>
            </w:r>
            <w:r w:rsidR="00C961BF" w:rsidRPr="005800E8">
              <w:rPr>
                <w:szCs w:val="24"/>
              </w:rPr>
              <w:t xml:space="preserve"> politinės darbotvarkės aktualijų pristatymas užsienio šalių </w:t>
            </w:r>
            <w:r w:rsidR="00C65CC6" w:rsidRPr="005800E8">
              <w:rPr>
                <w:szCs w:val="24"/>
              </w:rPr>
              <w:t>ir</w:t>
            </w:r>
            <w:r w:rsidR="00C961BF" w:rsidRPr="005800E8">
              <w:rPr>
                <w:szCs w:val="24"/>
              </w:rPr>
              <w:t xml:space="preserve"> tarptautinių organizacijų elitui, susijusiam su nuomonės formavimu ir sprendimų priėmimu Lietuvai svarbiais įvairių sričių klausimais. </w:t>
            </w:r>
          </w:p>
          <w:p w14:paraId="1FECC318" w14:textId="49F7CE15" w:rsidR="00AF5BA3" w:rsidRPr="005800E8" w:rsidRDefault="00377744" w:rsidP="10246F3C">
            <w:pPr>
              <w:spacing w:line="260" w:lineRule="atLeast"/>
              <w:ind w:firstLine="626"/>
              <w:jc w:val="both"/>
              <w:rPr>
                <w:szCs w:val="24"/>
                <w:lang w:eastAsia="lt-LT"/>
              </w:rPr>
            </w:pPr>
            <w:r w:rsidRPr="005800E8">
              <w:rPr>
                <w:b/>
                <w:bCs/>
                <w:szCs w:val="24"/>
              </w:rPr>
              <w:t xml:space="preserve">3.2. </w:t>
            </w:r>
            <w:r w:rsidR="000525E0" w:rsidRPr="000525E0">
              <w:rPr>
                <w:b/>
                <w:bCs/>
                <w:szCs w:val="24"/>
              </w:rPr>
              <w:t>P</w:t>
            </w:r>
            <w:r w:rsidR="000525E0" w:rsidRPr="000525E0">
              <w:rPr>
                <w:b/>
                <w:bCs/>
                <w:szCs w:val="24"/>
              </w:rPr>
              <w:t xml:space="preserve">riešiškai nusiteikusių šalių siekis perrašyti ir neteisingai interpretuoti Lietuvos istoriją, dezinformuoti apie Lietuvos </w:t>
            </w:r>
            <w:proofErr w:type="spellStart"/>
            <w:r w:rsidR="000525E0" w:rsidRPr="000525E0">
              <w:rPr>
                <w:b/>
                <w:bCs/>
                <w:szCs w:val="24"/>
              </w:rPr>
              <w:t>laimėjimus</w:t>
            </w:r>
            <w:proofErr w:type="spellEnd"/>
            <w:r w:rsidR="000525E0" w:rsidRPr="000525E0">
              <w:rPr>
                <w:b/>
                <w:bCs/>
                <w:szCs w:val="24"/>
              </w:rPr>
              <w:t xml:space="preserve"> daro neigiamą įtaką šalies saugumui ir jos įvaizdžiui</w:t>
            </w:r>
            <w:r w:rsidR="00AD4E27" w:rsidRPr="005800E8">
              <w:rPr>
                <w:b/>
                <w:bCs/>
                <w:szCs w:val="24"/>
              </w:rPr>
              <w:t>.</w:t>
            </w:r>
            <w:r w:rsidR="003B050D" w:rsidRPr="005800E8">
              <w:rPr>
                <w:b/>
                <w:bCs/>
                <w:szCs w:val="24"/>
              </w:rPr>
              <w:t xml:space="preserve"> </w:t>
            </w:r>
            <w:r w:rsidR="00C961BF" w:rsidRPr="005800E8">
              <w:rPr>
                <w:szCs w:val="24"/>
              </w:rPr>
              <w:t xml:space="preserve">Manipuliavimas istorijos </w:t>
            </w:r>
            <w:r w:rsidR="00B6310D">
              <w:rPr>
                <w:szCs w:val="24"/>
              </w:rPr>
              <w:t>faktais</w:t>
            </w:r>
            <w:r w:rsidR="00B6310D" w:rsidRPr="005800E8">
              <w:rPr>
                <w:szCs w:val="24"/>
              </w:rPr>
              <w:t xml:space="preserve"> </w:t>
            </w:r>
            <w:r w:rsidR="00C961BF" w:rsidRPr="005800E8">
              <w:rPr>
                <w:szCs w:val="24"/>
              </w:rPr>
              <w:t xml:space="preserve">ir neobjektyvi istorijos interpretacija – tai informacinės grėsmės, kylančios iš Lietuvai nedraugiškų valstybių </w:t>
            </w:r>
            <w:r w:rsidR="00C65CC6" w:rsidRPr="005800E8">
              <w:rPr>
                <w:szCs w:val="24"/>
              </w:rPr>
              <w:t>ir</w:t>
            </w:r>
            <w:r w:rsidR="00C961BF" w:rsidRPr="005800E8">
              <w:rPr>
                <w:szCs w:val="24"/>
              </w:rPr>
              <w:t xml:space="preserve"> priešiškų veikėjų. Prieš Lietuvą, mūsų partnerius nukreipta nemažai dezinformacijos išpuolių iš Rusijos. Svarbiausi tokių išpuolių taikiniai yra Lietuvos užsienio </w:t>
            </w:r>
            <w:r w:rsidR="00C65CC6" w:rsidRPr="005800E8">
              <w:rPr>
                <w:szCs w:val="24"/>
              </w:rPr>
              <w:t>ir</w:t>
            </w:r>
            <w:r w:rsidR="00C961BF" w:rsidRPr="005800E8">
              <w:rPr>
                <w:szCs w:val="24"/>
              </w:rPr>
              <w:t xml:space="preserve"> vidaus politika, istorinės atminties ir saugumo klausimai, Lietuvos ir Rusijos santykiai</w:t>
            </w:r>
            <w:r w:rsidR="00C65CC6" w:rsidRPr="005800E8">
              <w:rPr>
                <w:szCs w:val="24"/>
              </w:rPr>
              <w:t>.</w:t>
            </w:r>
            <w:r w:rsidR="00C961BF" w:rsidRPr="005800E8">
              <w:rPr>
                <w:szCs w:val="24"/>
              </w:rPr>
              <w:t xml:space="preserve"> </w:t>
            </w:r>
            <w:r w:rsidR="00C65CC6" w:rsidRPr="005800E8">
              <w:rPr>
                <w:szCs w:val="24"/>
              </w:rPr>
              <w:t>S</w:t>
            </w:r>
            <w:r w:rsidR="00C961BF" w:rsidRPr="005800E8">
              <w:rPr>
                <w:szCs w:val="24"/>
              </w:rPr>
              <w:t xml:space="preserve">kleidžiant dezinformaciją siekiama pakenkti Lietuvos santykiams su partneriais. </w:t>
            </w:r>
            <w:r w:rsidR="00B6310D">
              <w:rPr>
                <w:szCs w:val="24"/>
              </w:rPr>
              <w:t>I</w:t>
            </w:r>
            <w:r w:rsidR="00C961BF" w:rsidRPr="005800E8">
              <w:rPr>
                <w:szCs w:val="24"/>
              </w:rPr>
              <w:t>storinės atminties naratyvo sklaid</w:t>
            </w:r>
            <w:r w:rsidR="00B6310D">
              <w:rPr>
                <w:szCs w:val="24"/>
              </w:rPr>
              <w:t xml:space="preserve">os prasme </w:t>
            </w:r>
            <w:r w:rsidR="00C961BF" w:rsidRPr="005800E8">
              <w:rPr>
                <w:szCs w:val="24"/>
              </w:rPr>
              <w:t>itin daug dėmesio sulaukė Molotovo</w:t>
            </w:r>
            <w:r w:rsidR="00B6310D">
              <w:rPr>
                <w:szCs w:val="24"/>
              </w:rPr>
              <w:t xml:space="preserve"> ir </w:t>
            </w:r>
            <w:r w:rsidR="00C961BF" w:rsidRPr="005800E8">
              <w:rPr>
                <w:szCs w:val="24"/>
              </w:rPr>
              <w:t xml:space="preserve">Ribentropo pakto </w:t>
            </w:r>
            <w:r w:rsidR="00B6310D">
              <w:rPr>
                <w:szCs w:val="24"/>
              </w:rPr>
              <w:t>bei</w:t>
            </w:r>
            <w:r w:rsidR="00B6310D" w:rsidRPr="005800E8">
              <w:rPr>
                <w:szCs w:val="24"/>
              </w:rPr>
              <w:t xml:space="preserve"> </w:t>
            </w:r>
            <w:r w:rsidR="00C961BF" w:rsidRPr="005800E8">
              <w:rPr>
                <w:szCs w:val="24"/>
              </w:rPr>
              <w:t>Antrojo pasaulinio karo pradžios 80-mečio minėjimas: Rusija vykdė informacinę kampaniją „Tiesa apie Antrąjį pasaulinį karą“ (</w:t>
            </w:r>
            <w:r w:rsidR="00C961BF" w:rsidRPr="005800E8">
              <w:rPr>
                <w:i/>
                <w:iCs/>
                <w:szCs w:val="24"/>
              </w:rPr>
              <w:t>Truth about WWII</w:t>
            </w:r>
            <w:r w:rsidR="00C961BF" w:rsidRPr="005800E8">
              <w:rPr>
                <w:szCs w:val="24"/>
              </w:rPr>
              <w:t xml:space="preserve">), kurioje pateikė savo revizionistinę istorinių įvykių interpretaciją. Intensyviai dezinformacijos kampanijomis atakuojama Lietuvos gynybos sistema ir bendradarbiavimas su NATO. Tokiu būdu siekiama supriešinti visuomenę, diskredituoti NATO, sukompromituoti Lietuvos kariuomenę. </w:t>
            </w:r>
            <w:r w:rsidR="00C961BF" w:rsidRPr="005800E8">
              <w:rPr>
                <w:szCs w:val="24"/>
                <w:lang w:eastAsia="lt-LT"/>
              </w:rPr>
              <w:t>Šiame kontekste, siekiant ne tik gerai veikiančio dezinformacijos dekonstravimo ir faktų atskleidimo, bet ir visuomenės atsparumo tokioms informacinėms grėsmėms</w:t>
            </w:r>
            <w:r w:rsidR="00B6310D" w:rsidRPr="005800E8">
              <w:rPr>
                <w:szCs w:val="24"/>
                <w:lang w:eastAsia="lt-LT"/>
              </w:rPr>
              <w:t xml:space="preserve"> didinimo</w:t>
            </w:r>
            <w:r w:rsidR="00C961BF" w:rsidRPr="005800E8">
              <w:rPr>
                <w:szCs w:val="24"/>
                <w:lang w:eastAsia="lt-LT"/>
              </w:rPr>
              <w:t xml:space="preserve">, svarbu </w:t>
            </w:r>
            <w:r w:rsidR="00B6310D">
              <w:rPr>
                <w:szCs w:val="24"/>
                <w:lang w:eastAsia="lt-LT"/>
              </w:rPr>
              <w:t>išsiaiškinti</w:t>
            </w:r>
            <w:r w:rsidR="00C961BF" w:rsidRPr="005800E8">
              <w:rPr>
                <w:szCs w:val="24"/>
                <w:lang w:eastAsia="lt-LT"/>
              </w:rPr>
              <w:t xml:space="preserve"> klausim</w:t>
            </w:r>
            <w:r w:rsidR="00B6310D">
              <w:rPr>
                <w:szCs w:val="24"/>
                <w:lang w:eastAsia="lt-LT"/>
              </w:rPr>
              <w:t>ą</w:t>
            </w:r>
            <w:r w:rsidR="00C961BF" w:rsidRPr="005800E8">
              <w:rPr>
                <w:szCs w:val="24"/>
                <w:lang w:eastAsia="lt-LT"/>
              </w:rPr>
              <w:t xml:space="preserve">, kodėl dalis Lietuvos piliečių yra linkę </w:t>
            </w:r>
            <w:r w:rsidR="00B6310D">
              <w:rPr>
                <w:szCs w:val="24"/>
                <w:lang w:eastAsia="lt-LT"/>
              </w:rPr>
              <w:t>patikėti</w:t>
            </w:r>
            <w:r w:rsidR="00B6310D" w:rsidRPr="005800E8">
              <w:rPr>
                <w:szCs w:val="24"/>
                <w:lang w:eastAsia="lt-LT"/>
              </w:rPr>
              <w:t xml:space="preserve"> </w:t>
            </w:r>
            <w:r w:rsidR="00C961BF" w:rsidRPr="005800E8">
              <w:rPr>
                <w:szCs w:val="24"/>
                <w:lang w:eastAsia="lt-LT"/>
              </w:rPr>
              <w:t>prieš Lietuvą nusiteikusių valstybių skleidžiam</w:t>
            </w:r>
            <w:r w:rsidR="00B6310D">
              <w:rPr>
                <w:szCs w:val="24"/>
                <w:lang w:eastAsia="lt-LT"/>
              </w:rPr>
              <w:t>ai</w:t>
            </w:r>
            <w:r w:rsidR="00C961BF" w:rsidRPr="005800E8">
              <w:rPr>
                <w:szCs w:val="24"/>
                <w:lang w:eastAsia="lt-LT"/>
              </w:rPr>
              <w:t xml:space="preserve">s </w:t>
            </w:r>
            <w:proofErr w:type="spellStart"/>
            <w:r w:rsidR="00C961BF" w:rsidRPr="005800E8">
              <w:rPr>
                <w:szCs w:val="24"/>
                <w:lang w:eastAsia="lt-LT"/>
              </w:rPr>
              <w:t>naratyva</w:t>
            </w:r>
            <w:r w:rsidR="00B6310D">
              <w:rPr>
                <w:szCs w:val="24"/>
                <w:lang w:eastAsia="lt-LT"/>
              </w:rPr>
              <w:t>i</w:t>
            </w:r>
            <w:r w:rsidR="00C961BF" w:rsidRPr="005800E8">
              <w:rPr>
                <w:szCs w:val="24"/>
                <w:lang w:eastAsia="lt-LT"/>
              </w:rPr>
              <w:t>s</w:t>
            </w:r>
            <w:proofErr w:type="spellEnd"/>
            <w:r w:rsidR="00C961BF" w:rsidRPr="005800E8">
              <w:rPr>
                <w:szCs w:val="24"/>
                <w:lang w:eastAsia="lt-LT"/>
              </w:rPr>
              <w:t>. Lietuvos interesas – skleisti objektyv</w:t>
            </w:r>
            <w:r w:rsidR="00B6310D">
              <w:rPr>
                <w:szCs w:val="24"/>
                <w:lang w:eastAsia="lt-LT"/>
              </w:rPr>
              <w:t>ią tiesą apie</w:t>
            </w:r>
            <w:r w:rsidR="00C961BF" w:rsidRPr="005800E8">
              <w:rPr>
                <w:szCs w:val="24"/>
                <w:lang w:eastAsia="lt-LT"/>
              </w:rPr>
              <w:t xml:space="preserve"> istorij</w:t>
            </w:r>
            <w:r w:rsidR="00263318">
              <w:rPr>
                <w:szCs w:val="24"/>
                <w:lang w:eastAsia="lt-LT"/>
              </w:rPr>
              <w:t>ą</w:t>
            </w:r>
            <w:r w:rsidR="00C961BF" w:rsidRPr="005800E8">
              <w:rPr>
                <w:szCs w:val="24"/>
                <w:lang w:eastAsia="lt-LT"/>
              </w:rPr>
              <w:t>, ypač XX amžiaus laikotarpio Lietuvos laisvės kov</w:t>
            </w:r>
            <w:r w:rsidR="00263318">
              <w:rPr>
                <w:szCs w:val="24"/>
                <w:lang w:eastAsia="lt-LT"/>
              </w:rPr>
              <w:t>as</w:t>
            </w:r>
            <w:r w:rsidR="00C961BF" w:rsidRPr="005800E8">
              <w:rPr>
                <w:szCs w:val="24"/>
                <w:lang w:eastAsia="lt-LT"/>
              </w:rPr>
              <w:t xml:space="preserve"> bei totalitarinių okupacinių sovietinio ir nacių režimų nusikaltim</w:t>
            </w:r>
            <w:r w:rsidR="00263318">
              <w:rPr>
                <w:szCs w:val="24"/>
                <w:lang w:eastAsia="lt-LT"/>
              </w:rPr>
              <w:t>us</w:t>
            </w:r>
            <w:r w:rsidR="00C961BF" w:rsidRPr="005800E8">
              <w:rPr>
                <w:szCs w:val="24"/>
                <w:lang w:eastAsia="lt-LT"/>
              </w:rPr>
              <w:t xml:space="preserve">, pateikiant moksliškai patvirtintus faktus ir visapusiškai vertinant istorinius įvykius, remiantis autoritetingų Lietuvos ir Vakarų </w:t>
            </w:r>
            <w:r w:rsidR="00263318">
              <w:rPr>
                <w:szCs w:val="24"/>
                <w:lang w:eastAsia="lt-LT"/>
              </w:rPr>
              <w:t>mokslininkų</w:t>
            </w:r>
            <w:r w:rsidR="00263318" w:rsidRPr="005800E8">
              <w:rPr>
                <w:szCs w:val="24"/>
                <w:lang w:eastAsia="lt-LT"/>
              </w:rPr>
              <w:t xml:space="preserve"> </w:t>
            </w:r>
            <w:r w:rsidR="00263318">
              <w:rPr>
                <w:szCs w:val="24"/>
                <w:lang w:eastAsia="lt-LT"/>
              </w:rPr>
              <w:t>tyrimais</w:t>
            </w:r>
            <w:r w:rsidR="00C961BF" w:rsidRPr="005800E8">
              <w:rPr>
                <w:szCs w:val="24"/>
                <w:lang w:eastAsia="lt-LT"/>
              </w:rPr>
              <w:t>.</w:t>
            </w:r>
          </w:p>
          <w:p w14:paraId="6C42275B" w14:textId="6EA95EDF" w:rsidR="0084779B" w:rsidRPr="005800E8" w:rsidRDefault="00D02B9D" w:rsidP="0084779B">
            <w:pPr>
              <w:spacing w:line="260" w:lineRule="atLeast"/>
              <w:ind w:firstLine="626"/>
              <w:jc w:val="both"/>
              <w:rPr>
                <w:szCs w:val="24"/>
                <w:lang w:eastAsia="lt-LT"/>
              </w:rPr>
            </w:pPr>
            <w:r w:rsidRPr="005800E8">
              <w:rPr>
                <w:b/>
                <w:bCs/>
                <w:szCs w:val="24"/>
                <w:lang w:eastAsia="lt-LT"/>
              </w:rPr>
              <w:t>3.</w:t>
            </w:r>
            <w:r w:rsidR="0069656B" w:rsidRPr="005800E8">
              <w:rPr>
                <w:b/>
                <w:bCs/>
                <w:szCs w:val="24"/>
                <w:lang w:eastAsia="lt-LT"/>
              </w:rPr>
              <w:t>3</w:t>
            </w:r>
            <w:r w:rsidRPr="005800E8">
              <w:rPr>
                <w:szCs w:val="24"/>
                <w:lang w:eastAsia="lt-LT"/>
              </w:rPr>
              <w:t>.</w:t>
            </w:r>
            <w:r w:rsidR="005F32AC" w:rsidRPr="005800E8">
              <w:rPr>
                <w:szCs w:val="24"/>
              </w:rPr>
              <w:t xml:space="preserve"> </w:t>
            </w:r>
            <w:r w:rsidR="0084779B" w:rsidRPr="005800E8">
              <w:rPr>
                <w:b/>
                <w:szCs w:val="24"/>
              </w:rPr>
              <w:t>Lietuvos daugiatautė istorija, kultūra</w:t>
            </w:r>
            <w:r w:rsidR="00B241BD">
              <w:rPr>
                <w:b/>
                <w:szCs w:val="24"/>
              </w:rPr>
              <w:t>, turizmo ištekliai</w:t>
            </w:r>
            <w:r w:rsidR="0084779B" w:rsidRPr="005800E8">
              <w:rPr>
                <w:b/>
                <w:szCs w:val="24"/>
              </w:rPr>
              <w:t xml:space="preserve"> ir šiuolaikiniai </w:t>
            </w:r>
            <w:r w:rsidR="00220F4C" w:rsidRPr="005800E8">
              <w:rPr>
                <w:b/>
                <w:szCs w:val="24"/>
              </w:rPr>
              <w:t>laimėjimai</w:t>
            </w:r>
            <w:r w:rsidR="0084779B" w:rsidRPr="005800E8">
              <w:rPr>
                <w:b/>
                <w:szCs w:val="24"/>
              </w:rPr>
              <w:t xml:space="preserve"> per mažai išnaudojami Lietuvos žinomumui didinti</w:t>
            </w:r>
            <w:r w:rsidR="0084779B" w:rsidRPr="005800E8">
              <w:rPr>
                <w:szCs w:val="24"/>
              </w:rPr>
              <w:t xml:space="preserve">. </w:t>
            </w:r>
            <w:r w:rsidR="0084779B" w:rsidRPr="005800E8">
              <w:rPr>
                <w:szCs w:val="24"/>
                <w:lang w:eastAsia="lt-LT"/>
              </w:rPr>
              <w:t>Daugiatautė Lietuvos istorija, kultūra</w:t>
            </w:r>
            <w:r w:rsidR="00B241BD" w:rsidRPr="00B241BD">
              <w:rPr>
                <w:szCs w:val="24"/>
                <w:lang w:eastAsia="lt-LT"/>
              </w:rPr>
              <w:t xml:space="preserve">, </w:t>
            </w:r>
            <w:r w:rsidR="00B241BD" w:rsidRPr="00CC4FFF">
              <w:rPr>
                <w:szCs w:val="24"/>
              </w:rPr>
              <w:t>turizmo ištekliai</w:t>
            </w:r>
            <w:r w:rsidR="0084779B" w:rsidRPr="00B241BD">
              <w:rPr>
                <w:szCs w:val="24"/>
                <w:lang w:eastAsia="lt-LT"/>
              </w:rPr>
              <w:t xml:space="preserve"> ir</w:t>
            </w:r>
            <w:r w:rsidR="0084779B" w:rsidRPr="005800E8">
              <w:rPr>
                <w:szCs w:val="24"/>
                <w:lang w:eastAsia="lt-LT"/>
              </w:rPr>
              <w:t xml:space="preserve"> </w:t>
            </w:r>
            <w:r w:rsidR="00220F4C" w:rsidRPr="005800E8">
              <w:rPr>
                <w:szCs w:val="24"/>
                <w:lang w:eastAsia="lt-LT"/>
              </w:rPr>
              <w:t>laimėjimai</w:t>
            </w:r>
            <w:r w:rsidR="0084779B" w:rsidRPr="005800E8">
              <w:rPr>
                <w:szCs w:val="24"/>
                <w:lang w:eastAsia="lt-LT"/>
              </w:rPr>
              <w:t xml:space="preserve"> mokslo, švietimo, aplinkosaugos, verslo ir kitose srityse per mažai naudojami Lietuvos žinomumo pasaulyje plėtrai. Viena iš krypčių, siekiant didesnio žinomumo pasaulyje, būtų lietuviškojo ir tautinių mažumų paveldo įamžinimas ir viešinimas. Atsižvelgiant į Lietuvos kultūrinių ir istorinių tapatybių gausą, santykių tarp jų kompleksiškumą ir svarbą formuojant Lietuvos </w:t>
            </w:r>
            <w:r w:rsidR="00F4245A" w:rsidRPr="005800E8">
              <w:rPr>
                <w:szCs w:val="24"/>
                <w:lang w:eastAsia="lt-LT"/>
              </w:rPr>
              <w:t>tapatybę</w:t>
            </w:r>
            <w:r w:rsidR="0084779B" w:rsidRPr="005800E8">
              <w:rPr>
                <w:szCs w:val="24"/>
                <w:lang w:eastAsia="lt-LT"/>
              </w:rPr>
              <w:t xml:space="preserve"> ir kultūrą, turi būti </w:t>
            </w:r>
            <w:r w:rsidR="0084779B" w:rsidRPr="005800E8">
              <w:rPr>
                <w:szCs w:val="24"/>
                <w:lang w:eastAsia="lt-LT"/>
              </w:rPr>
              <w:lastRenderedPageBreak/>
              <w:t>tinkamai atstovaujama istorinėms ir esamoms tautin</w:t>
            </w:r>
            <w:r w:rsidR="00F4245A" w:rsidRPr="005800E8">
              <w:rPr>
                <w:szCs w:val="24"/>
                <w:lang w:eastAsia="lt-LT"/>
              </w:rPr>
              <w:t>ėm</w:t>
            </w:r>
            <w:r w:rsidR="0084779B" w:rsidRPr="005800E8">
              <w:rPr>
                <w:szCs w:val="24"/>
                <w:lang w:eastAsia="lt-LT"/>
              </w:rPr>
              <w:t>s mažum</w:t>
            </w:r>
            <w:r w:rsidR="00F4245A" w:rsidRPr="005800E8">
              <w:rPr>
                <w:szCs w:val="24"/>
                <w:lang w:eastAsia="lt-LT"/>
              </w:rPr>
              <w:t>om</w:t>
            </w:r>
            <w:r w:rsidR="0084779B" w:rsidRPr="005800E8">
              <w:rPr>
                <w:szCs w:val="24"/>
                <w:lang w:eastAsia="lt-LT"/>
              </w:rPr>
              <w:t xml:space="preserve">s </w:t>
            </w:r>
            <w:r w:rsidR="00263318">
              <w:rPr>
                <w:szCs w:val="24"/>
                <w:lang w:eastAsia="lt-LT"/>
              </w:rPr>
              <w:t>bei</w:t>
            </w:r>
            <w:r w:rsidR="00263318" w:rsidRPr="005800E8">
              <w:rPr>
                <w:szCs w:val="24"/>
                <w:lang w:eastAsia="lt-LT"/>
              </w:rPr>
              <w:t xml:space="preserve"> </w:t>
            </w:r>
            <w:r w:rsidR="0084779B" w:rsidRPr="005800E8">
              <w:rPr>
                <w:szCs w:val="24"/>
                <w:lang w:eastAsia="lt-LT"/>
              </w:rPr>
              <w:t xml:space="preserve">jų palikimui šalyje ir už jos ribų. </w:t>
            </w:r>
            <w:r w:rsidR="00F4245A" w:rsidRPr="005800E8">
              <w:rPr>
                <w:szCs w:val="24"/>
                <w:lang w:eastAsia="lt-LT"/>
              </w:rPr>
              <w:t>Į</w:t>
            </w:r>
            <w:r w:rsidR="00926553" w:rsidRPr="005800E8">
              <w:rPr>
                <w:szCs w:val="24"/>
                <w:lang w:eastAsia="lt-LT"/>
              </w:rPr>
              <w:t xml:space="preserve"> </w:t>
            </w:r>
            <w:r w:rsidR="0084779B" w:rsidRPr="005800E8">
              <w:rPr>
                <w:szCs w:val="24"/>
                <w:lang w:eastAsia="lt-LT"/>
              </w:rPr>
              <w:t xml:space="preserve">istorinių Lietuvos tautų įamžinimą būtina įtraukti artimas toms tautoms valstybes, tautinių mažumų kilmės valstybes ir regionus, tarptautines organizacijas, kurios prisidėtų </w:t>
            </w:r>
            <w:r w:rsidR="00F4245A" w:rsidRPr="005800E8">
              <w:rPr>
                <w:szCs w:val="24"/>
                <w:lang w:eastAsia="lt-LT"/>
              </w:rPr>
              <w:t>prie</w:t>
            </w:r>
            <w:r w:rsidR="0084779B" w:rsidRPr="005800E8">
              <w:rPr>
                <w:szCs w:val="24"/>
                <w:lang w:eastAsia="lt-LT"/>
              </w:rPr>
              <w:t xml:space="preserve"> Lietuvos istorinės atmint</w:t>
            </w:r>
            <w:r w:rsidR="00F4245A" w:rsidRPr="005800E8">
              <w:rPr>
                <w:szCs w:val="24"/>
                <w:lang w:eastAsia="lt-LT"/>
              </w:rPr>
              <w:t>ies</w:t>
            </w:r>
            <w:r w:rsidR="0084779B" w:rsidRPr="005800E8">
              <w:rPr>
                <w:szCs w:val="24"/>
                <w:lang w:eastAsia="lt-LT"/>
              </w:rPr>
              <w:t xml:space="preserve"> </w:t>
            </w:r>
            <w:r w:rsidR="00263318">
              <w:rPr>
                <w:szCs w:val="24"/>
                <w:lang w:eastAsia="lt-LT"/>
              </w:rPr>
              <w:t>‒</w:t>
            </w:r>
            <w:r w:rsidR="0084779B" w:rsidRPr="005800E8">
              <w:rPr>
                <w:szCs w:val="24"/>
                <w:lang w:eastAsia="lt-LT"/>
              </w:rPr>
              <w:t>bendros Vakarų Europos civilizacijos dalies atmint</w:t>
            </w:r>
            <w:r w:rsidR="00F4245A" w:rsidRPr="005800E8">
              <w:rPr>
                <w:szCs w:val="24"/>
                <w:lang w:eastAsia="lt-LT"/>
              </w:rPr>
              <w:t>ies puoselėjimo</w:t>
            </w:r>
            <w:r w:rsidR="0084779B" w:rsidRPr="005800E8">
              <w:rPr>
                <w:szCs w:val="24"/>
                <w:lang w:eastAsia="lt-LT"/>
              </w:rPr>
              <w:t xml:space="preserve">. Lietuvos naratyvo plėtrai būtų naudingas viešai prieinamos duomenų bazės, kurioje būtų susisteminti visi žinomi užsienyje esantys ir ekspertų pripažinti vertingais Lietuvos kultūros ir istorijos paveldo objektai, sukūrimas, </w:t>
            </w:r>
            <w:r w:rsidR="00263318">
              <w:rPr>
                <w:szCs w:val="24"/>
                <w:lang w:eastAsia="lt-LT"/>
              </w:rPr>
              <w:t>taip pat</w:t>
            </w:r>
            <w:r w:rsidR="00263318" w:rsidRPr="005800E8">
              <w:rPr>
                <w:szCs w:val="24"/>
                <w:lang w:eastAsia="lt-LT"/>
              </w:rPr>
              <w:t xml:space="preserve"> </w:t>
            </w:r>
            <w:r w:rsidR="0084779B" w:rsidRPr="005800E8">
              <w:rPr>
                <w:szCs w:val="24"/>
                <w:lang w:eastAsia="lt-LT"/>
              </w:rPr>
              <w:t xml:space="preserve">Lietuvos paveldo objektų, esančių užsienyje, pargabenimas į Lietuvą. Tokiu būdu būtų užtikrintas istorinės savasties </w:t>
            </w:r>
            <w:r w:rsidR="00263318">
              <w:rPr>
                <w:szCs w:val="24"/>
                <w:lang w:eastAsia="lt-LT"/>
              </w:rPr>
              <w:t>įsisąmoninimas</w:t>
            </w:r>
            <w:r w:rsidR="00263318" w:rsidRPr="005800E8">
              <w:rPr>
                <w:szCs w:val="24"/>
                <w:lang w:eastAsia="lt-LT"/>
              </w:rPr>
              <w:t xml:space="preserve"> </w:t>
            </w:r>
            <w:r w:rsidR="0084779B" w:rsidRPr="005800E8">
              <w:rPr>
                <w:szCs w:val="24"/>
                <w:lang w:eastAsia="lt-LT"/>
              </w:rPr>
              <w:t xml:space="preserve">ir sklaida. </w:t>
            </w:r>
            <w:r w:rsidR="0084779B" w:rsidRPr="005800E8">
              <w:rPr>
                <w:szCs w:val="24"/>
              </w:rPr>
              <w:t xml:space="preserve">Taip pat, siekiant išsaugoti Lietuvos kultūros paveldo vertybes užsienyje, atsižvelgiant į </w:t>
            </w:r>
            <w:r w:rsidR="00186CE9">
              <w:rPr>
                <w:szCs w:val="24"/>
              </w:rPr>
              <w:t xml:space="preserve">Lietuvos Respublikos Vyriausybės 2021 m. rugsėjo 29 d. nutarimu Nr. 789 patvirtintą </w:t>
            </w:r>
            <w:r w:rsidR="0084779B" w:rsidRPr="005800E8">
              <w:rPr>
                <w:szCs w:val="24"/>
              </w:rPr>
              <w:t xml:space="preserve">Lietuvos Respublikos </w:t>
            </w:r>
            <w:r w:rsidR="00186CE9">
              <w:rPr>
                <w:szCs w:val="24"/>
              </w:rPr>
              <w:t xml:space="preserve">teritorijos </w:t>
            </w:r>
            <w:r w:rsidR="0084779B" w:rsidRPr="005800E8">
              <w:rPr>
                <w:szCs w:val="24"/>
              </w:rPr>
              <w:t>bendrąjį planą</w:t>
            </w:r>
            <w:r w:rsidR="00186CE9">
              <w:rPr>
                <w:rStyle w:val="FootnoteReference"/>
                <w:szCs w:val="24"/>
              </w:rPr>
              <w:footnoteReference w:id="15"/>
            </w:r>
            <w:r w:rsidR="0084779B" w:rsidRPr="005800E8">
              <w:rPr>
                <w:szCs w:val="24"/>
              </w:rPr>
              <w:t>, galima būtų skatinti pasienio savivaldybių partnerystes su kaimyninėmis šalimis.</w:t>
            </w:r>
            <w:r w:rsidR="0084779B" w:rsidRPr="005800E8">
              <w:rPr>
                <w:szCs w:val="24"/>
                <w:lang w:eastAsia="lt-LT"/>
              </w:rPr>
              <w:t xml:space="preserve"> Taip pat reik</w:t>
            </w:r>
            <w:r w:rsidR="00F4245A" w:rsidRPr="005800E8">
              <w:rPr>
                <w:szCs w:val="24"/>
                <w:lang w:eastAsia="lt-LT"/>
              </w:rPr>
              <w:t>ia</w:t>
            </w:r>
            <w:r w:rsidR="0084779B" w:rsidRPr="005800E8">
              <w:rPr>
                <w:szCs w:val="24"/>
                <w:lang w:eastAsia="lt-LT"/>
              </w:rPr>
              <w:t xml:space="preserve"> </w:t>
            </w:r>
            <w:r w:rsidR="00F4245A" w:rsidRPr="005800E8">
              <w:rPr>
                <w:szCs w:val="24"/>
                <w:lang w:eastAsia="lt-LT"/>
              </w:rPr>
              <w:t xml:space="preserve">stiprinti </w:t>
            </w:r>
            <w:r w:rsidR="0084779B" w:rsidRPr="005800E8">
              <w:rPr>
                <w:szCs w:val="24"/>
                <w:lang w:eastAsia="lt-LT"/>
              </w:rPr>
              <w:t>tarpvalstybin</w:t>
            </w:r>
            <w:r w:rsidR="00F4245A" w:rsidRPr="005800E8">
              <w:rPr>
                <w:szCs w:val="24"/>
                <w:lang w:eastAsia="lt-LT"/>
              </w:rPr>
              <w:t>į</w:t>
            </w:r>
            <w:r w:rsidR="0084779B" w:rsidRPr="005800E8">
              <w:rPr>
                <w:szCs w:val="24"/>
                <w:lang w:eastAsia="lt-LT"/>
              </w:rPr>
              <w:t xml:space="preserve"> ir </w:t>
            </w:r>
            <w:r w:rsidR="00926553" w:rsidRPr="005800E8">
              <w:rPr>
                <w:szCs w:val="24"/>
                <w:lang w:eastAsia="lt-LT"/>
              </w:rPr>
              <w:t>tarpinstitucinį</w:t>
            </w:r>
            <w:r w:rsidR="0084779B" w:rsidRPr="005800E8">
              <w:rPr>
                <w:szCs w:val="24"/>
                <w:lang w:eastAsia="lt-LT"/>
              </w:rPr>
              <w:t xml:space="preserve"> bendradarbiavim</w:t>
            </w:r>
            <w:r w:rsidR="00F4245A" w:rsidRPr="005800E8">
              <w:rPr>
                <w:szCs w:val="24"/>
                <w:lang w:eastAsia="lt-LT"/>
              </w:rPr>
              <w:t>ą</w:t>
            </w:r>
            <w:r w:rsidR="0084779B" w:rsidRPr="005800E8">
              <w:rPr>
                <w:szCs w:val="24"/>
                <w:lang w:eastAsia="lt-LT"/>
              </w:rPr>
              <w:t>, pavyzdžiui</w:t>
            </w:r>
            <w:r w:rsidR="00F75B13" w:rsidRPr="005800E8">
              <w:rPr>
                <w:szCs w:val="24"/>
                <w:lang w:eastAsia="lt-LT"/>
              </w:rPr>
              <w:t xml:space="preserve">, rengti </w:t>
            </w:r>
            <w:r w:rsidR="0084779B" w:rsidRPr="005800E8">
              <w:rPr>
                <w:szCs w:val="24"/>
                <w:lang w:eastAsia="lt-LT"/>
              </w:rPr>
              <w:t>Lietuvos ir Lenkijos, Lietuvos ir Latvijos, Lietuvos ir Ukrainos, Lietuvos ir Baltarusijos, Lietuvos ir Rusijos minėtinų datų bendr</w:t>
            </w:r>
            <w:r w:rsidR="00F75B13" w:rsidRPr="005800E8">
              <w:rPr>
                <w:szCs w:val="24"/>
                <w:lang w:eastAsia="lt-LT"/>
              </w:rPr>
              <w:t>us</w:t>
            </w:r>
            <w:r w:rsidR="0084779B" w:rsidRPr="005800E8">
              <w:rPr>
                <w:szCs w:val="24"/>
                <w:lang w:eastAsia="lt-LT"/>
              </w:rPr>
              <w:t xml:space="preserve"> </w:t>
            </w:r>
            <w:r w:rsidR="00926553" w:rsidRPr="005800E8">
              <w:rPr>
                <w:szCs w:val="24"/>
                <w:lang w:eastAsia="lt-LT"/>
              </w:rPr>
              <w:t>minėjimus</w:t>
            </w:r>
            <w:r w:rsidR="0084779B" w:rsidRPr="005800E8">
              <w:rPr>
                <w:szCs w:val="24"/>
                <w:lang w:eastAsia="lt-LT"/>
              </w:rPr>
              <w:t>, mokslini</w:t>
            </w:r>
            <w:r w:rsidR="00F75B13" w:rsidRPr="005800E8">
              <w:rPr>
                <w:szCs w:val="24"/>
                <w:lang w:eastAsia="lt-LT"/>
              </w:rPr>
              <w:t>us</w:t>
            </w:r>
            <w:r w:rsidR="0084779B" w:rsidRPr="005800E8">
              <w:rPr>
                <w:szCs w:val="24"/>
                <w:lang w:eastAsia="lt-LT"/>
              </w:rPr>
              <w:t xml:space="preserve"> rengini</w:t>
            </w:r>
            <w:r w:rsidR="00746910" w:rsidRPr="005800E8">
              <w:rPr>
                <w:szCs w:val="24"/>
                <w:lang w:eastAsia="lt-LT"/>
              </w:rPr>
              <w:t>us</w:t>
            </w:r>
            <w:r w:rsidR="0084779B" w:rsidRPr="005800E8">
              <w:rPr>
                <w:szCs w:val="24"/>
                <w:lang w:eastAsia="lt-LT"/>
              </w:rPr>
              <w:t xml:space="preserve"> regionui aktualiomis istori</w:t>
            </w:r>
            <w:r w:rsidR="00263318">
              <w:rPr>
                <w:szCs w:val="24"/>
                <w:lang w:eastAsia="lt-LT"/>
              </w:rPr>
              <w:t>jos įvykių</w:t>
            </w:r>
            <w:r w:rsidR="0084779B" w:rsidRPr="005800E8">
              <w:rPr>
                <w:szCs w:val="24"/>
                <w:lang w:eastAsia="lt-LT"/>
              </w:rPr>
              <w:t xml:space="preserve"> temomis</w:t>
            </w:r>
            <w:r w:rsidR="00263318">
              <w:rPr>
                <w:szCs w:val="24"/>
                <w:lang w:eastAsia="lt-LT"/>
              </w:rPr>
              <w:t>. Šioje srityje itin</w:t>
            </w:r>
            <w:r w:rsidR="0084779B" w:rsidRPr="005800E8">
              <w:rPr>
                <w:szCs w:val="24"/>
                <w:lang w:eastAsia="lt-LT"/>
              </w:rPr>
              <w:t xml:space="preserve"> </w:t>
            </w:r>
            <w:r w:rsidR="00746910" w:rsidRPr="005800E8">
              <w:rPr>
                <w:szCs w:val="24"/>
                <w:lang w:eastAsia="lt-LT"/>
              </w:rPr>
              <w:t>reik</w:t>
            </w:r>
            <w:r w:rsidR="00263318">
              <w:rPr>
                <w:szCs w:val="24"/>
                <w:lang w:eastAsia="lt-LT"/>
              </w:rPr>
              <w:t>alinga</w:t>
            </w:r>
            <w:r w:rsidR="00746910" w:rsidRPr="005800E8">
              <w:rPr>
                <w:szCs w:val="24"/>
                <w:lang w:eastAsia="lt-LT"/>
              </w:rPr>
              <w:t xml:space="preserve"> </w:t>
            </w:r>
            <w:r w:rsidR="0084779B" w:rsidRPr="005800E8">
              <w:rPr>
                <w:szCs w:val="24"/>
                <w:lang w:eastAsia="lt-LT"/>
              </w:rPr>
              <w:t>ilgalaikė partnerystė</w:t>
            </w:r>
            <w:r w:rsidR="00263318">
              <w:rPr>
                <w:szCs w:val="24"/>
                <w:lang w:eastAsia="lt-LT"/>
              </w:rPr>
              <w:t>, labai</w:t>
            </w:r>
            <w:r w:rsidR="0084779B" w:rsidRPr="005800E8">
              <w:rPr>
                <w:szCs w:val="24"/>
                <w:lang w:eastAsia="lt-LT"/>
              </w:rPr>
              <w:t xml:space="preserve"> svarbi šiuolaikini</w:t>
            </w:r>
            <w:r w:rsidR="00746910" w:rsidRPr="005800E8">
              <w:rPr>
                <w:szCs w:val="24"/>
                <w:lang w:eastAsia="lt-LT"/>
              </w:rPr>
              <w:t>ams</w:t>
            </w:r>
            <w:r w:rsidR="0084779B" w:rsidRPr="005800E8">
              <w:rPr>
                <w:szCs w:val="24"/>
                <w:lang w:eastAsia="lt-LT"/>
              </w:rPr>
              <w:t xml:space="preserve"> Lietuvos </w:t>
            </w:r>
            <w:r w:rsidR="00926553" w:rsidRPr="005800E8">
              <w:rPr>
                <w:szCs w:val="24"/>
                <w:lang w:eastAsia="lt-LT"/>
              </w:rPr>
              <w:t>laimėjimams</w:t>
            </w:r>
            <w:r w:rsidR="0084779B" w:rsidRPr="005800E8">
              <w:rPr>
                <w:szCs w:val="24"/>
                <w:lang w:eastAsia="lt-LT"/>
              </w:rPr>
              <w:t xml:space="preserve"> meno, mokslo, aplinkosaugos, verslo, sporto ir kitose srityse viešin</w:t>
            </w:r>
            <w:r w:rsidR="00746910" w:rsidRPr="005800E8">
              <w:rPr>
                <w:szCs w:val="24"/>
                <w:lang w:eastAsia="lt-LT"/>
              </w:rPr>
              <w:t>ti</w:t>
            </w:r>
            <w:r w:rsidR="00B241BD">
              <w:rPr>
                <w:szCs w:val="24"/>
                <w:lang w:eastAsia="lt-LT"/>
              </w:rPr>
              <w:t>, skatinti atvykstamąjį turizmą</w:t>
            </w:r>
            <w:r w:rsidR="0084779B" w:rsidRPr="005800E8">
              <w:rPr>
                <w:szCs w:val="24"/>
                <w:lang w:eastAsia="lt-LT"/>
              </w:rPr>
              <w:t xml:space="preserve">. </w:t>
            </w:r>
            <w:r w:rsidR="00746910" w:rsidRPr="005800E8">
              <w:rPr>
                <w:szCs w:val="24"/>
                <w:lang w:eastAsia="lt-LT"/>
              </w:rPr>
              <w:t>Per par</w:t>
            </w:r>
            <w:r w:rsidR="00926553" w:rsidRPr="005800E8">
              <w:rPr>
                <w:szCs w:val="24"/>
                <w:lang w:eastAsia="lt-LT"/>
              </w:rPr>
              <w:t>t</w:t>
            </w:r>
            <w:r w:rsidR="00746910" w:rsidRPr="005800E8">
              <w:rPr>
                <w:szCs w:val="24"/>
                <w:lang w:eastAsia="lt-LT"/>
              </w:rPr>
              <w:t>nerystes</w:t>
            </w:r>
            <w:r w:rsidR="0084779B" w:rsidRPr="005800E8">
              <w:rPr>
                <w:szCs w:val="24"/>
                <w:lang w:eastAsia="lt-LT"/>
              </w:rPr>
              <w:t xml:space="preserve"> ne tik </w:t>
            </w:r>
            <w:r w:rsidR="00263318">
              <w:rPr>
                <w:szCs w:val="24"/>
                <w:lang w:eastAsia="lt-LT"/>
              </w:rPr>
              <w:t>visuomenė</w:t>
            </w:r>
            <w:r w:rsidR="00263318" w:rsidRPr="005800E8">
              <w:rPr>
                <w:szCs w:val="24"/>
                <w:lang w:eastAsia="lt-LT"/>
              </w:rPr>
              <w:t xml:space="preserve"> </w:t>
            </w:r>
            <w:r w:rsidR="0084779B" w:rsidRPr="005800E8">
              <w:rPr>
                <w:szCs w:val="24"/>
                <w:lang w:eastAsia="lt-LT"/>
              </w:rPr>
              <w:t xml:space="preserve">galėtų susipažinti su Lietuvos tautinės ir kultūrinės tapatybės raida, bet </w:t>
            </w:r>
            <w:r w:rsidR="00263318">
              <w:rPr>
                <w:szCs w:val="24"/>
                <w:lang w:eastAsia="lt-LT"/>
              </w:rPr>
              <w:t xml:space="preserve">jos </w:t>
            </w:r>
            <w:r w:rsidR="00746910" w:rsidRPr="005800E8">
              <w:rPr>
                <w:szCs w:val="24"/>
                <w:lang w:eastAsia="lt-LT"/>
              </w:rPr>
              <w:t xml:space="preserve">prisidėtų </w:t>
            </w:r>
            <w:r w:rsidR="00E64F29" w:rsidRPr="005800E8">
              <w:rPr>
                <w:szCs w:val="24"/>
                <w:lang w:eastAsia="lt-LT"/>
              </w:rPr>
              <w:t xml:space="preserve"> ir </w:t>
            </w:r>
            <w:r w:rsidR="00746910" w:rsidRPr="005800E8">
              <w:rPr>
                <w:szCs w:val="24"/>
                <w:lang w:eastAsia="lt-LT"/>
              </w:rPr>
              <w:t>prie</w:t>
            </w:r>
            <w:r w:rsidR="0084779B" w:rsidRPr="005800E8">
              <w:rPr>
                <w:szCs w:val="24"/>
                <w:lang w:eastAsia="lt-LT"/>
              </w:rPr>
              <w:t xml:space="preserve"> nuoseklios šalies kultūrinės pažangos, valstybių tarpusavio santykių stiprinimo</w:t>
            </w:r>
            <w:r w:rsidR="00A278F2">
              <w:rPr>
                <w:szCs w:val="24"/>
                <w:lang w:eastAsia="lt-LT"/>
              </w:rPr>
              <w:t xml:space="preserve"> </w:t>
            </w:r>
            <w:r w:rsidR="00B241BD">
              <w:rPr>
                <w:szCs w:val="24"/>
                <w:lang w:eastAsia="lt-LT"/>
              </w:rPr>
              <w:t xml:space="preserve">ar </w:t>
            </w:r>
            <w:r w:rsidR="0084779B" w:rsidRPr="005800E8">
              <w:rPr>
                <w:szCs w:val="24"/>
                <w:lang w:eastAsia="lt-LT"/>
              </w:rPr>
              <w:t>gerinimo. Europos ir pasaulio kontekste, Lietuvą įtvirtinant kaip demokratiškų vertybių valstybę, svarbu aktyviai dalyvauti bendrų iniciatyvų procese, įgyvendinant bendrus Europos žemyno projektus, svarbius Lietuvai ir Europai.</w:t>
            </w:r>
          </w:p>
          <w:p w14:paraId="1E37787D" w14:textId="6B78B171" w:rsidR="00163071" w:rsidRPr="005800E8" w:rsidRDefault="002A6AC9" w:rsidP="003B050D">
            <w:pPr>
              <w:pStyle w:val="ListParagraph"/>
              <w:ind w:left="0" w:firstLine="626"/>
              <w:jc w:val="both"/>
              <w:rPr>
                <w:szCs w:val="24"/>
              </w:rPr>
            </w:pPr>
            <w:r w:rsidRPr="005800E8">
              <w:rPr>
                <w:b/>
                <w:bCs/>
                <w:szCs w:val="24"/>
              </w:rPr>
              <w:t xml:space="preserve">3.4. </w:t>
            </w:r>
            <w:r w:rsidR="0085481F">
              <w:rPr>
                <w:b/>
                <w:bCs/>
                <w:szCs w:val="24"/>
              </w:rPr>
              <w:t>V</w:t>
            </w:r>
            <w:r w:rsidR="00AE4691" w:rsidRPr="005800E8">
              <w:rPr>
                <w:b/>
                <w:bCs/>
                <w:szCs w:val="24"/>
              </w:rPr>
              <w:t>ystomojo bendradarbiavimo įrankiai</w:t>
            </w:r>
            <w:r w:rsidR="005F32AC" w:rsidRPr="005800E8">
              <w:rPr>
                <w:b/>
                <w:bCs/>
                <w:szCs w:val="24"/>
              </w:rPr>
              <w:t xml:space="preserve"> </w:t>
            </w:r>
            <w:r w:rsidR="00175031" w:rsidRPr="005800E8">
              <w:rPr>
                <w:b/>
                <w:bCs/>
                <w:szCs w:val="24"/>
              </w:rPr>
              <w:t>ne</w:t>
            </w:r>
            <w:r w:rsidR="00844F8B" w:rsidRPr="005800E8">
              <w:rPr>
                <w:b/>
                <w:bCs/>
                <w:szCs w:val="24"/>
              </w:rPr>
              <w:t>visiškai</w:t>
            </w:r>
            <w:r w:rsidR="005F32AC" w:rsidRPr="005800E8">
              <w:rPr>
                <w:b/>
                <w:bCs/>
                <w:szCs w:val="24"/>
              </w:rPr>
              <w:t xml:space="preserve"> išnaudojami</w:t>
            </w:r>
            <w:r w:rsidR="00175031" w:rsidRPr="005800E8">
              <w:rPr>
                <w:b/>
                <w:bCs/>
                <w:szCs w:val="24"/>
              </w:rPr>
              <w:t xml:space="preserve"> Lietuvos minkštajai galiai stiprinti</w:t>
            </w:r>
            <w:r w:rsidR="00AE4691" w:rsidRPr="005800E8">
              <w:rPr>
                <w:b/>
                <w:bCs/>
                <w:szCs w:val="24"/>
              </w:rPr>
              <w:t>.</w:t>
            </w:r>
            <w:r w:rsidR="00AE4691" w:rsidRPr="005800E8">
              <w:rPr>
                <w:szCs w:val="24"/>
              </w:rPr>
              <w:t xml:space="preserve"> </w:t>
            </w:r>
            <w:r w:rsidR="0070390F" w:rsidRPr="005800E8">
              <w:rPr>
                <w:szCs w:val="24"/>
              </w:rPr>
              <w:t xml:space="preserve">Esamas vystomojo bendradarbiavimo ir humanitarinės pagalbos teikimo reglamentavimas nesukuria lanksčios lėšų skyrimo ir administravimo sistemos, nėra pritaikytas tarptautiniam kontekstui ir neatitinka realių poreikių. Metiniais nacionalinio biudžeto asignavimais paremtas vystomojo bendradarbiavimo ir humanitarinės pagalbos politikos finansavimas neleidžia įgyvendinti didelės apimties ir reikšmingą pridėtinę vertę generuojančių projektų, kartu apriboja galimybes netiesiogiai susigrąžinti kuo didesnę dalį į ES biudžetą ir Europos plėtros fondą sumokėtų įmokų. </w:t>
            </w:r>
            <w:r w:rsidR="00163071" w:rsidRPr="005800E8">
              <w:rPr>
                <w:szCs w:val="24"/>
              </w:rPr>
              <w:t>Dalyvaudama didelės apimties tarptautinių donorų, visų pirma ES, finansuojamuose projektuose ir įgyvendindama donorų teikiamą paramą, Lietuva ne tik stiprina savo įvaizdį tarptautinėje bendruomenėje, plėtoja ryšius su partneriais, bet ir gauna ekonominę naudą: pritraukiamas finansavimas Lietuvos institucijų veikloms, projekt</w:t>
            </w:r>
            <w:r w:rsidR="003B0DC6" w:rsidRPr="005800E8">
              <w:rPr>
                <w:szCs w:val="24"/>
              </w:rPr>
              <w:t>ams</w:t>
            </w:r>
            <w:r w:rsidR="00163071" w:rsidRPr="005800E8">
              <w:rPr>
                <w:szCs w:val="24"/>
              </w:rPr>
              <w:t xml:space="preserve"> administr</w:t>
            </w:r>
            <w:r w:rsidR="003B0DC6" w:rsidRPr="005800E8">
              <w:rPr>
                <w:szCs w:val="24"/>
              </w:rPr>
              <w:t>uot</w:t>
            </w:r>
            <w:r w:rsidR="00163071" w:rsidRPr="005800E8">
              <w:rPr>
                <w:szCs w:val="24"/>
              </w:rPr>
              <w:t xml:space="preserve">i skiriamos lėšos padengia darbo užmokesčio ir kitas su projektų įgyvendinimu susijusias išlaidas, </w:t>
            </w:r>
            <w:r w:rsidR="00CE6BCC" w:rsidRPr="005800E8">
              <w:rPr>
                <w:szCs w:val="24"/>
              </w:rPr>
              <w:t>tobulinama</w:t>
            </w:r>
            <w:r w:rsidR="00163071" w:rsidRPr="005800E8">
              <w:rPr>
                <w:szCs w:val="24"/>
              </w:rPr>
              <w:t xml:space="preserve"> darbuotojų kvalifikacija, sukuriamos galimybės tolesniam įsitraukimui į naujas rinkas. </w:t>
            </w:r>
            <w:r w:rsidR="0070390F" w:rsidRPr="005800E8">
              <w:rPr>
                <w:szCs w:val="24"/>
              </w:rPr>
              <w:t xml:space="preserve">Nelankstus metiniais nacionalinio biudžeto asignavimais paremtas dvišalės vystomojo bendradarbiavimo pagalbos teikimo mechanizmas kartu su nedidinamais asignavimais reikšmingai </w:t>
            </w:r>
            <w:r w:rsidR="00263318">
              <w:rPr>
                <w:szCs w:val="24"/>
              </w:rPr>
              <w:t>lėmė</w:t>
            </w:r>
            <w:r w:rsidR="0070390F" w:rsidRPr="005800E8">
              <w:rPr>
                <w:szCs w:val="24"/>
              </w:rPr>
              <w:t xml:space="preserve"> Lietuvos OPV mažėjim</w:t>
            </w:r>
            <w:r w:rsidR="00263318">
              <w:rPr>
                <w:szCs w:val="24"/>
              </w:rPr>
              <w:t>ą</w:t>
            </w:r>
            <w:r w:rsidR="0070390F" w:rsidRPr="005800E8">
              <w:rPr>
                <w:szCs w:val="24"/>
              </w:rPr>
              <w:t xml:space="preserve"> pastaraisiais metais. </w:t>
            </w:r>
            <w:r w:rsidR="00263318">
              <w:rPr>
                <w:szCs w:val="24"/>
              </w:rPr>
              <w:t>A</w:t>
            </w:r>
            <w:r w:rsidR="0070390F" w:rsidRPr="005800E8">
              <w:rPr>
                <w:szCs w:val="24"/>
              </w:rPr>
              <w:t>pie 80 proc. skiriamos OPV sudaro privalomos</w:t>
            </w:r>
            <w:r w:rsidR="003B0DC6" w:rsidRPr="005800E8">
              <w:rPr>
                <w:szCs w:val="24"/>
              </w:rPr>
              <w:t>ios</w:t>
            </w:r>
            <w:r w:rsidR="0070390F" w:rsidRPr="005800E8">
              <w:rPr>
                <w:szCs w:val="24"/>
              </w:rPr>
              <w:t xml:space="preserve"> įmokos tarptautinėms organizacijoms ir į ES biudžetą, o dvišalė OPV, kuri pagal savo pobūdį labiausiai prisideda prie Lietuvos užsienio politikos stiprinimo ir turėtų generuoti didžiausią politinę ir ekonominę grąžą (beveik visose išsivysčiusiose pasaulio šalyse vystomojo bendradarbiavimo politika išskirtin</w:t>
            </w:r>
            <w:r w:rsidR="00263318">
              <w:rPr>
                <w:szCs w:val="24"/>
              </w:rPr>
              <w:t>ai svarbi</w:t>
            </w:r>
            <w:r w:rsidR="0070390F" w:rsidRPr="005800E8">
              <w:rPr>
                <w:szCs w:val="24"/>
              </w:rPr>
              <w:t xml:space="preserve"> skatinant išorės investicijas ir eksporto plėtrą), yra akivaizdžiai nepakankama. Ateityje Lietuvos privalomos</w:t>
            </w:r>
            <w:r w:rsidR="00A11EA0" w:rsidRPr="005800E8">
              <w:rPr>
                <w:szCs w:val="24"/>
              </w:rPr>
              <w:t>ios</w:t>
            </w:r>
            <w:r w:rsidR="0070390F" w:rsidRPr="005800E8">
              <w:rPr>
                <w:szCs w:val="24"/>
              </w:rPr>
              <w:t xml:space="preserve"> įmokos į ES biudžetą bei Europos plėtros fondą ir toliau nuosekliai didės, o esant stipriai konkurencijai tarp ES valstybių narių dvišalės paramos skyrimas bendro finansavimo projektams yra vienintelė galimybė susigrąžinti kuo didesnę dalį Lietuvos įmokų. </w:t>
            </w:r>
          </w:p>
          <w:p w14:paraId="511610B3" w14:textId="5811D1AD" w:rsidR="00E22796" w:rsidRPr="005800E8" w:rsidRDefault="00E22796" w:rsidP="0069656B">
            <w:pPr>
              <w:pStyle w:val="ListParagraph"/>
              <w:ind w:left="0" w:firstLine="768"/>
              <w:jc w:val="both"/>
              <w:rPr>
                <w:szCs w:val="24"/>
              </w:rPr>
            </w:pPr>
            <w:r w:rsidRPr="005800E8">
              <w:rPr>
                <w:szCs w:val="24"/>
              </w:rPr>
              <w:t>Šiuo metu teisės aktai nu</w:t>
            </w:r>
            <w:r w:rsidR="00263318">
              <w:rPr>
                <w:szCs w:val="24"/>
              </w:rPr>
              <w:t>st</w:t>
            </w:r>
            <w:r w:rsidRPr="005800E8">
              <w:rPr>
                <w:szCs w:val="24"/>
              </w:rPr>
              <w:t xml:space="preserve">ato projektų paraiškų atranką tik konkurso būdu. Tai riboja Lietuvos galimybes aktyviai dalyvauti projektų atrankoje ir laimėti tarptautinių donorų, ypač ES, finansuojamus projektus. Esamas finansavimo mechanizmas </w:t>
            </w:r>
            <w:r w:rsidR="00263318">
              <w:rPr>
                <w:szCs w:val="24"/>
              </w:rPr>
              <w:t>mažina</w:t>
            </w:r>
            <w:r w:rsidRPr="005800E8">
              <w:rPr>
                <w:szCs w:val="24"/>
              </w:rPr>
              <w:t xml:space="preserve"> geriausi</w:t>
            </w:r>
            <w:r w:rsidR="00263318">
              <w:rPr>
                <w:szCs w:val="24"/>
              </w:rPr>
              <w:t>ų</w:t>
            </w:r>
            <w:r w:rsidRPr="005800E8">
              <w:rPr>
                <w:szCs w:val="24"/>
              </w:rPr>
              <w:t xml:space="preserve"> priemon</w:t>
            </w:r>
            <w:r w:rsidR="00263318">
              <w:rPr>
                <w:szCs w:val="24"/>
              </w:rPr>
              <w:t>ių</w:t>
            </w:r>
            <w:r w:rsidRPr="005800E8">
              <w:rPr>
                <w:szCs w:val="24"/>
              </w:rPr>
              <w:t xml:space="preserve"> vystomojo bendradarbiavimo ir humanitarinės pagalbos tikslams įgyvendinti</w:t>
            </w:r>
            <w:r w:rsidR="00263318" w:rsidRPr="005800E8">
              <w:rPr>
                <w:szCs w:val="24"/>
              </w:rPr>
              <w:t xml:space="preserve"> pasirinkimo galimybę</w:t>
            </w:r>
            <w:r w:rsidRPr="005800E8">
              <w:rPr>
                <w:szCs w:val="24"/>
              </w:rPr>
              <w:t xml:space="preserve">. </w:t>
            </w:r>
            <w:r w:rsidR="00263318">
              <w:rPr>
                <w:szCs w:val="24"/>
              </w:rPr>
              <w:t>Šiuo metu</w:t>
            </w:r>
            <w:r w:rsidR="00263318" w:rsidRPr="005800E8">
              <w:rPr>
                <w:szCs w:val="24"/>
              </w:rPr>
              <w:t xml:space="preserve"> </w:t>
            </w:r>
            <w:r w:rsidRPr="005800E8">
              <w:rPr>
                <w:szCs w:val="24"/>
              </w:rPr>
              <w:t>teisinis reguliavimas nu</w:t>
            </w:r>
            <w:r w:rsidR="00263318">
              <w:rPr>
                <w:szCs w:val="24"/>
              </w:rPr>
              <w:t>st</w:t>
            </w:r>
            <w:r w:rsidRPr="005800E8">
              <w:rPr>
                <w:szCs w:val="24"/>
              </w:rPr>
              <w:t xml:space="preserve">ato darbo užmokesčio ekspertams, dalyvaujantiems vystomojo bendradarbiavimo veiklose, ribas, </w:t>
            </w:r>
            <w:r w:rsidR="00FD08BE">
              <w:rPr>
                <w:szCs w:val="24"/>
              </w:rPr>
              <w:t>todėl</w:t>
            </w:r>
            <w:r w:rsidR="00FD08BE" w:rsidRPr="005800E8">
              <w:rPr>
                <w:szCs w:val="24"/>
              </w:rPr>
              <w:t xml:space="preserve"> </w:t>
            </w:r>
            <w:r w:rsidRPr="005800E8">
              <w:rPr>
                <w:szCs w:val="24"/>
              </w:rPr>
              <w:t xml:space="preserve">mūsų šalies ekspertams </w:t>
            </w:r>
            <w:r w:rsidR="00FD08BE" w:rsidRPr="005800E8">
              <w:rPr>
                <w:szCs w:val="24"/>
              </w:rPr>
              <w:t>neužtikrina</w:t>
            </w:r>
            <w:r w:rsidR="00FD08BE">
              <w:rPr>
                <w:szCs w:val="24"/>
              </w:rPr>
              <w:t>mas</w:t>
            </w:r>
            <w:r w:rsidR="00FD08BE" w:rsidRPr="005800E8">
              <w:rPr>
                <w:szCs w:val="24"/>
              </w:rPr>
              <w:t xml:space="preserve"> </w:t>
            </w:r>
            <w:r w:rsidRPr="005800E8">
              <w:rPr>
                <w:szCs w:val="24"/>
              </w:rPr>
              <w:t>konkurencing</w:t>
            </w:r>
            <w:r w:rsidR="00FD08BE">
              <w:rPr>
                <w:szCs w:val="24"/>
              </w:rPr>
              <w:t>as</w:t>
            </w:r>
            <w:r w:rsidRPr="005800E8">
              <w:rPr>
                <w:szCs w:val="24"/>
              </w:rPr>
              <w:t xml:space="preserve"> atlyginim</w:t>
            </w:r>
            <w:r w:rsidR="00FD08BE">
              <w:rPr>
                <w:szCs w:val="24"/>
              </w:rPr>
              <w:t>as,</w:t>
            </w:r>
            <w:r w:rsidRPr="005800E8">
              <w:rPr>
                <w:szCs w:val="24"/>
              </w:rPr>
              <w:t xml:space="preserve"> riboja</w:t>
            </w:r>
            <w:r w:rsidR="00FD08BE">
              <w:rPr>
                <w:szCs w:val="24"/>
              </w:rPr>
              <w:t>mos</w:t>
            </w:r>
            <w:r w:rsidRPr="005800E8">
              <w:rPr>
                <w:szCs w:val="24"/>
              </w:rPr>
              <w:t xml:space="preserve"> galimyb</w:t>
            </w:r>
            <w:r w:rsidR="00FD08BE">
              <w:rPr>
                <w:szCs w:val="24"/>
              </w:rPr>
              <w:t>ė</w:t>
            </w:r>
            <w:r w:rsidRPr="005800E8">
              <w:rPr>
                <w:szCs w:val="24"/>
              </w:rPr>
              <w:t>s institucijoms pasitelkti aukščiausios kvalifikacijos Lietuvos ir tarptautini</w:t>
            </w:r>
            <w:r w:rsidR="00FD08BE">
              <w:rPr>
                <w:szCs w:val="24"/>
              </w:rPr>
              <w:t>ų</w:t>
            </w:r>
            <w:r w:rsidRPr="005800E8">
              <w:rPr>
                <w:szCs w:val="24"/>
              </w:rPr>
              <w:t xml:space="preserve"> ekspert</w:t>
            </w:r>
            <w:r w:rsidR="00FD08BE">
              <w:rPr>
                <w:szCs w:val="24"/>
              </w:rPr>
              <w:t>ų</w:t>
            </w:r>
            <w:r w:rsidRPr="005800E8">
              <w:rPr>
                <w:szCs w:val="24"/>
              </w:rPr>
              <w:t>, kuri</w:t>
            </w:r>
            <w:r w:rsidR="00FD08BE">
              <w:rPr>
                <w:szCs w:val="24"/>
              </w:rPr>
              <w:t>ų žinios padėtų</w:t>
            </w:r>
            <w:r w:rsidRPr="005800E8">
              <w:rPr>
                <w:szCs w:val="24"/>
              </w:rPr>
              <w:t xml:space="preserve"> tinkamai įgyvendinti tarptautinių donorų lėšomis finansuojamus projektus. </w:t>
            </w:r>
          </w:p>
          <w:p w14:paraId="568B9332" w14:textId="1AAD08A7" w:rsidR="00A62CAF" w:rsidRPr="005800E8" w:rsidRDefault="00A62CAF" w:rsidP="00A62CAF">
            <w:pPr>
              <w:pStyle w:val="ListParagraph"/>
              <w:ind w:left="0" w:firstLine="768"/>
              <w:jc w:val="both"/>
              <w:rPr>
                <w:szCs w:val="24"/>
              </w:rPr>
            </w:pPr>
            <w:r w:rsidRPr="005800E8">
              <w:rPr>
                <w:szCs w:val="24"/>
              </w:rPr>
              <w:lastRenderedPageBreak/>
              <w:t xml:space="preserve">Viena iš priežasčių, lemiančių paramos vystomajam bendradarbiavimui stoką, – nepakankamas supratimas apie šią sritį. Vystomojo bendradarbiavimo </w:t>
            </w:r>
            <w:r w:rsidR="00FD08BE">
              <w:rPr>
                <w:szCs w:val="24"/>
              </w:rPr>
              <w:t>svarba</w:t>
            </w:r>
            <w:r w:rsidR="00FD08BE" w:rsidRPr="005800E8">
              <w:rPr>
                <w:szCs w:val="24"/>
              </w:rPr>
              <w:t xml:space="preserve"> </w:t>
            </w:r>
            <w:r w:rsidRPr="005800E8">
              <w:rPr>
                <w:szCs w:val="24"/>
              </w:rPr>
              <w:t>užsienio politikoje vis dar suvokiama gana siaurai, ne</w:t>
            </w:r>
            <w:r w:rsidR="00A11EA0" w:rsidRPr="005800E8">
              <w:rPr>
                <w:szCs w:val="24"/>
              </w:rPr>
              <w:t>įvertin</w:t>
            </w:r>
            <w:r w:rsidRPr="005800E8">
              <w:rPr>
                <w:szCs w:val="24"/>
              </w:rPr>
              <w:t>a</w:t>
            </w:r>
            <w:r w:rsidR="00FD08BE">
              <w:rPr>
                <w:szCs w:val="24"/>
              </w:rPr>
              <w:t>mos</w:t>
            </w:r>
            <w:r w:rsidRPr="005800E8">
              <w:rPr>
                <w:szCs w:val="24"/>
              </w:rPr>
              <w:t xml:space="preserve"> jo teikiam</w:t>
            </w:r>
            <w:r w:rsidR="00FD08BE">
              <w:rPr>
                <w:szCs w:val="24"/>
              </w:rPr>
              <w:t>os</w:t>
            </w:r>
            <w:r w:rsidRPr="005800E8">
              <w:rPr>
                <w:szCs w:val="24"/>
              </w:rPr>
              <w:t xml:space="preserve"> galimyb</w:t>
            </w:r>
            <w:r w:rsidR="00FD08BE">
              <w:rPr>
                <w:szCs w:val="24"/>
              </w:rPr>
              <w:t>ės</w:t>
            </w:r>
            <w:r w:rsidRPr="005800E8">
              <w:rPr>
                <w:szCs w:val="24"/>
              </w:rPr>
              <w:t xml:space="preserve"> ir svert</w:t>
            </w:r>
            <w:r w:rsidR="00FD08BE">
              <w:rPr>
                <w:szCs w:val="24"/>
              </w:rPr>
              <w:t>ai</w:t>
            </w:r>
            <w:r w:rsidRPr="005800E8">
              <w:rPr>
                <w:szCs w:val="24"/>
              </w:rPr>
              <w:t>. Reikšmingi šios srities pokyčiai galimi tik keičiantis požiūriui į vystomąjį bendradarbiavimą</w:t>
            </w:r>
            <w:r w:rsidR="00FD08BE">
              <w:rPr>
                <w:szCs w:val="24"/>
              </w:rPr>
              <w:t xml:space="preserve"> ‒</w:t>
            </w:r>
            <w:r w:rsidRPr="005800E8">
              <w:rPr>
                <w:szCs w:val="24"/>
              </w:rPr>
              <w:t xml:space="preserve"> veiksmingą instrumentą minkštajai galiai didinti ir užsienio politikos sritį, kurioje puikiai dera vertybiniai ir ekonominiai interesai</w:t>
            </w:r>
            <w:r w:rsidR="00FD08BE">
              <w:rPr>
                <w:szCs w:val="24"/>
              </w:rPr>
              <w:t>. Turėtų būti s</w:t>
            </w:r>
            <w:r w:rsidRPr="005800E8">
              <w:rPr>
                <w:szCs w:val="24"/>
              </w:rPr>
              <w:t>uvokia</w:t>
            </w:r>
            <w:r w:rsidR="00FD08BE">
              <w:rPr>
                <w:szCs w:val="24"/>
              </w:rPr>
              <w:t>mos</w:t>
            </w:r>
            <w:r w:rsidRPr="005800E8">
              <w:rPr>
                <w:szCs w:val="24"/>
              </w:rPr>
              <w:t xml:space="preserve"> jo ilgalaik</w:t>
            </w:r>
            <w:r w:rsidR="00FD08BE">
              <w:rPr>
                <w:szCs w:val="24"/>
              </w:rPr>
              <w:t>ė</w:t>
            </w:r>
            <w:r w:rsidRPr="005800E8">
              <w:rPr>
                <w:szCs w:val="24"/>
              </w:rPr>
              <w:t>s perspektyv</w:t>
            </w:r>
            <w:r w:rsidR="00FD08BE">
              <w:rPr>
                <w:szCs w:val="24"/>
              </w:rPr>
              <w:t>o</w:t>
            </w:r>
            <w:r w:rsidRPr="005800E8">
              <w:rPr>
                <w:szCs w:val="24"/>
              </w:rPr>
              <w:t>s, ekonomin</w:t>
            </w:r>
            <w:r w:rsidR="00FD08BE">
              <w:rPr>
                <w:szCs w:val="24"/>
              </w:rPr>
              <w:t>ė</w:t>
            </w:r>
            <w:r w:rsidRPr="005800E8">
              <w:rPr>
                <w:szCs w:val="24"/>
              </w:rPr>
              <w:t xml:space="preserve"> ir politin</w:t>
            </w:r>
            <w:r w:rsidR="00FD08BE">
              <w:rPr>
                <w:szCs w:val="24"/>
              </w:rPr>
              <w:t>ė</w:t>
            </w:r>
            <w:r w:rsidRPr="005800E8">
              <w:rPr>
                <w:szCs w:val="24"/>
              </w:rPr>
              <w:t xml:space="preserve"> grąž</w:t>
            </w:r>
            <w:r w:rsidR="00FD08BE">
              <w:rPr>
                <w:szCs w:val="24"/>
              </w:rPr>
              <w:t>a</w:t>
            </w:r>
            <w:r w:rsidRPr="005800E8">
              <w:rPr>
                <w:szCs w:val="24"/>
              </w:rPr>
              <w:t>, svarb</w:t>
            </w:r>
            <w:r w:rsidR="00FD08BE">
              <w:rPr>
                <w:szCs w:val="24"/>
              </w:rPr>
              <w:t>a</w:t>
            </w:r>
            <w:r w:rsidRPr="005800E8">
              <w:rPr>
                <w:szCs w:val="24"/>
              </w:rPr>
              <w:t xml:space="preserve"> didinant Lietuvos žinomumą ir formuojant įvaizdį.</w:t>
            </w:r>
          </w:p>
          <w:p w14:paraId="439ABBC8" w14:textId="5DA6035B" w:rsidR="00461B00" w:rsidRPr="005800E8" w:rsidRDefault="00DB2F61" w:rsidP="00E42397">
            <w:pPr>
              <w:pStyle w:val="ListParagraph"/>
              <w:ind w:left="0" w:firstLine="768"/>
              <w:jc w:val="both"/>
              <w:rPr>
                <w:szCs w:val="24"/>
              </w:rPr>
            </w:pPr>
            <w:r w:rsidRPr="005800E8">
              <w:rPr>
                <w:i/>
                <w:szCs w:val="24"/>
                <w:shd w:val="clear" w:color="auto" w:fill="FFFFFF" w:themeFill="background1"/>
              </w:rPr>
              <w:t>Eurobarometro</w:t>
            </w:r>
            <w:r w:rsidRPr="005800E8">
              <w:rPr>
                <w:szCs w:val="24"/>
                <w:shd w:val="clear" w:color="auto" w:fill="FFFFFF" w:themeFill="background1"/>
              </w:rPr>
              <w:t xml:space="preserve"> 2021 m. geguž</w:t>
            </w:r>
            <w:r w:rsidR="00FD08BE">
              <w:rPr>
                <w:szCs w:val="24"/>
                <w:shd w:val="clear" w:color="auto" w:fill="FFFFFF" w:themeFill="background1"/>
              </w:rPr>
              <w:t>ę</w:t>
            </w:r>
            <w:r w:rsidRPr="005800E8">
              <w:rPr>
                <w:szCs w:val="24"/>
                <w:shd w:val="clear" w:color="auto" w:fill="FFFFFF" w:themeFill="background1"/>
              </w:rPr>
              <w:t xml:space="preserve"> paskelbt</w:t>
            </w:r>
            <w:r w:rsidR="00FD08BE">
              <w:rPr>
                <w:szCs w:val="24"/>
                <w:shd w:val="clear" w:color="auto" w:fill="FFFFFF" w:themeFill="background1"/>
              </w:rPr>
              <w:t>ais</w:t>
            </w:r>
            <w:r w:rsidRPr="005800E8">
              <w:rPr>
                <w:szCs w:val="24"/>
                <w:shd w:val="clear" w:color="auto" w:fill="FFFFFF" w:themeFill="background1"/>
              </w:rPr>
              <w:t xml:space="preserve"> visuomenės nuomonės apklaus</w:t>
            </w:r>
            <w:r w:rsidR="00FD08BE">
              <w:rPr>
                <w:szCs w:val="24"/>
                <w:shd w:val="clear" w:color="auto" w:fill="FFFFFF" w:themeFill="background1"/>
              </w:rPr>
              <w:t>os</w:t>
            </w:r>
            <w:r w:rsidRPr="005800E8">
              <w:rPr>
                <w:szCs w:val="24"/>
                <w:shd w:val="clear" w:color="auto" w:fill="FFFFFF" w:themeFill="background1"/>
              </w:rPr>
              <w:t xml:space="preserve"> </w:t>
            </w:r>
            <w:r w:rsidR="00FD08BE">
              <w:rPr>
                <w:szCs w:val="24"/>
                <w:shd w:val="clear" w:color="auto" w:fill="FFFFFF" w:themeFill="background1"/>
              </w:rPr>
              <w:t>duomenimis</w:t>
            </w:r>
            <w:r w:rsidRPr="005800E8">
              <w:rPr>
                <w:szCs w:val="24"/>
                <w:shd w:val="clear" w:color="auto" w:fill="FFFFFF" w:themeFill="background1"/>
              </w:rPr>
              <w:t xml:space="preserve">, 83 </w:t>
            </w:r>
            <w:r w:rsidR="00D05075" w:rsidRPr="005800E8">
              <w:rPr>
                <w:szCs w:val="24"/>
                <w:shd w:val="clear" w:color="auto" w:fill="FFFFFF" w:themeFill="background1"/>
              </w:rPr>
              <w:t xml:space="preserve">proc. </w:t>
            </w:r>
            <w:r w:rsidRPr="005800E8">
              <w:rPr>
                <w:szCs w:val="24"/>
                <w:shd w:val="clear" w:color="auto" w:fill="FFFFFF" w:themeFill="background1"/>
              </w:rPr>
              <w:t>Lietuvos respondentų mano, kad ES svarbu užmegzti partnerystes su kitomis šalimis</w:t>
            </w:r>
            <w:r w:rsidR="00CE6BCC" w:rsidRPr="005800E8">
              <w:rPr>
                <w:szCs w:val="24"/>
                <w:shd w:val="clear" w:color="auto" w:fill="FFFFFF" w:themeFill="background1"/>
              </w:rPr>
              <w:t>,</w:t>
            </w:r>
            <w:r w:rsidRPr="005800E8">
              <w:rPr>
                <w:szCs w:val="24"/>
                <w:shd w:val="clear" w:color="auto" w:fill="FFFFFF" w:themeFill="background1"/>
              </w:rPr>
              <w:t xml:space="preserve"> siekiant sumažinti skurdą pasaulyje (šiek tiek mažiau nei ES vidurkis </w:t>
            </w:r>
            <w:r w:rsidR="00FD08BE">
              <w:rPr>
                <w:szCs w:val="24"/>
                <w:shd w:val="clear" w:color="auto" w:fill="FFFFFF" w:themeFill="background1"/>
              </w:rPr>
              <w:t xml:space="preserve">‒ </w:t>
            </w:r>
            <w:r w:rsidRPr="005800E8">
              <w:rPr>
                <w:szCs w:val="24"/>
                <w:shd w:val="clear" w:color="auto" w:fill="FFFFFF" w:themeFill="background1"/>
              </w:rPr>
              <w:t xml:space="preserve">88 </w:t>
            </w:r>
            <w:r w:rsidR="00D05075" w:rsidRPr="005800E8">
              <w:rPr>
                <w:szCs w:val="24"/>
                <w:shd w:val="clear" w:color="auto" w:fill="FFFFFF" w:themeFill="background1"/>
              </w:rPr>
              <w:t xml:space="preserve">proc.). </w:t>
            </w:r>
            <w:r w:rsidRPr="005800E8">
              <w:rPr>
                <w:szCs w:val="24"/>
                <w:shd w:val="clear" w:color="auto" w:fill="FFFFFF" w:themeFill="background1"/>
              </w:rPr>
              <w:t xml:space="preserve">Nors, palyginti su 2019 m., </w:t>
            </w:r>
            <w:r w:rsidR="00A11EA0" w:rsidRPr="005800E8">
              <w:rPr>
                <w:szCs w:val="24"/>
                <w:shd w:val="clear" w:color="auto" w:fill="FFFFFF" w:themeFill="background1"/>
              </w:rPr>
              <w:t>gerokai</w:t>
            </w:r>
            <w:r w:rsidRPr="005800E8">
              <w:rPr>
                <w:szCs w:val="24"/>
                <w:shd w:val="clear" w:color="auto" w:fill="FFFFFF" w:themeFill="background1"/>
              </w:rPr>
              <w:t xml:space="preserve"> </w:t>
            </w:r>
            <w:r w:rsidR="00FD08BE">
              <w:rPr>
                <w:szCs w:val="24"/>
                <w:shd w:val="clear" w:color="auto" w:fill="FFFFFF" w:themeFill="background1"/>
              </w:rPr>
              <w:t>daugiau</w:t>
            </w:r>
            <w:r w:rsidR="00FD08BE" w:rsidRPr="005800E8">
              <w:rPr>
                <w:szCs w:val="24"/>
                <w:shd w:val="clear" w:color="auto" w:fill="FFFFFF" w:themeFill="background1"/>
              </w:rPr>
              <w:t xml:space="preserve"> </w:t>
            </w:r>
            <w:r w:rsidRPr="005800E8">
              <w:rPr>
                <w:szCs w:val="24"/>
                <w:shd w:val="clear" w:color="auto" w:fill="FFFFFF" w:themeFill="background1"/>
              </w:rPr>
              <w:t xml:space="preserve">manančių, </w:t>
            </w:r>
            <w:r w:rsidR="00A11EA0" w:rsidRPr="005800E8">
              <w:rPr>
                <w:szCs w:val="24"/>
                <w:shd w:val="clear" w:color="auto" w:fill="FFFFFF" w:themeFill="background1"/>
              </w:rPr>
              <w:t>kad</w:t>
            </w:r>
            <w:r w:rsidRPr="005800E8">
              <w:rPr>
                <w:szCs w:val="24"/>
                <w:shd w:val="clear" w:color="auto" w:fill="FFFFFF" w:themeFill="background1"/>
              </w:rPr>
              <w:t xml:space="preserve"> skurdo įveikimas šiose šalyse turėtų būti vienas iš pagrindinių ES prioritetų</w:t>
            </w:r>
            <w:r w:rsidR="00FD08BE">
              <w:rPr>
                <w:szCs w:val="24"/>
                <w:shd w:val="clear" w:color="auto" w:fill="FFFFFF" w:themeFill="background1"/>
              </w:rPr>
              <w:t>,</w:t>
            </w:r>
            <w:r w:rsidRPr="005800E8">
              <w:rPr>
                <w:szCs w:val="24"/>
                <w:shd w:val="clear" w:color="auto" w:fill="FFFFFF" w:themeFill="background1"/>
              </w:rPr>
              <w:t xml:space="preserve"> – tuo įsitikinę 67 </w:t>
            </w:r>
            <w:r w:rsidR="00D05075" w:rsidRPr="005800E8">
              <w:rPr>
                <w:szCs w:val="24"/>
                <w:shd w:val="clear" w:color="auto" w:fill="FFFFFF" w:themeFill="background1"/>
              </w:rPr>
              <w:t xml:space="preserve">proc. </w:t>
            </w:r>
            <w:r w:rsidRPr="005800E8">
              <w:rPr>
                <w:szCs w:val="24"/>
                <w:shd w:val="clear" w:color="auto" w:fill="FFFFFF" w:themeFill="background1"/>
              </w:rPr>
              <w:t xml:space="preserve">Lietuvos respondentų,  šis rodiklis vis dar atsilieka nuo </w:t>
            </w:r>
            <w:r w:rsidR="00842210" w:rsidRPr="005800E8">
              <w:rPr>
                <w:szCs w:val="24"/>
                <w:shd w:val="clear" w:color="auto" w:fill="FFFFFF" w:themeFill="background1"/>
              </w:rPr>
              <w:t xml:space="preserve">ES </w:t>
            </w:r>
            <w:r w:rsidRPr="005800E8">
              <w:rPr>
                <w:szCs w:val="24"/>
                <w:shd w:val="clear" w:color="auto" w:fill="FFFFFF" w:themeFill="background1"/>
              </w:rPr>
              <w:t>vidurkio</w:t>
            </w:r>
            <w:r w:rsidR="00FD08BE">
              <w:rPr>
                <w:szCs w:val="24"/>
                <w:shd w:val="clear" w:color="auto" w:fill="FFFFFF" w:themeFill="background1"/>
              </w:rPr>
              <w:t xml:space="preserve"> ‒</w:t>
            </w:r>
            <w:r w:rsidRPr="005800E8">
              <w:rPr>
                <w:szCs w:val="24"/>
                <w:shd w:val="clear" w:color="auto" w:fill="FFFFFF" w:themeFill="background1"/>
              </w:rPr>
              <w:t xml:space="preserve"> 77 </w:t>
            </w:r>
            <w:r w:rsidR="00D05075" w:rsidRPr="005800E8">
              <w:rPr>
                <w:szCs w:val="24"/>
                <w:shd w:val="clear" w:color="auto" w:fill="FFFFFF" w:themeFill="background1"/>
              </w:rPr>
              <w:t xml:space="preserve">proc. </w:t>
            </w:r>
            <w:r w:rsidR="00FD08BE">
              <w:rPr>
                <w:szCs w:val="24"/>
                <w:shd w:val="clear" w:color="auto" w:fill="FFFFFF" w:themeFill="background1"/>
              </w:rPr>
              <w:t>T</w:t>
            </w:r>
            <w:r w:rsidRPr="005800E8">
              <w:rPr>
                <w:szCs w:val="24"/>
                <w:shd w:val="clear" w:color="auto" w:fill="FFFFFF" w:themeFill="background1"/>
              </w:rPr>
              <w:t xml:space="preserve">ik 42 </w:t>
            </w:r>
            <w:r w:rsidR="00D05075" w:rsidRPr="005800E8">
              <w:rPr>
                <w:szCs w:val="24"/>
                <w:shd w:val="clear" w:color="auto" w:fill="FFFFFF" w:themeFill="background1"/>
              </w:rPr>
              <w:t xml:space="preserve">proc. </w:t>
            </w:r>
            <w:r w:rsidRPr="005800E8">
              <w:rPr>
                <w:szCs w:val="24"/>
                <w:shd w:val="clear" w:color="auto" w:fill="FFFFFF" w:themeFill="background1"/>
              </w:rPr>
              <w:t>Lietuvos respondentų mano, kad tai turėtų būti jų nacionalinės vyriausybės prioritetas</w:t>
            </w:r>
            <w:r w:rsidR="00FD08BE">
              <w:rPr>
                <w:szCs w:val="24"/>
                <w:shd w:val="clear" w:color="auto" w:fill="FFFFFF" w:themeFill="background1"/>
              </w:rPr>
              <w:t xml:space="preserve"> (</w:t>
            </w:r>
            <w:r w:rsidRPr="005800E8">
              <w:rPr>
                <w:szCs w:val="24"/>
                <w:shd w:val="clear" w:color="auto" w:fill="FFFFFF" w:themeFill="background1"/>
              </w:rPr>
              <w:t xml:space="preserve">gerokai mažiau nei </w:t>
            </w:r>
            <w:r w:rsidR="00A11EA0" w:rsidRPr="005800E8">
              <w:rPr>
                <w:szCs w:val="24"/>
                <w:shd w:val="clear" w:color="auto" w:fill="FFFFFF" w:themeFill="background1"/>
              </w:rPr>
              <w:t xml:space="preserve">ES vidurkis </w:t>
            </w:r>
            <w:r w:rsidR="00842210" w:rsidRPr="005800E8">
              <w:rPr>
                <w:szCs w:val="24"/>
                <w:shd w:val="clear" w:color="auto" w:fill="FFFFFF" w:themeFill="background1"/>
              </w:rPr>
              <w:t xml:space="preserve">– </w:t>
            </w:r>
            <w:r w:rsidRPr="005800E8">
              <w:rPr>
                <w:szCs w:val="24"/>
                <w:shd w:val="clear" w:color="auto" w:fill="FFFFFF" w:themeFill="background1"/>
              </w:rPr>
              <w:t xml:space="preserve">62 </w:t>
            </w:r>
            <w:r w:rsidR="00D05075" w:rsidRPr="005800E8">
              <w:rPr>
                <w:szCs w:val="24"/>
                <w:shd w:val="clear" w:color="auto" w:fill="FFFFFF" w:themeFill="background1"/>
              </w:rPr>
              <w:t>proc.</w:t>
            </w:r>
            <w:r w:rsidR="00FD08BE">
              <w:rPr>
                <w:szCs w:val="24"/>
                <w:shd w:val="clear" w:color="auto" w:fill="FFFFFF" w:themeFill="background1"/>
              </w:rPr>
              <w:t>).</w:t>
            </w:r>
            <w:r w:rsidR="00D05075" w:rsidRPr="005800E8">
              <w:rPr>
                <w:szCs w:val="24"/>
                <w:shd w:val="clear" w:color="auto" w:fill="FFFFFF" w:themeFill="background1"/>
              </w:rPr>
              <w:t xml:space="preserve"> </w:t>
            </w:r>
            <w:r w:rsidR="00581BF2" w:rsidRPr="005800E8">
              <w:rPr>
                <w:szCs w:val="24"/>
              </w:rPr>
              <w:t xml:space="preserve">Nepakankama komunikacija ir viešosios diplomatijos galimybių neišnaudojimas </w:t>
            </w:r>
            <w:r w:rsidR="00FD08BE">
              <w:rPr>
                <w:szCs w:val="24"/>
              </w:rPr>
              <w:t>laikytinos</w:t>
            </w:r>
            <w:r w:rsidR="00FD08BE" w:rsidRPr="005800E8">
              <w:rPr>
                <w:szCs w:val="24"/>
              </w:rPr>
              <w:t xml:space="preserve"> </w:t>
            </w:r>
            <w:r w:rsidR="00581BF2" w:rsidRPr="005800E8">
              <w:rPr>
                <w:szCs w:val="24"/>
              </w:rPr>
              <w:t>svario</w:t>
            </w:r>
            <w:r w:rsidR="00FD08BE">
              <w:rPr>
                <w:szCs w:val="24"/>
              </w:rPr>
              <w:t>mi</w:t>
            </w:r>
            <w:r w:rsidR="00581BF2" w:rsidRPr="005800E8">
              <w:rPr>
                <w:szCs w:val="24"/>
              </w:rPr>
              <w:t>s priežast</w:t>
            </w:r>
            <w:r w:rsidR="00FD08BE">
              <w:rPr>
                <w:szCs w:val="24"/>
              </w:rPr>
              <w:t>imi</w:t>
            </w:r>
            <w:r w:rsidR="00581BF2" w:rsidRPr="005800E8">
              <w:rPr>
                <w:szCs w:val="24"/>
              </w:rPr>
              <w:t xml:space="preserve">s, </w:t>
            </w:r>
            <w:r w:rsidR="00FD08BE">
              <w:rPr>
                <w:szCs w:val="24"/>
              </w:rPr>
              <w:t>lemiančiomis</w:t>
            </w:r>
            <w:r w:rsidR="00581BF2" w:rsidRPr="005800E8">
              <w:rPr>
                <w:szCs w:val="24"/>
              </w:rPr>
              <w:t xml:space="preserve"> požiūr</w:t>
            </w:r>
            <w:r w:rsidR="00FD08BE">
              <w:rPr>
                <w:szCs w:val="24"/>
              </w:rPr>
              <w:t>io</w:t>
            </w:r>
            <w:r w:rsidR="00581BF2" w:rsidRPr="005800E8">
              <w:rPr>
                <w:szCs w:val="24"/>
              </w:rPr>
              <w:t xml:space="preserve"> į vystomąjį bendradarbiavimą formavim</w:t>
            </w:r>
            <w:r w:rsidR="00FD08BE">
              <w:rPr>
                <w:szCs w:val="24"/>
              </w:rPr>
              <w:t>ąsi</w:t>
            </w:r>
            <w:r w:rsidR="00581BF2" w:rsidRPr="005800E8">
              <w:rPr>
                <w:szCs w:val="24"/>
              </w:rPr>
              <w:t xml:space="preserve">. </w:t>
            </w:r>
            <w:r w:rsidR="00FD08BE">
              <w:rPr>
                <w:szCs w:val="24"/>
              </w:rPr>
              <w:t>R</w:t>
            </w:r>
            <w:r w:rsidR="00FD08BE" w:rsidRPr="005800E8">
              <w:rPr>
                <w:szCs w:val="24"/>
              </w:rPr>
              <w:t xml:space="preserve">eikšmingų pokyčių didinant </w:t>
            </w:r>
            <w:r w:rsidR="00FD08BE">
              <w:rPr>
                <w:szCs w:val="24"/>
              </w:rPr>
              <w:t>palankumą</w:t>
            </w:r>
            <w:r w:rsidR="00FD08BE" w:rsidRPr="005800E8">
              <w:rPr>
                <w:szCs w:val="24"/>
              </w:rPr>
              <w:t xml:space="preserve"> vystomajam bendradarbiavimui galima pasiekti </w:t>
            </w:r>
            <w:r w:rsidR="00FD08BE">
              <w:rPr>
                <w:szCs w:val="24"/>
              </w:rPr>
              <w:t>s</w:t>
            </w:r>
            <w:r w:rsidR="00581BF2" w:rsidRPr="005800E8">
              <w:rPr>
                <w:szCs w:val="24"/>
              </w:rPr>
              <w:t xml:space="preserve">tiprinant komunikaciją </w:t>
            </w:r>
            <w:r w:rsidR="00325F7A" w:rsidRPr="005800E8">
              <w:rPr>
                <w:szCs w:val="24"/>
              </w:rPr>
              <w:t>ir</w:t>
            </w:r>
            <w:r w:rsidR="00581BF2" w:rsidRPr="005800E8">
              <w:rPr>
                <w:szCs w:val="24"/>
              </w:rPr>
              <w:t xml:space="preserve"> visuomenės informavimą </w:t>
            </w:r>
            <w:r w:rsidR="00FD08BE" w:rsidRPr="005800E8">
              <w:rPr>
                <w:szCs w:val="24"/>
              </w:rPr>
              <w:t xml:space="preserve">pasitelkiant viešosios diplomatijos priemones </w:t>
            </w:r>
            <w:r w:rsidR="00581BF2" w:rsidRPr="005800E8">
              <w:rPr>
                <w:szCs w:val="24"/>
              </w:rPr>
              <w:t xml:space="preserve">apie vystomojo bendradarbiavimo naudą ir svarbą, </w:t>
            </w:r>
            <w:r w:rsidR="00FD08BE">
              <w:rPr>
                <w:szCs w:val="24"/>
              </w:rPr>
              <w:t xml:space="preserve">apie </w:t>
            </w:r>
            <w:r w:rsidR="00581BF2" w:rsidRPr="005800E8">
              <w:rPr>
                <w:szCs w:val="24"/>
              </w:rPr>
              <w:t xml:space="preserve">Lietuvos indėlį šioje srityje – konkrečius rezultatus, </w:t>
            </w:r>
            <w:proofErr w:type="spellStart"/>
            <w:r w:rsidR="00581BF2" w:rsidRPr="005800E8">
              <w:rPr>
                <w:szCs w:val="24"/>
              </w:rPr>
              <w:t>laimėjimus</w:t>
            </w:r>
            <w:proofErr w:type="spellEnd"/>
            <w:r w:rsidR="00581BF2" w:rsidRPr="005800E8">
              <w:rPr>
                <w:szCs w:val="24"/>
              </w:rPr>
              <w:t xml:space="preserve">, sėkmės istorijas. </w:t>
            </w:r>
          </w:p>
          <w:p w14:paraId="2222C099" w14:textId="3471C43A" w:rsidR="00A62CAF" w:rsidRPr="005800E8" w:rsidRDefault="00A62CAF" w:rsidP="00A62CAF">
            <w:pPr>
              <w:pStyle w:val="ListParagraph"/>
              <w:ind w:left="0" w:firstLine="768"/>
              <w:jc w:val="both"/>
              <w:rPr>
                <w:szCs w:val="24"/>
              </w:rPr>
            </w:pPr>
            <w:r w:rsidRPr="005800E8">
              <w:rPr>
                <w:szCs w:val="24"/>
              </w:rPr>
              <w:t xml:space="preserve">Stebėsenos, analizės, poveikio vertinimo ir matavimo priemonių, kurios atskleistų vystomojo bendradarbiavimo veiklos ir teikiamos paramos, ypač dvišalės, efektyvumą </w:t>
            </w:r>
            <w:r w:rsidR="0085481F">
              <w:rPr>
                <w:szCs w:val="24"/>
              </w:rPr>
              <w:t>bei</w:t>
            </w:r>
            <w:r w:rsidR="0085481F" w:rsidRPr="005800E8">
              <w:rPr>
                <w:szCs w:val="24"/>
              </w:rPr>
              <w:t xml:space="preserve"> </w:t>
            </w:r>
            <w:r w:rsidRPr="005800E8">
              <w:rPr>
                <w:szCs w:val="24"/>
              </w:rPr>
              <w:t xml:space="preserve">padėtų </w:t>
            </w:r>
            <w:r w:rsidR="00FD08BE">
              <w:rPr>
                <w:szCs w:val="24"/>
              </w:rPr>
              <w:t>nustatyti</w:t>
            </w:r>
            <w:r w:rsidR="00FD08BE" w:rsidRPr="005800E8">
              <w:rPr>
                <w:szCs w:val="24"/>
              </w:rPr>
              <w:t xml:space="preserve"> </w:t>
            </w:r>
            <w:r w:rsidRPr="005800E8">
              <w:rPr>
                <w:szCs w:val="24"/>
              </w:rPr>
              <w:t xml:space="preserve">kryptis siekiant jį didinti, trūkumas taip pat prisideda prie nepakankamo vystomojo bendradarbiavimo politikos veiksmingumo ir </w:t>
            </w:r>
            <w:r w:rsidR="00FD08BE">
              <w:rPr>
                <w:szCs w:val="24"/>
              </w:rPr>
              <w:t>paramos</w:t>
            </w:r>
            <w:r w:rsidR="00FD08BE" w:rsidRPr="005800E8">
              <w:rPr>
                <w:szCs w:val="24"/>
              </w:rPr>
              <w:t xml:space="preserve"> </w:t>
            </w:r>
            <w:r w:rsidRPr="005800E8">
              <w:rPr>
                <w:szCs w:val="24"/>
              </w:rPr>
              <w:t xml:space="preserve">šiai sričiai. Be to, paminėtina ir tai, kad nėra išgryninti vystomojo bendradarbiavimo politikos prioritetai, kurie </w:t>
            </w:r>
            <w:r w:rsidR="0085481F">
              <w:rPr>
                <w:szCs w:val="24"/>
              </w:rPr>
              <w:t>būtų</w:t>
            </w:r>
            <w:r w:rsidR="0085481F" w:rsidRPr="005800E8">
              <w:rPr>
                <w:szCs w:val="24"/>
              </w:rPr>
              <w:t xml:space="preserve"> </w:t>
            </w:r>
            <w:r w:rsidRPr="005800E8">
              <w:rPr>
                <w:szCs w:val="24"/>
              </w:rPr>
              <w:t>svarbus veiksnys siekiant užtikrinti kryptingą šios politikos įgyvendinimą.</w:t>
            </w:r>
          </w:p>
          <w:p w14:paraId="2A43785D" w14:textId="3ACE9F48" w:rsidR="00E321B6" w:rsidRPr="005800E8" w:rsidRDefault="00E321B6" w:rsidP="00D076D1">
            <w:pPr>
              <w:jc w:val="both"/>
              <w:rPr>
                <w:szCs w:val="24"/>
              </w:rPr>
            </w:pPr>
            <w:r w:rsidRPr="005800E8">
              <w:rPr>
                <w:i/>
                <w:szCs w:val="24"/>
              </w:rPr>
              <w:t xml:space="preserve">(Įtaka problemos </w:t>
            </w:r>
            <w:r w:rsidR="00D076D1">
              <w:rPr>
                <w:i/>
                <w:szCs w:val="24"/>
              </w:rPr>
              <w:t>apimčiai –</w:t>
            </w:r>
            <w:r w:rsidR="00D076D1" w:rsidRPr="005800E8">
              <w:rPr>
                <w:i/>
                <w:szCs w:val="24"/>
              </w:rPr>
              <w:t xml:space="preserve"> </w:t>
            </w:r>
            <w:r w:rsidRPr="005800E8">
              <w:rPr>
                <w:i/>
                <w:szCs w:val="24"/>
              </w:rPr>
              <w:t>30 proc.)</w:t>
            </w:r>
            <w:r w:rsidRPr="005800E8">
              <w:rPr>
                <w:szCs w:val="24"/>
              </w:rPr>
              <w:t xml:space="preserve"> </w:t>
            </w:r>
          </w:p>
        </w:tc>
      </w:tr>
    </w:tbl>
    <w:p w14:paraId="701F78A5" w14:textId="77777777" w:rsidR="004648CA" w:rsidRPr="005800E8" w:rsidRDefault="004648CA">
      <w:pPr>
        <w:rPr>
          <w:szCs w:val="24"/>
        </w:rPr>
      </w:pPr>
    </w:p>
    <w:sectPr w:rsidR="004648CA" w:rsidRPr="005800E8" w:rsidSect="00DC3796">
      <w:headerReference w:type="default" r:id="rId11"/>
      <w:pgSz w:w="16838" w:h="11906" w:orient="landscape"/>
      <w:pgMar w:top="1418"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85BA09" w16cex:dateUtc="2021-06-18T12:17:45.338Z"/>
  <w16cex:commentExtensible w16cex:durableId="7EE65D34" w16cex:dateUtc="2021-06-18T12:23:54.655Z"/>
  <w16cex:commentExtensible w16cex:durableId="2D39E9E8" w16cex:dateUtc="2021-06-18T12:30:13.133Z"/>
  <w16cex:commentExtensible w16cex:durableId="5CE853FF" w16cex:dateUtc="2021-06-18T12:32:14.4Z"/>
  <w16cex:commentExtensible w16cex:durableId="43D4451C" w16cex:dateUtc="2021-06-18T12:34:29.591Z"/>
  <w16cex:commentExtensible w16cex:durableId="15586E7D" w16cex:dateUtc="2021-06-18T12:42:23.719Z"/>
  <w16cex:commentExtensible w16cex:durableId="68866188" w16cex:dateUtc="2021-06-18T12:45:34.475Z"/>
  <w16cex:commentExtensible w16cex:durableId="1792BE0D" w16cex:dateUtc="2021-06-18T12:51:34.833Z"/>
  <w16cex:commentExtensible w16cex:durableId="71807459" w16cex:dateUtc="2021-06-18T12:54:07.96Z"/>
  <w16cex:commentExtensible w16cex:durableId="622408C5" w16cex:dateUtc="2021-06-18T13:05:36.186Z"/>
  <w16cex:commentExtensible w16cex:durableId="219C42B7" w16cex:dateUtc="2021-06-18T13:06:28.17Z"/>
  <w16cex:commentExtensible w16cex:durableId="1611EE2E" w16cex:dateUtc="2021-06-18T13:12:03.163Z"/>
  <w16cex:commentExtensible w16cex:durableId="0BD8629D" w16cex:dateUtc="2021-06-18T13:18:17.389Z"/>
  <w16cex:commentExtensible w16cex:durableId="7D85271D" w16cex:dateUtc="2021-06-18T13:19:07.18Z"/>
  <w16cex:commentExtensible w16cex:durableId="35BE8A80" w16cex:dateUtc="2021-06-18T13:20:40.187Z"/>
  <w16cex:commentExtensible w16cex:durableId="476D8E87" w16cex:dateUtc="2021-06-18T13:22:41.844Z"/>
  <w16cex:commentExtensible w16cex:durableId="4B6AF2BD" w16cex:dateUtc="2021-07-07T12:57:37.564Z"/>
  <w16cex:commentExtensible w16cex:durableId="5C453E42" w16cex:dateUtc="2021-07-07T13:01:46.408Z"/>
  <w16cex:commentExtensible w16cex:durableId="59474809" w16cex:dateUtc="2021-07-07T13:03:20.709Z"/>
  <w16cex:commentExtensible w16cex:durableId="43D349B2" w16cex:dateUtc="2021-07-07T13:35:08.955Z"/>
  <w16cex:commentExtensible w16cex:durableId="250F353F" w16cex:dateUtc="2021-07-07T13:40:32.681Z"/>
  <w16cex:commentExtensible w16cex:durableId="7D33C884" w16cex:dateUtc="2021-07-07T13:41:14.005Z"/>
  <w16cex:commentExtensible w16cex:durableId="5719A85E" w16cex:dateUtc="2021-07-07T13:48:27.394Z"/>
</w16cex:commentsExtensible>
</file>

<file path=word/commentsIds.xml><?xml version="1.0" encoding="utf-8"?>
<w16cid:commentsIds xmlns:mc="http://schemas.openxmlformats.org/markup-compatibility/2006" xmlns:w16cid="http://schemas.microsoft.com/office/word/2016/wordml/cid" mc:Ignorable="w16cid">
  <w16cid:commentId w16cid:paraId="24ADBE2E" w16cid:durableId="2F85BA09"/>
  <w16cid:commentId w16cid:paraId="7D7E9472" w16cid:durableId="7EE65D34"/>
  <w16cid:commentId w16cid:paraId="67308D12" w16cid:durableId="2D39E9E8"/>
  <w16cid:commentId w16cid:paraId="52BFE981" w16cid:durableId="5CE853FF"/>
  <w16cid:commentId w16cid:paraId="3BD164AC" w16cid:durableId="43D4451C"/>
  <w16cid:commentId w16cid:paraId="0B9571F2" w16cid:durableId="15586E7D"/>
  <w16cid:commentId w16cid:paraId="062C2C0D" w16cid:durableId="68866188"/>
  <w16cid:commentId w16cid:paraId="2F2B7DF4" w16cid:durableId="1792BE0D"/>
  <w16cid:commentId w16cid:paraId="39EEF516" w16cid:durableId="71807459"/>
  <w16cid:commentId w16cid:paraId="3A35604D" w16cid:durableId="622408C5"/>
  <w16cid:commentId w16cid:paraId="25987DD6" w16cid:durableId="219C42B7"/>
  <w16cid:commentId w16cid:paraId="71477676" w16cid:durableId="1611EE2E"/>
  <w16cid:commentId w16cid:paraId="49251888" w16cid:durableId="0BD8629D"/>
  <w16cid:commentId w16cid:paraId="420AECB4" w16cid:durableId="7D85271D"/>
  <w16cid:commentId w16cid:paraId="626FE138" w16cid:durableId="35BE8A80"/>
  <w16cid:commentId w16cid:paraId="7C867FB9" w16cid:durableId="476D8E87"/>
  <w16cid:commentId w16cid:paraId="13D3DDB3" w16cid:durableId="2AB0C92B"/>
  <w16cid:commentId w16cid:paraId="41ECE4DC" w16cid:durableId="01B89315"/>
  <w16cid:commentId w16cid:paraId="381494AE" w16cid:durableId="4AE8B1D7"/>
  <w16cid:commentId w16cid:paraId="08989900" w16cid:durableId="3BFC7659"/>
  <w16cid:commentId w16cid:paraId="61325AE8" w16cid:durableId="24CFB214"/>
  <w16cid:commentId w16cid:paraId="63D6622D" w16cid:durableId="24D28BC5"/>
  <w16cid:commentId w16cid:paraId="24AB07DE" w16cid:durableId="3C885998"/>
  <w16cid:commentId w16cid:paraId="50598512" w16cid:durableId="7367F69C"/>
  <w16cid:commentId w16cid:paraId="1552F0F0" w16cid:durableId="7F7F87E3"/>
  <w16cid:commentId w16cid:paraId="29F1E228" w16cid:durableId="6E554548"/>
  <w16cid:commentId w16cid:paraId="3F7DF07F" w16cid:durableId="430841A0"/>
  <w16cid:commentId w16cid:paraId="5D801B6A" w16cid:durableId="3E49C384"/>
  <w16cid:commentId w16cid:paraId="5ED65A63" w16cid:durableId="7BB3ADA5"/>
  <w16cid:commentId w16cid:paraId="60565F08" w16cid:durableId="3D53551C"/>
  <w16cid:commentId w16cid:paraId="6C88924A" w16cid:durableId="563B7C15"/>
  <w16cid:commentId w16cid:paraId="4E611FA9" w16cid:durableId="2359085C"/>
  <w16cid:commentId w16cid:paraId="7F087D1E" w16cid:durableId="0221DCFE"/>
  <w16cid:commentId w16cid:paraId="03B4E93B" w16cid:durableId="4989AA35"/>
  <w16cid:commentId w16cid:paraId="71C5EF63" w16cid:durableId="5595A14A"/>
  <w16cid:commentId w16cid:paraId="517D9AEE" w16cid:durableId="16A61396"/>
  <w16cid:commentId w16cid:paraId="5AAD80F0" w16cid:durableId="7F30C8C2"/>
  <w16cid:commentId w16cid:paraId="4D386748" w16cid:durableId="0DDF8F77"/>
  <w16cid:commentId w16cid:paraId="07DF04CF" w16cid:durableId="70AE4620"/>
  <w16cid:commentId w16cid:paraId="11C82FE6" w16cid:durableId="4D28E3F9"/>
  <w16cid:commentId w16cid:paraId="47E254F5" w16cid:durableId="0C0CFE42"/>
  <w16cid:commentId w16cid:paraId="50E22301" w16cid:durableId="5E68C7DE"/>
  <w16cid:commentId w16cid:paraId="0E65BBB4" w16cid:durableId="32457F87"/>
  <w16cid:commentId w16cid:paraId="6FDE8FCD" w16cid:durableId="471BBA47"/>
  <w16cid:commentId w16cid:paraId="483F9A24" w16cid:durableId="6CD986EA"/>
  <w16cid:commentId w16cid:paraId="32C985CC" w16cid:durableId="6F4D9C3C"/>
  <w16cid:commentId w16cid:paraId="49D6FAE7" w16cid:durableId="62CF9F97"/>
  <w16cid:commentId w16cid:paraId="3F3A5475" w16cid:durableId="75189EDE"/>
  <w16cid:commentId w16cid:paraId="3BC6DEB3" w16cid:durableId="22D45241"/>
  <w16cid:commentId w16cid:paraId="40A82F1F" w16cid:durableId="3B1DEBC5"/>
  <w16cid:commentId w16cid:paraId="0F2486A4" w16cid:durableId="421A55CE"/>
  <w16cid:commentId w16cid:paraId="420BA6D4" w16cid:durableId="4B6AF2BD"/>
  <w16cid:commentId w16cid:paraId="350471E6" w16cid:durableId="5C453E42"/>
  <w16cid:commentId w16cid:paraId="21F3B972" w16cid:durableId="59474809"/>
  <w16cid:commentId w16cid:paraId="75619AB9" w16cid:durableId="43D349B2"/>
  <w16cid:commentId w16cid:paraId="523D751A" w16cid:durableId="250F353F"/>
  <w16cid:commentId w16cid:paraId="41B71B54" w16cid:durableId="7D33C884"/>
  <w16cid:commentId w16cid:paraId="27D527A7" w16cid:durableId="5719A8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A1876" w14:textId="77777777" w:rsidR="0070448A" w:rsidRDefault="0070448A" w:rsidP="00517930">
      <w:r>
        <w:separator/>
      </w:r>
    </w:p>
  </w:endnote>
  <w:endnote w:type="continuationSeparator" w:id="0">
    <w:p w14:paraId="3141EF0B" w14:textId="77777777" w:rsidR="0070448A" w:rsidRDefault="0070448A"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erif">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6E777" w14:textId="77777777" w:rsidR="0070448A" w:rsidRDefault="0070448A" w:rsidP="00517930">
      <w:r>
        <w:separator/>
      </w:r>
    </w:p>
  </w:footnote>
  <w:footnote w:type="continuationSeparator" w:id="0">
    <w:p w14:paraId="7E086CC8" w14:textId="77777777" w:rsidR="0070448A" w:rsidRDefault="0070448A" w:rsidP="00517930">
      <w:r>
        <w:continuationSeparator/>
      </w:r>
    </w:p>
  </w:footnote>
  <w:footnote w:id="1">
    <w:p w14:paraId="7ECAB66B" w14:textId="78D1E57A" w:rsidR="00D76683" w:rsidRDefault="00D76683">
      <w:pPr>
        <w:pStyle w:val="FootnoteText"/>
      </w:pPr>
      <w:r>
        <w:rPr>
          <w:rStyle w:val="FootnoteReference"/>
        </w:rPr>
        <w:footnoteRef/>
      </w:r>
      <w:r>
        <w:t xml:space="preserve"> R</w:t>
      </w:r>
      <w:r w:rsidRPr="004E7EC6">
        <w:t>engiant NPP</w:t>
      </w:r>
      <w:r>
        <w:t xml:space="preserve">, </w:t>
      </w:r>
      <w:r w:rsidRPr="004E7EC6">
        <w:t xml:space="preserve">nebuvo </w:t>
      </w:r>
      <w:r>
        <w:t xml:space="preserve">iš anksto atlikta užsienio politikos valstybės srities išorinių ekspertų analitinė studija, </w:t>
      </w:r>
      <w:r w:rsidRPr="004E7EC6">
        <w:t>identifi</w:t>
      </w:r>
      <w:r>
        <w:t>kuojanti didžiausius iššūkius ir vertinanti</w:t>
      </w:r>
      <w:r w:rsidRPr="004E7EC6">
        <w:t xml:space="preserve"> vykdomos užsieni</w:t>
      </w:r>
      <w:r>
        <w:t>o politikos poveikį Lietuvai. Atsižvelgiant į tai, r</w:t>
      </w:r>
      <w:r w:rsidRPr="004E7EC6">
        <w:t>engiant plėtros programas buvo vadovaujamasi plėtros programos rengimo darbo grupių atstovų, kurie yra geriau</w:t>
      </w:r>
      <w:r>
        <w:t>si atitinkamų sričių ekspertai</w:t>
      </w:r>
      <w:r w:rsidRPr="004E7EC6">
        <w:t>, patirtimi</w:t>
      </w:r>
      <w:r>
        <w:t xml:space="preserve">, remtasi </w:t>
      </w:r>
      <w:r w:rsidRPr="004E7EC6">
        <w:t>tarptautinių ekspertų įžvalgomis, susitikimų, renginių išvadomis</w:t>
      </w:r>
      <w:r>
        <w:t xml:space="preserve">. Identifikuojant problemas ir priežastis buvo vadovaujamasi </w:t>
      </w:r>
      <w:proofErr w:type="spellStart"/>
      <w:r w:rsidRPr="00730422">
        <w:rPr>
          <w:i/>
        </w:rPr>
        <w:t>PricewaterhouseCoopers</w:t>
      </w:r>
      <w:proofErr w:type="spellEnd"/>
      <w:r>
        <w:t xml:space="preserve"> konsultacijų išvadomis.</w:t>
      </w:r>
    </w:p>
  </w:footnote>
  <w:footnote w:id="2">
    <w:p w14:paraId="22302D33" w14:textId="24F6EE7D" w:rsidR="00D76683" w:rsidRPr="00565C3A" w:rsidRDefault="00D76683">
      <w:pPr>
        <w:pStyle w:val="FootnoteText"/>
        <w:rPr>
          <w:lang w:val="en-US"/>
        </w:rPr>
      </w:pPr>
      <w:r>
        <w:rPr>
          <w:rStyle w:val="FootnoteReference"/>
        </w:rPr>
        <w:footnoteRef/>
      </w:r>
      <w:r>
        <w:t xml:space="preserve"> </w:t>
      </w:r>
      <w:r w:rsidRPr="00541FC4">
        <w:rPr>
          <w:szCs w:val="24"/>
        </w:rPr>
        <w:t>Lietuvos Respublikos narystės tarptautinėse organizacijose 20</w:t>
      </w:r>
      <w:r>
        <w:rPr>
          <w:szCs w:val="24"/>
        </w:rPr>
        <w:t>20</w:t>
      </w:r>
      <w:r w:rsidRPr="00541FC4">
        <w:rPr>
          <w:szCs w:val="24"/>
        </w:rPr>
        <w:t xml:space="preserve"> m. sąvado duomenys</w:t>
      </w:r>
      <w:r>
        <w:rPr>
          <w:szCs w:val="24"/>
        </w:rPr>
        <w:t>.</w:t>
      </w:r>
    </w:p>
  </w:footnote>
  <w:footnote w:id="3">
    <w:p w14:paraId="2D42D44C" w14:textId="77777777" w:rsidR="00D76683" w:rsidRDefault="00D76683">
      <w:pPr>
        <w:pStyle w:val="FootnoteText"/>
      </w:pPr>
      <w:r>
        <w:rPr>
          <w:rStyle w:val="FootnoteReference"/>
        </w:rPr>
        <w:footnoteRef/>
      </w:r>
      <w:r>
        <w:t xml:space="preserve"> </w:t>
      </w:r>
      <w:r w:rsidRPr="00F23AFF">
        <w:t>https://lietuva.lt/wp-content/uploads/2019/11/Apibendrinamosios-ataskaitos-santrauka.pdf</w:t>
      </w:r>
    </w:p>
  </w:footnote>
  <w:footnote w:id="4">
    <w:p w14:paraId="77D7281F" w14:textId="77777777" w:rsidR="00D76683" w:rsidRDefault="00D76683">
      <w:pPr>
        <w:pStyle w:val="FootnoteText"/>
      </w:pPr>
      <w:r>
        <w:rPr>
          <w:rStyle w:val="FootnoteReference"/>
        </w:rPr>
        <w:footnoteRef/>
      </w:r>
      <w:r>
        <w:t xml:space="preserve"> </w:t>
      </w:r>
      <w:r w:rsidRPr="00A83C47">
        <w:t xml:space="preserve">OECD (2018), </w:t>
      </w:r>
      <w:proofErr w:type="spellStart"/>
      <w:r w:rsidRPr="00A83C47">
        <w:t>Reviews</w:t>
      </w:r>
      <w:proofErr w:type="spellEnd"/>
      <w:r w:rsidRPr="00A83C47">
        <w:t xml:space="preserve"> </w:t>
      </w:r>
      <w:proofErr w:type="spellStart"/>
      <w:r w:rsidRPr="00A83C47">
        <w:t>of</w:t>
      </w:r>
      <w:proofErr w:type="spellEnd"/>
      <w:r w:rsidRPr="00A83C47">
        <w:t xml:space="preserve"> </w:t>
      </w:r>
      <w:proofErr w:type="spellStart"/>
      <w:r w:rsidRPr="00A83C47">
        <w:t>Labour</w:t>
      </w:r>
      <w:proofErr w:type="spellEnd"/>
      <w:r w:rsidRPr="00A83C47">
        <w:t xml:space="preserve"> Market </w:t>
      </w:r>
      <w:proofErr w:type="spellStart"/>
      <w:r w:rsidRPr="00A83C47">
        <w:t>and</w:t>
      </w:r>
      <w:proofErr w:type="spellEnd"/>
      <w:r w:rsidRPr="00A83C47">
        <w:t xml:space="preserve"> </w:t>
      </w:r>
      <w:proofErr w:type="spellStart"/>
      <w:r w:rsidRPr="00A83C47">
        <w:t>Social</w:t>
      </w:r>
      <w:proofErr w:type="spellEnd"/>
      <w:r w:rsidRPr="00A83C47">
        <w:t xml:space="preserve"> </w:t>
      </w:r>
      <w:proofErr w:type="spellStart"/>
      <w:r w:rsidRPr="00A83C47">
        <w:t>Policies</w:t>
      </w:r>
      <w:proofErr w:type="spellEnd"/>
      <w:r w:rsidRPr="00A83C47">
        <w:t xml:space="preserve">: Lithuania, OECD </w:t>
      </w:r>
      <w:proofErr w:type="spellStart"/>
      <w:r w:rsidRPr="00A83C47">
        <w:t>Publishing</w:t>
      </w:r>
      <w:proofErr w:type="spellEnd"/>
      <w:r w:rsidRPr="00A83C47">
        <w:t xml:space="preserve">, Paris. </w:t>
      </w:r>
      <w:hyperlink r:id="rId1" w:history="1">
        <w:r w:rsidRPr="00A83C47">
          <w:t>http://dx.doi.org/10.1787.9789264189935-en</w:t>
        </w:r>
      </w:hyperlink>
      <w:r w:rsidRPr="00A83C47">
        <w:t>.</w:t>
      </w:r>
    </w:p>
  </w:footnote>
  <w:footnote w:id="5">
    <w:p w14:paraId="142B162A" w14:textId="77777777" w:rsidR="00D76683" w:rsidRDefault="00D76683">
      <w:pPr>
        <w:pStyle w:val="FootnoteText"/>
      </w:pPr>
      <w:r>
        <w:rPr>
          <w:rStyle w:val="FootnoteReference"/>
        </w:rPr>
        <w:footnoteRef/>
      </w:r>
      <w:r>
        <w:t xml:space="preserve"> Remiantis neoficialiais Lietuvos diplomatinių atstovybių, užsienio lietuvių organizacijų duomenimis, užsienyje gyvena apie 1,3 mln. lietuvių kilmės asmenų.</w:t>
      </w:r>
    </w:p>
  </w:footnote>
  <w:footnote w:id="6">
    <w:p w14:paraId="53FE081F" w14:textId="77777777" w:rsidR="00D76683" w:rsidRDefault="00D76683">
      <w:pPr>
        <w:pStyle w:val="FootnoteText"/>
      </w:pPr>
      <w:r>
        <w:rPr>
          <w:rStyle w:val="FootnoteReference"/>
        </w:rPr>
        <w:footnoteRef/>
      </w:r>
      <w:r>
        <w:t xml:space="preserve"> </w:t>
      </w:r>
      <w:r w:rsidRPr="00A83C47">
        <w:t xml:space="preserve">OECD (2018), </w:t>
      </w:r>
      <w:proofErr w:type="spellStart"/>
      <w:r w:rsidRPr="00A83C47">
        <w:t>Reviews</w:t>
      </w:r>
      <w:proofErr w:type="spellEnd"/>
      <w:r w:rsidRPr="00A83C47">
        <w:t xml:space="preserve"> </w:t>
      </w:r>
      <w:proofErr w:type="spellStart"/>
      <w:r w:rsidRPr="00A83C47">
        <w:t>of</w:t>
      </w:r>
      <w:proofErr w:type="spellEnd"/>
      <w:r w:rsidRPr="00A83C47">
        <w:t xml:space="preserve"> </w:t>
      </w:r>
      <w:proofErr w:type="spellStart"/>
      <w:r w:rsidRPr="00A83C47">
        <w:t>Labour</w:t>
      </w:r>
      <w:proofErr w:type="spellEnd"/>
      <w:r w:rsidRPr="00A83C47">
        <w:t xml:space="preserve"> Market </w:t>
      </w:r>
      <w:proofErr w:type="spellStart"/>
      <w:r w:rsidRPr="00A83C47">
        <w:t>and</w:t>
      </w:r>
      <w:proofErr w:type="spellEnd"/>
      <w:r w:rsidRPr="00A83C47">
        <w:t xml:space="preserve"> </w:t>
      </w:r>
      <w:proofErr w:type="spellStart"/>
      <w:r w:rsidRPr="00A83C47">
        <w:t>Social</w:t>
      </w:r>
      <w:proofErr w:type="spellEnd"/>
      <w:r w:rsidRPr="00A83C47">
        <w:t xml:space="preserve"> </w:t>
      </w:r>
      <w:proofErr w:type="spellStart"/>
      <w:r w:rsidRPr="00A83C47">
        <w:t>Policies</w:t>
      </w:r>
      <w:proofErr w:type="spellEnd"/>
      <w:r w:rsidRPr="00A83C47">
        <w:t xml:space="preserve">: Lithuania, OECD </w:t>
      </w:r>
      <w:proofErr w:type="spellStart"/>
      <w:r w:rsidRPr="00A83C47">
        <w:t>Publishing</w:t>
      </w:r>
      <w:proofErr w:type="spellEnd"/>
      <w:r w:rsidRPr="00A83C47">
        <w:t xml:space="preserve">, Paris. </w:t>
      </w:r>
      <w:hyperlink r:id="rId2" w:history="1">
        <w:r w:rsidRPr="00A83C47">
          <w:t>http://dx.doi.org/10.1787.9789264189935-en</w:t>
        </w:r>
      </w:hyperlink>
      <w:r w:rsidRPr="00A83C47">
        <w:t>.</w:t>
      </w:r>
    </w:p>
  </w:footnote>
  <w:footnote w:id="7">
    <w:p w14:paraId="538A764F" w14:textId="77777777" w:rsidR="00D76683" w:rsidRDefault="00D76683">
      <w:pPr>
        <w:pStyle w:val="FootnoteText"/>
      </w:pPr>
      <w:r>
        <w:rPr>
          <w:rStyle w:val="FootnoteReference"/>
        </w:rPr>
        <w:footnoteRef/>
      </w:r>
      <w:r>
        <w:t xml:space="preserve"> „Globalios Lietuvos“ – užsienio lietuvių įsitraukimo į valstybės gyvenimą – kūrimo programa, kurios koordinatorė yra Užsienio reikalų ministerija.</w:t>
      </w:r>
    </w:p>
  </w:footnote>
  <w:footnote w:id="8">
    <w:p w14:paraId="01E9A7DE" w14:textId="77777777" w:rsidR="00D76683" w:rsidRDefault="00D76683">
      <w:pPr>
        <w:pStyle w:val="FootnoteText"/>
      </w:pPr>
      <w:r>
        <w:rPr>
          <w:rStyle w:val="FootnoteReference"/>
        </w:rPr>
        <w:footnoteRef/>
      </w:r>
      <w:r>
        <w:t xml:space="preserve"> </w:t>
      </w:r>
      <w:r w:rsidRPr="00037F7B">
        <w:t>https://lietuva.lt/wp-content/uploads/2019/12/Apibendrinamoji-visu-etapu.pdf</w:t>
      </w:r>
    </w:p>
  </w:footnote>
  <w:footnote w:id="9">
    <w:p w14:paraId="7BD9AA17" w14:textId="695DAE60" w:rsidR="00D76683" w:rsidRDefault="00D76683">
      <w:pPr>
        <w:pStyle w:val="FootnoteText"/>
      </w:pPr>
      <w:r>
        <w:rPr>
          <w:rStyle w:val="FootnoteReference"/>
        </w:rPr>
        <w:footnoteRef/>
      </w:r>
      <w:r>
        <w:t xml:space="preserve"> </w:t>
      </w:r>
      <w:hyperlink r:id="rId3" w:history="1">
        <w:r w:rsidRPr="005F5F37">
          <w:rPr>
            <w:rStyle w:val="Hyperlink"/>
          </w:rPr>
          <w:t>http://www.urm.lt/default/lt/embasycontacts</w:t>
        </w:r>
      </w:hyperlink>
      <w:r>
        <w:t xml:space="preserve"> (URM tinklalapyje nurodyta, kelioms valstybėms akredituotos trys Lietuvos Respublikos ambasados – Indijoje, Japonijoje ir Kinijoje, ir kiek jose dirba žmonių. Pabrėžtina, kad diplomatiniai </w:t>
      </w:r>
      <w:proofErr w:type="spellStart"/>
      <w:r>
        <w:t>pajėgumai</w:t>
      </w:r>
      <w:proofErr w:type="spellEnd"/>
      <w:r>
        <w:t xml:space="preserve"> yra atvirkščiai proporcingi valstybių, kurioms ambasados yra akredituotos, skaičiui ir iššūkiams.  </w:t>
      </w:r>
    </w:p>
  </w:footnote>
  <w:footnote w:id="10">
    <w:p w14:paraId="6BD9E4CE" w14:textId="58A99C94" w:rsidR="00D76683" w:rsidRPr="00837C91" w:rsidRDefault="00D76683">
      <w:pPr>
        <w:pStyle w:val="FootnoteText"/>
        <w:rPr>
          <w:lang w:val="en-US"/>
        </w:rPr>
      </w:pPr>
      <w:r>
        <w:rPr>
          <w:rStyle w:val="FootnoteReference"/>
        </w:rPr>
        <w:footnoteRef/>
      </w:r>
      <w:r>
        <w:t xml:space="preserve"> </w:t>
      </w:r>
      <w:r w:rsidRPr="00837C91">
        <w:t>P</w:t>
      </w:r>
      <w:proofErr w:type="spellStart"/>
      <w:r w:rsidRPr="00837C91">
        <w:rPr>
          <w:lang w:val="en-US"/>
        </w:rPr>
        <w:t>ateikiamas</w:t>
      </w:r>
      <w:proofErr w:type="spellEnd"/>
      <w:r w:rsidRPr="00837C91">
        <w:rPr>
          <w:lang w:val="en-US"/>
        </w:rPr>
        <w:t xml:space="preserve"> </w:t>
      </w:r>
      <w:proofErr w:type="spellStart"/>
      <w:r w:rsidRPr="00837C91">
        <w:rPr>
          <w:lang w:val="en-US"/>
        </w:rPr>
        <w:t>tik</w:t>
      </w:r>
      <w:proofErr w:type="spellEnd"/>
      <w:r w:rsidRPr="00837C91">
        <w:rPr>
          <w:lang w:val="en-US"/>
        </w:rPr>
        <w:t xml:space="preserve"> </w:t>
      </w:r>
      <w:proofErr w:type="spellStart"/>
      <w:r>
        <w:rPr>
          <w:lang w:val="en-US"/>
        </w:rPr>
        <w:t>Lietuvos</w:t>
      </w:r>
      <w:proofErr w:type="spellEnd"/>
      <w:r>
        <w:rPr>
          <w:lang w:val="en-US"/>
        </w:rPr>
        <w:t xml:space="preserve"> </w:t>
      </w:r>
      <w:proofErr w:type="spellStart"/>
      <w:r>
        <w:rPr>
          <w:lang w:val="en-US"/>
        </w:rPr>
        <w:t>Respublikos</w:t>
      </w:r>
      <w:proofErr w:type="spellEnd"/>
      <w:r>
        <w:rPr>
          <w:lang w:val="en-US"/>
        </w:rPr>
        <w:t xml:space="preserve"> </w:t>
      </w:r>
      <w:proofErr w:type="spellStart"/>
      <w:r w:rsidRPr="00837C91">
        <w:rPr>
          <w:lang w:val="en-US"/>
        </w:rPr>
        <w:t>piliečių</w:t>
      </w:r>
      <w:proofErr w:type="spellEnd"/>
      <w:r w:rsidRPr="00837C91">
        <w:rPr>
          <w:lang w:val="en-US"/>
        </w:rPr>
        <w:t xml:space="preserve"> </w:t>
      </w:r>
      <w:proofErr w:type="spellStart"/>
      <w:r w:rsidRPr="00837C91">
        <w:rPr>
          <w:lang w:val="en-US"/>
        </w:rPr>
        <w:t>skaičius</w:t>
      </w:r>
      <w:proofErr w:type="spellEnd"/>
      <w:r w:rsidRPr="00837C91">
        <w:rPr>
          <w:lang w:val="en-US"/>
        </w:rPr>
        <w:t xml:space="preserve">, </w:t>
      </w:r>
      <w:proofErr w:type="spellStart"/>
      <w:r w:rsidRPr="00837C91">
        <w:rPr>
          <w:lang w:val="en-US"/>
        </w:rPr>
        <w:t>tikslių</w:t>
      </w:r>
      <w:proofErr w:type="spellEnd"/>
      <w:r w:rsidRPr="00837C91">
        <w:rPr>
          <w:lang w:val="en-US"/>
        </w:rPr>
        <w:t xml:space="preserve"> </w:t>
      </w:r>
      <w:proofErr w:type="spellStart"/>
      <w:r w:rsidRPr="00837C91">
        <w:rPr>
          <w:lang w:val="en-US"/>
        </w:rPr>
        <w:t>duomenų</w:t>
      </w:r>
      <w:proofErr w:type="spellEnd"/>
      <w:r w:rsidRPr="00837C91">
        <w:rPr>
          <w:lang w:val="en-US"/>
        </w:rPr>
        <w:t xml:space="preserve"> </w:t>
      </w:r>
      <w:proofErr w:type="spellStart"/>
      <w:r w:rsidRPr="00837C91">
        <w:rPr>
          <w:lang w:val="en-US"/>
        </w:rPr>
        <w:t>apie</w:t>
      </w:r>
      <w:proofErr w:type="spellEnd"/>
      <w:r w:rsidRPr="00837C91">
        <w:rPr>
          <w:lang w:val="en-US"/>
        </w:rPr>
        <w:t xml:space="preserve"> </w:t>
      </w:r>
      <w:proofErr w:type="spellStart"/>
      <w:r w:rsidRPr="00837C91">
        <w:rPr>
          <w:lang w:val="en-US"/>
        </w:rPr>
        <w:t>lietuvių</w:t>
      </w:r>
      <w:proofErr w:type="spellEnd"/>
      <w:r w:rsidRPr="00837C91">
        <w:rPr>
          <w:lang w:val="en-US"/>
        </w:rPr>
        <w:t xml:space="preserve"> </w:t>
      </w:r>
      <w:proofErr w:type="spellStart"/>
      <w:r w:rsidRPr="00837C91">
        <w:rPr>
          <w:lang w:val="en-US"/>
        </w:rPr>
        <w:t>kilmės</w:t>
      </w:r>
      <w:proofErr w:type="spellEnd"/>
      <w:r w:rsidRPr="00837C91">
        <w:rPr>
          <w:lang w:val="en-US"/>
        </w:rPr>
        <w:t xml:space="preserve"> </w:t>
      </w:r>
      <w:proofErr w:type="spellStart"/>
      <w:r w:rsidRPr="00837C91">
        <w:rPr>
          <w:lang w:val="en-US"/>
        </w:rPr>
        <w:t>asmenų</w:t>
      </w:r>
      <w:proofErr w:type="spellEnd"/>
      <w:r w:rsidRPr="00837C91">
        <w:rPr>
          <w:lang w:val="en-US"/>
        </w:rPr>
        <w:t xml:space="preserve"> </w:t>
      </w:r>
      <w:proofErr w:type="spellStart"/>
      <w:r w:rsidRPr="00837C91">
        <w:rPr>
          <w:lang w:val="en-US"/>
        </w:rPr>
        <w:t>skaičių</w:t>
      </w:r>
      <w:proofErr w:type="spellEnd"/>
      <w:r w:rsidRPr="00837C91">
        <w:rPr>
          <w:lang w:val="en-US"/>
        </w:rPr>
        <w:t xml:space="preserve"> </w:t>
      </w:r>
      <w:proofErr w:type="spellStart"/>
      <w:r w:rsidRPr="00837C91">
        <w:rPr>
          <w:lang w:val="en-US"/>
        </w:rPr>
        <w:t>nėra</w:t>
      </w:r>
      <w:proofErr w:type="spellEnd"/>
      <w:r>
        <w:rPr>
          <w:lang w:val="en-US"/>
        </w:rPr>
        <w:t>.</w:t>
      </w:r>
    </w:p>
  </w:footnote>
  <w:footnote w:id="11">
    <w:p w14:paraId="2598CFD6" w14:textId="40A7629C" w:rsidR="00D76683" w:rsidRPr="00837C91" w:rsidRDefault="00D76683">
      <w:pPr>
        <w:pStyle w:val="FootnoteText"/>
        <w:rPr>
          <w:lang w:val="en-US"/>
        </w:rPr>
      </w:pPr>
      <w:r>
        <w:rPr>
          <w:rStyle w:val="FootnoteReference"/>
        </w:rPr>
        <w:footnoteRef/>
      </w:r>
      <w:r>
        <w:t xml:space="preserve"> </w:t>
      </w:r>
      <w:r w:rsidRPr="00F15129">
        <w:t>https://urm.lt/uploads/default/documents/Ministerija/veikla/Igyvendinami_ES_projektai/BGI_URM_pirmininkavimas_galutine_ataskaita_v_1_0_20141203_final.pdf</w:t>
      </w:r>
    </w:p>
  </w:footnote>
  <w:footnote w:id="12">
    <w:p w14:paraId="726A0660" w14:textId="5EC94553" w:rsidR="00D76683" w:rsidRDefault="00D76683">
      <w:pPr>
        <w:pStyle w:val="FootnoteText"/>
      </w:pPr>
      <w:r w:rsidRPr="0024131F">
        <w:rPr>
          <w:rStyle w:val="FootnoteReference"/>
        </w:rPr>
        <w:footnoteRef/>
      </w:r>
      <w:r>
        <w:t xml:space="preserve"> </w:t>
      </w:r>
      <w:bookmarkStart w:id="0" w:name="_GoBack"/>
      <w:bookmarkEnd w:id="0"/>
      <w:r w:rsidR="00573D2E" w:rsidRPr="00F15129">
        <w:t>https://urm.lt/uploads/default/documents/Ministerija/veikla/Igyvendinami_ES_projektai/BGI_URM_pirmininkavimas_galutine_ataskaita_v_1_0_20141203_final.pdf</w:t>
      </w:r>
    </w:p>
  </w:footnote>
  <w:footnote w:id="13">
    <w:p w14:paraId="68B4696D" w14:textId="5DAADBB8" w:rsidR="00D76683" w:rsidRPr="00B505ED" w:rsidRDefault="00D76683">
      <w:pPr>
        <w:pStyle w:val="FootnoteText"/>
        <w:rPr>
          <w:lang w:val="en-US"/>
        </w:rPr>
      </w:pPr>
      <w:r>
        <w:rPr>
          <w:rStyle w:val="FootnoteReference"/>
        </w:rPr>
        <w:footnoteRef/>
      </w:r>
      <w:r>
        <w:t xml:space="preserve"> </w:t>
      </w:r>
      <w:r>
        <w:t>Plačiau v</w:t>
      </w:r>
      <w:r w:rsidRPr="005725F3">
        <w:rPr>
          <w:bCs/>
          <w:iCs/>
          <w:szCs w:val="24"/>
        </w:rPr>
        <w:t xml:space="preserve">alstybės tarnybos patrauklumo problematika nagrinėjama </w:t>
      </w:r>
      <w:r w:rsidRPr="0033146E">
        <w:rPr>
          <w:bCs/>
          <w:iCs/>
          <w:szCs w:val="24"/>
        </w:rPr>
        <w:t>2021–2030 m. plėtros programos valdytojo</w:t>
      </w:r>
      <w:r>
        <w:rPr>
          <w:bCs/>
          <w:iCs/>
          <w:szCs w:val="24"/>
        </w:rPr>
        <w:t>s</w:t>
      </w:r>
      <w:r w:rsidRPr="0033146E">
        <w:rPr>
          <w:bCs/>
          <w:iCs/>
          <w:szCs w:val="24"/>
        </w:rPr>
        <w:t xml:space="preserve"> Lietuvos Respublikos vidaus reikalų ministerijos viešojo valdymo plėtros </w:t>
      </w:r>
      <w:r w:rsidRPr="005725F3">
        <w:rPr>
          <w:bCs/>
          <w:iCs/>
          <w:szCs w:val="24"/>
        </w:rPr>
        <w:t>programoje</w:t>
      </w:r>
      <w:r>
        <w:rPr>
          <w:bCs/>
          <w:iCs/>
          <w:szCs w:val="24"/>
        </w:rPr>
        <w:t>.</w:t>
      </w:r>
    </w:p>
  </w:footnote>
  <w:footnote w:id="14">
    <w:p w14:paraId="68839592" w14:textId="77777777" w:rsidR="00D76683" w:rsidRDefault="00D76683">
      <w:pPr>
        <w:pStyle w:val="FootnoteText"/>
      </w:pPr>
      <w:r>
        <w:rPr>
          <w:rStyle w:val="FootnoteReference"/>
        </w:rPr>
        <w:footnoteRef/>
      </w:r>
      <w:r>
        <w:t xml:space="preserve"> </w:t>
      </w:r>
      <w:r w:rsidRPr="00A83C47">
        <w:t>https://lietuva.lt/wp-content/uploads/2019/12/Apibendrinamoji-visu-etapu.pdf</w:t>
      </w:r>
    </w:p>
  </w:footnote>
  <w:footnote w:id="15">
    <w:p w14:paraId="171AC6C6" w14:textId="5B2A0754" w:rsidR="00D76683" w:rsidRPr="00EB0814" w:rsidRDefault="00D76683">
      <w:pPr>
        <w:pStyle w:val="FootnoteText"/>
      </w:pPr>
      <w:r w:rsidRPr="00EB0814">
        <w:rPr>
          <w:rStyle w:val="FootnoteReference"/>
        </w:rPr>
        <w:footnoteRef/>
      </w:r>
      <w:r w:rsidRPr="00EB0814">
        <w:t xml:space="preserve"> Detaliau žiūrėti Lietuvos Respublikos teritorijos bendrojo plano </w:t>
      </w:r>
      <w:r>
        <w:t xml:space="preserve">septintąjį </w:t>
      </w:r>
      <w:r w:rsidRPr="00EB0814">
        <w:t>skirsnį „Saugomas kultūrinis kraštovaizdis ir kultūros paveldo ištekliai“.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590F1" w14:textId="565430B6" w:rsidR="00D76683" w:rsidRPr="00030931" w:rsidRDefault="00D76683" w:rsidP="006F0E09">
    <w:pPr>
      <w:pStyle w:val="Header"/>
      <w:ind w:lef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F07"/>
    <w:multiLevelType w:val="multilevel"/>
    <w:tmpl w:val="ECE236F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D0D6273"/>
    <w:multiLevelType w:val="hybridMultilevel"/>
    <w:tmpl w:val="A992BE8E"/>
    <w:lvl w:ilvl="0" w:tplc="022457AA">
      <w:start w:val="3"/>
      <w:numFmt w:val="decimal"/>
      <w:lvlText w:val="%1."/>
      <w:lvlJc w:val="left"/>
      <w:pPr>
        <w:ind w:left="720" w:hanging="360"/>
      </w:pPr>
      <w:rPr>
        <w:rFonts w:eastAsia="Arial"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E50B1"/>
    <w:multiLevelType w:val="hybridMultilevel"/>
    <w:tmpl w:val="A29EF6A6"/>
    <w:lvl w:ilvl="0" w:tplc="F4E0D0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575CD2"/>
    <w:multiLevelType w:val="hybridMultilevel"/>
    <w:tmpl w:val="25E8BCD6"/>
    <w:lvl w:ilvl="0" w:tplc="DCA66BB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895AC4"/>
    <w:multiLevelType w:val="hybridMultilevel"/>
    <w:tmpl w:val="D6FE7C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6BE5047"/>
    <w:multiLevelType w:val="multilevel"/>
    <w:tmpl w:val="75D83B2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42323457"/>
    <w:multiLevelType w:val="hybridMultilevel"/>
    <w:tmpl w:val="0318FE78"/>
    <w:lvl w:ilvl="0" w:tplc="BCC68BF0">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D746D7"/>
    <w:multiLevelType w:val="hybridMultilevel"/>
    <w:tmpl w:val="79CE7238"/>
    <w:lvl w:ilvl="0" w:tplc="5A7A71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1F2402"/>
    <w:multiLevelType w:val="hybridMultilevel"/>
    <w:tmpl w:val="101C7334"/>
    <w:lvl w:ilvl="0" w:tplc="2B4C6E1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0C50D3"/>
    <w:multiLevelType w:val="hybridMultilevel"/>
    <w:tmpl w:val="FD88EFE0"/>
    <w:lvl w:ilvl="0" w:tplc="EB6AFC4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EB7AC4"/>
    <w:multiLevelType w:val="hybridMultilevel"/>
    <w:tmpl w:val="BFCA63B2"/>
    <w:lvl w:ilvl="0" w:tplc="C6BEFD4A">
      <w:start w:val="1"/>
      <w:numFmt w:val="decimal"/>
      <w:lvlText w:val="%1."/>
      <w:lvlJc w:val="left"/>
      <w:pPr>
        <w:ind w:left="1080" w:hanging="36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3E83651"/>
    <w:multiLevelType w:val="hybridMultilevel"/>
    <w:tmpl w:val="4608024E"/>
    <w:lvl w:ilvl="0" w:tplc="F5C62E00">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47088"/>
    <w:multiLevelType w:val="hybridMultilevel"/>
    <w:tmpl w:val="546AFF0A"/>
    <w:lvl w:ilvl="0" w:tplc="FAD8F3A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9C6C5C"/>
    <w:multiLevelType w:val="hybridMultilevel"/>
    <w:tmpl w:val="9E2A4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C628CA"/>
    <w:multiLevelType w:val="multilevel"/>
    <w:tmpl w:val="75D83B2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5F9F3405"/>
    <w:multiLevelType w:val="hybridMultilevel"/>
    <w:tmpl w:val="68A4BE12"/>
    <w:lvl w:ilvl="0" w:tplc="2190D24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75E3F"/>
    <w:multiLevelType w:val="multilevel"/>
    <w:tmpl w:val="096CE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447AD4"/>
    <w:multiLevelType w:val="multilevel"/>
    <w:tmpl w:val="728E3EF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C21A36"/>
    <w:multiLevelType w:val="hybridMultilevel"/>
    <w:tmpl w:val="06681C1E"/>
    <w:lvl w:ilvl="0" w:tplc="741603A4">
      <w:start w:val="12"/>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0EF505B"/>
    <w:multiLevelType w:val="multilevel"/>
    <w:tmpl w:val="D0BC67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7DE4770"/>
    <w:multiLevelType w:val="hybridMultilevel"/>
    <w:tmpl w:val="3E280A9A"/>
    <w:lvl w:ilvl="0" w:tplc="109EBD40">
      <w:start w:val="1"/>
      <w:numFmt w:val="decimal"/>
      <w:lvlText w:val="%1."/>
      <w:lvlJc w:val="left"/>
      <w:pPr>
        <w:ind w:left="720" w:hanging="360"/>
      </w:pPr>
      <w:rPr>
        <w:rFonts w:ascii="Times New Roman" w:eastAsia="Times New Roman"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C723A"/>
    <w:multiLevelType w:val="hybridMultilevel"/>
    <w:tmpl w:val="1494E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1"/>
  </w:num>
  <w:num w:numId="4">
    <w:abstractNumId w:val="10"/>
  </w:num>
  <w:num w:numId="5">
    <w:abstractNumId w:val="8"/>
  </w:num>
  <w:num w:numId="6">
    <w:abstractNumId w:val="11"/>
  </w:num>
  <w:num w:numId="7">
    <w:abstractNumId w:val="7"/>
  </w:num>
  <w:num w:numId="8">
    <w:abstractNumId w:val="20"/>
  </w:num>
  <w:num w:numId="9">
    <w:abstractNumId w:val="9"/>
  </w:num>
  <w:num w:numId="10">
    <w:abstractNumId w:val="18"/>
  </w:num>
  <w:num w:numId="11">
    <w:abstractNumId w:val="0"/>
  </w:num>
  <w:num w:numId="12">
    <w:abstractNumId w:val="12"/>
  </w:num>
  <w:num w:numId="13">
    <w:abstractNumId w:val="15"/>
  </w:num>
  <w:num w:numId="14">
    <w:abstractNumId w:val="6"/>
  </w:num>
  <w:num w:numId="15">
    <w:abstractNumId w:val="3"/>
  </w:num>
  <w:num w:numId="16">
    <w:abstractNumId w:val="2"/>
  </w:num>
  <w:num w:numId="17">
    <w:abstractNumId w:val="4"/>
  </w:num>
  <w:num w:numId="18">
    <w:abstractNumId w:val="14"/>
  </w:num>
  <w:num w:numId="19">
    <w:abstractNumId w:val="5"/>
  </w:num>
  <w:num w:numId="20">
    <w:abstractNumId w:val="19"/>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A0"/>
    <w:rsid w:val="000017FC"/>
    <w:rsid w:val="000034A3"/>
    <w:rsid w:val="00004958"/>
    <w:rsid w:val="00005F9A"/>
    <w:rsid w:val="00007AD5"/>
    <w:rsid w:val="000106C8"/>
    <w:rsid w:val="0001202C"/>
    <w:rsid w:val="00012E0A"/>
    <w:rsid w:val="000136FF"/>
    <w:rsid w:val="000210D6"/>
    <w:rsid w:val="000244B1"/>
    <w:rsid w:val="00027B87"/>
    <w:rsid w:val="00030931"/>
    <w:rsid w:val="00031FF9"/>
    <w:rsid w:val="00032F3A"/>
    <w:rsid w:val="00034DDF"/>
    <w:rsid w:val="0003558C"/>
    <w:rsid w:val="00036D78"/>
    <w:rsid w:val="00037F7B"/>
    <w:rsid w:val="00044569"/>
    <w:rsid w:val="00044F8A"/>
    <w:rsid w:val="00045C79"/>
    <w:rsid w:val="00051338"/>
    <w:rsid w:val="00051D49"/>
    <w:rsid w:val="00051FD5"/>
    <w:rsid w:val="000525E0"/>
    <w:rsid w:val="00052767"/>
    <w:rsid w:val="00055D10"/>
    <w:rsid w:val="000600BA"/>
    <w:rsid w:val="00065776"/>
    <w:rsid w:val="00072E0E"/>
    <w:rsid w:val="00072E40"/>
    <w:rsid w:val="00085CD5"/>
    <w:rsid w:val="00086D6E"/>
    <w:rsid w:val="000879E0"/>
    <w:rsid w:val="00087AF0"/>
    <w:rsid w:val="000903AE"/>
    <w:rsid w:val="00090BEC"/>
    <w:rsid w:val="000921AA"/>
    <w:rsid w:val="00093624"/>
    <w:rsid w:val="000A2321"/>
    <w:rsid w:val="000A76E7"/>
    <w:rsid w:val="000A7BBE"/>
    <w:rsid w:val="000B135F"/>
    <w:rsid w:val="000B15BB"/>
    <w:rsid w:val="000B188D"/>
    <w:rsid w:val="000C0FFD"/>
    <w:rsid w:val="000C37B4"/>
    <w:rsid w:val="000C4B38"/>
    <w:rsid w:val="000C6DF4"/>
    <w:rsid w:val="000D0B1B"/>
    <w:rsid w:val="000D208A"/>
    <w:rsid w:val="000D3176"/>
    <w:rsid w:val="000D7B03"/>
    <w:rsid w:val="000E6279"/>
    <w:rsid w:val="000E726E"/>
    <w:rsid w:val="000F09FD"/>
    <w:rsid w:val="000F4AFA"/>
    <w:rsid w:val="000F5C5D"/>
    <w:rsid w:val="000F75F6"/>
    <w:rsid w:val="000F7F7C"/>
    <w:rsid w:val="00102F96"/>
    <w:rsid w:val="00105DD8"/>
    <w:rsid w:val="00110B7E"/>
    <w:rsid w:val="001115FA"/>
    <w:rsid w:val="00112F74"/>
    <w:rsid w:val="00114779"/>
    <w:rsid w:val="001208CE"/>
    <w:rsid w:val="001216DE"/>
    <w:rsid w:val="00122017"/>
    <w:rsid w:val="001226B0"/>
    <w:rsid w:val="00122919"/>
    <w:rsid w:val="00123D80"/>
    <w:rsid w:val="00126776"/>
    <w:rsid w:val="00127BA1"/>
    <w:rsid w:val="001371F9"/>
    <w:rsid w:val="00141500"/>
    <w:rsid w:val="00141C9C"/>
    <w:rsid w:val="00142685"/>
    <w:rsid w:val="00142E90"/>
    <w:rsid w:val="00143201"/>
    <w:rsid w:val="0014442C"/>
    <w:rsid w:val="00150987"/>
    <w:rsid w:val="001511C7"/>
    <w:rsid w:val="001514E4"/>
    <w:rsid w:val="00151537"/>
    <w:rsid w:val="00152872"/>
    <w:rsid w:val="00152C9B"/>
    <w:rsid w:val="00153520"/>
    <w:rsid w:val="00155303"/>
    <w:rsid w:val="00155792"/>
    <w:rsid w:val="00156A6D"/>
    <w:rsid w:val="00157EE0"/>
    <w:rsid w:val="00163071"/>
    <w:rsid w:val="00163B77"/>
    <w:rsid w:val="00164D9D"/>
    <w:rsid w:val="0017200E"/>
    <w:rsid w:val="00175031"/>
    <w:rsid w:val="001763C0"/>
    <w:rsid w:val="00176C50"/>
    <w:rsid w:val="001815E0"/>
    <w:rsid w:val="00182BA4"/>
    <w:rsid w:val="00184EB3"/>
    <w:rsid w:val="00186CE9"/>
    <w:rsid w:val="001909AA"/>
    <w:rsid w:val="00191682"/>
    <w:rsid w:val="0019286C"/>
    <w:rsid w:val="001A1086"/>
    <w:rsid w:val="001A1C25"/>
    <w:rsid w:val="001A235C"/>
    <w:rsid w:val="001A29E2"/>
    <w:rsid w:val="001A3A10"/>
    <w:rsid w:val="001A43D1"/>
    <w:rsid w:val="001A7834"/>
    <w:rsid w:val="001B0C20"/>
    <w:rsid w:val="001B2865"/>
    <w:rsid w:val="001B39B6"/>
    <w:rsid w:val="001B4A75"/>
    <w:rsid w:val="001B5AB7"/>
    <w:rsid w:val="001B72CD"/>
    <w:rsid w:val="001C2158"/>
    <w:rsid w:val="001C403A"/>
    <w:rsid w:val="001D0CF7"/>
    <w:rsid w:val="001D2F60"/>
    <w:rsid w:val="001D3582"/>
    <w:rsid w:val="001E0222"/>
    <w:rsid w:val="001E78EE"/>
    <w:rsid w:val="001F6E3C"/>
    <w:rsid w:val="00200480"/>
    <w:rsid w:val="00200715"/>
    <w:rsid w:val="00203A18"/>
    <w:rsid w:val="00203B3C"/>
    <w:rsid w:val="00203D1E"/>
    <w:rsid w:val="002114AF"/>
    <w:rsid w:val="00213166"/>
    <w:rsid w:val="00215521"/>
    <w:rsid w:val="00215F68"/>
    <w:rsid w:val="002168EE"/>
    <w:rsid w:val="00220F4C"/>
    <w:rsid w:val="00221C1C"/>
    <w:rsid w:val="00230B9E"/>
    <w:rsid w:val="00237E84"/>
    <w:rsid w:val="00240C1D"/>
    <w:rsid w:val="0024131F"/>
    <w:rsid w:val="00246A56"/>
    <w:rsid w:val="00251368"/>
    <w:rsid w:val="00251426"/>
    <w:rsid w:val="00255983"/>
    <w:rsid w:val="00260334"/>
    <w:rsid w:val="0026219F"/>
    <w:rsid w:val="00262303"/>
    <w:rsid w:val="0026274F"/>
    <w:rsid w:val="00263318"/>
    <w:rsid w:val="002638B5"/>
    <w:rsid w:val="002648EA"/>
    <w:rsid w:val="0026605A"/>
    <w:rsid w:val="00266ECE"/>
    <w:rsid w:val="0027241F"/>
    <w:rsid w:val="00272795"/>
    <w:rsid w:val="0027282E"/>
    <w:rsid w:val="0027335A"/>
    <w:rsid w:val="002871E9"/>
    <w:rsid w:val="00291EF1"/>
    <w:rsid w:val="00292E79"/>
    <w:rsid w:val="002A10EC"/>
    <w:rsid w:val="002A3E87"/>
    <w:rsid w:val="002A6AC9"/>
    <w:rsid w:val="002B2B10"/>
    <w:rsid w:val="002B3450"/>
    <w:rsid w:val="002B3665"/>
    <w:rsid w:val="002B44E3"/>
    <w:rsid w:val="002B6DC6"/>
    <w:rsid w:val="002B7A04"/>
    <w:rsid w:val="002C0615"/>
    <w:rsid w:val="002C1253"/>
    <w:rsid w:val="002C2869"/>
    <w:rsid w:val="002C2DE5"/>
    <w:rsid w:val="002C6E43"/>
    <w:rsid w:val="002D457A"/>
    <w:rsid w:val="002D4E45"/>
    <w:rsid w:val="002D5CC1"/>
    <w:rsid w:val="002D6136"/>
    <w:rsid w:val="002E4959"/>
    <w:rsid w:val="002E5733"/>
    <w:rsid w:val="002F03EE"/>
    <w:rsid w:val="002F3B06"/>
    <w:rsid w:val="002F4274"/>
    <w:rsid w:val="002F750A"/>
    <w:rsid w:val="00301938"/>
    <w:rsid w:val="00302C1D"/>
    <w:rsid w:val="003044E0"/>
    <w:rsid w:val="00306275"/>
    <w:rsid w:val="003121FE"/>
    <w:rsid w:val="003135D8"/>
    <w:rsid w:val="00323660"/>
    <w:rsid w:val="00324567"/>
    <w:rsid w:val="003247C5"/>
    <w:rsid w:val="00325F7A"/>
    <w:rsid w:val="003269AD"/>
    <w:rsid w:val="003269CC"/>
    <w:rsid w:val="00330AA1"/>
    <w:rsid w:val="00342C8C"/>
    <w:rsid w:val="003436CD"/>
    <w:rsid w:val="00344DCE"/>
    <w:rsid w:val="003478B8"/>
    <w:rsid w:val="003479B6"/>
    <w:rsid w:val="00355932"/>
    <w:rsid w:val="00355FF1"/>
    <w:rsid w:val="00357821"/>
    <w:rsid w:val="00361360"/>
    <w:rsid w:val="003615FF"/>
    <w:rsid w:val="00362C6D"/>
    <w:rsid w:val="00364C9D"/>
    <w:rsid w:val="00371CD4"/>
    <w:rsid w:val="0037415F"/>
    <w:rsid w:val="00377744"/>
    <w:rsid w:val="00382759"/>
    <w:rsid w:val="003854C2"/>
    <w:rsid w:val="0038740B"/>
    <w:rsid w:val="00390EF8"/>
    <w:rsid w:val="00391D13"/>
    <w:rsid w:val="00391EB3"/>
    <w:rsid w:val="003A192B"/>
    <w:rsid w:val="003A1F22"/>
    <w:rsid w:val="003A2BAE"/>
    <w:rsid w:val="003A487E"/>
    <w:rsid w:val="003A5F42"/>
    <w:rsid w:val="003A652E"/>
    <w:rsid w:val="003A787B"/>
    <w:rsid w:val="003B0156"/>
    <w:rsid w:val="003B050D"/>
    <w:rsid w:val="003B0994"/>
    <w:rsid w:val="003B0DC6"/>
    <w:rsid w:val="003B3C96"/>
    <w:rsid w:val="003B6A1D"/>
    <w:rsid w:val="003B78B6"/>
    <w:rsid w:val="003B7C2F"/>
    <w:rsid w:val="003C2C72"/>
    <w:rsid w:val="003D35F4"/>
    <w:rsid w:val="003D4DF2"/>
    <w:rsid w:val="003D5407"/>
    <w:rsid w:val="003E0FCE"/>
    <w:rsid w:val="003E192A"/>
    <w:rsid w:val="003E522B"/>
    <w:rsid w:val="003E5510"/>
    <w:rsid w:val="003E5BD0"/>
    <w:rsid w:val="003F0455"/>
    <w:rsid w:val="003F6FF5"/>
    <w:rsid w:val="003F71D1"/>
    <w:rsid w:val="004015AA"/>
    <w:rsid w:val="00402581"/>
    <w:rsid w:val="00403281"/>
    <w:rsid w:val="00406B72"/>
    <w:rsid w:val="00407B74"/>
    <w:rsid w:val="00410586"/>
    <w:rsid w:val="00415D24"/>
    <w:rsid w:val="00420E8F"/>
    <w:rsid w:val="004267EB"/>
    <w:rsid w:val="00426B02"/>
    <w:rsid w:val="004316E4"/>
    <w:rsid w:val="0043578B"/>
    <w:rsid w:val="00437A29"/>
    <w:rsid w:val="00441391"/>
    <w:rsid w:val="004443F2"/>
    <w:rsid w:val="00452630"/>
    <w:rsid w:val="004558D1"/>
    <w:rsid w:val="00457D7F"/>
    <w:rsid w:val="0046003D"/>
    <w:rsid w:val="00461705"/>
    <w:rsid w:val="00461B00"/>
    <w:rsid w:val="00461B56"/>
    <w:rsid w:val="00461D82"/>
    <w:rsid w:val="00463B72"/>
    <w:rsid w:val="00463C40"/>
    <w:rsid w:val="004648CA"/>
    <w:rsid w:val="00472F59"/>
    <w:rsid w:val="00473501"/>
    <w:rsid w:val="004746DD"/>
    <w:rsid w:val="00480408"/>
    <w:rsid w:val="00483B04"/>
    <w:rsid w:val="00485671"/>
    <w:rsid w:val="00486E00"/>
    <w:rsid w:val="00493EB4"/>
    <w:rsid w:val="004A6395"/>
    <w:rsid w:val="004B1D23"/>
    <w:rsid w:val="004B35F5"/>
    <w:rsid w:val="004B6592"/>
    <w:rsid w:val="004C0048"/>
    <w:rsid w:val="004C0A36"/>
    <w:rsid w:val="004C10C5"/>
    <w:rsid w:val="004C2A48"/>
    <w:rsid w:val="004C6201"/>
    <w:rsid w:val="004C7097"/>
    <w:rsid w:val="004C7313"/>
    <w:rsid w:val="004D151F"/>
    <w:rsid w:val="004D15D1"/>
    <w:rsid w:val="004D2FF2"/>
    <w:rsid w:val="004D4CD6"/>
    <w:rsid w:val="004D6846"/>
    <w:rsid w:val="004D6C7C"/>
    <w:rsid w:val="004E69E1"/>
    <w:rsid w:val="004E7E12"/>
    <w:rsid w:val="004E7EC6"/>
    <w:rsid w:val="004F2F0A"/>
    <w:rsid w:val="004F631E"/>
    <w:rsid w:val="004F67C9"/>
    <w:rsid w:val="00500A7C"/>
    <w:rsid w:val="00503697"/>
    <w:rsid w:val="00505709"/>
    <w:rsid w:val="00505AFA"/>
    <w:rsid w:val="00505B94"/>
    <w:rsid w:val="00511A6E"/>
    <w:rsid w:val="00515797"/>
    <w:rsid w:val="00516B7D"/>
    <w:rsid w:val="00517930"/>
    <w:rsid w:val="00520DA4"/>
    <w:rsid w:val="0052316E"/>
    <w:rsid w:val="00524C15"/>
    <w:rsid w:val="00524FBE"/>
    <w:rsid w:val="0052704B"/>
    <w:rsid w:val="00527E96"/>
    <w:rsid w:val="00535023"/>
    <w:rsid w:val="00541FC4"/>
    <w:rsid w:val="0054275A"/>
    <w:rsid w:val="00545544"/>
    <w:rsid w:val="00545931"/>
    <w:rsid w:val="005459B6"/>
    <w:rsid w:val="00545F80"/>
    <w:rsid w:val="00546CB3"/>
    <w:rsid w:val="00547EC5"/>
    <w:rsid w:val="00550B1E"/>
    <w:rsid w:val="00550C58"/>
    <w:rsid w:val="00552413"/>
    <w:rsid w:val="005550F6"/>
    <w:rsid w:val="0056138B"/>
    <w:rsid w:val="00562FF3"/>
    <w:rsid w:val="00564B71"/>
    <w:rsid w:val="005651C8"/>
    <w:rsid w:val="00565C3A"/>
    <w:rsid w:val="00572A65"/>
    <w:rsid w:val="00572CFF"/>
    <w:rsid w:val="00573D2E"/>
    <w:rsid w:val="00574FB3"/>
    <w:rsid w:val="00575C9D"/>
    <w:rsid w:val="005765A7"/>
    <w:rsid w:val="00576A2A"/>
    <w:rsid w:val="00577B5C"/>
    <w:rsid w:val="00577E60"/>
    <w:rsid w:val="005800E8"/>
    <w:rsid w:val="00581BF2"/>
    <w:rsid w:val="005859A3"/>
    <w:rsid w:val="0059083B"/>
    <w:rsid w:val="005928D0"/>
    <w:rsid w:val="00592B6C"/>
    <w:rsid w:val="0059341B"/>
    <w:rsid w:val="005B3BF4"/>
    <w:rsid w:val="005B6C96"/>
    <w:rsid w:val="005C119B"/>
    <w:rsid w:val="005C1F5C"/>
    <w:rsid w:val="005C42BA"/>
    <w:rsid w:val="005C70D0"/>
    <w:rsid w:val="005D2179"/>
    <w:rsid w:val="005D3D0C"/>
    <w:rsid w:val="005D4A57"/>
    <w:rsid w:val="005D5540"/>
    <w:rsid w:val="005D5A1E"/>
    <w:rsid w:val="005D66DA"/>
    <w:rsid w:val="005D6810"/>
    <w:rsid w:val="005E17FC"/>
    <w:rsid w:val="005E2524"/>
    <w:rsid w:val="005E2708"/>
    <w:rsid w:val="005E5AE7"/>
    <w:rsid w:val="005F0549"/>
    <w:rsid w:val="005F0D5C"/>
    <w:rsid w:val="005F32AC"/>
    <w:rsid w:val="005F5225"/>
    <w:rsid w:val="005F7596"/>
    <w:rsid w:val="00600A0A"/>
    <w:rsid w:val="00602D23"/>
    <w:rsid w:val="00607800"/>
    <w:rsid w:val="00611187"/>
    <w:rsid w:val="00623659"/>
    <w:rsid w:val="0062569A"/>
    <w:rsid w:val="006308FE"/>
    <w:rsid w:val="00636A9E"/>
    <w:rsid w:val="00641079"/>
    <w:rsid w:val="006427CA"/>
    <w:rsid w:val="00642EED"/>
    <w:rsid w:val="00647079"/>
    <w:rsid w:val="00647B99"/>
    <w:rsid w:val="00651678"/>
    <w:rsid w:val="006566E4"/>
    <w:rsid w:val="0066552E"/>
    <w:rsid w:val="00670C9F"/>
    <w:rsid w:val="00673708"/>
    <w:rsid w:val="00673F40"/>
    <w:rsid w:val="006742F1"/>
    <w:rsid w:val="0067649E"/>
    <w:rsid w:val="006926C8"/>
    <w:rsid w:val="0069326F"/>
    <w:rsid w:val="0069656B"/>
    <w:rsid w:val="006965DA"/>
    <w:rsid w:val="006A0051"/>
    <w:rsid w:val="006A390F"/>
    <w:rsid w:val="006A7B71"/>
    <w:rsid w:val="006B33CB"/>
    <w:rsid w:val="006B45ED"/>
    <w:rsid w:val="006C05B9"/>
    <w:rsid w:val="006C3E43"/>
    <w:rsid w:val="006C4451"/>
    <w:rsid w:val="006C5CA8"/>
    <w:rsid w:val="006D0023"/>
    <w:rsid w:val="006D4113"/>
    <w:rsid w:val="006D4803"/>
    <w:rsid w:val="006D6904"/>
    <w:rsid w:val="006E151C"/>
    <w:rsid w:val="006E26F0"/>
    <w:rsid w:val="006F0E09"/>
    <w:rsid w:val="006F3338"/>
    <w:rsid w:val="006F411B"/>
    <w:rsid w:val="006F46BB"/>
    <w:rsid w:val="0070163E"/>
    <w:rsid w:val="00702C7B"/>
    <w:rsid w:val="0070390F"/>
    <w:rsid w:val="0070448A"/>
    <w:rsid w:val="007050FE"/>
    <w:rsid w:val="00706CAB"/>
    <w:rsid w:val="0071401F"/>
    <w:rsid w:val="00714AC3"/>
    <w:rsid w:val="00716D55"/>
    <w:rsid w:val="007204CF"/>
    <w:rsid w:val="007214BB"/>
    <w:rsid w:val="00723B37"/>
    <w:rsid w:val="0072547F"/>
    <w:rsid w:val="00730422"/>
    <w:rsid w:val="00733ACC"/>
    <w:rsid w:val="00735717"/>
    <w:rsid w:val="00737CA4"/>
    <w:rsid w:val="007430A4"/>
    <w:rsid w:val="00746910"/>
    <w:rsid w:val="0074759A"/>
    <w:rsid w:val="00750DD9"/>
    <w:rsid w:val="007519D0"/>
    <w:rsid w:val="007522CD"/>
    <w:rsid w:val="007526C0"/>
    <w:rsid w:val="00753268"/>
    <w:rsid w:val="007532E5"/>
    <w:rsid w:val="00755331"/>
    <w:rsid w:val="0076150B"/>
    <w:rsid w:val="00770A2D"/>
    <w:rsid w:val="007710F5"/>
    <w:rsid w:val="00772E4A"/>
    <w:rsid w:val="0077452F"/>
    <w:rsid w:val="00782275"/>
    <w:rsid w:val="00782EE8"/>
    <w:rsid w:val="00792CF4"/>
    <w:rsid w:val="00794A91"/>
    <w:rsid w:val="007A0EC0"/>
    <w:rsid w:val="007A1540"/>
    <w:rsid w:val="007A58DC"/>
    <w:rsid w:val="007A5E5B"/>
    <w:rsid w:val="007A6E67"/>
    <w:rsid w:val="007A7005"/>
    <w:rsid w:val="007B29BA"/>
    <w:rsid w:val="007B365F"/>
    <w:rsid w:val="007B47B3"/>
    <w:rsid w:val="007B5C06"/>
    <w:rsid w:val="007B6758"/>
    <w:rsid w:val="007B721A"/>
    <w:rsid w:val="007C17EB"/>
    <w:rsid w:val="007C37FE"/>
    <w:rsid w:val="007C4863"/>
    <w:rsid w:val="007C4D97"/>
    <w:rsid w:val="007C5592"/>
    <w:rsid w:val="007D0B9D"/>
    <w:rsid w:val="007D18F5"/>
    <w:rsid w:val="007D4363"/>
    <w:rsid w:val="007E09F2"/>
    <w:rsid w:val="007E4CF6"/>
    <w:rsid w:val="007F1BC1"/>
    <w:rsid w:val="00803760"/>
    <w:rsid w:val="00810566"/>
    <w:rsid w:val="00811040"/>
    <w:rsid w:val="00814432"/>
    <w:rsid w:val="008151B1"/>
    <w:rsid w:val="008177E8"/>
    <w:rsid w:val="00823755"/>
    <w:rsid w:val="0083024A"/>
    <w:rsid w:val="00830A6A"/>
    <w:rsid w:val="00831620"/>
    <w:rsid w:val="0083263A"/>
    <w:rsid w:val="00835DA5"/>
    <w:rsid w:val="008363DD"/>
    <w:rsid w:val="00836648"/>
    <w:rsid w:val="00836FC6"/>
    <w:rsid w:val="00837C91"/>
    <w:rsid w:val="0084057F"/>
    <w:rsid w:val="00840691"/>
    <w:rsid w:val="00842210"/>
    <w:rsid w:val="00844F8B"/>
    <w:rsid w:val="0084779B"/>
    <w:rsid w:val="00847CBE"/>
    <w:rsid w:val="0085187D"/>
    <w:rsid w:val="0085481F"/>
    <w:rsid w:val="00866F16"/>
    <w:rsid w:val="00871B18"/>
    <w:rsid w:val="00873202"/>
    <w:rsid w:val="00874E6F"/>
    <w:rsid w:val="00876148"/>
    <w:rsid w:val="008778A5"/>
    <w:rsid w:val="00877AD0"/>
    <w:rsid w:val="00882FF7"/>
    <w:rsid w:val="00886E9D"/>
    <w:rsid w:val="0089238B"/>
    <w:rsid w:val="00894911"/>
    <w:rsid w:val="00894E04"/>
    <w:rsid w:val="00897463"/>
    <w:rsid w:val="0089760A"/>
    <w:rsid w:val="008A3CA0"/>
    <w:rsid w:val="008A40E0"/>
    <w:rsid w:val="008B1075"/>
    <w:rsid w:val="008B2879"/>
    <w:rsid w:val="008B4D9B"/>
    <w:rsid w:val="008B4DB3"/>
    <w:rsid w:val="008B6873"/>
    <w:rsid w:val="008B6AAF"/>
    <w:rsid w:val="008C0160"/>
    <w:rsid w:val="008D1EF9"/>
    <w:rsid w:val="008D2062"/>
    <w:rsid w:val="008E0F79"/>
    <w:rsid w:val="008E43D5"/>
    <w:rsid w:val="008E4FAD"/>
    <w:rsid w:val="008E64B5"/>
    <w:rsid w:val="008E66D5"/>
    <w:rsid w:val="008E6E78"/>
    <w:rsid w:val="008F0B0F"/>
    <w:rsid w:val="008F0DFB"/>
    <w:rsid w:val="008F1051"/>
    <w:rsid w:val="008F38AF"/>
    <w:rsid w:val="008F40C5"/>
    <w:rsid w:val="008F6896"/>
    <w:rsid w:val="00900406"/>
    <w:rsid w:val="00900A3A"/>
    <w:rsid w:val="00901426"/>
    <w:rsid w:val="00901838"/>
    <w:rsid w:val="00903C73"/>
    <w:rsid w:val="00912A8C"/>
    <w:rsid w:val="00916323"/>
    <w:rsid w:val="00923913"/>
    <w:rsid w:val="00926553"/>
    <w:rsid w:val="00931EBD"/>
    <w:rsid w:val="00934804"/>
    <w:rsid w:val="009350C4"/>
    <w:rsid w:val="0093617E"/>
    <w:rsid w:val="009363A3"/>
    <w:rsid w:val="00936CFD"/>
    <w:rsid w:val="00940142"/>
    <w:rsid w:val="00944FBF"/>
    <w:rsid w:val="00951942"/>
    <w:rsid w:val="009525E3"/>
    <w:rsid w:val="009548F0"/>
    <w:rsid w:val="0095522F"/>
    <w:rsid w:val="009658D8"/>
    <w:rsid w:val="00967A21"/>
    <w:rsid w:val="0097509C"/>
    <w:rsid w:val="0097573F"/>
    <w:rsid w:val="009767CA"/>
    <w:rsid w:val="0098038B"/>
    <w:rsid w:val="009870B4"/>
    <w:rsid w:val="00992751"/>
    <w:rsid w:val="00995531"/>
    <w:rsid w:val="00996F00"/>
    <w:rsid w:val="009A18B9"/>
    <w:rsid w:val="009A7334"/>
    <w:rsid w:val="009B16FD"/>
    <w:rsid w:val="009B38C5"/>
    <w:rsid w:val="009B3FD5"/>
    <w:rsid w:val="009B4DD4"/>
    <w:rsid w:val="009B7110"/>
    <w:rsid w:val="009C3C19"/>
    <w:rsid w:val="009C4053"/>
    <w:rsid w:val="009D1411"/>
    <w:rsid w:val="009D29EB"/>
    <w:rsid w:val="009D59E3"/>
    <w:rsid w:val="009D74F8"/>
    <w:rsid w:val="009E1DF6"/>
    <w:rsid w:val="009E20CA"/>
    <w:rsid w:val="009E6DBA"/>
    <w:rsid w:val="009F13C5"/>
    <w:rsid w:val="00A022DC"/>
    <w:rsid w:val="00A04E79"/>
    <w:rsid w:val="00A10773"/>
    <w:rsid w:val="00A11147"/>
    <w:rsid w:val="00A11EA0"/>
    <w:rsid w:val="00A138F3"/>
    <w:rsid w:val="00A177F0"/>
    <w:rsid w:val="00A23904"/>
    <w:rsid w:val="00A23D9C"/>
    <w:rsid w:val="00A2561D"/>
    <w:rsid w:val="00A26DE4"/>
    <w:rsid w:val="00A278F2"/>
    <w:rsid w:val="00A30622"/>
    <w:rsid w:val="00A338AC"/>
    <w:rsid w:val="00A406A0"/>
    <w:rsid w:val="00A414A7"/>
    <w:rsid w:val="00A46842"/>
    <w:rsid w:val="00A470AC"/>
    <w:rsid w:val="00A53CBD"/>
    <w:rsid w:val="00A56DCC"/>
    <w:rsid w:val="00A57450"/>
    <w:rsid w:val="00A62CAF"/>
    <w:rsid w:val="00A70874"/>
    <w:rsid w:val="00A72153"/>
    <w:rsid w:val="00A7322B"/>
    <w:rsid w:val="00A74C07"/>
    <w:rsid w:val="00A7529C"/>
    <w:rsid w:val="00A77823"/>
    <w:rsid w:val="00A8116E"/>
    <w:rsid w:val="00A8633A"/>
    <w:rsid w:val="00A87E45"/>
    <w:rsid w:val="00A87E6E"/>
    <w:rsid w:val="00A93C23"/>
    <w:rsid w:val="00AA0A3E"/>
    <w:rsid w:val="00AA3915"/>
    <w:rsid w:val="00AA7A1D"/>
    <w:rsid w:val="00AB10A6"/>
    <w:rsid w:val="00AB2F57"/>
    <w:rsid w:val="00AC1D7E"/>
    <w:rsid w:val="00AC7046"/>
    <w:rsid w:val="00AD0157"/>
    <w:rsid w:val="00AD42EF"/>
    <w:rsid w:val="00AD468F"/>
    <w:rsid w:val="00AD4E27"/>
    <w:rsid w:val="00AD6BEA"/>
    <w:rsid w:val="00AD6F19"/>
    <w:rsid w:val="00AE10BA"/>
    <w:rsid w:val="00AE4691"/>
    <w:rsid w:val="00AF5BA3"/>
    <w:rsid w:val="00AF5E1E"/>
    <w:rsid w:val="00B03A93"/>
    <w:rsid w:val="00B05D3E"/>
    <w:rsid w:val="00B07DE5"/>
    <w:rsid w:val="00B1051F"/>
    <w:rsid w:val="00B10CD2"/>
    <w:rsid w:val="00B161D6"/>
    <w:rsid w:val="00B1720B"/>
    <w:rsid w:val="00B239C3"/>
    <w:rsid w:val="00B241BD"/>
    <w:rsid w:val="00B253B9"/>
    <w:rsid w:val="00B278C5"/>
    <w:rsid w:val="00B32905"/>
    <w:rsid w:val="00B32BAB"/>
    <w:rsid w:val="00B33762"/>
    <w:rsid w:val="00B34CBE"/>
    <w:rsid w:val="00B41005"/>
    <w:rsid w:val="00B42227"/>
    <w:rsid w:val="00B47544"/>
    <w:rsid w:val="00B505ED"/>
    <w:rsid w:val="00B52E38"/>
    <w:rsid w:val="00B541F3"/>
    <w:rsid w:val="00B547CB"/>
    <w:rsid w:val="00B5576D"/>
    <w:rsid w:val="00B55852"/>
    <w:rsid w:val="00B55B36"/>
    <w:rsid w:val="00B568F8"/>
    <w:rsid w:val="00B6310D"/>
    <w:rsid w:val="00B641DE"/>
    <w:rsid w:val="00B879EF"/>
    <w:rsid w:val="00B932AD"/>
    <w:rsid w:val="00B95BA0"/>
    <w:rsid w:val="00B97F7D"/>
    <w:rsid w:val="00BA140F"/>
    <w:rsid w:val="00BA2C80"/>
    <w:rsid w:val="00BA4C6A"/>
    <w:rsid w:val="00BA4F28"/>
    <w:rsid w:val="00BB0EE6"/>
    <w:rsid w:val="00BB3764"/>
    <w:rsid w:val="00BB5517"/>
    <w:rsid w:val="00BC0D60"/>
    <w:rsid w:val="00BC276F"/>
    <w:rsid w:val="00BC601A"/>
    <w:rsid w:val="00BD21B3"/>
    <w:rsid w:val="00BD5CB5"/>
    <w:rsid w:val="00BE0BD2"/>
    <w:rsid w:val="00BE72F6"/>
    <w:rsid w:val="00BF1194"/>
    <w:rsid w:val="00BF4236"/>
    <w:rsid w:val="00C03B28"/>
    <w:rsid w:val="00C0500A"/>
    <w:rsid w:val="00C0649B"/>
    <w:rsid w:val="00C07450"/>
    <w:rsid w:val="00C07B80"/>
    <w:rsid w:val="00C11393"/>
    <w:rsid w:val="00C214E5"/>
    <w:rsid w:val="00C2266B"/>
    <w:rsid w:val="00C22848"/>
    <w:rsid w:val="00C243EE"/>
    <w:rsid w:val="00C25381"/>
    <w:rsid w:val="00C27616"/>
    <w:rsid w:val="00C2783A"/>
    <w:rsid w:val="00C3092C"/>
    <w:rsid w:val="00C30FB8"/>
    <w:rsid w:val="00C350A3"/>
    <w:rsid w:val="00C41F23"/>
    <w:rsid w:val="00C423B8"/>
    <w:rsid w:val="00C42E5F"/>
    <w:rsid w:val="00C4429C"/>
    <w:rsid w:val="00C469A7"/>
    <w:rsid w:val="00C4702D"/>
    <w:rsid w:val="00C47742"/>
    <w:rsid w:val="00C50DC6"/>
    <w:rsid w:val="00C5131C"/>
    <w:rsid w:val="00C5333D"/>
    <w:rsid w:val="00C57B9A"/>
    <w:rsid w:val="00C64C87"/>
    <w:rsid w:val="00C65CC6"/>
    <w:rsid w:val="00C66DCB"/>
    <w:rsid w:val="00C700B5"/>
    <w:rsid w:val="00C7042F"/>
    <w:rsid w:val="00C70D7F"/>
    <w:rsid w:val="00C712B4"/>
    <w:rsid w:val="00C743EC"/>
    <w:rsid w:val="00C74E71"/>
    <w:rsid w:val="00C75347"/>
    <w:rsid w:val="00C802B0"/>
    <w:rsid w:val="00C85AD1"/>
    <w:rsid w:val="00C91582"/>
    <w:rsid w:val="00C93BDD"/>
    <w:rsid w:val="00C94EFD"/>
    <w:rsid w:val="00C95A0F"/>
    <w:rsid w:val="00C95E5E"/>
    <w:rsid w:val="00C961BF"/>
    <w:rsid w:val="00CA3CE9"/>
    <w:rsid w:val="00CA3FA8"/>
    <w:rsid w:val="00CA4AC7"/>
    <w:rsid w:val="00CA70EF"/>
    <w:rsid w:val="00CB4CE4"/>
    <w:rsid w:val="00CB4EC0"/>
    <w:rsid w:val="00CB6857"/>
    <w:rsid w:val="00CB685B"/>
    <w:rsid w:val="00CB79C7"/>
    <w:rsid w:val="00CC0456"/>
    <w:rsid w:val="00CC1363"/>
    <w:rsid w:val="00CC4FFF"/>
    <w:rsid w:val="00CC5874"/>
    <w:rsid w:val="00CC6BA6"/>
    <w:rsid w:val="00CD62C1"/>
    <w:rsid w:val="00CD6DE0"/>
    <w:rsid w:val="00CE0E10"/>
    <w:rsid w:val="00CE13A2"/>
    <w:rsid w:val="00CE21E2"/>
    <w:rsid w:val="00CE228E"/>
    <w:rsid w:val="00CE2321"/>
    <w:rsid w:val="00CE3FE0"/>
    <w:rsid w:val="00CE6BCC"/>
    <w:rsid w:val="00CE7BD0"/>
    <w:rsid w:val="00CF0995"/>
    <w:rsid w:val="00CF0E25"/>
    <w:rsid w:val="00CF27DE"/>
    <w:rsid w:val="00CF29BF"/>
    <w:rsid w:val="00CF426A"/>
    <w:rsid w:val="00CF47E4"/>
    <w:rsid w:val="00D010E7"/>
    <w:rsid w:val="00D02B9D"/>
    <w:rsid w:val="00D05075"/>
    <w:rsid w:val="00D06BBA"/>
    <w:rsid w:val="00D076D1"/>
    <w:rsid w:val="00D116BD"/>
    <w:rsid w:val="00D144BF"/>
    <w:rsid w:val="00D2078A"/>
    <w:rsid w:val="00D22A4B"/>
    <w:rsid w:val="00D23541"/>
    <w:rsid w:val="00D27F55"/>
    <w:rsid w:val="00D34FAD"/>
    <w:rsid w:val="00D41E99"/>
    <w:rsid w:val="00D430AF"/>
    <w:rsid w:val="00D4553E"/>
    <w:rsid w:val="00D51D5F"/>
    <w:rsid w:val="00D53004"/>
    <w:rsid w:val="00D536AC"/>
    <w:rsid w:val="00D54303"/>
    <w:rsid w:val="00D54406"/>
    <w:rsid w:val="00D6027E"/>
    <w:rsid w:val="00D66794"/>
    <w:rsid w:val="00D719A1"/>
    <w:rsid w:val="00D7303F"/>
    <w:rsid w:val="00D7374A"/>
    <w:rsid w:val="00D75608"/>
    <w:rsid w:val="00D76683"/>
    <w:rsid w:val="00D80A12"/>
    <w:rsid w:val="00D84E5F"/>
    <w:rsid w:val="00D862E9"/>
    <w:rsid w:val="00D877B3"/>
    <w:rsid w:val="00DA15B1"/>
    <w:rsid w:val="00DA35A6"/>
    <w:rsid w:val="00DA6064"/>
    <w:rsid w:val="00DB2F61"/>
    <w:rsid w:val="00DB496F"/>
    <w:rsid w:val="00DB6CB7"/>
    <w:rsid w:val="00DC0C14"/>
    <w:rsid w:val="00DC3796"/>
    <w:rsid w:val="00DC4B16"/>
    <w:rsid w:val="00DC6B58"/>
    <w:rsid w:val="00DC745C"/>
    <w:rsid w:val="00DC74BE"/>
    <w:rsid w:val="00DC76ED"/>
    <w:rsid w:val="00DD2C63"/>
    <w:rsid w:val="00DD36F2"/>
    <w:rsid w:val="00DD390E"/>
    <w:rsid w:val="00DD3D95"/>
    <w:rsid w:val="00DE0C1D"/>
    <w:rsid w:val="00DE671D"/>
    <w:rsid w:val="00DE7EB8"/>
    <w:rsid w:val="00DF312F"/>
    <w:rsid w:val="00DF3C68"/>
    <w:rsid w:val="00DF5590"/>
    <w:rsid w:val="00DF5B21"/>
    <w:rsid w:val="00E045D9"/>
    <w:rsid w:val="00E224E9"/>
    <w:rsid w:val="00E22796"/>
    <w:rsid w:val="00E23097"/>
    <w:rsid w:val="00E31BA2"/>
    <w:rsid w:val="00E3210D"/>
    <w:rsid w:val="00E321B6"/>
    <w:rsid w:val="00E36EE5"/>
    <w:rsid w:val="00E42397"/>
    <w:rsid w:val="00E446A5"/>
    <w:rsid w:val="00E5156A"/>
    <w:rsid w:val="00E51F42"/>
    <w:rsid w:val="00E53FCA"/>
    <w:rsid w:val="00E627AB"/>
    <w:rsid w:val="00E64F29"/>
    <w:rsid w:val="00E65228"/>
    <w:rsid w:val="00E65AF4"/>
    <w:rsid w:val="00E7290F"/>
    <w:rsid w:val="00E7382F"/>
    <w:rsid w:val="00E741A7"/>
    <w:rsid w:val="00E77537"/>
    <w:rsid w:val="00E77D08"/>
    <w:rsid w:val="00E81344"/>
    <w:rsid w:val="00E92486"/>
    <w:rsid w:val="00E9268B"/>
    <w:rsid w:val="00E94BDD"/>
    <w:rsid w:val="00EA4206"/>
    <w:rsid w:val="00EB0814"/>
    <w:rsid w:val="00EB1A12"/>
    <w:rsid w:val="00EB50FB"/>
    <w:rsid w:val="00EB688B"/>
    <w:rsid w:val="00EC1307"/>
    <w:rsid w:val="00EC203F"/>
    <w:rsid w:val="00EC5623"/>
    <w:rsid w:val="00EC6D9F"/>
    <w:rsid w:val="00ED0A01"/>
    <w:rsid w:val="00ED1A39"/>
    <w:rsid w:val="00ED3932"/>
    <w:rsid w:val="00ED4215"/>
    <w:rsid w:val="00EE3A10"/>
    <w:rsid w:val="00EE450A"/>
    <w:rsid w:val="00EE7156"/>
    <w:rsid w:val="00EF237F"/>
    <w:rsid w:val="00EF2903"/>
    <w:rsid w:val="00F143B6"/>
    <w:rsid w:val="00F1648A"/>
    <w:rsid w:val="00F20693"/>
    <w:rsid w:val="00F21BD9"/>
    <w:rsid w:val="00F222AC"/>
    <w:rsid w:val="00F23DF8"/>
    <w:rsid w:val="00F27443"/>
    <w:rsid w:val="00F31FD4"/>
    <w:rsid w:val="00F36F67"/>
    <w:rsid w:val="00F37F39"/>
    <w:rsid w:val="00F41C12"/>
    <w:rsid w:val="00F4245A"/>
    <w:rsid w:val="00F43083"/>
    <w:rsid w:val="00F46912"/>
    <w:rsid w:val="00F50CA4"/>
    <w:rsid w:val="00F52339"/>
    <w:rsid w:val="00F53C57"/>
    <w:rsid w:val="00F62F83"/>
    <w:rsid w:val="00F75B13"/>
    <w:rsid w:val="00F75C61"/>
    <w:rsid w:val="00F8563A"/>
    <w:rsid w:val="00F9012D"/>
    <w:rsid w:val="00F92FD6"/>
    <w:rsid w:val="00F93DE0"/>
    <w:rsid w:val="00F96134"/>
    <w:rsid w:val="00FA12C6"/>
    <w:rsid w:val="00FA2416"/>
    <w:rsid w:val="00FA6DCC"/>
    <w:rsid w:val="00FA7E7C"/>
    <w:rsid w:val="00FB11E5"/>
    <w:rsid w:val="00FB2EB1"/>
    <w:rsid w:val="00FB6A96"/>
    <w:rsid w:val="00FB750E"/>
    <w:rsid w:val="00FC11E9"/>
    <w:rsid w:val="00FC24F9"/>
    <w:rsid w:val="00FC2C29"/>
    <w:rsid w:val="00FC5904"/>
    <w:rsid w:val="00FD01B8"/>
    <w:rsid w:val="00FD08BE"/>
    <w:rsid w:val="00FD4B3D"/>
    <w:rsid w:val="00FD4F8B"/>
    <w:rsid w:val="00FE4CDD"/>
    <w:rsid w:val="00FE6972"/>
    <w:rsid w:val="00FE7DB4"/>
    <w:rsid w:val="00FF1069"/>
    <w:rsid w:val="00FF1DFB"/>
    <w:rsid w:val="00FF3BAB"/>
    <w:rsid w:val="00FF4498"/>
    <w:rsid w:val="00FF5336"/>
    <w:rsid w:val="00FF5E83"/>
    <w:rsid w:val="00FF7928"/>
    <w:rsid w:val="01619508"/>
    <w:rsid w:val="03F15F34"/>
    <w:rsid w:val="041C58E5"/>
    <w:rsid w:val="06CDD602"/>
    <w:rsid w:val="09B26C2C"/>
    <w:rsid w:val="09E8E9D0"/>
    <w:rsid w:val="10246F3C"/>
    <w:rsid w:val="104460C7"/>
    <w:rsid w:val="1AA9ABB9"/>
    <w:rsid w:val="2FD3EC0F"/>
    <w:rsid w:val="3387BC13"/>
    <w:rsid w:val="396EB2EA"/>
    <w:rsid w:val="3BAE62D4"/>
    <w:rsid w:val="3EE0A6C1"/>
    <w:rsid w:val="58B0B3A6"/>
    <w:rsid w:val="5FD93E6A"/>
    <w:rsid w:val="60FE6F2F"/>
    <w:rsid w:val="61E63DF5"/>
    <w:rsid w:val="68320CB1"/>
    <w:rsid w:val="6E894629"/>
    <w:rsid w:val="7255FDB2"/>
    <w:rsid w:val="74D5247F"/>
    <w:rsid w:val="78A6ECD5"/>
    <w:rsid w:val="791DDE76"/>
    <w:rsid w:val="7F9D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2BF"/>
  <w15:docId w15:val="{BAECB551-00E0-4769-8C0B-4747AC67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6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CV1,Lentelė (default'inė)"/>
    <w:basedOn w:val="TableNorma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06A0"/>
    <w:rPr>
      <w:sz w:val="16"/>
      <w:szCs w:val="16"/>
    </w:rPr>
  </w:style>
  <w:style w:type="paragraph" w:styleId="CommentText">
    <w:name w:val="annotation text"/>
    <w:basedOn w:val="Normal"/>
    <w:link w:val="CommentTextChar"/>
    <w:uiPriority w:val="99"/>
    <w:unhideWhenUsed/>
    <w:qFormat/>
    <w:rsid w:val="00A406A0"/>
    <w:rPr>
      <w:sz w:val="20"/>
    </w:rPr>
  </w:style>
  <w:style w:type="character" w:customStyle="1" w:styleId="CommentTextChar">
    <w:name w:val="Comment Text Char"/>
    <w:basedOn w:val="DefaultParagraphFont"/>
    <w:link w:val="CommentText"/>
    <w:uiPriority w:val="99"/>
    <w:qFormat/>
    <w:rsid w:val="00A406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06A0"/>
    <w:rPr>
      <w:rFonts w:ascii="Tahoma" w:hAnsi="Tahoma" w:cs="Tahoma"/>
      <w:sz w:val="16"/>
      <w:szCs w:val="16"/>
    </w:rPr>
  </w:style>
  <w:style w:type="character" w:customStyle="1" w:styleId="BalloonTextChar">
    <w:name w:val="Balloon Text Char"/>
    <w:basedOn w:val="DefaultParagraphFont"/>
    <w:link w:val="BalloonText"/>
    <w:uiPriority w:val="99"/>
    <w:semiHidden/>
    <w:rsid w:val="00A406A0"/>
    <w:rPr>
      <w:rFonts w:ascii="Tahoma" w:eastAsia="Times New Roman" w:hAnsi="Tahoma" w:cs="Tahoma"/>
      <w:sz w:val="16"/>
      <w:szCs w:val="16"/>
    </w:rPr>
  </w:style>
  <w:style w:type="paragraph" w:styleId="FootnoteText">
    <w:name w:val="footnote text"/>
    <w:basedOn w:val="Normal"/>
    <w:link w:val="FootnoteTextChar"/>
    <w:uiPriority w:val="99"/>
    <w:unhideWhenUsed/>
    <w:rsid w:val="00517930"/>
    <w:rPr>
      <w:sz w:val="20"/>
    </w:rPr>
  </w:style>
  <w:style w:type="character" w:customStyle="1" w:styleId="FootnoteTextChar">
    <w:name w:val="Footnote Text Char"/>
    <w:basedOn w:val="DefaultParagraphFont"/>
    <w:link w:val="FootnoteText"/>
    <w:uiPriority w:val="99"/>
    <w:semiHidden/>
    <w:rsid w:val="0051793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17930"/>
    <w:rPr>
      <w:vertAlign w:val="superscript"/>
    </w:rPr>
  </w:style>
  <w:style w:type="paragraph" w:styleId="CommentSubject">
    <w:name w:val="annotation subject"/>
    <w:basedOn w:val="CommentText"/>
    <w:next w:val="CommentText"/>
    <w:link w:val="CommentSubjectChar"/>
    <w:uiPriority w:val="99"/>
    <w:semiHidden/>
    <w:unhideWhenUsed/>
    <w:rsid w:val="003B0156"/>
    <w:rPr>
      <w:b/>
      <w:bCs/>
    </w:rPr>
  </w:style>
  <w:style w:type="character" w:customStyle="1" w:styleId="CommentSubjectChar">
    <w:name w:val="Comment Subject Char"/>
    <w:basedOn w:val="CommentTextChar"/>
    <w:link w:val="CommentSubject"/>
    <w:uiPriority w:val="99"/>
    <w:semiHidden/>
    <w:rsid w:val="003B01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30931"/>
    <w:pPr>
      <w:tabs>
        <w:tab w:val="center" w:pos="4819"/>
        <w:tab w:val="right" w:pos="9638"/>
      </w:tabs>
    </w:pPr>
  </w:style>
  <w:style w:type="character" w:customStyle="1" w:styleId="HeaderChar">
    <w:name w:val="Header Char"/>
    <w:basedOn w:val="DefaultParagraphFont"/>
    <w:link w:val="Header"/>
    <w:uiPriority w:val="99"/>
    <w:rsid w:val="0003093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30931"/>
    <w:pPr>
      <w:tabs>
        <w:tab w:val="center" w:pos="4819"/>
        <w:tab w:val="right" w:pos="9638"/>
      </w:tabs>
    </w:pPr>
  </w:style>
  <w:style w:type="character" w:customStyle="1" w:styleId="FooterChar">
    <w:name w:val="Footer Char"/>
    <w:basedOn w:val="DefaultParagraphFont"/>
    <w:link w:val="Footer"/>
    <w:uiPriority w:val="99"/>
    <w:rsid w:val="00030931"/>
    <w:rPr>
      <w:rFonts w:ascii="Times New Roman" w:eastAsia="Times New Roman" w:hAnsi="Times New Roman" w:cs="Times New Roman"/>
      <w:sz w:val="24"/>
      <w:szCs w:val="20"/>
    </w:rPr>
  </w:style>
  <w:style w:type="paragraph" w:styleId="NoSpacing">
    <w:name w:val="No Spacing"/>
    <w:qFormat/>
    <w:rsid w:val="0052704B"/>
    <w:pPr>
      <w:spacing w:after="0" w:line="240" w:lineRule="auto"/>
    </w:pPr>
    <w:rPr>
      <w:rFonts w:ascii="Times New Roman" w:eastAsia="Times New Roman" w:hAnsi="Times New Roman" w:cs="Times New Roman"/>
      <w:sz w:val="24"/>
      <w:szCs w:val="20"/>
    </w:rPr>
  </w:style>
  <w:style w:type="paragraph" w:styleId="ListParagraph">
    <w:name w:val="List Paragraph"/>
    <w:aliases w:val="Normal bullet 2,Bullet list,List Paragraph1,Numbered List,1st level - Bullet List Paragraph,Lettre d'introduction,Paragrafo elenco,List Paragraph11,Normal bullet 21,List Paragraph111,Bullet list1,Paragraph,Bullet EY,Bullet point 1,Dot pt"/>
    <w:basedOn w:val="Normal"/>
    <w:link w:val="ListParagraphChar"/>
    <w:uiPriority w:val="34"/>
    <w:qFormat/>
    <w:rsid w:val="0052704B"/>
    <w:pPr>
      <w:ind w:left="720"/>
      <w:contextualSpacing/>
    </w:pPr>
  </w:style>
  <w:style w:type="paragraph" w:styleId="NormalWeb">
    <w:name w:val="Normal (Web)"/>
    <w:basedOn w:val="Normal"/>
    <w:uiPriority w:val="99"/>
    <w:unhideWhenUsed/>
    <w:rsid w:val="009D29EB"/>
    <w:pPr>
      <w:spacing w:before="100" w:beforeAutospacing="1" w:after="100" w:afterAutospacing="1"/>
    </w:pPr>
    <w:rPr>
      <w:rFonts w:eastAsiaTheme="minorEastAsia"/>
      <w:szCs w:val="24"/>
      <w:lang w:val="en-US"/>
    </w:rPr>
  </w:style>
  <w:style w:type="character" w:styleId="Emphasis">
    <w:name w:val="Emphasis"/>
    <w:basedOn w:val="DefaultParagraphFont"/>
    <w:uiPriority w:val="20"/>
    <w:qFormat/>
    <w:rsid w:val="0043578B"/>
    <w:rPr>
      <w:i/>
      <w:iCs/>
    </w:rPr>
  </w:style>
  <w:style w:type="character" w:styleId="Hyperlink">
    <w:name w:val="Hyperlink"/>
    <w:basedOn w:val="DefaultParagraphFont"/>
    <w:uiPriority w:val="99"/>
    <w:unhideWhenUsed/>
    <w:rsid w:val="0043578B"/>
    <w:rPr>
      <w:color w:val="0000FF"/>
      <w:u w:val="single"/>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3269CC"/>
    <w:rPr>
      <w:rFonts w:ascii="Times New Roman" w:eastAsia="Times New Roman" w:hAnsi="Times New Roman" w:cs="Times New Roman"/>
      <w:sz w:val="24"/>
      <w:szCs w:val="20"/>
    </w:rPr>
  </w:style>
  <w:style w:type="paragraph" w:customStyle="1" w:styleId="Standard">
    <w:name w:val="Standard"/>
    <w:rsid w:val="00E81344"/>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numbering" w:customStyle="1" w:styleId="WWNum2">
    <w:name w:val="WWNum2"/>
    <w:basedOn w:val="NoList"/>
    <w:rsid w:val="00E81344"/>
    <w:pPr>
      <w:numPr>
        <w:numId w:val="11"/>
      </w:numPr>
    </w:pPr>
  </w:style>
  <w:style w:type="character" w:styleId="FollowedHyperlink">
    <w:name w:val="FollowedHyperlink"/>
    <w:basedOn w:val="DefaultParagraphFont"/>
    <w:uiPriority w:val="99"/>
    <w:semiHidden/>
    <w:unhideWhenUsed/>
    <w:rsid w:val="00FE7DB4"/>
    <w:rPr>
      <w:color w:val="800080" w:themeColor="followedHyperlink"/>
      <w:u w:val="single"/>
    </w:rPr>
  </w:style>
  <w:style w:type="paragraph" w:styleId="HTMLPreformatted">
    <w:name w:val="HTML Preformatted"/>
    <w:basedOn w:val="Normal"/>
    <w:link w:val="HTMLPreformattedChar"/>
    <w:uiPriority w:val="99"/>
    <w:semiHidden/>
    <w:unhideWhenUsed/>
    <w:rsid w:val="00CE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CE2321"/>
    <w:rPr>
      <w:rFonts w:ascii="Courier New" w:eastAsia="Times New Roman" w:hAnsi="Courier New" w:cs="Courier New"/>
      <w:sz w:val="20"/>
      <w:szCs w:val="20"/>
      <w:lang w:eastAsia="lt-LT"/>
    </w:rPr>
  </w:style>
  <w:style w:type="character" w:customStyle="1" w:styleId="y2iqfc">
    <w:name w:val="y2iqfc"/>
    <w:basedOn w:val="DefaultParagraphFont"/>
    <w:rsid w:val="00CE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156">
      <w:bodyDiv w:val="1"/>
      <w:marLeft w:val="0"/>
      <w:marRight w:val="0"/>
      <w:marTop w:val="0"/>
      <w:marBottom w:val="0"/>
      <w:divBdr>
        <w:top w:val="none" w:sz="0" w:space="0" w:color="auto"/>
        <w:left w:val="none" w:sz="0" w:space="0" w:color="auto"/>
        <w:bottom w:val="none" w:sz="0" w:space="0" w:color="auto"/>
        <w:right w:val="none" w:sz="0" w:space="0" w:color="auto"/>
      </w:divBdr>
    </w:div>
    <w:div w:id="229311097">
      <w:bodyDiv w:val="1"/>
      <w:marLeft w:val="0"/>
      <w:marRight w:val="0"/>
      <w:marTop w:val="0"/>
      <w:marBottom w:val="0"/>
      <w:divBdr>
        <w:top w:val="none" w:sz="0" w:space="0" w:color="auto"/>
        <w:left w:val="none" w:sz="0" w:space="0" w:color="auto"/>
        <w:bottom w:val="none" w:sz="0" w:space="0" w:color="auto"/>
        <w:right w:val="none" w:sz="0" w:space="0" w:color="auto"/>
      </w:divBdr>
    </w:div>
    <w:div w:id="246963064">
      <w:bodyDiv w:val="1"/>
      <w:marLeft w:val="0"/>
      <w:marRight w:val="0"/>
      <w:marTop w:val="0"/>
      <w:marBottom w:val="0"/>
      <w:divBdr>
        <w:top w:val="none" w:sz="0" w:space="0" w:color="auto"/>
        <w:left w:val="none" w:sz="0" w:space="0" w:color="auto"/>
        <w:bottom w:val="none" w:sz="0" w:space="0" w:color="auto"/>
        <w:right w:val="none" w:sz="0" w:space="0" w:color="auto"/>
      </w:divBdr>
    </w:div>
    <w:div w:id="271716820">
      <w:bodyDiv w:val="1"/>
      <w:marLeft w:val="0"/>
      <w:marRight w:val="0"/>
      <w:marTop w:val="0"/>
      <w:marBottom w:val="0"/>
      <w:divBdr>
        <w:top w:val="none" w:sz="0" w:space="0" w:color="auto"/>
        <w:left w:val="none" w:sz="0" w:space="0" w:color="auto"/>
        <w:bottom w:val="none" w:sz="0" w:space="0" w:color="auto"/>
        <w:right w:val="none" w:sz="0" w:space="0" w:color="auto"/>
      </w:divBdr>
    </w:div>
    <w:div w:id="339817299">
      <w:bodyDiv w:val="1"/>
      <w:marLeft w:val="0"/>
      <w:marRight w:val="0"/>
      <w:marTop w:val="0"/>
      <w:marBottom w:val="0"/>
      <w:divBdr>
        <w:top w:val="none" w:sz="0" w:space="0" w:color="auto"/>
        <w:left w:val="none" w:sz="0" w:space="0" w:color="auto"/>
        <w:bottom w:val="none" w:sz="0" w:space="0" w:color="auto"/>
        <w:right w:val="none" w:sz="0" w:space="0" w:color="auto"/>
      </w:divBdr>
    </w:div>
    <w:div w:id="729311205">
      <w:bodyDiv w:val="1"/>
      <w:marLeft w:val="0"/>
      <w:marRight w:val="0"/>
      <w:marTop w:val="0"/>
      <w:marBottom w:val="0"/>
      <w:divBdr>
        <w:top w:val="none" w:sz="0" w:space="0" w:color="auto"/>
        <w:left w:val="none" w:sz="0" w:space="0" w:color="auto"/>
        <w:bottom w:val="none" w:sz="0" w:space="0" w:color="auto"/>
        <w:right w:val="none" w:sz="0" w:space="0" w:color="auto"/>
      </w:divBdr>
    </w:div>
    <w:div w:id="796874501">
      <w:bodyDiv w:val="1"/>
      <w:marLeft w:val="0"/>
      <w:marRight w:val="0"/>
      <w:marTop w:val="0"/>
      <w:marBottom w:val="0"/>
      <w:divBdr>
        <w:top w:val="none" w:sz="0" w:space="0" w:color="auto"/>
        <w:left w:val="none" w:sz="0" w:space="0" w:color="auto"/>
        <w:bottom w:val="none" w:sz="0" w:space="0" w:color="auto"/>
        <w:right w:val="none" w:sz="0" w:space="0" w:color="auto"/>
      </w:divBdr>
    </w:div>
    <w:div w:id="1000281523">
      <w:bodyDiv w:val="1"/>
      <w:marLeft w:val="0"/>
      <w:marRight w:val="0"/>
      <w:marTop w:val="0"/>
      <w:marBottom w:val="0"/>
      <w:divBdr>
        <w:top w:val="none" w:sz="0" w:space="0" w:color="auto"/>
        <w:left w:val="none" w:sz="0" w:space="0" w:color="auto"/>
        <w:bottom w:val="none" w:sz="0" w:space="0" w:color="auto"/>
        <w:right w:val="none" w:sz="0" w:space="0" w:color="auto"/>
      </w:divBdr>
    </w:div>
    <w:div w:id="1079642831">
      <w:bodyDiv w:val="1"/>
      <w:marLeft w:val="0"/>
      <w:marRight w:val="0"/>
      <w:marTop w:val="0"/>
      <w:marBottom w:val="0"/>
      <w:divBdr>
        <w:top w:val="none" w:sz="0" w:space="0" w:color="auto"/>
        <w:left w:val="none" w:sz="0" w:space="0" w:color="auto"/>
        <w:bottom w:val="none" w:sz="0" w:space="0" w:color="auto"/>
        <w:right w:val="none" w:sz="0" w:space="0" w:color="auto"/>
      </w:divBdr>
    </w:div>
    <w:div w:id="1177773109">
      <w:bodyDiv w:val="1"/>
      <w:marLeft w:val="0"/>
      <w:marRight w:val="0"/>
      <w:marTop w:val="0"/>
      <w:marBottom w:val="0"/>
      <w:divBdr>
        <w:top w:val="none" w:sz="0" w:space="0" w:color="auto"/>
        <w:left w:val="none" w:sz="0" w:space="0" w:color="auto"/>
        <w:bottom w:val="none" w:sz="0" w:space="0" w:color="auto"/>
        <w:right w:val="none" w:sz="0" w:space="0" w:color="auto"/>
      </w:divBdr>
    </w:div>
    <w:div w:id="1209033081">
      <w:bodyDiv w:val="1"/>
      <w:marLeft w:val="0"/>
      <w:marRight w:val="0"/>
      <w:marTop w:val="0"/>
      <w:marBottom w:val="0"/>
      <w:divBdr>
        <w:top w:val="none" w:sz="0" w:space="0" w:color="auto"/>
        <w:left w:val="none" w:sz="0" w:space="0" w:color="auto"/>
        <w:bottom w:val="none" w:sz="0" w:space="0" w:color="auto"/>
        <w:right w:val="none" w:sz="0" w:space="0" w:color="auto"/>
      </w:divBdr>
    </w:div>
    <w:div w:id="1410082738">
      <w:bodyDiv w:val="1"/>
      <w:marLeft w:val="0"/>
      <w:marRight w:val="0"/>
      <w:marTop w:val="0"/>
      <w:marBottom w:val="0"/>
      <w:divBdr>
        <w:top w:val="none" w:sz="0" w:space="0" w:color="auto"/>
        <w:left w:val="none" w:sz="0" w:space="0" w:color="auto"/>
        <w:bottom w:val="none" w:sz="0" w:space="0" w:color="auto"/>
        <w:right w:val="none" w:sz="0" w:space="0" w:color="auto"/>
      </w:divBdr>
    </w:div>
    <w:div w:id="1545022205">
      <w:bodyDiv w:val="1"/>
      <w:marLeft w:val="0"/>
      <w:marRight w:val="0"/>
      <w:marTop w:val="0"/>
      <w:marBottom w:val="0"/>
      <w:divBdr>
        <w:top w:val="none" w:sz="0" w:space="0" w:color="auto"/>
        <w:left w:val="none" w:sz="0" w:space="0" w:color="auto"/>
        <w:bottom w:val="none" w:sz="0" w:space="0" w:color="auto"/>
        <w:right w:val="none" w:sz="0" w:space="0" w:color="auto"/>
      </w:divBdr>
    </w:div>
    <w:div w:id="1762337011">
      <w:bodyDiv w:val="1"/>
      <w:marLeft w:val="0"/>
      <w:marRight w:val="0"/>
      <w:marTop w:val="0"/>
      <w:marBottom w:val="0"/>
      <w:divBdr>
        <w:top w:val="none" w:sz="0" w:space="0" w:color="auto"/>
        <w:left w:val="none" w:sz="0" w:space="0" w:color="auto"/>
        <w:bottom w:val="none" w:sz="0" w:space="0" w:color="auto"/>
        <w:right w:val="none" w:sz="0" w:space="0" w:color="auto"/>
      </w:divBdr>
    </w:div>
    <w:div w:id="1974090948">
      <w:bodyDiv w:val="1"/>
      <w:marLeft w:val="0"/>
      <w:marRight w:val="0"/>
      <w:marTop w:val="0"/>
      <w:marBottom w:val="0"/>
      <w:divBdr>
        <w:top w:val="none" w:sz="0" w:space="0" w:color="auto"/>
        <w:left w:val="none" w:sz="0" w:space="0" w:color="auto"/>
        <w:bottom w:val="none" w:sz="0" w:space="0" w:color="auto"/>
        <w:right w:val="none" w:sz="0" w:space="0" w:color="auto"/>
      </w:divBdr>
    </w:div>
    <w:div w:id="1985503364">
      <w:bodyDiv w:val="1"/>
      <w:marLeft w:val="0"/>
      <w:marRight w:val="0"/>
      <w:marTop w:val="0"/>
      <w:marBottom w:val="0"/>
      <w:divBdr>
        <w:top w:val="none" w:sz="0" w:space="0" w:color="auto"/>
        <w:left w:val="none" w:sz="0" w:space="0" w:color="auto"/>
        <w:bottom w:val="none" w:sz="0" w:space="0" w:color="auto"/>
        <w:right w:val="none" w:sz="0" w:space="0" w:color="auto"/>
      </w:divBdr>
    </w:div>
    <w:div w:id="2011253098">
      <w:bodyDiv w:val="1"/>
      <w:marLeft w:val="0"/>
      <w:marRight w:val="0"/>
      <w:marTop w:val="0"/>
      <w:marBottom w:val="0"/>
      <w:divBdr>
        <w:top w:val="none" w:sz="0" w:space="0" w:color="auto"/>
        <w:left w:val="none" w:sz="0" w:space="0" w:color="auto"/>
        <w:bottom w:val="none" w:sz="0" w:space="0" w:color="auto"/>
        <w:right w:val="none" w:sz="0" w:space="0" w:color="auto"/>
      </w:divBdr>
    </w:div>
    <w:div w:id="21224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1c96285a7ec5460f" Target="commentsIds.xml"
                 Type="http://schemas.microsoft.com/office/2016/09/relationships/commentsIds"/>
   <Relationship Id="Rff25422e3b244795" Target="commentsExtensible.xml"
                 Type="http://schemas.microsoft.com/office/2018/08/relationships/commentsExtensible"/>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dx.doi.org/10.1787.9789264189935-en"
                 TargetMode="External"
                 Type="http://schemas.openxmlformats.org/officeDocument/2006/relationships/hyperlink"/>
   <Relationship Id="rId2" Target="http://dx.doi.org/10.1787.9789264189935-en"
                 TargetMode="External"
                 Type="http://schemas.openxmlformats.org/officeDocument/2006/relationships/hyperlink"/>
   <Relationship Id="rId3" Target="http://www.urm.lt/default/lt/embasycontacts"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D453-FA04-466E-A8A6-E84A5406C99D}">
  <ds:schemaRefs>
    <ds:schemaRef ds:uri="http://schemas.microsoft.com/sharepoint/v3/contenttype/forms"/>
  </ds:schemaRefs>
</ds:datastoreItem>
</file>

<file path=customXml/itemProps2.xml><?xml version="1.0" encoding="utf-8"?>
<ds:datastoreItem xmlns:ds="http://schemas.openxmlformats.org/officeDocument/2006/customXml" ds:itemID="{035BCB00-A909-40F6-B5C7-C8C27AB53912}">
  <ds:schemaRefs>
    <ds:schemaRef ds:uri="http://purl.org/dc/elements/1.1/"/>
    <ds:schemaRef ds:uri="http://schemas.microsoft.com/office/2006/metadata/properties"/>
    <ds:schemaRef ds:uri="360de328-781c-4dde-850b-68ba736dfe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CD8A16-5738-43FD-880F-605D6A355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69808-6B46-473F-AA6B-2CC0A240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36610</Words>
  <Characters>20868</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2021-11-19T08:30:00Z</dcterms:created>
  <dc:creator>Božena</dc:creator>
  <cp:lastModifiedBy>Marius Radžiūnas</cp:lastModifiedBy>
  <dcterms:modified xsi:type="dcterms:W3CDTF">2021-11-19T13:05:00Z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0x010100986B72F16AE1F640909E018066D152E2</vt:lpwstr>
  </property>
</Properties>
</file>