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AD1A8E" w14:textId="77777777" w:rsidR="00A40150" w:rsidRPr="00AA0354" w:rsidRDefault="00AA0354" w:rsidP="00F3265F">
      <w:pPr>
        <w:spacing w:after="0" w:line="240" w:lineRule="auto"/>
        <w:ind w:left="6804"/>
        <w:rPr>
          <w:rFonts w:ascii="Times New Roman" w:hAnsi="Times New Roman" w:cs="Times New Roman"/>
          <w:b/>
          <w:sz w:val="24"/>
          <w:szCs w:val="24"/>
        </w:rPr>
      </w:pPr>
      <w:r w:rsidRPr="00AA0354">
        <w:rPr>
          <w:rFonts w:ascii="Times New Roman" w:hAnsi="Times New Roman" w:cs="Times New Roman"/>
          <w:b/>
          <w:sz w:val="24"/>
          <w:szCs w:val="24"/>
        </w:rPr>
        <w:t>Projekto</w:t>
      </w:r>
    </w:p>
    <w:p w14:paraId="07E08604" w14:textId="77777777" w:rsidR="00AA0354" w:rsidRPr="00AA0354" w:rsidRDefault="00AA0354" w:rsidP="00F3265F">
      <w:pPr>
        <w:spacing w:after="0" w:line="240" w:lineRule="auto"/>
        <w:ind w:left="6804"/>
        <w:rPr>
          <w:rFonts w:ascii="Times New Roman" w:hAnsi="Times New Roman" w:cs="Times New Roman"/>
          <w:b/>
          <w:sz w:val="24"/>
          <w:szCs w:val="24"/>
        </w:rPr>
      </w:pPr>
      <w:r w:rsidRPr="00AA0354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4B82056B" w14:textId="77777777" w:rsidR="00AA0354" w:rsidRPr="0098649D" w:rsidRDefault="00AA0354" w:rsidP="00AA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34D944" w14:textId="77777777" w:rsidR="00514337" w:rsidRPr="0098649D" w:rsidRDefault="00514337" w:rsidP="00AA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16BC07" w14:textId="77777777" w:rsidR="00AA0354" w:rsidRPr="0089757E" w:rsidRDefault="00AA0354" w:rsidP="00AA03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757E">
        <w:rPr>
          <w:rFonts w:ascii="Times New Roman" w:hAnsi="Times New Roman" w:cs="Times New Roman"/>
          <w:b/>
          <w:sz w:val="24"/>
          <w:szCs w:val="24"/>
        </w:rPr>
        <w:t>LIETUVOS RESPUBLIKOS</w:t>
      </w:r>
    </w:p>
    <w:p w14:paraId="4138306F" w14:textId="264760E7" w:rsidR="00AA0354" w:rsidRPr="0089757E" w:rsidRDefault="007D2DEB" w:rsidP="00AA0354">
      <w:pPr>
        <w:pStyle w:val="tactin"/>
        <w:spacing w:after="0"/>
        <w:jc w:val="center"/>
        <w:rPr>
          <w:b/>
          <w:color w:val="000000"/>
        </w:rPr>
      </w:pPr>
      <w:bookmarkStart w:id="0" w:name="n1_2"/>
      <w:r w:rsidRPr="007D2DEB">
        <w:rPr>
          <w:b/>
          <w:bCs/>
          <w:color w:val="000000"/>
        </w:rPr>
        <w:t>VALSTYBĖS REZERVO</w:t>
      </w:r>
      <w:r w:rsidR="00AA0354" w:rsidRPr="0089757E">
        <w:rPr>
          <w:b/>
          <w:bCs/>
          <w:color w:val="000000"/>
        </w:rPr>
        <w:t xml:space="preserve"> ĮSTATYMO</w:t>
      </w:r>
      <w:bookmarkStart w:id="1" w:name="pn1_2"/>
      <w:bookmarkEnd w:id="0"/>
      <w:bookmarkEnd w:id="1"/>
      <w:r w:rsidR="00AA0354" w:rsidRPr="0089757E">
        <w:rPr>
          <w:b/>
          <w:bCs/>
          <w:color w:val="000000"/>
        </w:rPr>
        <w:t xml:space="preserve"> NR. </w:t>
      </w:r>
      <w:r w:rsidRPr="007D2DEB">
        <w:rPr>
          <w:b/>
          <w:color w:val="000000"/>
        </w:rPr>
        <w:t>VIII-1908</w:t>
      </w:r>
      <w:r w:rsidR="00AA0354" w:rsidRPr="0089757E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13 </w:t>
      </w:r>
      <w:r w:rsidR="00AA0354" w:rsidRPr="0089757E">
        <w:rPr>
          <w:b/>
          <w:bCs/>
          <w:color w:val="000000"/>
        </w:rPr>
        <w:t>STRAIPSNI</w:t>
      </w:r>
      <w:r>
        <w:rPr>
          <w:b/>
          <w:bCs/>
          <w:color w:val="000000"/>
        </w:rPr>
        <w:t>O</w:t>
      </w:r>
      <w:r w:rsidR="00AA0354" w:rsidRPr="0089757E">
        <w:rPr>
          <w:b/>
          <w:bCs/>
          <w:color w:val="000000"/>
        </w:rPr>
        <w:t xml:space="preserve"> PAKEITIMO</w:t>
      </w:r>
    </w:p>
    <w:p w14:paraId="23A6EEA3" w14:textId="77777777" w:rsidR="00AA0354" w:rsidRPr="0089757E" w:rsidRDefault="00AA0354" w:rsidP="00AA0354">
      <w:pPr>
        <w:pStyle w:val="tactin"/>
        <w:spacing w:after="0"/>
        <w:jc w:val="center"/>
        <w:rPr>
          <w:b/>
          <w:color w:val="000000"/>
        </w:rPr>
      </w:pPr>
      <w:r w:rsidRPr="0089757E">
        <w:rPr>
          <w:b/>
          <w:bCs/>
          <w:color w:val="000000"/>
        </w:rPr>
        <w:t>ĮSTATYMAS</w:t>
      </w:r>
    </w:p>
    <w:p w14:paraId="561DB4A9" w14:textId="77777777" w:rsidR="00AA0354" w:rsidRDefault="00AA0354" w:rsidP="00AA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A8A23E" w14:textId="439F028F" w:rsidR="00AA0354" w:rsidRPr="00AA0354" w:rsidRDefault="00514337" w:rsidP="00AA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2FCB" w:rsidRPr="00892FCB">
        <w:rPr>
          <w:rFonts w:ascii="Times New Roman" w:hAnsi="Times New Roman" w:cs="Times New Roman"/>
          <w:sz w:val="24"/>
          <w:szCs w:val="24"/>
        </w:rPr>
        <w:t xml:space="preserve">2020 m.         d.  </w:t>
      </w:r>
      <w:r w:rsidR="00AA0354" w:rsidRPr="00AA0354">
        <w:rPr>
          <w:rFonts w:ascii="Times New Roman" w:hAnsi="Times New Roman" w:cs="Times New Roman"/>
          <w:sz w:val="24"/>
          <w:szCs w:val="24"/>
        </w:rPr>
        <w:t>Nr.</w:t>
      </w:r>
    </w:p>
    <w:p w14:paraId="7C64FF1C" w14:textId="77777777" w:rsidR="00AA0354" w:rsidRPr="00AA0354" w:rsidRDefault="00AA0354" w:rsidP="00AA03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354">
        <w:rPr>
          <w:rFonts w:ascii="Times New Roman" w:hAnsi="Times New Roman" w:cs="Times New Roman"/>
          <w:sz w:val="24"/>
          <w:szCs w:val="24"/>
        </w:rPr>
        <w:t>Vilnius</w:t>
      </w:r>
    </w:p>
    <w:p w14:paraId="353E7820" w14:textId="77777777" w:rsidR="0082227B" w:rsidRPr="0098649D" w:rsidRDefault="0082227B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51075D" w14:textId="6ED2146D" w:rsidR="003C635E" w:rsidRPr="001935FA" w:rsidRDefault="007D2DEB" w:rsidP="0089757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3C635E" w:rsidRPr="001935FA">
        <w:rPr>
          <w:rFonts w:ascii="Times New Roman" w:hAnsi="Times New Roman" w:cs="Times New Roman"/>
          <w:b/>
          <w:sz w:val="24"/>
          <w:szCs w:val="24"/>
        </w:rPr>
        <w:t xml:space="preserve"> straipsnis. 13 straipsnio pakeitimas</w:t>
      </w:r>
    </w:p>
    <w:p w14:paraId="5805E6F3" w14:textId="77777777" w:rsidR="00080247" w:rsidRDefault="00EE5570" w:rsidP="0056438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Pakeisti 13 straipsnį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ir jį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 išdėstyti taip:</w:t>
      </w:r>
    </w:p>
    <w:p w14:paraId="58F0AA16" w14:textId="7DC861B6" w:rsidR="00080247" w:rsidRDefault="00564383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64383">
        <w:rPr>
          <w:rFonts w:ascii="Times New Roman" w:hAnsi="Times New Roman" w:cs="Times New Roman"/>
          <w:bCs/>
          <w:sz w:val="24"/>
          <w:szCs w:val="24"/>
        </w:rPr>
        <w:t>„</w:t>
      </w:r>
      <w:r w:rsidR="00080247" w:rsidRPr="00080247">
        <w:rPr>
          <w:rFonts w:ascii="Times New Roman" w:hAnsi="Times New Roman" w:cs="Times New Roman"/>
          <w:bCs/>
          <w:sz w:val="24"/>
          <w:szCs w:val="24"/>
        </w:rPr>
        <w:t>13 straipsnis. Valstybės rezervo, naftos produktų ir naftos valstybės atsargų naudojimas</w:t>
      </w:r>
    </w:p>
    <w:p w14:paraId="0F5901E4" w14:textId="23B9F1F3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70">
        <w:rPr>
          <w:rFonts w:ascii="Times New Roman" w:hAnsi="Times New Roman" w:cs="Times New Roman"/>
          <w:bCs/>
          <w:sz w:val="24"/>
          <w:szCs w:val="24"/>
        </w:rPr>
        <w:t>1. Valstybės rezervas, naftos produktų ir naftos valstybės atsargos gali būti naudojami:</w:t>
      </w:r>
    </w:p>
    <w:p w14:paraId="64AA4E42" w14:textId="77777777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70">
        <w:rPr>
          <w:rFonts w:ascii="Times New Roman" w:hAnsi="Times New Roman" w:cs="Times New Roman"/>
          <w:bCs/>
          <w:sz w:val="24"/>
          <w:szCs w:val="24"/>
        </w:rPr>
        <w:t>1) šio įstatymo 2 straipsnio 1 dalyje išvardytiems poreikiams tenkinti;</w:t>
      </w:r>
    </w:p>
    <w:p w14:paraId="74893049" w14:textId="77777777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70">
        <w:rPr>
          <w:rFonts w:ascii="Times New Roman" w:hAnsi="Times New Roman" w:cs="Times New Roman"/>
          <w:bCs/>
          <w:sz w:val="24"/>
          <w:szCs w:val="24"/>
        </w:rPr>
        <w:t>2) teikiant priimančiosios šalies paramą;</w:t>
      </w:r>
    </w:p>
    <w:p w14:paraId="4E0E5974" w14:textId="368C24F1" w:rsid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E5570">
        <w:rPr>
          <w:rFonts w:ascii="Times New Roman" w:hAnsi="Times New Roman" w:cs="Times New Roman"/>
          <w:bCs/>
          <w:sz w:val="24"/>
          <w:szCs w:val="24"/>
        </w:rPr>
        <w:t>3) pagalbai kitoms valstybėms suteikti pagal galiojančias Lietuvos Respublikos tarptautines sutartis arba kai kitos valstybės ar tarptautinės organizacijos pateikia prašymą suteikti pagalbą materialiniais ištekliais</w:t>
      </w:r>
      <w:r w:rsidR="00E96C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CCA" w:rsidRPr="00F83393">
        <w:rPr>
          <w:rFonts w:ascii="Times New Roman" w:hAnsi="Times New Roman" w:cs="Times New Roman"/>
          <w:b/>
          <w:bCs/>
          <w:sz w:val="24"/>
          <w:szCs w:val="24"/>
        </w:rPr>
        <w:t>arba</w:t>
      </w:r>
      <w:r w:rsidR="00E96CCA" w:rsidRPr="00F833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CCA" w:rsidRPr="00F83393">
        <w:rPr>
          <w:rFonts w:ascii="Times New Roman" w:hAnsi="Times New Roman" w:cs="Times New Roman"/>
          <w:b/>
          <w:bCs/>
          <w:sz w:val="24"/>
          <w:szCs w:val="24"/>
        </w:rPr>
        <w:t>pagalbai</w:t>
      </w:r>
      <w:r w:rsidR="00E96CCA" w:rsidRPr="00F833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CCA" w:rsidRPr="00F83393">
        <w:rPr>
          <w:rFonts w:ascii="Times New Roman" w:hAnsi="Times New Roman" w:cs="Times New Roman"/>
          <w:b/>
          <w:bCs/>
          <w:sz w:val="24"/>
          <w:szCs w:val="24"/>
        </w:rPr>
        <w:t xml:space="preserve">Lietuvos Respublikos piliečiams užsienyje </w:t>
      </w:r>
      <w:r w:rsidR="00C852BD" w:rsidRPr="00F83393">
        <w:rPr>
          <w:rFonts w:ascii="Times New Roman" w:eastAsia="Times New Roman" w:hAnsi="Times New Roman" w:cs="Times New Roman"/>
          <w:b/>
          <w:sz w:val="24"/>
          <w:szCs w:val="24"/>
        </w:rPr>
        <w:t>krizės ar</w:t>
      </w:r>
      <w:r w:rsidR="00E96CCA" w:rsidRPr="00F83393">
        <w:rPr>
          <w:rFonts w:ascii="Times New Roman" w:eastAsia="Times New Roman" w:hAnsi="Times New Roman" w:cs="Times New Roman"/>
          <w:b/>
          <w:sz w:val="24"/>
          <w:szCs w:val="24"/>
        </w:rPr>
        <w:t xml:space="preserve"> ekstremaliosios situacijos atveju</w:t>
      </w:r>
      <w:r w:rsidRPr="00EE5570">
        <w:rPr>
          <w:rFonts w:ascii="Times New Roman" w:hAnsi="Times New Roman" w:cs="Times New Roman"/>
          <w:bCs/>
          <w:sz w:val="24"/>
          <w:szCs w:val="24"/>
        </w:rPr>
        <w:t>.</w:t>
      </w:r>
    </w:p>
    <w:p w14:paraId="1837C062" w14:textId="2DDC368F" w:rsidR="00084476" w:rsidRPr="008C2B9D" w:rsidRDefault="00EE5570" w:rsidP="00084476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476">
        <w:rPr>
          <w:rFonts w:ascii="Times New Roman" w:hAnsi="Times New Roman" w:cs="Times New Roman"/>
          <w:bCs/>
          <w:sz w:val="24"/>
          <w:szCs w:val="24"/>
        </w:rPr>
        <w:t>2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7D2DEB">
        <w:rPr>
          <w:rFonts w:ascii="Times New Roman" w:hAnsi="Times New Roman" w:cs="Times New Roman"/>
          <w:bCs/>
          <w:sz w:val="24"/>
          <w:szCs w:val="24"/>
        </w:rPr>
        <w:t>Šio straipsnio 1 dalyje nustatytais atvejais</w:t>
      </w:r>
      <w:r w:rsidR="0008447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D2DEB">
        <w:rPr>
          <w:rFonts w:ascii="Times New Roman" w:hAnsi="Times New Roman" w:cs="Times New Roman"/>
          <w:bCs/>
          <w:sz w:val="24"/>
          <w:szCs w:val="24"/>
        </w:rPr>
        <w:t>Vyriausybė priima sprendimą panaudoti valstybės rezervo lėšas, materialinių išteklių atsargas, naftos produk</w:t>
      </w:r>
      <w:r>
        <w:rPr>
          <w:rFonts w:ascii="Times New Roman" w:hAnsi="Times New Roman" w:cs="Times New Roman"/>
          <w:bCs/>
          <w:sz w:val="24"/>
          <w:szCs w:val="24"/>
        </w:rPr>
        <w:t>tų ir naftos valstybės atsargas</w:t>
      </w:r>
      <w:r w:rsidRPr="00EE5570">
        <w:rPr>
          <w:rFonts w:ascii="Times New Roman" w:hAnsi="Times New Roman" w:cs="Times New Roman"/>
          <w:bCs/>
          <w:sz w:val="24"/>
          <w:szCs w:val="24"/>
        </w:rPr>
        <w:t>.</w:t>
      </w:r>
      <w:r w:rsidR="0008447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4476" w:rsidRPr="008C2B9D">
        <w:rPr>
          <w:rFonts w:ascii="Times New Roman" w:hAnsi="Times New Roman" w:cs="Times New Roman"/>
          <w:b/>
          <w:bCs/>
          <w:sz w:val="24"/>
          <w:szCs w:val="24"/>
        </w:rPr>
        <w:t>Valstybės rezervo lėšos skiriamos ir naudojamos Vyriausybės nustatyta tvarka.</w:t>
      </w:r>
    </w:p>
    <w:p w14:paraId="3AE5B37A" w14:textId="5ECFB4B6" w:rsid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476">
        <w:rPr>
          <w:rFonts w:ascii="Times New Roman" w:hAnsi="Times New Roman" w:cs="Times New Roman"/>
          <w:bCs/>
          <w:sz w:val="24"/>
          <w:szCs w:val="24"/>
        </w:rPr>
        <w:t>3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Vyriausybė </w:t>
      </w:r>
      <w:r w:rsidRPr="006A142B">
        <w:rPr>
          <w:rFonts w:ascii="Times New Roman" w:hAnsi="Times New Roman" w:cs="Times New Roman"/>
          <w:bCs/>
          <w:sz w:val="24"/>
          <w:szCs w:val="24"/>
        </w:rPr>
        <w:t>ar jos</w:t>
      </w:r>
      <w:r w:rsidRPr="00602237">
        <w:rPr>
          <w:rFonts w:ascii="Times New Roman" w:hAnsi="Times New Roman" w:cs="Times New Roman"/>
          <w:bCs/>
          <w:strike/>
          <w:sz w:val="24"/>
          <w:szCs w:val="24"/>
        </w:rPr>
        <w:t xml:space="preserve"> </w:t>
      </w:r>
      <w:r w:rsidRPr="00D55781">
        <w:rPr>
          <w:rFonts w:ascii="Times New Roman" w:hAnsi="Times New Roman" w:cs="Times New Roman"/>
          <w:bCs/>
          <w:strike/>
          <w:sz w:val="24"/>
          <w:szCs w:val="24"/>
        </w:rPr>
        <w:t>pavedimu valstybės rezervo tvarkytojas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B098A" w:rsidRPr="006B098A">
        <w:rPr>
          <w:rFonts w:ascii="Times New Roman" w:hAnsi="Times New Roman" w:cs="Times New Roman"/>
          <w:b/>
          <w:bCs/>
          <w:sz w:val="24"/>
          <w:szCs w:val="24"/>
        </w:rPr>
        <w:t>įgaliota institucija</w:t>
      </w:r>
      <w:r w:rsidR="006B098A" w:rsidRPr="006B098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34B9">
        <w:rPr>
          <w:rFonts w:ascii="Times New Roman" w:hAnsi="Times New Roman" w:cs="Times New Roman"/>
          <w:bCs/>
          <w:sz w:val="24"/>
          <w:szCs w:val="24"/>
        </w:rPr>
        <w:t>nustato valstybės</w:t>
      </w:r>
      <w:r w:rsidRPr="0023554F">
        <w:rPr>
          <w:rFonts w:ascii="Times New Roman" w:hAnsi="Times New Roman" w:cs="Times New Roman"/>
          <w:bCs/>
          <w:strike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029C4">
        <w:rPr>
          <w:rFonts w:ascii="Times New Roman" w:hAnsi="Times New Roman" w:cs="Times New Roman"/>
          <w:b/>
          <w:bCs/>
          <w:sz w:val="24"/>
          <w:szCs w:val="24"/>
        </w:rPr>
        <w:t>bei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savivaldybių institucijas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ir</w:t>
      </w:r>
      <w:r w:rsidRPr="0023554F">
        <w:rPr>
          <w:rFonts w:ascii="Times New Roman" w:hAnsi="Times New Roman" w:cs="Times New Roman"/>
          <w:bCs/>
          <w:strike/>
          <w:sz w:val="24"/>
          <w:szCs w:val="24"/>
        </w:rPr>
        <w:t>,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įstaigas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554F">
        <w:rPr>
          <w:rFonts w:ascii="Times New Roman" w:hAnsi="Times New Roman" w:cs="Times New Roman"/>
          <w:bCs/>
          <w:strike/>
          <w:sz w:val="24"/>
          <w:szCs w:val="24"/>
        </w:rPr>
        <w:t>ar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3554F">
        <w:rPr>
          <w:rFonts w:ascii="Times New Roman" w:hAnsi="Times New Roman" w:cs="Times New Roman"/>
          <w:bCs/>
          <w:strike/>
          <w:sz w:val="24"/>
          <w:szCs w:val="24"/>
        </w:rPr>
        <w:t>įmones</w:t>
      </w:r>
      <w:r w:rsidRPr="002355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ūkio subjektus ir kitas įstaiga</w:t>
      </w:r>
      <w:r w:rsidRPr="0086152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96CCA">
        <w:rPr>
          <w:rFonts w:ascii="Times New Roman" w:hAnsi="Times New Roman" w:cs="Times New Roman"/>
          <w:b/>
          <w:bCs/>
          <w:sz w:val="24"/>
          <w:szCs w:val="24"/>
        </w:rPr>
        <w:t>gyventojus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E96CCA">
        <w:rPr>
          <w:rFonts w:ascii="Times New Roman" w:hAnsi="Times New Roman" w:cs="Times New Roman"/>
          <w:bCs/>
          <w:strike/>
          <w:sz w:val="24"/>
          <w:szCs w:val="24"/>
        </w:rPr>
        <w:t>kurioms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96CCA" w:rsidRPr="00E96CCA">
        <w:rPr>
          <w:rFonts w:ascii="Times New Roman" w:hAnsi="Times New Roman" w:cs="Times New Roman"/>
          <w:b/>
          <w:bCs/>
          <w:sz w:val="24"/>
          <w:szCs w:val="24"/>
        </w:rPr>
        <w:t>kuriems</w:t>
      </w:r>
      <w:r w:rsidR="00E96CCA" w:rsidRPr="00E96CC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34B9">
        <w:rPr>
          <w:rFonts w:ascii="Times New Roman" w:hAnsi="Times New Roman" w:cs="Times New Roman"/>
          <w:bCs/>
          <w:sz w:val="24"/>
          <w:szCs w:val="24"/>
        </w:rPr>
        <w:t>paskirstomos valstybės rezervo lėšos ir materialinių išteklių atsargos</w:t>
      </w:r>
      <w:r w:rsidRPr="006E34B9">
        <w:rPr>
          <w:rFonts w:ascii="Times New Roman" w:hAnsi="Times New Roman" w:cs="Times New Roman"/>
          <w:bCs/>
          <w:strike/>
          <w:sz w:val="24"/>
          <w:szCs w:val="24"/>
        </w:rPr>
        <w:t>.</w:t>
      </w:r>
      <w:r w:rsidRPr="006E34B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5570">
        <w:rPr>
          <w:rFonts w:ascii="Times New Roman" w:hAnsi="Times New Roman" w:cs="Times New Roman"/>
          <w:bCs/>
          <w:strike/>
          <w:sz w:val="24"/>
          <w:szCs w:val="24"/>
        </w:rPr>
        <w:t>Naftos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naftos 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produktų ir naftos valstybės </w:t>
      </w:r>
      <w:r w:rsidRPr="00EE5570">
        <w:rPr>
          <w:rFonts w:ascii="Times New Roman" w:hAnsi="Times New Roman" w:cs="Times New Roman"/>
          <w:bCs/>
          <w:strike/>
          <w:sz w:val="24"/>
          <w:szCs w:val="24"/>
        </w:rPr>
        <w:t>atsargas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atsargos</w:t>
      </w:r>
      <w:r w:rsidRPr="006E34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E34B9">
        <w:rPr>
          <w:rFonts w:ascii="Times New Roman" w:hAnsi="Times New Roman" w:cs="Times New Roman"/>
          <w:bCs/>
          <w:strike/>
          <w:sz w:val="24"/>
          <w:szCs w:val="24"/>
        </w:rPr>
        <w:t>skirsto Vyriausybė ar jos įgaliota institucija</w:t>
      </w:r>
      <w:r w:rsidRPr="006E34B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9231754" w14:textId="30212AF9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476">
        <w:rPr>
          <w:rFonts w:ascii="Times New Roman" w:hAnsi="Times New Roman" w:cs="Times New Roman"/>
          <w:bCs/>
          <w:sz w:val="24"/>
          <w:szCs w:val="24"/>
        </w:rPr>
        <w:t>4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Susidarius ekstremaliajai situacijai, krizės atveju, paskelbus mobilizaciją ir (arba) įvedus nepaprastąją ar karo padėtį, valstybės rezervo tvarkytojas už šių situacijų </w:t>
      </w:r>
      <w:r w:rsidR="00D94BBE" w:rsidRPr="00E51951">
        <w:rPr>
          <w:rFonts w:ascii="Times New Roman" w:hAnsi="Times New Roman" w:cs="Times New Roman"/>
          <w:b/>
          <w:bCs/>
          <w:sz w:val="24"/>
          <w:szCs w:val="24"/>
        </w:rPr>
        <w:t>valdymą</w:t>
      </w:r>
      <w:r w:rsidR="00D94B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1951" w:rsidRPr="00E51951">
        <w:rPr>
          <w:rFonts w:ascii="Times New Roman" w:hAnsi="Times New Roman" w:cs="Times New Roman"/>
          <w:b/>
          <w:bCs/>
          <w:sz w:val="24"/>
          <w:szCs w:val="24"/>
        </w:rPr>
        <w:t>ar</w:t>
      </w:r>
      <w:r w:rsidR="00E5195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administravimą atsakingų institucijų prašymu turi teisę pats priimti sprendimą panaudoti jo tvarkomas arba pagal jo sudarytas preliminariąsias sutartis užtikrinamas valstybės rezervo materialinių išteklių atsargas. </w:t>
      </w:r>
      <w:r w:rsidR="001029C4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1029C4" w:rsidRPr="007B3777">
        <w:rPr>
          <w:rFonts w:ascii="Times New Roman" w:hAnsi="Times New Roman" w:cs="Times New Roman"/>
          <w:b/>
          <w:bCs/>
          <w:sz w:val="24"/>
          <w:szCs w:val="24"/>
        </w:rPr>
        <w:t>alstybės rezervo tvarkytojas</w:t>
      </w:r>
      <w:r w:rsidR="001029C4">
        <w:rPr>
          <w:rFonts w:ascii="Times New Roman" w:hAnsi="Times New Roman" w:cs="Times New Roman"/>
          <w:b/>
          <w:bCs/>
          <w:sz w:val="24"/>
          <w:szCs w:val="24"/>
        </w:rPr>
        <w:t xml:space="preserve"> s</w:t>
      </w:r>
      <w:r w:rsidR="00EF6F7E" w:rsidRPr="007B3777">
        <w:rPr>
          <w:rFonts w:ascii="Times New Roman" w:hAnsi="Times New Roman" w:cs="Times New Roman"/>
          <w:b/>
          <w:bCs/>
          <w:sz w:val="24"/>
          <w:szCs w:val="24"/>
        </w:rPr>
        <w:t>prendimą panaudoti jo tvarkomas arba pagal jo sudarytas preliminariąsias sutartis užtikrinamas valstybės rezervo materialinių išteklių atsargas</w:t>
      </w:r>
      <w:r w:rsidR="00EF6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>privalo priimti ne vėliau kaip kitą dieną po institucijos, atsakingo</w:t>
      </w:r>
      <w:r w:rsidR="00682511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C45685">
        <w:rPr>
          <w:rFonts w:ascii="Times New Roman" w:hAnsi="Times New Roman" w:cs="Times New Roman"/>
          <w:b/>
          <w:bCs/>
          <w:sz w:val="24"/>
          <w:szCs w:val="24"/>
        </w:rPr>
        <w:t xml:space="preserve">už ekstremaliosios situacijos, 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>krizės</w:t>
      </w:r>
      <w:r w:rsidR="00F83393">
        <w:rPr>
          <w:rFonts w:ascii="Times New Roman" w:hAnsi="Times New Roman" w:cs="Times New Roman"/>
          <w:b/>
          <w:bCs/>
          <w:sz w:val="24"/>
          <w:szCs w:val="24"/>
        </w:rPr>
        <w:t xml:space="preserve"> ar</w:t>
      </w:r>
      <w:r w:rsidR="00C456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5685" w:rsidRPr="00C45685">
        <w:rPr>
          <w:rFonts w:ascii="Times New Roman" w:hAnsi="Times New Roman" w:cs="Times New Roman"/>
          <w:b/>
          <w:bCs/>
          <w:sz w:val="24"/>
          <w:szCs w:val="24"/>
        </w:rPr>
        <w:t>nepaprastosios padėties</w:t>
      </w:r>
      <w:r w:rsidR="00682511">
        <w:rPr>
          <w:rFonts w:ascii="Times New Roman" w:hAnsi="Times New Roman" w:cs="Times New Roman"/>
          <w:b/>
          <w:bCs/>
          <w:sz w:val="24"/>
          <w:szCs w:val="24"/>
        </w:rPr>
        <w:t xml:space="preserve"> valdymą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>, mobilizacijos</w:t>
      </w:r>
      <w:r w:rsidR="00EF6F7E" w:rsidRPr="007B3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>administravimą</w:t>
      </w:r>
      <w:r w:rsidR="0051433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F6F7E" w:rsidRPr="007B3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>prašymo gavimo dienos.</w:t>
      </w:r>
      <w:r w:rsidR="00EF6F7E" w:rsidRPr="007B37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>Informaciją</w:t>
      </w:r>
      <w:r w:rsidR="00EF6F7E" w:rsidRPr="00B809AF">
        <w:rPr>
          <w:rFonts w:ascii="Times New Roman" w:hAnsi="Times New Roman" w:cs="Times New Roman"/>
          <w:b/>
          <w:bCs/>
          <w:sz w:val="24"/>
          <w:szCs w:val="24"/>
        </w:rPr>
        <w:t xml:space="preserve"> apie </w:t>
      </w:r>
      <w:r w:rsidR="00EF6F7E" w:rsidRPr="00EF6F7E">
        <w:rPr>
          <w:rFonts w:ascii="Times New Roman" w:hAnsi="Times New Roman" w:cs="Times New Roman"/>
          <w:bCs/>
          <w:strike/>
          <w:sz w:val="24"/>
          <w:szCs w:val="24"/>
        </w:rPr>
        <w:t>Valstybės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EF6F7E">
        <w:rPr>
          <w:rFonts w:ascii="Times New Roman" w:hAnsi="Times New Roman" w:cs="Times New Roman"/>
          <w:b/>
          <w:bCs/>
          <w:sz w:val="24"/>
          <w:szCs w:val="24"/>
        </w:rPr>
        <w:t>valstybės</w:t>
      </w:r>
      <w:r w:rsidR="00EF6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rezervo tvarkytojo </w:t>
      </w:r>
      <w:r w:rsidR="00EF6F7E" w:rsidRPr="00EF6F7E">
        <w:rPr>
          <w:rFonts w:ascii="Times New Roman" w:hAnsi="Times New Roman" w:cs="Times New Roman"/>
          <w:bCs/>
          <w:strike/>
          <w:sz w:val="24"/>
          <w:szCs w:val="24"/>
        </w:rPr>
        <w:t>sprendim</w:t>
      </w:r>
      <w:r w:rsidR="00EF6F7E" w:rsidRPr="00B809AF">
        <w:rPr>
          <w:rFonts w:ascii="Times New Roman" w:hAnsi="Times New Roman" w:cs="Times New Roman"/>
          <w:bCs/>
          <w:strike/>
          <w:sz w:val="24"/>
          <w:szCs w:val="24"/>
        </w:rPr>
        <w:t>ai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 xml:space="preserve">sprendimą 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panaudoti valstybės </w:t>
      </w:r>
      <w:r w:rsidR="00EF6F7E" w:rsidRPr="00EF6F7E">
        <w:rPr>
          <w:rFonts w:ascii="Times New Roman" w:hAnsi="Times New Roman" w:cs="Times New Roman"/>
          <w:bCs/>
          <w:strike/>
          <w:sz w:val="24"/>
          <w:szCs w:val="24"/>
        </w:rPr>
        <w:t>rezerv</w:t>
      </w:r>
      <w:r w:rsidR="00EF6F7E" w:rsidRPr="00217AAC">
        <w:rPr>
          <w:rFonts w:ascii="Times New Roman" w:hAnsi="Times New Roman" w:cs="Times New Roman"/>
          <w:bCs/>
          <w:strike/>
          <w:sz w:val="24"/>
          <w:szCs w:val="24"/>
        </w:rPr>
        <w:t>ą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EF6F7E">
        <w:rPr>
          <w:rFonts w:ascii="Times New Roman" w:hAnsi="Times New Roman" w:cs="Times New Roman"/>
          <w:b/>
          <w:bCs/>
          <w:sz w:val="24"/>
          <w:szCs w:val="24"/>
        </w:rPr>
        <w:t>rezervo</w:t>
      </w:r>
      <w:r w:rsidR="00EF6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217AAC">
        <w:rPr>
          <w:rFonts w:ascii="Times New Roman" w:hAnsi="Times New Roman" w:cs="Times New Roman"/>
          <w:b/>
          <w:bCs/>
          <w:sz w:val="24"/>
          <w:szCs w:val="24"/>
        </w:rPr>
        <w:t>materialinių išteklių atsargas</w:t>
      </w:r>
      <w:r w:rsidR="00EF6F7E" w:rsidRPr="00217AA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8D2A8A">
        <w:rPr>
          <w:rFonts w:ascii="Times New Roman" w:hAnsi="Times New Roman" w:cs="Times New Roman"/>
          <w:bCs/>
          <w:strike/>
          <w:sz w:val="24"/>
          <w:szCs w:val="24"/>
        </w:rPr>
        <w:t>turi būti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8D2A8A">
        <w:rPr>
          <w:rFonts w:ascii="Times New Roman" w:hAnsi="Times New Roman" w:cs="Times New Roman"/>
          <w:bCs/>
          <w:sz w:val="24"/>
          <w:szCs w:val="24"/>
        </w:rPr>
        <w:t>valstybės rezervo tvarkytojas</w:t>
      </w:r>
      <w:r w:rsidR="00EF6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B27CE4">
        <w:rPr>
          <w:rFonts w:ascii="Times New Roman" w:hAnsi="Times New Roman" w:cs="Times New Roman"/>
          <w:bCs/>
          <w:strike/>
          <w:sz w:val="24"/>
          <w:szCs w:val="24"/>
        </w:rPr>
        <w:t>nedelsiant</w:t>
      </w:r>
      <w:r w:rsidR="00EF6F7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27CE4">
        <w:rPr>
          <w:rFonts w:ascii="Times New Roman" w:hAnsi="Times New Roman" w:cs="Times New Roman"/>
          <w:b/>
          <w:bCs/>
          <w:sz w:val="24"/>
          <w:szCs w:val="24"/>
        </w:rPr>
        <w:t xml:space="preserve">nedelsdamas </w:t>
      </w:r>
      <w:r w:rsidR="00EF6F7E">
        <w:rPr>
          <w:rFonts w:ascii="Times New Roman" w:hAnsi="Times New Roman" w:cs="Times New Roman"/>
          <w:bCs/>
          <w:sz w:val="24"/>
          <w:szCs w:val="24"/>
        </w:rPr>
        <w:t>pateik</w:t>
      </w:r>
      <w:r w:rsidR="00EF6F7E" w:rsidRPr="008D2A8A">
        <w:rPr>
          <w:rFonts w:ascii="Times New Roman" w:hAnsi="Times New Roman" w:cs="Times New Roman"/>
          <w:bCs/>
          <w:sz w:val="24"/>
          <w:szCs w:val="24"/>
        </w:rPr>
        <w:t>ia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F6F7E" w:rsidRPr="00602237">
        <w:rPr>
          <w:rFonts w:ascii="Times New Roman" w:hAnsi="Times New Roman" w:cs="Times New Roman"/>
          <w:bCs/>
          <w:strike/>
          <w:sz w:val="24"/>
          <w:szCs w:val="24"/>
        </w:rPr>
        <w:t>Vyriausybei</w:t>
      </w:r>
      <w:r w:rsidR="001600C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00C5" w:rsidRPr="00B27CE4">
        <w:rPr>
          <w:rFonts w:ascii="Times New Roman" w:eastAsia="Times New Roman" w:hAnsi="Times New Roman" w:cs="Times New Roman"/>
          <w:b/>
          <w:sz w:val="24"/>
          <w:szCs w:val="24"/>
        </w:rPr>
        <w:t>valstybės rezervo koordinatoriui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F6F7E" w:rsidRPr="00B809AF">
        <w:rPr>
          <w:rFonts w:ascii="Times New Roman" w:hAnsi="Times New Roman" w:cs="Times New Roman"/>
          <w:bCs/>
          <w:strike/>
          <w:sz w:val="24"/>
          <w:szCs w:val="24"/>
        </w:rPr>
        <w:t>Jeigu Vyriausybė šiems sprendimams nepritaria, žalą, atsiradusią dėl nepagrįsto valstybės rezervo panaudojimo, valstybės rezervo tvarkytojas atlygina įstatymų nustatyta tvarka.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 xml:space="preserve"> Valstybės rezervo tvarkytojas, priėmęs sprendimą panaudoti valstybės </w:t>
      </w:r>
      <w:r w:rsidR="00EF6F7E" w:rsidRPr="00EF6F7E">
        <w:rPr>
          <w:rFonts w:ascii="Times New Roman" w:hAnsi="Times New Roman" w:cs="Times New Roman"/>
          <w:bCs/>
          <w:strike/>
          <w:sz w:val="24"/>
          <w:szCs w:val="24"/>
        </w:rPr>
        <w:t>rezerv</w:t>
      </w:r>
      <w:r w:rsidR="00EF6F7E" w:rsidRPr="00217AAC">
        <w:rPr>
          <w:rFonts w:ascii="Times New Roman" w:hAnsi="Times New Roman" w:cs="Times New Roman"/>
          <w:bCs/>
          <w:strike/>
          <w:sz w:val="24"/>
          <w:szCs w:val="24"/>
        </w:rPr>
        <w:t>ą</w:t>
      </w:r>
      <w:r w:rsidR="00EF6F7E">
        <w:rPr>
          <w:rFonts w:ascii="Times New Roman" w:hAnsi="Times New Roman" w:cs="Times New Roman"/>
          <w:b/>
          <w:bCs/>
          <w:sz w:val="24"/>
          <w:szCs w:val="24"/>
        </w:rPr>
        <w:t xml:space="preserve"> rezervo </w:t>
      </w:r>
      <w:r w:rsidR="00EF6F7E" w:rsidRPr="00217AAC">
        <w:rPr>
          <w:rFonts w:ascii="Times New Roman" w:hAnsi="Times New Roman" w:cs="Times New Roman"/>
          <w:b/>
          <w:bCs/>
          <w:sz w:val="24"/>
          <w:szCs w:val="24"/>
        </w:rPr>
        <w:t>materialinių išteklių atsargas</w:t>
      </w:r>
      <w:r w:rsidR="00EF6F7E" w:rsidRPr="00526314">
        <w:rPr>
          <w:rFonts w:ascii="Times New Roman" w:hAnsi="Times New Roman" w:cs="Times New Roman"/>
          <w:bCs/>
          <w:sz w:val="24"/>
          <w:szCs w:val="24"/>
        </w:rPr>
        <w:t>, turi iš karto po sprendimo priėmimo, vadovaudamasis preliminariąja sutartimi, su atitinkamu tiekėju sudaryti valstybės rezervo materialinių išteklių atsargų pirkimo sutartį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735621E" w14:textId="7D80A8C7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476">
        <w:rPr>
          <w:rFonts w:ascii="Times New Roman" w:hAnsi="Times New Roman" w:cs="Times New Roman"/>
          <w:bCs/>
          <w:sz w:val="24"/>
          <w:szCs w:val="24"/>
        </w:rPr>
        <w:t>5</w:t>
      </w:r>
      <w:r w:rsidRPr="00EE5570">
        <w:rPr>
          <w:rFonts w:ascii="Times New Roman" w:hAnsi="Times New Roman" w:cs="Times New Roman"/>
          <w:bCs/>
          <w:sz w:val="24"/>
          <w:szCs w:val="24"/>
        </w:rPr>
        <w:t xml:space="preserve">. Šio straipsnio 1 dalyje nustatytais atvejais naudojamų valstybės rezervo materialinių išteklių atsargų, naftos produktų ir naftos valstybės atsargų gabenimą į panaudojimo vietą organizuoja ekstremaliųjų situacijų operacijų centrai arba už krizės valdymą atsakinga institucija, paskirta Lietuvos Respublikos nacionalinio saugumo pagrindų įstatymo nustatyta tvarka, o į panaudojimo vietą gabena valstybės, savivaldybių institucijos, įstaigos, įmonės ar </w:t>
      </w:r>
      <w:r w:rsidRPr="00EE557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kiti subjektai, dalyvaujantys likviduojant ekstremaliąją situaciją ar krizę, arba valstybės ir savivaldybių institucijos, prašančios suteikti pagalbą, arba preliminariosiose sutartyse nurodyti subjektai. </w:t>
      </w:r>
    </w:p>
    <w:p w14:paraId="24CC051E" w14:textId="4BD7C7FD" w:rsidR="00EE5570" w:rsidRP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476">
        <w:rPr>
          <w:rFonts w:ascii="Times New Roman" w:hAnsi="Times New Roman" w:cs="Times New Roman"/>
          <w:bCs/>
          <w:sz w:val="24"/>
          <w:szCs w:val="24"/>
        </w:rPr>
        <w:t>6</w:t>
      </w:r>
      <w:r w:rsidRPr="00EE5570">
        <w:rPr>
          <w:rFonts w:ascii="Times New Roman" w:hAnsi="Times New Roman" w:cs="Times New Roman"/>
          <w:bCs/>
          <w:sz w:val="24"/>
          <w:szCs w:val="24"/>
        </w:rPr>
        <w:t>. Šio straipsnio 1 dalyje nustatytais atvejais valstybės rezervo materialinių išteklių atsargų perdavimo, priėmimo ir gabenimo į panaudojim</w:t>
      </w:r>
      <w:bookmarkStart w:id="2" w:name="_GoBack"/>
      <w:bookmarkEnd w:id="2"/>
      <w:r w:rsidRPr="00EE5570">
        <w:rPr>
          <w:rFonts w:ascii="Times New Roman" w:hAnsi="Times New Roman" w:cs="Times New Roman"/>
          <w:bCs/>
          <w:sz w:val="24"/>
          <w:szCs w:val="24"/>
        </w:rPr>
        <w:t>o vietą tvarką nustato valstybės rezervo tvarkytojai, o naftos produktų ir naftos valstybės atsargų panaudojimo tvarka nustatoma naftos produktų tiekimo ir vartojimo apribojimų taikymo plane.</w:t>
      </w:r>
    </w:p>
    <w:p w14:paraId="20A06F8D" w14:textId="30200BC1" w:rsidR="00EE5570" w:rsidRDefault="00EE5570" w:rsidP="00EE5570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4476">
        <w:rPr>
          <w:rFonts w:ascii="Times New Roman" w:hAnsi="Times New Roman" w:cs="Times New Roman"/>
          <w:bCs/>
          <w:sz w:val="24"/>
          <w:szCs w:val="24"/>
        </w:rPr>
        <w:t>7</w:t>
      </w:r>
      <w:r w:rsidRPr="00EE5570">
        <w:rPr>
          <w:rFonts w:ascii="Times New Roman" w:hAnsi="Times New Roman" w:cs="Times New Roman"/>
          <w:bCs/>
          <w:sz w:val="24"/>
          <w:szCs w:val="24"/>
        </w:rPr>
        <w:t>. Valstybės rezervo materialinių išteklių atsargos gali būti naudojamos civilinės saugos pratybų, tarptautinės pagalbos teikimo komandos pratybų ir mobilizacinio ar priimančiosios šalies paramos mokymo pratybų metu Vyriausybės nustatyta tvarka.</w:t>
      </w:r>
      <w:r>
        <w:rPr>
          <w:rFonts w:ascii="Times New Roman" w:hAnsi="Times New Roman" w:cs="Times New Roman"/>
          <w:bCs/>
          <w:sz w:val="24"/>
          <w:szCs w:val="24"/>
        </w:rPr>
        <w:t>“</w:t>
      </w:r>
    </w:p>
    <w:p w14:paraId="531BE80D" w14:textId="77777777" w:rsidR="00EE5570" w:rsidRDefault="00EE5570" w:rsidP="00564383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F160F0" w14:textId="664D1EC2" w:rsidR="00AA0354" w:rsidRPr="00C965F2" w:rsidRDefault="008179A8" w:rsidP="008179A8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3" w:name="part_b46accc197bd4770ad80eafb8093b513"/>
      <w:bookmarkEnd w:id="3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2</w:t>
      </w:r>
      <w:r w:rsidR="00AA0354" w:rsidRPr="0089757E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straipsnis. Įstatymo įsigaliojimas</w:t>
      </w:r>
    </w:p>
    <w:p w14:paraId="5920B4EC" w14:textId="37A1ED24" w:rsidR="00AA0354" w:rsidRPr="0000724A" w:rsidRDefault="00AA0354" w:rsidP="0089757E">
      <w:pPr>
        <w:spacing w:after="0" w:line="240" w:lineRule="auto"/>
        <w:ind w:right="26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4" w:name="part_5f01ba229d4748f7b995b59bb5227cc4"/>
      <w:bookmarkEnd w:id="4"/>
      <w:r w:rsidRPr="0089757E">
        <w:rPr>
          <w:rFonts w:ascii="Times New Roman" w:eastAsia="Times New Roman" w:hAnsi="Times New Roman" w:cs="Times New Roman"/>
          <w:sz w:val="24"/>
          <w:szCs w:val="24"/>
          <w:lang w:eastAsia="lt-LT"/>
        </w:rPr>
        <w:t>Šis įstatymas įsigalioja 202</w:t>
      </w:r>
      <w:r w:rsidR="004E2153">
        <w:rPr>
          <w:rFonts w:ascii="Times New Roman" w:eastAsia="Times New Roman" w:hAnsi="Times New Roman" w:cs="Times New Roman"/>
          <w:sz w:val="24"/>
          <w:szCs w:val="24"/>
          <w:lang w:eastAsia="lt-LT"/>
        </w:rPr>
        <w:t>1</w:t>
      </w:r>
      <w:r w:rsidRPr="0089757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86152B" w:rsidRPr="0086152B">
        <w:rPr>
          <w:rFonts w:ascii="Times New Roman" w:eastAsia="Times New Roman" w:hAnsi="Times New Roman" w:cs="Times New Roman"/>
          <w:sz w:val="24"/>
          <w:szCs w:val="24"/>
          <w:lang w:eastAsia="lt-LT"/>
        </w:rPr>
        <w:t>gruodžio 21 d.</w:t>
      </w:r>
    </w:p>
    <w:p w14:paraId="56C9A47D" w14:textId="5A1350CC" w:rsidR="00AA0354" w:rsidRPr="0000724A" w:rsidRDefault="00AA0354" w:rsidP="00AA0354">
      <w:pPr>
        <w:spacing w:after="0" w:line="240" w:lineRule="auto"/>
        <w:ind w:right="26" w:firstLine="782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0B838B0" w14:textId="320F9054" w:rsidR="00AA0354" w:rsidRDefault="00AA0354" w:rsidP="00AA0354">
      <w:pPr>
        <w:spacing w:after="0" w:line="240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6637349" w14:textId="77777777" w:rsidR="00AA0354" w:rsidRPr="0000724A" w:rsidRDefault="00AA0354" w:rsidP="00AA0354">
      <w:pPr>
        <w:spacing w:after="0" w:line="240" w:lineRule="auto"/>
        <w:ind w:right="26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04A659A" w14:textId="77777777" w:rsidR="00AA0354" w:rsidRPr="0000724A" w:rsidRDefault="00AA0354" w:rsidP="001852BA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5" w:name="part_c43404641f044dc9bb4843759bc81ebf"/>
      <w:bookmarkEnd w:id="5"/>
      <w:r w:rsidRPr="00AA0354">
        <w:rPr>
          <w:rFonts w:ascii="Times New Roman" w:eastAsia="Times New Roman" w:hAnsi="Times New Roman" w:cs="Times New Roman"/>
          <w:i/>
          <w:iCs/>
          <w:sz w:val="24"/>
          <w:szCs w:val="24"/>
          <w:lang w:eastAsia="lt-LT"/>
        </w:rPr>
        <w:t>Skelbiu šį Lietuvos Respublikos Seimo priimtą įstatymą.</w:t>
      </w:r>
    </w:p>
    <w:p w14:paraId="3128939F" w14:textId="1A20C7C6" w:rsidR="00AA0354" w:rsidRDefault="00AA0354" w:rsidP="00AA0354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EB1F5AA" w14:textId="77777777" w:rsidR="00514337" w:rsidRDefault="00514337" w:rsidP="00AA0354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60E2000" w14:textId="77777777" w:rsidR="001029C4" w:rsidRPr="0000724A" w:rsidRDefault="001029C4" w:rsidP="00AA0354">
      <w:pPr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CB409F5" w14:textId="769CC7ED" w:rsidR="00AA0354" w:rsidRPr="00AA0354" w:rsidRDefault="00AA0354" w:rsidP="0098649D">
      <w:pPr>
        <w:spacing w:after="0" w:line="240" w:lineRule="auto"/>
        <w:ind w:right="26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AA0354">
        <w:rPr>
          <w:rFonts w:ascii="Times New Roman" w:eastAsia="Times New Roman" w:hAnsi="Times New Roman" w:cs="Times New Roman"/>
          <w:sz w:val="24"/>
          <w:szCs w:val="24"/>
          <w:lang w:eastAsia="lt-LT"/>
        </w:rPr>
        <w:t>Respublikos Prezidentas</w:t>
      </w:r>
      <w:r w:rsidR="0051433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845AF50" w14:textId="77777777" w:rsidR="00AA0354" w:rsidRDefault="00AA0354"/>
    <w:sectPr w:rsidR="00AA0354" w:rsidSect="00F3265F">
      <w:headerReference w:type="default" r:id="rId7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59D3EA" w14:textId="77777777" w:rsidR="005B541D" w:rsidRDefault="005B541D" w:rsidP="001029C4">
      <w:pPr>
        <w:spacing w:after="0" w:line="240" w:lineRule="auto"/>
      </w:pPr>
      <w:r>
        <w:separator/>
      </w:r>
    </w:p>
  </w:endnote>
  <w:endnote w:type="continuationSeparator" w:id="0">
    <w:p w14:paraId="00D4F303" w14:textId="77777777" w:rsidR="005B541D" w:rsidRDefault="005B541D" w:rsidP="0010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58755" w14:textId="77777777" w:rsidR="005B541D" w:rsidRDefault="005B541D" w:rsidP="001029C4">
      <w:pPr>
        <w:spacing w:after="0" w:line="240" w:lineRule="auto"/>
      </w:pPr>
      <w:r>
        <w:separator/>
      </w:r>
    </w:p>
  </w:footnote>
  <w:footnote w:type="continuationSeparator" w:id="0">
    <w:p w14:paraId="519AAA83" w14:textId="77777777" w:rsidR="005B541D" w:rsidRDefault="005B541D" w:rsidP="00102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541259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1EA8A6B" w14:textId="7ADEE6F2" w:rsidR="001029C4" w:rsidRPr="00F3265F" w:rsidRDefault="001029C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326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326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326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3265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326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16B6A488" w14:textId="77777777" w:rsidR="001029C4" w:rsidRDefault="001029C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F7BF9"/>
    <w:multiLevelType w:val="hybridMultilevel"/>
    <w:tmpl w:val="F4668F52"/>
    <w:lvl w:ilvl="0" w:tplc="93B89A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98" w:hanging="360"/>
      </w:pPr>
    </w:lvl>
    <w:lvl w:ilvl="2" w:tplc="0427001B" w:tentative="1">
      <w:start w:val="1"/>
      <w:numFmt w:val="lowerRoman"/>
      <w:lvlText w:val="%3."/>
      <w:lvlJc w:val="right"/>
      <w:pPr>
        <w:ind w:left="3218" w:hanging="180"/>
      </w:pPr>
    </w:lvl>
    <w:lvl w:ilvl="3" w:tplc="0427000F" w:tentative="1">
      <w:start w:val="1"/>
      <w:numFmt w:val="decimal"/>
      <w:lvlText w:val="%4."/>
      <w:lvlJc w:val="left"/>
      <w:pPr>
        <w:ind w:left="3938" w:hanging="360"/>
      </w:pPr>
    </w:lvl>
    <w:lvl w:ilvl="4" w:tplc="04270019" w:tentative="1">
      <w:start w:val="1"/>
      <w:numFmt w:val="lowerLetter"/>
      <w:lvlText w:val="%5."/>
      <w:lvlJc w:val="left"/>
      <w:pPr>
        <w:ind w:left="4658" w:hanging="360"/>
      </w:pPr>
    </w:lvl>
    <w:lvl w:ilvl="5" w:tplc="0427001B" w:tentative="1">
      <w:start w:val="1"/>
      <w:numFmt w:val="lowerRoman"/>
      <w:lvlText w:val="%6."/>
      <w:lvlJc w:val="right"/>
      <w:pPr>
        <w:ind w:left="5378" w:hanging="180"/>
      </w:pPr>
    </w:lvl>
    <w:lvl w:ilvl="6" w:tplc="0427000F" w:tentative="1">
      <w:start w:val="1"/>
      <w:numFmt w:val="decimal"/>
      <w:lvlText w:val="%7."/>
      <w:lvlJc w:val="left"/>
      <w:pPr>
        <w:ind w:left="6098" w:hanging="360"/>
      </w:pPr>
    </w:lvl>
    <w:lvl w:ilvl="7" w:tplc="04270019" w:tentative="1">
      <w:start w:val="1"/>
      <w:numFmt w:val="lowerLetter"/>
      <w:lvlText w:val="%8."/>
      <w:lvlJc w:val="left"/>
      <w:pPr>
        <w:ind w:left="6818" w:hanging="360"/>
      </w:pPr>
    </w:lvl>
    <w:lvl w:ilvl="8" w:tplc="0427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8F9417D"/>
    <w:multiLevelType w:val="hybridMultilevel"/>
    <w:tmpl w:val="0FA0E5BE"/>
    <w:lvl w:ilvl="0" w:tplc="62C6CE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CB92F30"/>
    <w:multiLevelType w:val="hybridMultilevel"/>
    <w:tmpl w:val="A2901E8A"/>
    <w:lvl w:ilvl="0" w:tplc="FCBC71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E845798"/>
    <w:multiLevelType w:val="hybridMultilevel"/>
    <w:tmpl w:val="85F20A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F659AE"/>
    <w:multiLevelType w:val="hybridMultilevel"/>
    <w:tmpl w:val="6BFC2F62"/>
    <w:lvl w:ilvl="0" w:tplc="698EF4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602253C6"/>
    <w:multiLevelType w:val="hybridMultilevel"/>
    <w:tmpl w:val="1EECB82A"/>
    <w:lvl w:ilvl="0" w:tplc="BAE8EF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2D01B20"/>
    <w:multiLevelType w:val="hybridMultilevel"/>
    <w:tmpl w:val="1854A510"/>
    <w:lvl w:ilvl="0" w:tplc="7CBC9CF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64F54C12"/>
    <w:multiLevelType w:val="hybridMultilevel"/>
    <w:tmpl w:val="7B362F3C"/>
    <w:lvl w:ilvl="0" w:tplc="20A4B05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4F81C67"/>
    <w:multiLevelType w:val="hybridMultilevel"/>
    <w:tmpl w:val="727A4C7E"/>
    <w:lvl w:ilvl="0" w:tplc="9FF285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78163C8D"/>
    <w:multiLevelType w:val="hybridMultilevel"/>
    <w:tmpl w:val="CA0E1782"/>
    <w:lvl w:ilvl="0" w:tplc="AB3004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7FDA2F9C"/>
    <w:multiLevelType w:val="hybridMultilevel"/>
    <w:tmpl w:val="A1468D5A"/>
    <w:lvl w:ilvl="0" w:tplc="F81282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5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354"/>
    <w:rsid w:val="0000724A"/>
    <w:rsid w:val="00014BCA"/>
    <w:rsid w:val="0001635E"/>
    <w:rsid w:val="00080247"/>
    <w:rsid w:val="00084476"/>
    <w:rsid w:val="000A45F6"/>
    <w:rsid w:val="000C06CE"/>
    <w:rsid w:val="000E412C"/>
    <w:rsid w:val="000E6D84"/>
    <w:rsid w:val="000F42A5"/>
    <w:rsid w:val="001029C4"/>
    <w:rsid w:val="001600C5"/>
    <w:rsid w:val="001708CF"/>
    <w:rsid w:val="001852BA"/>
    <w:rsid w:val="001935FA"/>
    <w:rsid w:val="0019682B"/>
    <w:rsid w:val="001C7BAF"/>
    <w:rsid w:val="001E72C4"/>
    <w:rsid w:val="00217AAC"/>
    <w:rsid w:val="0022587E"/>
    <w:rsid w:val="0023554F"/>
    <w:rsid w:val="002524BB"/>
    <w:rsid w:val="00256AA0"/>
    <w:rsid w:val="002968E6"/>
    <w:rsid w:val="002C0400"/>
    <w:rsid w:val="002D5A07"/>
    <w:rsid w:val="002D6B19"/>
    <w:rsid w:val="00305EB4"/>
    <w:rsid w:val="00323079"/>
    <w:rsid w:val="0034751D"/>
    <w:rsid w:val="00347666"/>
    <w:rsid w:val="00376E76"/>
    <w:rsid w:val="003C3D21"/>
    <w:rsid w:val="003C635E"/>
    <w:rsid w:val="003D3C31"/>
    <w:rsid w:val="003E0CBB"/>
    <w:rsid w:val="003E2E2E"/>
    <w:rsid w:val="00444CF2"/>
    <w:rsid w:val="004452D4"/>
    <w:rsid w:val="004753B1"/>
    <w:rsid w:val="004D6E3E"/>
    <w:rsid w:val="004E2153"/>
    <w:rsid w:val="004E4E9A"/>
    <w:rsid w:val="00514337"/>
    <w:rsid w:val="00526314"/>
    <w:rsid w:val="00564383"/>
    <w:rsid w:val="00566004"/>
    <w:rsid w:val="005B541D"/>
    <w:rsid w:val="005C4F69"/>
    <w:rsid w:val="005D27A9"/>
    <w:rsid w:val="005E26A8"/>
    <w:rsid w:val="005F3678"/>
    <w:rsid w:val="005F4E32"/>
    <w:rsid w:val="00602237"/>
    <w:rsid w:val="006130C6"/>
    <w:rsid w:val="00642402"/>
    <w:rsid w:val="00645155"/>
    <w:rsid w:val="00657B6B"/>
    <w:rsid w:val="0068226D"/>
    <w:rsid w:val="00682511"/>
    <w:rsid w:val="00697FAA"/>
    <w:rsid w:val="006A142B"/>
    <w:rsid w:val="006B098A"/>
    <w:rsid w:val="006E34B9"/>
    <w:rsid w:val="00765AA6"/>
    <w:rsid w:val="0076680F"/>
    <w:rsid w:val="00775232"/>
    <w:rsid w:val="007A36E6"/>
    <w:rsid w:val="007B3777"/>
    <w:rsid w:val="007D2DEB"/>
    <w:rsid w:val="007E2D0E"/>
    <w:rsid w:val="008121EA"/>
    <w:rsid w:val="008179A8"/>
    <w:rsid w:val="0082227B"/>
    <w:rsid w:val="0086152B"/>
    <w:rsid w:val="00892FCB"/>
    <w:rsid w:val="0089757E"/>
    <w:rsid w:val="008C120C"/>
    <w:rsid w:val="008D2A8A"/>
    <w:rsid w:val="008D7107"/>
    <w:rsid w:val="00911C1A"/>
    <w:rsid w:val="00934940"/>
    <w:rsid w:val="00937F09"/>
    <w:rsid w:val="00976F46"/>
    <w:rsid w:val="0098649D"/>
    <w:rsid w:val="009966F5"/>
    <w:rsid w:val="00996DD1"/>
    <w:rsid w:val="009A6715"/>
    <w:rsid w:val="009C6B3D"/>
    <w:rsid w:val="009F2CBE"/>
    <w:rsid w:val="00A40150"/>
    <w:rsid w:val="00A51A30"/>
    <w:rsid w:val="00A52444"/>
    <w:rsid w:val="00A55843"/>
    <w:rsid w:val="00A81890"/>
    <w:rsid w:val="00AA0354"/>
    <w:rsid w:val="00AA1256"/>
    <w:rsid w:val="00AB7F8B"/>
    <w:rsid w:val="00AE61CB"/>
    <w:rsid w:val="00AF21D6"/>
    <w:rsid w:val="00B0260B"/>
    <w:rsid w:val="00B11F0D"/>
    <w:rsid w:val="00B14354"/>
    <w:rsid w:val="00B27CE4"/>
    <w:rsid w:val="00B46A9A"/>
    <w:rsid w:val="00B809AF"/>
    <w:rsid w:val="00B8287E"/>
    <w:rsid w:val="00BC3897"/>
    <w:rsid w:val="00BE646A"/>
    <w:rsid w:val="00C342F1"/>
    <w:rsid w:val="00C45685"/>
    <w:rsid w:val="00C77774"/>
    <w:rsid w:val="00C852BD"/>
    <w:rsid w:val="00C965F2"/>
    <w:rsid w:val="00D12230"/>
    <w:rsid w:val="00D12E8B"/>
    <w:rsid w:val="00D45BD6"/>
    <w:rsid w:val="00D512B5"/>
    <w:rsid w:val="00D55781"/>
    <w:rsid w:val="00D8675D"/>
    <w:rsid w:val="00D94BBE"/>
    <w:rsid w:val="00DB59A3"/>
    <w:rsid w:val="00DD3233"/>
    <w:rsid w:val="00DF109C"/>
    <w:rsid w:val="00E443B6"/>
    <w:rsid w:val="00E51951"/>
    <w:rsid w:val="00E53906"/>
    <w:rsid w:val="00E96CCA"/>
    <w:rsid w:val="00EE5570"/>
    <w:rsid w:val="00EF6F7E"/>
    <w:rsid w:val="00F07975"/>
    <w:rsid w:val="00F2313D"/>
    <w:rsid w:val="00F31D67"/>
    <w:rsid w:val="00F3265F"/>
    <w:rsid w:val="00F83393"/>
    <w:rsid w:val="00F85F35"/>
    <w:rsid w:val="00FC6871"/>
    <w:rsid w:val="00FD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474C8"/>
  <w15:chartTrackingRefBased/>
  <w15:docId w15:val="{24EE5C3A-1167-4962-AA5F-89277608B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AA0354"/>
    <w:rPr>
      <w:strike w:val="0"/>
      <w:dstrike w:val="0"/>
      <w:color w:val="6E717F"/>
      <w:u w:val="none"/>
      <w:effect w:val="none"/>
      <w:shd w:val="clear" w:color="auto" w:fill="auto"/>
    </w:rPr>
  </w:style>
  <w:style w:type="paragraph" w:customStyle="1" w:styleId="tactin">
    <w:name w:val="tactin"/>
    <w:basedOn w:val="prastasis"/>
    <w:rsid w:val="00AA03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AA0354"/>
    <w:pPr>
      <w:ind w:left="720"/>
      <w:contextualSpacing/>
    </w:pPr>
  </w:style>
  <w:style w:type="paragraph" w:customStyle="1" w:styleId="taltipfb">
    <w:name w:val="taltipfb"/>
    <w:basedOn w:val="prastasis"/>
    <w:rsid w:val="00AA03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rtin">
    <w:name w:val="tartin"/>
    <w:basedOn w:val="prastasis"/>
    <w:rsid w:val="00AA03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AA035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E646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E646A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E646A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E646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E646A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E64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E646A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102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029C4"/>
  </w:style>
  <w:style w:type="paragraph" w:styleId="Porat">
    <w:name w:val="footer"/>
    <w:basedOn w:val="prastasis"/>
    <w:link w:val="PoratDiagrama"/>
    <w:uiPriority w:val="99"/>
    <w:unhideWhenUsed/>
    <w:rsid w:val="00102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02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9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06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10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7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6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056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99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66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22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25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07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65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49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7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20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62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8296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17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2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6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1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2824</Words>
  <Characters>1611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2020-10-23T10:43:00Z</dcterms:created>
  <dc:creator>Darius Domarkas</dc:creator>
  <cp:lastModifiedBy>Darius Vasaris</cp:lastModifiedBy>
  <cp:lastPrinted>2020-08-24T13:48:00Z</cp:lastPrinted>
  <dcterms:modified xsi:type="dcterms:W3CDTF">2020-10-23T10:43:00Z</dcterms:modified>
  <cp:revision>2</cp:revision>
</cp:coreProperties>
</file>