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90270" w14:textId="77777777" w:rsidR="00357FBA" w:rsidRPr="00941E1B" w:rsidRDefault="00357FBA" w:rsidP="006B3991">
      <w:pPr>
        <w:pStyle w:val="Preformatted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23DF3617" w14:textId="77777777" w:rsidR="00357FBA" w:rsidRPr="00BE1714" w:rsidRDefault="00357FBA" w:rsidP="006B3991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BE1714">
        <w:rPr>
          <w:rFonts w:ascii="Times New Roman" w:hAnsi="Times New Roman"/>
          <w:b/>
          <w:sz w:val="24"/>
          <w:szCs w:val="24"/>
        </w:rPr>
        <w:t>LIETUVOS RESPUBLIKOS VYRIAUSYBĖS KANCELIARIJA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52ADB0F" w14:textId="77777777" w:rsidR="00357FBA" w:rsidRPr="00BE1714" w:rsidRDefault="00357FBA" w:rsidP="006245E7">
      <w:pPr>
        <w:pStyle w:val="Antraste"/>
        <w:spacing w:after="120"/>
        <w:rPr>
          <w:szCs w:val="24"/>
          <w:lang w:eastAsia="en-US"/>
        </w:rPr>
      </w:pPr>
      <w:r w:rsidRPr="00BE1714">
        <w:rPr>
          <w:szCs w:val="24"/>
          <w:lang w:eastAsia="en-US"/>
        </w:rPr>
        <w:t>SOCIALINĖS POLITIKOS GRUPĖ</w:t>
      </w:r>
    </w:p>
    <w:p w14:paraId="1822ABF6" w14:textId="77777777" w:rsidR="00357FBA" w:rsidRPr="00BE1714" w:rsidRDefault="00357FBA" w:rsidP="006245E7">
      <w:pPr>
        <w:pStyle w:val="Antraste"/>
        <w:rPr>
          <w:szCs w:val="24"/>
        </w:rPr>
      </w:pPr>
      <w:r w:rsidRPr="00BE1714">
        <w:rPr>
          <w:szCs w:val="24"/>
        </w:rPr>
        <w:t>PAŽYMA</w:t>
      </w:r>
    </w:p>
    <w:p w14:paraId="052BCA39" w14:textId="77777777" w:rsidR="00357FBA" w:rsidRDefault="00357FBA" w:rsidP="006245E7">
      <w:pPr>
        <w:jc w:val="center"/>
        <w:rPr>
          <w:b/>
          <w:bCs/>
          <w:caps/>
        </w:rPr>
      </w:pPr>
      <w:bookmarkStart w:id="0" w:name="_Hlk10021199"/>
      <w:r w:rsidRPr="002C6203">
        <w:rPr>
          <w:b/>
          <w:bCs/>
          <w:caps/>
        </w:rPr>
        <w:t xml:space="preserve">DĖL </w:t>
      </w:r>
      <w:r>
        <w:rPr>
          <w:b/>
          <w:bCs/>
          <w:caps/>
        </w:rPr>
        <w:t xml:space="preserve">VYRIAUSYBĖS 2014 M. LAPKRIČIO 5 D. NUTARIMO NR. 1206 „DĖL </w:t>
      </w:r>
      <w:r w:rsidRPr="002C6203">
        <w:rPr>
          <w:b/>
          <w:bCs/>
          <w:caps/>
        </w:rPr>
        <w:t xml:space="preserve">SOCIALINĖS PARAMOS IŠMOKŲ ATSKAITOS RODIKLIŲ </w:t>
      </w:r>
      <w:r>
        <w:rPr>
          <w:b/>
          <w:bCs/>
          <w:caps/>
        </w:rPr>
        <w:t xml:space="preserve">DYDŽIŲ PATVIRTINIMO“ PAKEITIMO </w:t>
      </w:r>
    </w:p>
    <w:p w14:paraId="7BF9959D" w14:textId="77777777" w:rsidR="00357FBA" w:rsidRDefault="00357FBA" w:rsidP="006B3991">
      <w:pPr>
        <w:jc w:val="center"/>
        <w:rPr>
          <w:b/>
          <w:bCs/>
          <w:szCs w:val="24"/>
          <w:lang w:eastAsia="lt-LT"/>
        </w:rPr>
      </w:pPr>
      <w:r w:rsidRPr="002C6203">
        <w:rPr>
          <w:b/>
          <w:bCs/>
          <w:szCs w:val="24"/>
          <w:lang w:eastAsia="lt-LT"/>
        </w:rPr>
        <w:t>(TAP-</w:t>
      </w:r>
      <w:r>
        <w:rPr>
          <w:b/>
          <w:bCs/>
          <w:szCs w:val="24"/>
          <w:lang w:eastAsia="lt-LT"/>
        </w:rPr>
        <w:t>20</w:t>
      </w:r>
      <w:r w:rsidRPr="002C6203">
        <w:rPr>
          <w:b/>
          <w:bCs/>
          <w:szCs w:val="24"/>
          <w:lang w:eastAsia="lt-LT"/>
        </w:rPr>
        <w:t>-1</w:t>
      </w:r>
      <w:r>
        <w:rPr>
          <w:b/>
          <w:bCs/>
          <w:szCs w:val="24"/>
          <w:lang w:eastAsia="lt-LT"/>
        </w:rPr>
        <w:t>948</w:t>
      </w:r>
      <w:r w:rsidRPr="002C6203">
        <w:rPr>
          <w:b/>
          <w:bCs/>
          <w:szCs w:val="24"/>
          <w:lang w:eastAsia="lt-LT"/>
        </w:rPr>
        <w:t xml:space="preserve">; TAIS NR. </w:t>
      </w:r>
      <w:r>
        <w:rPr>
          <w:b/>
          <w:bCs/>
          <w:szCs w:val="24"/>
          <w:lang w:eastAsia="lt-LT"/>
        </w:rPr>
        <w:t>20</w:t>
      </w:r>
      <w:r w:rsidRPr="002C6203">
        <w:rPr>
          <w:b/>
          <w:lang w:eastAsia="en-US"/>
        </w:rPr>
        <w:t>-1</w:t>
      </w:r>
      <w:r>
        <w:rPr>
          <w:b/>
          <w:lang w:eastAsia="en-US"/>
        </w:rPr>
        <w:t>5026</w:t>
      </w:r>
      <w:r w:rsidRPr="002C6203">
        <w:rPr>
          <w:b/>
          <w:bCs/>
          <w:szCs w:val="24"/>
          <w:lang w:eastAsia="lt-LT"/>
        </w:rPr>
        <w:t>)</w:t>
      </w:r>
    </w:p>
    <w:p w14:paraId="30EDAEFB" w14:textId="77777777" w:rsidR="00357FBA" w:rsidRPr="002C6203" w:rsidRDefault="00357FBA" w:rsidP="006B3991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57FBA" w:rsidRPr="00BE1714" w14:paraId="30E9C7CD" w14:textId="77777777" w:rsidTr="00A05173">
        <w:tc>
          <w:tcPr>
            <w:tcW w:w="4536" w:type="dxa"/>
          </w:tcPr>
          <w:bookmarkEnd w:id="0"/>
          <w:p w14:paraId="295EB245" w14:textId="77777777" w:rsidR="00357FBA" w:rsidRPr="00BE1714" w:rsidRDefault="00FC0F74" w:rsidP="006B3991">
            <w:pPr>
              <w:spacing w:after="12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32E297F7983A4534886B354DA594ADEB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357FBA" w:rsidRPr="002C6203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32E297F7983A4534886B354DA594ADEB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13A2C8EF" w14:textId="77777777" w:rsidR="00357FBA" w:rsidRDefault="00357FBA" w:rsidP="006B3991">
      <w:pPr>
        <w:jc w:val="center"/>
        <w:rPr>
          <w:szCs w:val="24"/>
        </w:rPr>
      </w:pPr>
      <w:r w:rsidRPr="00BE1714">
        <w:rPr>
          <w:szCs w:val="24"/>
        </w:rPr>
        <w:t xml:space="preserve">      Vilnius</w:t>
      </w:r>
    </w:p>
    <w:p w14:paraId="67033AE9" w14:textId="77777777" w:rsidR="00357FBA" w:rsidRPr="00BE1714" w:rsidRDefault="00357FBA" w:rsidP="006B3991">
      <w:pPr>
        <w:jc w:val="center"/>
        <w:rPr>
          <w:spacing w:val="-6"/>
          <w:szCs w:val="24"/>
        </w:rPr>
      </w:pPr>
    </w:p>
    <w:p w14:paraId="01F7DE6E" w14:textId="77777777" w:rsidR="00357FBA" w:rsidRPr="00BE1714" w:rsidRDefault="00357FBA" w:rsidP="006B3991">
      <w:pPr>
        <w:spacing w:after="120"/>
        <w:jc w:val="left"/>
        <w:rPr>
          <w:rFonts w:eastAsia="Calibri"/>
          <w:szCs w:val="24"/>
          <w:lang w:eastAsia="en-US"/>
        </w:rPr>
      </w:pPr>
      <w:bookmarkStart w:id="1" w:name="part_0c90ba324ed944bc986d8a558626cd88"/>
      <w:bookmarkStart w:id="2" w:name="part_6ec82667a23a45f1a0570db89ef1f7fb"/>
      <w:bookmarkEnd w:id="1"/>
      <w:bookmarkEnd w:id="2"/>
      <w:r w:rsidRPr="00BE1714">
        <w:rPr>
          <w:rFonts w:eastAsia="Calibri"/>
          <w:b/>
          <w:szCs w:val="24"/>
          <w:lang w:eastAsia="en-US"/>
        </w:rPr>
        <w:t>Projekt</w:t>
      </w:r>
      <w:r>
        <w:rPr>
          <w:rFonts w:eastAsia="Calibri"/>
          <w:b/>
          <w:szCs w:val="24"/>
          <w:lang w:eastAsia="en-US"/>
        </w:rPr>
        <w:t>o</w:t>
      </w:r>
      <w:r w:rsidRPr="00BE1714">
        <w:rPr>
          <w:rFonts w:eastAsia="Calibri"/>
          <w:b/>
          <w:szCs w:val="24"/>
          <w:lang w:eastAsia="en-US"/>
        </w:rPr>
        <w:t xml:space="preserve"> rengėjas </w:t>
      </w:r>
      <w:r w:rsidRPr="00BE1714">
        <w:rPr>
          <w:b/>
          <w:szCs w:val="24"/>
          <w:lang w:eastAsia="en-US"/>
        </w:rPr>
        <w:t>–</w:t>
      </w:r>
      <w:r w:rsidRPr="00BE1714">
        <w:rPr>
          <w:rFonts w:eastAsia="Calibri"/>
          <w:b/>
          <w:szCs w:val="24"/>
          <w:lang w:eastAsia="en-US"/>
        </w:rPr>
        <w:t xml:space="preserve"> </w:t>
      </w:r>
      <w:r w:rsidRPr="00BE1714">
        <w:rPr>
          <w:rFonts w:eastAsia="Calibri"/>
          <w:szCs w:val="24"/>
          <w:lang w:eastAsia="en-US"/>
        </w:rPr>
        <w:t>Socialinės apsaugos ir darbo ministerija</w:t>
      </w:r>
      <w:r>
        <w:rPr>
          <w:rFonts w:eastAsia="Calibri"/>
          <w:szCs w:val="24"/>
          <w:lang w:eastAsia="en-US"/>
        </w:rPr>
        <w:t xml:space="preserve"> (SADM)</w:t>
      </w:r>
      <w:r w:rsidRPr="00BE1714">
        <w:rPr>
          <w:rFonts w:eastAsia="Calibri"/>
          <w:szCs w:val="24"/>
          <w:lang w:eastAsia="en-US"/>
        </w:rPr>
        <w:t>.</w:t>
      </w:r>
    </w:p>
    <w:p w14:paraId="1D1CD703" w14:textId="77777777" w:rsidR="00357FBA" w:rsidRDefault="00357FBA" w:rsidP="006B3991">
      <w:pPr>
        <w:spacing w:after="120"/>
        <w:rPr>
          <w:b/>
          <w:szCs w:val="24"/>
          <w:lang w:eastAsia="en-US"/>
        </w:rPr>
      </w:pPr>
      <w:r w:rsidRPr="00BE1714">
        <w:rPr>
          <w:b/>
          <w:szCs w:val="24"/>
          <w:lang w:eastAsia="en-US"/>
        </w:rPr>
        <w:t>Projekt</w:t>
      </w:r>
      <w:r>
        <w:rPr>
          <w:b/>
          <w:szCs w:val="24"/>
          <w:lang w:eastAsia="en-US"/>
        </w:rPr>
        <w:t>o</w:t>
      </w:r>
      <w:r w:rsidRPr="00BE1714">
        <w:rPr>
          <w:b/>
          <w:szCs w:val="24"/>
          <w:lang w:eastAsia="en-US"/>
        </w:rPr>
        <w:t xml:space="preserve"> tiksla</w:t>
      </w:r>
      <w:r>
        <w:rPr>
          <w:b/>
          <w:szCs w:val="24"/>
          <w:lang w:eastAsia="en-US"/>
        </w:rPr>
        <w:t>s – siekiant mažinti skurdą ir socialinę atskirtį, didinti socialinės paramos išmokų atskaitos rodiklių dydžius.</w:t>
      </w:r>
    </w:p>
    <w:p w14:paraId="767158A5" w14:textId="77777777" w:rsidR="00357FBA" w:rsidRDefault="00357FBA" w:rsidP="006B3991">
      <w:pPr>
        <w:rPr>
          <w:rFonts w:eastAsia="Calibri"/>
          <w:b/>
          <w:szCs w:val="24"/>
          <w:lang w:eastAsia="lt-LT"/>
        </w:rPr>
      </w:pPr>
      <w:r w:rsidRPr="00BE1714">
        <w:rPr>
          <w:rFonts w:eastAsia="Calibri"/>
          <w:b/>
          <w:szCs w:val="24"/>
          <w:lang w:eastAsia="lt-LT"/>
        </w:rPr>
        <w:t>Dabartinė situacija:</w:t>
      </w:r>
    </w:p>
    <w:p w14:paraId="75629884" w14:textId="49425D50" w:rsidR="00357FBA" w:rsidRDefault="00357FBA" w:rsidP="006B3991">
      <w:pPr>
        <w:rPr>
          <w:rFonts w:eastAsia="Calibri"/>
          <w:szCs w:val="24"/>
          <w:lang w:eastAsia="lt-LT"/>
        </w:rPr>
      </w:pPr>
      <w:r w:rsidRPr="001A53FC">
        <w:rPr>
          <w:rFonts w:eastAsia="Calibri"/>
          <w:b/>
          <w:szCs w:val="24"/>
          <w:u w:val="single"/>
          <w:lang w:eastAsia="lt-LT"/>
        </w:rPr>
        <w:t>Socialinės paramos išmokų atskaitos rodiklių ir bazinio bausmių ir nuobaudų dydžio nustatymo įstatymas</w:t>
      </w:r>
      <w:r w:rsidRPr="00471A11">
        <w:rPr>
          <w:rFonts w:eastAsia="Calibri"/>
          <w:szCs w:val="24"/>
          <w:lang w:eastAsia="lt-LT"/>
        </w:rPr>
        <w:t xml:space="preserve"> </w:t>
      </w:r>
      <w:r w:rsidRPr="00054B1F">
        <w:rPr>
          <w:rFonts w:eastAsia="Calibri"/>
          <w:szCs w:val="24"/>
          <w:u w:val="single"/>
          <w:lang w:eastAsia="lt-LT"/>
        </w:rPr>
        <w:t xml:space="preserve">įpareigoja </w:t>
      </w:r>
      <w:r w:rsidRPr="00471A11">
        <w:rPr>
          <w:rFonts w:eastAsia="Calibri"/>
          <w:szCs w:val="24"/>
          <w:lang w:eastAsia="lt-LT"/>
        </w:rPr>
        <w:t>pagal patvirtintą</w:t>
      </w:r>
      <w:r w:rsidRPr="00471A11">
        <w:rPr>
          <w:rFonts w:eastAsia="Calibri"/>
          <w:b/>
          <w:szCs w:val="24"/>
          <w:lang w:eastAsia="lt-LT"/>
        </w:rPr>
        <w:t xml:space="preserve"> </w:t>
      </w:r>
      <w:r w:rsidRPr="00471A11">
        <w:rPr>
          <w:rFonts w:eastAsia="Calibri"/>
          <w:szCs w:val="24"/>
          <w:lang w:eastAsia="lt-LT"/>
        </w:rPr>
        <w:t xml:space="preserve">metodiką </w:t>
      </w:r>
      <w:r w:rsidRPr="001C0E7A">
        <w:rPr>
          <w:rFonts w:eastAsia="Calibri"/>
          <w:szCs w:val="24"/>
          <w:u w:val="single"/>
          <w:lang w:eastAsia="lt-LT"/>
        </w:rPr>
        <w:t>kasmet apskaičiuoti</w:t>
      </w:r>
      <w:r w:rsidRPr="00471A11">
        <w:rPr>
          <w:rFonts w:eastAsia="Calibri"/>
          <w:szCs w:val="24"/>
          <w:lang w:eastAsia="lt-LT"/>
        </w:rPr>
        <w:t xml:space="preserve"> minimalių vartojimo poreikių dydį</w:t>
      </w:r>
      <w:r>
        <w:rPr>
          <w:rFonts w:eastAsia="Calibri"/>
          <w:szCs w:val="24"/>
          <w:lang w:eastAsia="lt-LT"/>
        </w:rPr>
        <w:t xml:space="preserve"> (MVPD) ir jį taikyti ateinančių metų bazinės socialinės išmokos (BSI), šalpos pensijų bazės (ŠPB), tikslinių kompensacijų bazės (TKB), valstybės remiamų pajamų (VRP) dydžiams nustatyti (</w:t>
      </w:r>
      <w:r w:rsidRPr="00471A11">
        <w:rPr>
          <w:rFonts w:eastAsia="Calibri"/>
          <w:szCs w:val="24"/>
          <w:lang w:eastAsia="lt-LT"/>
        </w:rPr>
        <w:t>tvirtina Vyriausybė</w:t>
      </w:r>
      <w:r>
        <w:rPr>
          <w:rFonts w:eastAsia="Calibri"/>
          <w:szCs w:val="24"/>
          <w:lang w:eastAsia="lt-LT"/>
        </w:rPr>
        <w:t>)</w:t>
      </w:r>
      <w:r w:rsidRPr="00471A11">
        <w:rPr>
          <w:rFonts w:eastAsia="Calibri"/>
          <w:szCs w:val="24"/>
          <w:lang w:eastAsia="lt-LT"/>
        </w:rPr>
        <w:t>.</w:t>
      </w:r>
      <w:r>
        <w:rPr>
          <w:rFonts w:eastAsia="Calibri"/>
          <w:szCs w:val="24"/>
          <w:lang w:eastAsia="lt-LT"/>
        </w:rPr>
        <w:t xml:space="preserve"> 2020 m. MVPD </w:t>
      </w:r>
      <w:r>
        <w:rPr>
          <w:b/>
          <w:szCs w:val="24"/>
          <w:lang w:eastAsia="en-US"/>
        </w:rPr>
        <w:t>–</w:t>
      </w:r>
      <w:r>
        <w:rPr>
          <w:rFonts w:eastAsia="Calibri"/>
          <w:szCs w:val="24"/>
          <w:lang w:eastAsia="lt-LT"/>
        </w:rPr>
        <w:t xml:space="preserve"> </w:t>
      </w:r>
      <w:r>
        <w:rPr>
          <w:szCs w:val="24"/>
          <w:lang w:eastAsia="lt-LT"/>
        </w:rPr>
        <w:t>257</w:t>
      </w:r>
      <w:r>
        <w:rPr>
          <w:rFonts w:eastAsia="Calibri"/>
          <w:szCs w:val="24"/>
          <w:lang w:eastAsia="lt-LT"/>
        </w:rPr>
        <w:t xml:space="preserve"> eurai</w:t>
      </w:r>
      <w:r w:rsidR="00A51EB3">
        <w:rPr>
          <w:rFonts w:eastAsia="Calibri"/>
          <w:szCs w:val="24"/>
          <w:lang w:eastAsia="lt-LT"/>
        </w:rPr>
        <w:t xml:space="preserve"> (</w:t>
      </w:r>
      <w:r w:rsidR="00A51EB3">
        <w:rPr>
          <w:rFonts w:eastAsia="Calibri"/>
          <w:szCs w:val="24"/>
          <w:lang w:eastAsia="lt-LT"/>
        </w:rPr>
        <w:t xml:space="preserve">2019 m. </w:t>
      </w:r>
      <w:r w:rsidR="00A51EB3">
        <w:rPr>
          <w:b/>
          <w:szCs w:val="24"/>
          <w:lang w:eastAsia="en-US"/>
        </w:rPr>
        <w:t>–</w:t>
      </w:r>
      <w:r w:rsidR="00A51EB3">
        <w:rPr>
          <w:rFonts w:eastAsia="Calibri"/>
          <w:szCs w:val="24"/>
          <w:lang w:eastAsia="lt-LT"/>
        </w:rPr>
        <w:t xml:space="preserve"> 251 euras</w:t>
      </w:r>
      <w:r w:rsidR="00A51EB3">
        <w:rPr>
          <w:rFonts w:eastAsia="Calibri"/>
          <w:szCs w:val="24"/>
          <w:lang w:eastAsia="lt-LT"/>
        </w:rPr>
        <w:t>)</w:t>
      </w:r>
      <w:r w:rsidRPr="00471A11">
        <w:rPr>
          <w:rFonts w:eastAsia="Calibri"/>
          <w:szCs w:val="24"/>
          <w:lang w:eastAsia="lt-LT"/>
        </w:rPr>
        <w:t>.</w:t>
      </w:r>
    </w:p>
    <w:p w14:paraId="6281F36A" w14:textId="77777777" w:rsidR="00357FBA" w:rsidRPr="00342C2D" w:rsidRDefault="00357FBA" w:rsidP="006B3991">
      <w:pPr>
        <w:pStyle w:val="Sraopastraipa"/>
        <w:numPr>
          <w:ilvl w:val="0"/>
          <w:numId w:val="1"/>
        </w:numPr>
        <w:tabs>
          <w:tab w:val="left" w:pos="1418"/>
        </w:tabs>
        <w:ind w:left="284" w:hanging="284"/>
      </w:pPr>
      <w:r w:rsidRPr="00342C2D">
        <w:rPr>
          <w:rFonts w:eastAsia="Calibri"/>
          <w:b/>
          <w:szCs w:val="24"/>
          <w:lang w:eastAsia="lt-LT"/>
        </w:rPr>
        <w:t xml:space="preserve">BSI </w:t>
      </w:r>
      <w:r w:rsidRPr="00342C2D">
        <w:rPr>
          <w:rFonts w:eastAsia="Calibri"/>
          <w:szCs w:val="24"/>
          <w:lang w:eastAsia="lt-LT"/>
        </w:rPr>
        <w:t>taikoma apskaičiuo</w:t>
      </w:r>
      <w:r w:rsidR="006B2F6C" w:rsidRPr="00342C2D">
        <w:rPr>
          <w:rFonts w:eastAsia="Calibri"/>
          <w:szCs w:val="24"/>
          <w:lang w:eastAsia="lt-LT"/>
        </w:rPr>
        <w:t>jant</w:t>
      </w:r>
      <w:r w:rsidRPr="00342C2D">
        <w:rPr>
          <w:rFonts w:eastAsia="Calibri"/>
          <w:szCs w:val="24"/>
          <w:lang w:eastAsia="lt-LT"/>
        </w:rPr>
        <w:t xml:space="preserve"> </w:t>
      </w:r>
      <w:r w:rsidRPr="00342C2D">
        <w:rPr>
          <w:szCs w:val="24"/>
        </w:rPr>
        <w:t xml:space="preserve">išmokas vaikui, išmokas, susijusias su vaiko globa (rūpyba), laidojimo pašalpą, socialinę paramą mokiniams, </w:t>
      </w:r>
      <w:r w:rsidRPr="00342C2D">
        <w:t>išmokas nuolatinę privalomąją pradinę karo tarnybą atlikusiems asmenims, dienpinigius ir kariūnų stipendijas</w:t>
      </w:r>
      <w:r w:rsidR="006B2F6C" w:rsidRPr="00342C2D">
        <w:t xml:space="preserve">, apibrėžiant kompensuojamų kelionės, gyvenamųjų patalpų nuomos, persikėlimo išlaidų dydžius, </w:t>
      </w:r>
      <w:r w:rsidR="006B2F6C" w:rsidRPr="00342C2D">
        <w:rPr>
          <w:szCs w:val="24"/>
        </w:rPr>
        <w:t>mėnesio atlyginimą</w:t>
      </w:r>
      <w:r w:rsidR="006B2F6C" w:rsidRPr="00342C2D">
        <w:t xml:space="preserve"> </w:t>
      </w:r>
      <w:r w:rsidR="006B2F6C" w:rsidRPr="00342C2D">
        <w:rPr>
          <w:szCs w:val="24"/>
        </w:rPr>
        <w:t xml:space="preserve">asmenims, vykstantiems dirbti į užsienio lietuvių bendruomenes, organizacijas, kultūros įstaigas ir švietimo įstaigas, </w:t>
      </w:r>
      <w:r w:rsidR="00DA6A8E" w:rsidRPr="00342C2D">
        <w:t xml:space="preserve">stipendijas, normines studijų kainas, </w:t>
      </w:r>
      <w:r w:rsidR="006B2F6C" w:rsidRPr="00342C2D">
        <w:rPr>
          <w:szCs w:val="24"/>
        </w:rPr>
        <w:t>taip pat įstatymų pagrindais sudarytų komisijų pirmininkų, jų pavaduotojų ir narių atlygį</w:t>
      </w:r>
      <w:r w:rsidRPr="00342C2D">
        <w:t xml:space="preserve"> </w:t>
      </w:r>
      <w:r w:rsidRPr="00342C2D">
        <w:rPr>
          <w:szCs w:val="24"/>
        </w:rPr>
        <w:t>ir kt.</w:t>
      </w:r>
      <w:r w:rsidR="00C150A5" w:rsidRPr="00342C2D">
        <w:t xml:space="preserve"> </w:t>
      </w:r>
      <w:r w:rsidRPr="00342C2D">
        <w:rPr>
          <w:szCs w:val="24"/>
          <w:u w:val="single"/>
        </w:rPr>
        <w:t>Su BSI susijusias išmokas</w:t>
      </w:r>
      <w:r w:rsidR="00C150A5" w:rsidRPr="00342C2D">
        <w:rPr>
          <w:szCs w:val="24"/>
          <w:u w:val="single"/>
        </w:rPr>
        <w:t xml:space="preserve"> ir</w:t>
      </w:r>
      <w:r w:rsidRPr="00342C2D">
        <w:rPr>
          <w:szCs w:val="24"/>
          <w:u w:val="single"/>
        </w:rPr>
        <w:t xml:space="preserve"> paramą gauna apie 600 tūkst. asmenų</w:t>
      </w:r>
      <w:r w:rsidRPr="00342C2D">
        <w:rPr>
          <w:szCs w:val="24"/>
        </w:rPr>
        <w:t xml:space="preserve">. </w:t>
      </w:r>
    </w:p>
    <w:p w14:paraId="2E642644" w14:textId="77777777" w:rsidR="00357FBA" w:rsidRPr="006A1AC1" w:rsidRDefault="00357FBA" w:rsidP="006B3991">
      <w:pPr>
        <w:pStyle w:val="Sraopastraipa"/>
        <w:numPr>
          <w:ilvl w:val="0"/>
          <w:numId w:val="1"/>
        </w:numPr>
        <w:tabs>
          <w:tab w:val="left" w:pos="1418"/>
        </w:tabs>
        <w:spacing w:after="120"/>
        <w:ind w:left="284" w:hanging="284"/>
        <w:rPr>
          <w:szCs w:val="24"/>
          <w:u w:val="single"/>
        </w:rPr>
      </w:pPr>
      <w:r w:rsidRPr="001A53FC">
        <w:rPr>
          <w:b/>
          <w:szCs w:val="24"/>
        </w:rPr>
        <w:t>ŠPB</w:t>
      </w:r>
      <w:r w:rsidRPr="001A53FC">
        <w:rPr>
          <w:szCs w:val="24"/>
        </w:rPr>
        <w:t xml:space="preserve"> yra šalpos išmokų (šalpos neįgalumo pensijų, šalpos senatvės pensijų, šalpos našlaičių pensijų, šalpos kompensacijų ir socialinių pensijų) dydžio matas. </w:t>
      </w:r>
      <w:r w:rsidRPr="006A1AC1">
        <w:rPr>
          <w:szCs w:val="24"/>
          <w:u w:val="single"/>
        </w:rPr>
        <w:t xml:space="preserve">Šalpos išmokas gauna apie </w:t>
      </w:r>
      <w:r w:rsidRPr="006A1AC1">
        <w:rPr>
          <w:color w:val="000000" w:themeColor="text1"/>
          <w:szCs w:val="24"/>
          <w:u w:val="single"/>
        </w:rPr>
        <w:t>60 tūkst</w:t>
      </w:r>
      <w:r w:rsidRPr="006A1AC1">
        <w:rPr>
          <w:szCs w:val="24"/>
          <w:u w:val="single"/>
        </w:rPr>
        <w:t>. asmenų.</w:t>
      </w:r>
    </w:p>
    <w:p w14:paraId="531CC2BD" w14:textId="77777777" w:rsidR="00357FBA" w:rsidRPr="006A1AC1" w:rsidRDefault="00357FBA" w:rsidP="006B3991">
      <w:pPr>
        <w:pStyle w:val="Sraopastraipa"/>
        <w:numPr>
          <w:ilvl w:val="0"/>
          <w:numId w:val="1"/>
        </w:numPr>
        <w:tabs>
          <w:tab w:val="left" w:pos="1418"/>
        </w:tabs>
        <w:ind w:left="284" w:hanging="284"/>
        <w:rPr>
          <w:u w:val="single"/>
        </w:rPr>
      </w:pPr>
      <w:r w:rsidRPr="001A53FC">
        <w:rPr>
          <w:b/>
        </w:rPr>
        <w:t>TKB</w:t>
      </w:r>
      <w:r w:rsidRPr="001A53FC">
        <w:rPr>
          <w:shd w:val="clear" w:color="auto" w:fill="FFFFFF"/>
          <w:lang w:eastAsia="en-GB"/>
        </w:rPr>
        <w:t xml:space="preserve"> yra slaugos ar priežiūros (pagalbos) išlaidų tikslinių kompensacijų dydžio matas. Tikslines </w:t>
      </w:r>
      <w:r w:rsidRPr="001C0E7A">
        <w:rPr>
          <w:u w:val="single"/>
          <w:shd w:val="clear" w:color="auto" w:fill="FFFFFF"/>
          <w:lang w:eastAsia="en-GB"/>
        </w:rPr>
        <w:t>kompensacijas gauna neįgalieji (apie 93 tūkst. asmenų</w:t>
      </w:r>
      <w:r>
        <w:rPr>
          <w:shd w:val="clear" w:color="auto" w:fill="FFFFFF"/>
          <w:lang w:eastAsia="en-GB"/>
        </w:rPr>
        <w:t>)</w:t>
      </w:r>
      <w:r w:rsidRPr="001A53FC">
        <w:rPr>
          <w:shd w:val="clear" w:color="auto" w:fill="FFFFFF"/>
          <w:lang w:eastAsia="en-GB"/>
        </w:rPr>
        <w:t>, kuriems nustatyti specialieji poreikiai.</w:t>
      </w:r>
    </w:p>
    <w:p w14:paraId="1167A3CE" w14:textId="77777777" w:rsidR="00357FBA" w:rsidRPr="001C0E7A" w:rsidRDefault="00357FBA" w:rsidP="006B3991">
      <w:pPr>
        <w:pStyle w:val="Sraopastraipa"/>
        <w:numPr>
          <w:ilvl w:val="0"/>
          <w:numId w:val="1"/>
        </w:numPr>
        <w:tabs>
          <w:tab w:val="left" w:pos="1418"/>
        </w:tabs>
        <w:spacing w:after="120"/>
        <w:ind w:left="284" w:hanging="284"/>
        <w:rPr>
          <w:b/>
          <w:szCs w:val="24"/>
          <w:u w:val="single"/>
        </w:rPr>
      </w:pPr>
      <w:r w:rsidRPr="00C24465">
        <w:rPr>
          <w:b/>
          <w:szCs w:val="24"/>
        </w:rPr>
        <w:t>VRP</w:t>
      </w:r>
      <w:r w:rsidRPr="00C24465">
        <w:rPr>
          <w:szCs w:val="24"/>
        </w:rPr>
        <w:t xml:space="preserve"> </w:t>
      </w:r>
      <w:r w:rsidRPr="00C24465">
        <w:rPr>
          <w:color w:val="000000" w:themeColor="text1"/>
          <w:szCs w:val="24"/>
        </w:rPr>
        <w:t>taikomas</w:t>
      </w:r>
      <w:r w:rsidRPr="00C24465">
        <w:rPr>
          <w:szCs w:val="24"/>
        </w:rPr>
        <w:t xml:space="preserve"> vertinant asmens pajamas ir (ar) turtą, suteikian</w:t>
      </w:r>
      <w:r>
        <w:rPr>
          <w:szCs w:val="24"/>
        </w:rPr>
        <w:t>t</w:t>
      </w:r>
      <w:r w:rsidRPr="00C24465">
        <w:rPr>
          <w:szCs w:val="24"/>
        </w:rPr>
        <w:t xml:space="preserve"> teisę asmenims </w:t>
      </w:r>
      <w:r>
        <w:rPr>
          <w:szCs w:val="24"/>
        </w:rPr>
        <w:t xml:space="preserve">į </w:t>
      </w:r>
      <w:r w:rsidRPr="00C24465">
        <w:rPr>
          <w:szCs w:val="24"/>
        </w:rPr>
        <w:t xml:space="preserve">socialinę paramą, </w:t>
      </w:r>
      <w:r w:rsidR="00C150A5">
        <w:rPr>
          <w:szCs w:val="24"/>
        </w:rPr>
        <w:t xml:space="preserve">nustatant asmenų mokėjimo už socialines paslaugas dydžius, </w:t>
      </w:r>
      <w:r w:rsidRPr="00C24465">
        <w:rPr>
          <w:szCs w:val="24"/>
        </w:rPr>
        <w:t>taip pa</w:t>
      </w:r>
      <w:r w:rsidRPr="00AE57A0">
        <w:rPr>
          <w:szCs w:val="24"/>
        </w:rPr>
        <w:t>t apskaičiuojant socialinės paramos dydžius</w:t>
      </w:r>
      <w:r w:rsidR="00C150A5">
        <w:rPr>
          <w:szCs w:val="24"/>
        </w:rPr>
        <w:t xml:space="preserve"> ir kt.</w:t>
      </w:r>
      <w:r w:rsidRPr="00AE57A0">
        <w:rPr>
          <w:szCs w:val="24"/>
        </w:rPr>
        <w:t xml:space="preserve"> </w:t>
      </w:r>
    </w:p>
    <w:p w14:paraId="5003D2D4" w14:textId="77777777" w:rsidR="00FA634C" w:rsidRPr="00243A07" w:rsidRDefault="00FA634C" w:rsidP="006B3991">
      <w:pPr>
        <w:spacing w:after="120"/>
      </w:pPr>
      <w:r>
        <w:rPr>
          <w:bCs/>
          <w:szCs w:val="24"/>
        </w:rPr>
        <w:t>Š</w:t>
      </w:r>
      <w:r w:rsidRPr="00FA634C">
        <w:rPr>
          <w:bCs/>
          <w:szCs w:val="24"/>
        </w:rPr>
        <w:t>iuo metu Seime</w:t>
      </w:r>
      <w:r w:rsidR="006B3991">
        <w:rPr>
          <w:bCs/>
          <w:szCs w:val="24"/>
        </w:rPr>
        <w:t>,</w:t>
      </w:r>
      <w:r w:rsidRPr="00FA634C">
        <w:rPr>
          <w:bCs/>
          <w:szCs w:val="24"/>
        </w:rPr>
        <w:t xml:space="preserve"> </w:t>
      </w:r>
      <w:r w:rsidR="006B3991">
        <w:rPr>
          <w:bCs/>
          <w:szCs w:val="24"/>
        </w:rPr>
        <w:t xml:space="preserve">kartu su </w:t>
      </w:r>
      <w:r w:rsidR="006B3991" w:rsidRPr="00C36F79">
        <w:rPr>
          <w:szCs w:val="24"/>
        </w:rPr>
        <w:t>Lietuvos Respublikos 2021 metų valstybės biudžeto ir savivaldybių biudžetų finansinių rodiklių patvirtinimo įstatymo projekt</w:t>
      </w:r>
      <w:r w:rsidR="006B3991">
        <w:rPr>
          <w:szCs w:val="24"/>
        </w:rPr>
        <w:t>u (</w:t>
      </w:r>
      <w:r w:rsidR="006B3991" w:rsidRPr="00FA634C">
        <w:rPr>
          <w:szCs w:val="24"/>
        </w:rPr>
        <w:t>2021 m</w:t>
      </w:r>
      <w:r w:rsidR="006B3991">
        <w:rPr>
          <w:szCs w:val="24"/>
        </w:rPr>
        <w:t>.</w:t>
      </w:r>
      <w:r w:rsidR="006B3991" w:rsidRPr="00FA634C">
        <w:rPr>
          <w:szCs w:val="24"/>
        </w:rPr>
        <w:t xml:space="preserve"> biudžeto įstatym</w:t>
      </w:r>
      <w:r w:rsidR="006B3991" w:rsidRPr="00FA634C">
        <w:rPr>
          <w:szCs w:val="24"/>
          <w:lang w:eastAsia="lt-LT"/>
        </w:rPr>
        <w:t>o projekt</w:t>
      </w:r>
      <w:r w:rsidR="006B3991">
        <w:rPr>
          <w:szCs w:val="24"/>
          <w:lang w:eastAsia="lt-LT"/>
        </w:rPr>
        <w:t>as</w:t>
      </w:r>
      <w:r w:rsidR="006B3991">
        <w:rPr>
          <w:lang w:eastAsia="lt-LT"/>
        </w:rPr>
        <w:t xml:space="preserve">), </w:t>
      </w:r>
      <w:r w:rsidRPr="00FA634C">
        <w:rPr>
          <w:bCs/>
          <w:szCs w:val="24"/>
        </w:rPr>
        <w:t xml:space="preserve">yra svarstomas </w:t>
      </w:r>
      <w:r>
        <w:rPr>
          <w:bCs/>
          <w:szCs w:val="24"/>
        </w:rPr>
        <w:t>V</w:t>
      </w:r>
      <w:r w:rsidRPr="00CD6DBD">
        <w:t>alstybinių pensijų įstatymo pakeitimo įstatymo projektas, kuriuo siūloma v</w:t>
      </w:r>
      <w:r w:rsidRPr="00FA634C">
        <w:rPr>
          <w:szCs w:val="24"/>
        </w:rPr>
        <w:t>alstybinių pensijų bazės dydį indeksuoti ir tvirtinti atitinkamų metų valstybės biudžeto ir savivaldybių biudžetų finansinių rodiklių patvirtinimo įstatymu</w:t>
      </w:r>
      <w:r w:rsidR="002346FB">
        <w:rPr>
          <w:szCs w:val="24"/>
        </w:rPr>
        <w:t xml:space="preserve"> </w:t>
      </w:r>
      <w:r>
        <w:rPr>
          <w:szCs w:val="24"/>
        </w:rPr>
        <w:t>(</w:t>
      </w:r>
      <w:r w:rsidRPr="00FA634C">
        <w:rPr>
          <w:szCs w:val="24"/>
        </w:rPr>
        <w:t xml:space="preserve">Vyriausybė </w:t>
      </w:r>
      <w:r w:rsidR="00171E2E">
        <w:rPr>
          <w:szCs w:val="24"/>
        </w:rPr>
        <w:t xml:space="preserve">yra </w:t>
      </w:r>
      <w:r w:rsidR="00171E2E" w:rsidRPr="00FA634C">
        <w:rPr>
          <w:szCs w:val="24"/>
        </w:rPr>
        <w:t>pritar</w:t>
      </w:r>
      <w:r w:rsidR="00171E2E">
        <w:rPr>
          <w:szCs w:val="24"/>
        </w:rPr>
        <w:t xml:space="preserve">usi </w:t>
      </w:r>
      <w:r w:rsidRPr="00CD6DBD">
        <w:t>2020</w:t>
      </w:r>
      <w:r>
        <w:t>-</w:t>
      </w:r>
      <w:r>
        <w:rPr>
          <w:lang w:val="en-GB"/>
        </w:rPr>
        <w:t>07-01</w:t>
      </w:r>
      <w:r w:rsidR="006B3991">
        <w:rPr>
          <w:lang w:eastAsia="lt-LT"/>
        </w:rPr>
        <w:t>)</w:t>
      </w:r>
      <w:r w:rsidRPr="00CD6DBD">
        <w:rPr>
          <w:lang w:eastAsia="lt-LT"/>
        </w:rPr>
        <w:t>.</w:t>
      </w:r>
      <w:r w:rsidR="00243A07">
        <w:rPr>
          <w:lang w:eastAsia="lt-LT"/>
        </w:rPr>
        <w:t xml:space="preserve"> </w:t>
      </w:r>
      <w:r w:rsidRPr="00FA634C">
        <w:rPr>
          <w:szCs w:val="24"/>
        </w:rPr>
        <w:t>2021 m</w:t>
      </w:r>
      <w:r w:rsidR="006D784D">
        <w:rPr>
          <w:szCs w:val="24"/>
        </w:rPr>
        <w:t>.</w:t>
      </w:r>
      <w:r w:rsidRPr="00FA634C">
        <w:rPr>
          <w:szCs w:val="24"/>
        </w:rPr>
        <w:t xml:space="preserve"> biudžeto įstatym</w:t>
      </w:r>
      <w:r w:rsidRPr="00FA634C">
        <w:rPr>
          <w:szCs w:val="24"/>
          <w:lang w:eastAsia="lt-LT"/>
        </w:rPr>
        <w:t>o projekt</w:t>
      </w:r>
      <w:r w:rsidR="00243A07">
        <w:rPr>
          <w:szCs w:val="24"/>
          <w:lang w:eastAsia="lt-LT"/>
        </w:rPr>
        <w:t>e</w:t>
      </w:r>
      <w:r w:rsidRPr="00FA634C">
        <w:rPr>
          <w:szCs w:val="24"/>
          <w:lang w:eastAsia="lt-LT"/>
        </w:rPr>
        <w:t xml:space="preserve"> siūloma patvirtinti naują valstybinių pensijų bazės dydį. </w:t>
      </w:r>
      <w:r w:rsidRPr="00FA634C">
        <w:rPr>
          <w:szCs w:val="24"/>
        </w:rPr>
        <w:t xml:space="preserve">Atsižvelgiant į </w:t>
      </w:r>
      <w:r w:rsidR="00243A07">
        <w:rPr>
          <w:szCs w:val="24"/>
        </w:rPr>
        <w:t>tai</w:t>
      </w:r>
      <w:r w:rsidRPr="00FA634C">
        <w:rPr>
          <w:szCs w:val="24"/>
        </w:rPr>
        <w:t xml:space="preserve">, Seime </w:t>
      </w:r>
      <w:r w:rsidR="006B3991">
        <w:rPr>
          <w:szCs w:val="24"/>
        </w:rPr>
        <w:t xml:space="preserve">taip pat </w:t>
      </w:r>
      <w:r w:rsidRPr="00FA634C">
        <w:rPr>
          <w:szCs w:val="24"/>
        </w:rPr>
        <w:t xml:space="preserve">svarstomas </w:t>
      </w:r>
      <w:r w:rsidR="00243A07">
        <w:rPr>
          <w:szCs w:val="24"/>
        </w:rPr>
        <w:t>S</w:t>
      </w:r>
      <w:r w:rsidRPr="00FA634C">
        <w:rPr>
          <w:bCs/>
          <w:szCs w:val="24"/>
          <w:shd w:val="clear" w:color="auto" w:fill="FFFFFF"/>
        </w:rPr>
        <w:t>ocialinės paramos išmokų atskaitos rodiklių ir bazinio bausmių ir nuobaudų dydžio nustatymo įstatymo pakeitimo įstatymo projektas</w:t>
      </w:r>
      <w:r w:rsidRPr="00CD6DBD">
        <w:t xml:space="preserve">, kuriuo siūloma panaikinti </w:t>
      </w:r>
      <w:r w:rsidRPr="00FA634C">
        <w:rPr>
          <w:szCs w:val="24"/>
          <w:lang w:eastAsia="lt-LT"/>
        </w:rPr>
        <w:t>nuostatą, nustatančią, jog valstybinių pensijų bazės dydį tvirtina Vyriausybė</w:t>
      </w:r>
      <w:r w:rsidR="00243A07">
        <w:rPr>
          <w:szCs w:val="24"/>
          <w:lang w:eastAsia="lt-LT"/>
        </w:rPr>
        <w:t xml:space="preserve"> (numatoma įsigaliojimo data </w:t>
      </w:r>
      <w:r w:rsidR="00243A07">
        <w:rPr>
          <w:szCs w:val="24"/>
          <w:lang w:val="en-GB" w:eastAsia="lt-LT"/>
        </w:rPr>
        <w:t>2021-01-01)</w:t>
      </w:r>
      <w:r w:rsidRPr="00FA634C">
        <w:rPr>
          <w:szCs w:val="24"/>
          <w:lang w:eastAsia="lt-LT"/>
        </w:rPr>
        <w:t xml:space="preserve">. </w:t>
      </w:r>
      <w:r w:rsidRPr="00CD6DBD">
        <w:rPr>
          <w:lang w:eastAsia="lt-LT"/>
        </w:rPr>
        <w:t>Jeigu bus priimt</w:t>
      </w:r>
      <w:r w:rsidR="00171E2E">
        <w:rPr>
          <w:lang w:eastAsia="lt-LT"/>
        </w:rPr>
        <w:t>i</w:t>
      </w:r>
      <w:r w:rsidRPr="00CD6DBD">
        <w:rPr>
          <w:lang w:eastAsia="lt-LT"/>
        </w:rPr>
        <w:t xml:space="preserve"> </w:t>
      </w:r>
      <w:r w:rsidR="00243A07">
        <w:rPr>
          <w:lang w:eastAsia="lt-LT"/>
        </w:rPr>
        <w:t>ši</w:t>
      </w:r>
      <w:r w:rsidR="006B3991">
        <w:rPr>
          <w:lang w:eastAsia="lt-LT"/>
        </w:rPr>
        <w:t>e</w:t>
      </w:r>
      <w:r w:rsidR="00243A07">
        <w:rPr>
          <w:lang w:eastAsia="lt-LT"/>
        </w:rPr>
        <w:t xml:space="preserve"> įstatyma</w:t>
      </w:r>
      <w:r w:rsidR="006B3991">
        <w:rPr>
          <w:lang w:eastAsia="lt-LT"/>
        </w:rPr>
        <w:t>i</w:t>
      </w:r>
      <w:r w:rsidRPr="00CD6DBD">
        <w:rPr>
          <w:lang w:eastAsia="lt-LT"/>
        </w:rPr>
        <w:t xml:space="preserve">, valstybinių pensijų bazės dydis pasikeis ir </w:t>
      </w:r>
      <w:r>
        <w:t>bus</w:t>
      </w:r>
      <w:r w:rsidRPr="00CD6DBD">
        <w:t xml:space="preserve"> </w:t>
      </w:r>
      <w:r w:rsidRPr="00FA634C">
        <w:rPr>
          <w:color w:val="000000"/>
        </w:rPr>
        <w:t>58,78 euro</w:t>
      </w:r>
      <w:r w:rsidRPr="00CD6DBD">
        <w:t xml:space="preserve"> (šiuo metu </w:t>
      </w:r>
      <w:r>
        <w:t>–</w:t>
      </w:r>
      <w:r w:rsidRPr="00CD6DBD">
        <w:t xml:space="preserve"> 58 eur</w:t>
      </w:r>
      <w:r>
        <w:t>ai</w:t>
      </w:r>
      <w:r w:rsidRPr="00CD6DBD">
        <w:t>)</w:t>
      </w:r>
      <w:r w:rsidR="00243A07">
        <w:t xml:space="preserve">, </w:t>
      </w:r>
      <w:r w:rsidR="00243A07" w:rsidRPr="00243A07">
        <w:t>be to,</w:t>
      </w:r>
      <w:r w:rsidRPr="00243A07">
        <w:t xml:space="preserve"> Vyriausybė </w:t>
      </w:r>
      <w:r w:rsidR="00243A07" w:rsidRPr="00243A07">
        <w:t xml:space="preserve">dar </w:t>
      </w:r>
      <w:r w:rsidRPr="00243A07">
        <w:t xml:space="preserve">šiais metais turės </w:t>
      </w:r>
      <w:r w:rsidR="006D784D">
        <w:t>tikslinti P</w:t>
      </w:r>
      <w:r w:rsidRPr="00243A07">
        <w:t>rojektą</w:t>
      </w:r>
      <w:r w:rsidR="006D784D">
        <w:t xml:space="preserve">, </w:t>
      </w:r>
      <w:r w:rsidR="00171E2E">
        <w:t xml:space="preserve">jame </w:t>
      </w:r>
      <w:r w:rsidR="006D784D">
        <w:t xml:space="preserve">atsisakant </w:t>
      </w:r>
      <w:r w:rsidRPr="00243A07">
        <w:t xml:space="preserve">valstybinių pensijų bazės dydžio. </w:t>
      </w:r>
    </w:p>
    <w:p w14:paraId="3DBBE34F" w14:textId="77777777" w:rsidR="00357FBA" w:rsidRPr="001C0E7A" w:rsidRDefault="00357FBA" w:rsidP="006B3991">
      <w:pPr>
        <w:tabs>
          <w:tab w:val="left" w:pos="1418"/>
        </w:tabs>
        <w:rPr>
          <w:b/>
          <w:szCs w:val="24"/>
          <w:u w:val="single"/>
        </w:rPr>
      </w:pPr>
      <w:r w:rsidRPr="001C0E7A">
        <w:rPr>
          <w:b/>
          <w:szCs w:val="24"/>
          <w:lang w:eastAsia="en-US"/>
        </w:rPr>
        <w:t xml:space="preserve">Projekto esmė, nauda. </w:t>
      </w:r>
      <w:r w:rsidRPr="001C0E7A">
        <w:rPr>
          <w:b/>
          <w:szCs w:val="24"/>
          <w:u w:val="single"/>
          <w:lang w:eastAsia="en-US"/>
        </w:rPr>
        <w:t>Siūloma</w:t>
      </w:r>
      <w:r w:rsidRPr="001C0E7A">
        <w:rPr>
          <w:b/>
          <w:szCs w:val="24"/>
          <w:u w:val="single"/>
          <w:lang w:eastAsia="en-GB"/>
        </w:rPr>
        <w:t xml:space="preserve"> nuo 202</w:t>
      </w:r>
      <w:r>
        <w:rPr>
          <w:b/>
          <w:szCs w:val="24"/>
          <w:u w:val="single"/>
          <w:lang w:eastAsia="en-GB"/>
        </w:rPr>
        <w:t>1</w:t>
      </w:r>
      <w:r w:rsidRPr="001C0E7A">
        <w:rPr>
          <w:b/>
          <w:szCs w:val="24"/>
          <w:u w:val="single"/>
          <w:lang w:eastAsia="en-GB"/>
        </w:rPr>
        <w:t xml:space="preserve"> m. sausio 1 d. </w:t>
      </w:r>
      <w:r w:rsidRPr="001C0E7A">
        <w:rPr>
          <w:b/>
          <w:szCs w:val="24"/>
          <w:u w:val="single"/>
        </w:rPr>
        <w:t>patvirtinti:</w:t>
      </w:r>
    </w:p>
    <w:p w14:paraId="6C0C34CC" w14:textId="77777777" w:rsidR="00357FBA" w:rsidRPr="008C7BDB" w:rsidRDefault="00357FBA" w:rsidP="006B3991">
      <w:pPr>
        <w:pStyle w:val="Sraopastraipa"/>
        <w:numPr>
          <w:ilvl w:val="0"/>
          <w:numId w:val="3"/>
        </w:numPr>
        <w:rPr>
          <w:szCs w:val="24"/>
        </w:rPr>
      </w:pPr>
      <w:r w:rsidRPr="008C7BDB">
        <w:rPr>
          <w:szCs w:val="24"/>
        </w:rPr>
        <w:t>1 euru didesn</w:t>
      </w:r>
      <w:r>
        <w:rPr>
          <w:szCs w:val="24"/>
        </w:rPr>
        <w:t>į</w:t>
      </w:r>
      <w:r w:rsidRPr="008C7BDB">
        <w:rPr>
          <w:szCs w:val="24"/>
        </w:rPr>
        <w:t xml:space="preserve"> </w:t>
      </w:r>
      <w:r>
        <w:rPr>
          <w:szCs w:val="24"/>
        </w:rPr>
        <w:t>BSI dydį</w:t>
      </w:r>
      <w:r w:rsidRPr="008C7BDB">
        <w:rPr>
          <w:szCs w:val="24"/>
        </w:rPr>
        <w:t xml:space="preserve"> </w:t>
      </w:r>
      <w:r>
        <w:rPr>
          <w:szCs w:val="24"/>
        </w:rPr>
        <w:t>– 40 eurų (šiuo metu – 39</w:t>
      </w:r>
      <w:r w:rsidRPr="008C7BDB">
        <w:rPr>
          <w:szCs w:val="24"/>
        </w:rPr>
        <w:t xml:space="preserve"> eurai)</w:t>
      </w:r>
      <w:r>
        <w:rPr>
          <w:szCs w:val="24"/>
        </w:rPr>
        <w:t>;</w:t>
      </w:r>
    </w:p>
    <w:p w14:paraId="2B5273EA" w14:textId="77777777" w:rsidR="00357FBA" w:rsidRDefault="00357FBA" w:rsidP="006B3991">
      <w:pPr>
        <w:pStyle w:val="Sraopastraipa"/>
        <w:numPr>
          <w:ilvl w:val="0"/>
          <w:numId w:val="3"/>
        </w:numPr>
        <w:rPr>
          <w:szCs w:val="24"/>
        </w:rPr>
      </w:pPr>
      <w:r>
        <w:rPr>
          <w:szCs w:val="24"/>
        </w:rPr>
        <w:t>3 eurais</w:t>
      </w:r>
      <w:r w:rsidRPr="0090032A">
        <w:rPr>
          <w:szCs w:val="24"/>
        </w:rPr>
        <w:t xml:space="preserve"> didesnį </w:t>
      </w:r>
      <w:r>
        <w:rPr>
          <w:szCs w:val="24"/>
        </w:rPr>
        <w:t>ŠPB</w:t>
      </w:r>
      <w:r w:rsidRPr="0090032A">
        <w:rPr>
          <w:szCs w:val="24"/>
        </w:rPr>
        <w:t xml:space="preserve"> bazės dydį – 14</w:t>
      </w:r>
      <w:r>
        <w:rPr>
          <w:szCs w:val="24"/>
        </w:rPr>
        <w:t>3 eurus (šiuo metu – 140 eurų</w:t>
      </w:r>
      <w:r w:rsidRPr="0090032A">
        <w:rPr>
          <w:szCs w:val="24"/>
        </w:rPr>
        <w:t>)</w:t>
      </w:r>
      <w:r>
        <w:rPr>
          <w:szCs w:val="24"/>
        </w:rPr>
        <w:t>;</w:t>
      </w:r>
    </w:p>
    <w:p w14:paraId="1535B0F3" w14:textId="77777777" w:rsidR="00357FBA" w:rsidRPr="008C7BDB" w:rsidRDefault="00357FBA" w:rsidP="006B3991">
      <w:pPr>
        <w:pStyle w:val="Sraopastraipa"/>
        <w:numPr>
          <w:ilvl w:val="0"/>
          <w:numId w:val="3"/>
        </w:numPr>
        <w:rPr>
          <w:szCs w:val="24"/>
        </w:rPr>
      </w:pPr>
      <w:r w:rsidRPr="008C7BDB">
        <w:rPr>
          <w:szCs w:val="24"/>
        </w:rPr>
        <w:t xml:space="preserve">3 eurais didesnį </w:t>
      </w:r>
      <w:r>
        <w:rPr>
          <w:szCs w:val="24"/>
        </w:rPr>
        <w:t>TKB</w:t>
      </w:r>
      <w:r w:rsidRPr="008C7BDB">
        <w:rPr>
          <w:szCs w:val="24"/>
        </w:rPr>
        <w:t xml:space="preserve"> </w:t>
      </w:r>
      <w:r>
        <w:rPr>
          <w:szCs w:val="24"/>
        </w:rPr>
        <w:t>dydį – 120 eurų (šiuo metu – 117</w:t>
      </w:r>
      <w:r w:rsidRPr="008C7BDB">
        <w:rPr>
          <w:szCs w:val="24"/>
        </w:rPr>
        <w:t xml:space="preserve"> eurų)</w:t>
      </w:r>
      <w:r>
        <w:rPr>
          <w:szCs w:val="24"/>
        </w:rPr>
        <w:t>;</w:t>
      </w:r>
    </w:p>
    <w:p w14:paraId="47D2250E" w14:textId="77777777" w:rsidR="00357FBA" w:rsidRDefault="00357FBA" w:rsidP="006B3991">
      <w:pPr>
        <w:pStyle w:val="Sraopastraipa"/>
        <w:numPr>
          <w:ilvl w:val="0"/>
          <w:numId w:val="3"/>
        </w:numPr>
        <w:spacing w:after="120"/>
        <w:contextualSpacing w:val="0"/>
        <w:rPr>
          <w:szCs w:val="24"/>
        </w:rPr>
      </w:pPr>
      <w:r w:rsidRPr="006C2024">
        <w:rPr>
          <w:szCs w:val="24"/>
        </w:rPr>
        <w:t xml:space="preserve">3 eurais didesnį </w:t>
      </w:r>
      <w:r>
        <w:rPr>
          <w:szCs w:val="24"/>
        </w:rPr>
        <w:t>VRP dydį – 128 </w:t>
      </w:r>
      <w:r w:rsidRPr="006C2024">
        <w:rPr>
          <w:szCs w:val="24"/>
        </w:rPr>
        <w:t>eur</w:t>
      </w:r>
      <w:r>
        <w:rPr>
          <w:szCs w:val="24"/>
        </w:rPr>
        <w:t>us (šiuo metu – 125</w:t>
      </w:r>
      <w:r w:rsidRPr="006C2024">
        <w:rPr>
          <w:szCs w:val="24"/>
        </w:rPr>
        <w:t xml:space="preserve"> eurai)</w:t>
      </w:r>
      <w:r>
        <w:rPr>
          <w:szCs w:val="24"/>
        </w:rPr>
        <w:t>.</w:t>
      </w:r>
    </w:p>
    <w:p w14:paraId="63E46E90" w14:textId="77777777" w:rsidR="00357FBA" w:rsidRDefault="00357FBA" w:rsidP="006B3991">
      <w:pPr>
        <w:spacing w:after="120"/>
        <w:rPr>
          <w:szCs w:val="24"/>
          <w:lang w:eastAsia="en-GB"/>
        </w:rPr>
      </w:pPr>
      <w:r w:rsidRPr="00B80DD7">
        <w:rPr>
          <w:b/>
          <w:bCs/>
          <w:i/>
          <w:iCs/>
          <w:szCs w:val="24"/>
          <w:u w:val="single"/>
          <w:lang w:eastAsia="en-US"/>
        </w:rPr>
        <w:t>Numatoma nauda.</w:t>
      </w:r>
      <w:r w:rsidRPr="00C90475">
        <w:rPr>
          <w:szCs w:val="24"/>
          <w:lang w:eastAsia="en-US"/>
        </w:rPr>
        <w:t xml:space="preserve"> </w:t>
      </w:r>
      <w:r w:rsidRPr="00C90475">
        <w:rPr>
          <w:szCs w:val="24"/>
          <w:u w:val="single"/>
          <w:lang w:eastAsia="en-US"/>
        </w:rPr>
        <w:t>P</w:t>
      </w:r>
      <w:r w:rsidRPr="00C90475">
        <w:rPr>
          <w:rStyle w:val="typewriter"/>
          <w:szCs w:val="24"/>
          <w:u w:val="single"/>
        </w:rPr>
        <w:t>adidėjus ŠPB</w:t>
      </w:r>
      <w:r w:rsidRPr="00357FBA">
        <w:rPr>
          <w:rStyle w:val="typewriter"/>
          <w:szCs w:val="24"/>
        </w:rPr>
        <w:t xml:space="preserve">, </w:t>
      </w:r>
      <w:r w:rsidRPr="00357FBA">
        <w:rPr>
          <w:szCs w:val="24"/>
        </w:rPr>
        <w:t xml:space="preserve">šalpos išmokos, </w:t>
      </w:r>
      <w:r w:rsidRPr="00357FBA">
        <w:t xml:space="preserve">priklausomai nuo išmokos rūšies ir gavėjų kategorijos, padidės nuo 1,5 euro (šalpos našlaičių pensija) iki 6,75 euro (šalpos neįgalumo pensija asmenims, netekusiems </w:t>
      </w:r>
      <w:r w:rsidRPr="00357FBA">
        <w:lastRenderedPageBreak/>
        <w:t>100 proc. darbingumo iki 24 m. amžiaus)</w:t>
      </w:r>
      <w:r w:rsidR="00C90475">
        <w:t>;</w:t>
      </w:r>
      <w:r w:rsidRPr="00357FBA">
        <w:t xml:space="preserve"> </w:t>
      </w:r>
      <w:r w:rsidR="00C90475" w:rsidRPr="00C90475">
        <w:rPr>
          <w:u w:val="single"/>
        </w:rPr>
        <w:t>p</w:t>
      </w:r>
      <w:r w:rsidRPr="00C90475">
        <w:rPr>
          <w:color w:val="000000" w:themeColor="text1"/>
          <w:u w:val="single"/>
        </w:rPr>
        <w:t>adidėjus TKB</w:t>
      </w:r>
      <w:r w:rsidRPr="00C90475">
        <w:rPr>
          <w:color w:val="000000" w:themeColor="text1"/>
        </w:rPr>
        <w:t>, tikslinės kompensacijos, priklausomai nuo nustatytų specialiųjų nuolatinės slaugos ar priežiūros (pagalbos) poreikių, padidės nuo 1,8 iki 7,8 eurų</w:t>
      </w:r>
      <w:r w:rsidR="00C90475">
        <w:rPr>
          <w:color w:val="000000" w:themeColor="text1"/>
        </w:rPr>
        <w:t>;</w:t>
      </w:r>
      <w:r w:rsidRPr="00C90475">
        <w:rPr>
          <w:color w:val="000000" w:themeColor="text1"/>
        </w:rPr>
        <w:t xml:space="preserve"> </w:t>
      </w:r>
      <w:r w:rsidR="00C90475" w:rsidRPr="00C90475">
        <w:rPr>
          <w:color w:val="000000" w:themeColor="text1"/>
          <w:u w:val="single"/>
        </w:rPr>
        <w:t>p</w:t>
      </w:r>
      <w:r w:rsidRPr="00C90475">
        <w:rPr>
          <w:szCs w:val="24"/>
          <w:u w:val="single"/>
          <w:lang w:eastAsia="en-GB"/>
        </w:rPr>
        <w:t>adidinus VRP</w:t>
      </w:r>
      <w:r w:rsidRPr="00FD67EF">
        <w:rPr>
          <w:szCs w:val="24"/>
          <w:lang w:eastAsia="en-GB"/>
        </w:rPr>
        <w:t xml:space="preserve">, vidutinis socialinės pašalpos dydis padidės nuo </w:t>
      </w:r>
      <w:r w:rsidR="00FD67EF" w:rsidRPr="00C0758A">
        <w:rPr>
          <w:color w:val="000000" w:themeColor="text1"/>
          <w:szCs w:val="24"/>
          <w:lang w:eastAsia="en-GB"/>
        </w:rPr>
        <w:t>85,5 iki 87,6 euro.</w:t>
      </w:r>
      <w:r w:rsidR="00FD67EF">
        <w:rPr>
          <w:color w:val="000000" w:themeColor="text1"/>
          <w:szCs w:val="24"/>
          <w:lang w:eastAsia="en-GB"/>
        </w:rPr>
        <w:t xml:space="preserve"> </w:t>
      </w:r>
      <w:r w:rsidRPr="00357FBA">
        <w:rPr>
          <w:szCs w:val="24"/>
          <w:highlight w:val="yellow"/>
          <w:lang w:eastAsia="en-GB"/>
        </w:rPr>
        <w:t xml:space="preserve"> </w:t>
      </w:r>
    </w:p>
    <w:p w14:paraId="4D727A68" w14:textId="77777777" w:rsidR="003F7DDF" w:rsidRPr="003F7DDF" w:rsidRDefault="003F7DDF" w:rsidP="003F7DDF">
      <w:pPr>
        <w:tabs>
          <w:tab w:val="left" w:pos="1418"/>
        </w:tabs>
        <w:spacing w:after="120"/>
        <w:rPr>
          <w:bCs/>
          <w:szCs w:val="24"/>
        </w:rPr>
      </w:pPr>
      <w:r w:rsidRPr="00B80DD7">
        <w:rPr>
          <w:b/>
          <w:bCs/>
          <w:i/>
          <w:iCs/>
          <w:szCs w:val="24"/>
          <w:u w:val="single"/>
        </w:rPr>
        <w:t>V</w:t>
      </w:r>
      <w:r w:rsidR="00357FBA" w:rsidRPr="00B80DD7">
        <w:rPr>
          <w:b/>
          <w:bCs/>
          <w:i/>
          <w:iCs/>
          <w:szCs w:val="24"/>
          <w:u w:val="single"/>
        </w:rPr>
        <w:t>alstybės biudžeto lėšų poreikis</w:t>
      </w:r>
      <w:r w:rsidR="00357FBA" w:rsidRPr="00B80DD7">
        <w:rPr>
          <w:szCs w:val="24"/>
        </w:rPr>
        <w:t xml:space="preserve"> </w:t>
      </w:r>
      <w:r w:rsidR="00D363A3" w:rsidRPr="003F7DDF">
        <w:rPr>
          <w:b/>
          <w:szCs w:val="24"/>
          <w:lang w:eastAsia="en-US"/>
        </w:rPr>
        <w:t>–</w:t>
      </w:r>
      <w:r w:rsidR="00357FBA" w:rsidRPr="003F7DDF">
        <w:rPr>
          <w:szCs w:val="24"/>
        </w:rPr>
        <w:t xml:space="preserve"> </w:t>
      </w:r>
      <w:r w:rsidR="00D3043C" w:rsidRPr="00B80DD7">
        <w:rPr>
          <w:bCs/>
          <w:szCs w:val="24"/>
          <w:u w:val="single"/>
        </w:rPr>
        <w:t>25,82 mln. eurų</w:t>
      </w:r>
      <w:r w:rsidR="00B80DD7" w:rsidRPr="00B80DD7">
        <w:rPr>
          <w:bCs/>
          <w:szCs w:val="24"/>
        </w:rPr>
        <w:t xml:space="preserve"> (</w:t>
      </w:r>
      <w:r w:rsidRPr="00D363A3">
        <w:rPr>
          <w:bCs/>
          <w:color w:val="000000" w:themeColor="text1"/>
          <w:szCs w:val="24"/>
        </w:rPr>
        <w:t>iš jų:</w:t>
      </w:r>
      <w:r w:rsidRPr="00D2267A">
        <w:rPr>
          <w:bCs/>
          <w:color w:val="000000" w:themeColor="text1"/>
          <w:szCs w:val="24"/>
        </w:rPr>
        <w:t xml:space="preserve"> </w:t>
      </w:r>
      <w:r>
        <w:rPr>
          <w:color w:val="000000" w:themeColor="text1"/>
        </w:rPr>
        <w:t>BSI</w:t>
      </w:r>
      <w:r w:rsidRPr="00D2267A">
        <w:rPr>
          <w:color w:val="000000" w:themeColor="text1"/>
        </w:rPr>
        <w:t xml:space="preserve"> didinti </w:t>
      </w:r>
      <w:r>
        <w:rPr>
          <w:color w:val="000000" w:themeColor="text1"/>
        </w:rPr>
        <w:t>–</w:t>
      </w:r>
      <w:r w:rsidRPr="00D2267A">
        <w:rPr>
          <w:color w:val="000000" w:themeColor="text1"/>
        </w:rPr>
        <w:t xml:space="preserve"> apie 17,</w:t>
      </w:r>
      <w:r>
        <w:rPr>
          <w:color w:val="000000" w:themeColor="text1"/>
          <w:lang w:val="en-GB"/>
        </w:rPr>
        <w:t>9</w:t>
      </w:r>
      <w:r w:rsidRPr="00D2267A">
        <w:rPr>
          <w:color w:val="000000" w:themeColor="text1"/>
        </w:rPr>
        <w:t xml:space="preserve"> mln. eurų;</w:t>
      </w:r>
      <w:r>
        <w:rPr>
          <w:color w:val="000000" w:themeColor="text1"/>
        </w:rPr>
        <w:t xml:space="preserve"> </w:t>
      </w:r>
      <w:r>
        <w:rPr>
          <w:bCs/>
          <w:color w:val="000000" w:themeColor="text1"/>
          <w:szCs w:val="24"/>
        </w:rPr>
        <w:t>ŠPB</w:t>
      </w:r>
      <w:r w:rsidRPr="00D2267A">
        <w:rPr>
          <w:bCs/>
          <w:color w:val="000000" w:themeColor="text1"/>
          <w:szCs w:val="24"/>
        </w:rPr>
        <w:t xml:space="preserve"> didinti – 3,0 mln. eurų; </w:t>
      </w:r>
      <w:r>
        <w:rPr>
          <w:bCs/>
          <w:color w:val="000000" w:themeColor="text1"/>
          <w:szCs w:val="24"/>
        </w:rPr>
        <w:t>TKB</w:t>
      </w:r>
      <w:r w:rsidRPr="00D2267A">
        <w:rPr>
          <w:bCs/>
          <w:color w:val="000000" w:themeColor="text1"/>
          <w:szCs w:val="24"/>
        </w:rPr>
        <w:t xml:space="preserve"> didinti – 4,9 mln. eurų</w:t>
      </w:r>
      <w:r w:rsidR="00B80DD7">
        <w:rPr>
          <w:bCs/>
          <w:color w:val="000000" w:themeColor="text1"/>
          <w:szCs w:val="24"/>
        </w:rPr>
        <w:t>).</w:t>
      </w:r>
      <w:r>
        <w:rPr>
          <w:bCs/>
          <w:color w:val="000000" w:themeColor="text1"/>
          <w:szCs w:val="24"/>
        </w:rPr>
        <w:t xml:space="preserve"> </w:t>
      </w:r>
      <w:r w:rsidRPr="003F7DDF">
        <w:rPr>
          <w:bCs/>
          <w:szCs w:val="24"/>
          <w:u w:val="single"/>
        </w:rPr>
        <w:t>Į</w:t>
      </w:r>
      <w:r w:rsidRPr="003F7DDF">
        <w:rPr>
          <w:szCs w:val="24"/>
          <w:u w:val="single"/>
        </w:rPr>
        <w:t xml:space="preserve"> 2021 m. biudžeto įstatym</w:t>
      </w:r>
      <w:r w:rsidRPr="003F7DDF">
        <w:rPr>
          <w:szCs w:val="24"/>
          <w:u w:val="single"/>
          <w:lang w:eastAsia="lt-LT"/>
        </w:rPr>
        <w:t xml:space="preserve">o projektą </w:t>
      </w:r>
      <w:r w:rsidRPr="003F7DDF">
        <w:rPr>
          <w:bCs/>
          <w:szCs w:val="24"/>
          <w:u w:val="single"/>
        </w:rPr>
        <w:t>yra įtraukta tik 21,23 mln. eurų</w:t>
      </w:r>
      <w:r w:rsidRPr="003F7DDF">
        <w:rPr>
          <w:bCs/>
          <w:szCs w:val="24"/>
        </w:rPr>
        <w:t xml:space="preserve">. Todėl Projektu teikiamiems siūlymams įgyvendinti </w:t>
      </w:r>
      <w:r w:rsidRPr="003F7DDF">
        <w:rPr>
          <w:bCs/>
          <w:szCs w:val="24"/>
          <w:u w:val="single"/>
        </w:rPr>
        <w:t>papildomai reikėtų skirti dar 4,59 mln. eurų,</w:t>
      </w:r>
      <w:r w:rsidRPr="00B80DD7">
        <w:rPr>
          <w:bCs/>
          <w:szCs w:val="24"/>
        </w:rPr>
        <w:t xml:space="preserve"> </w:t>
      </w:r>
      <w:r w:rsidRPr="00171E2E">
        <w:rPr>
          <w:bCs/>
          <w:szCs w:val="24"/>
        </w:rPr>
        <w:t>iš kurių (d</w:t>
      </w:r>
      <w:r w:rsidRPr="00171E2E">
        <w:t>ėl</w:t>
      </w:r>
      <w:r w:rsidRPr="003F7DDF">
        <w:t xml:space="preserve"> padidinto BSI), </w:t>
      </w:r>
      <w:r w:rsidRPr="003F7DDF">
        <w:rPr>
          <w:u w:val="single"/>
        </w:rPr>
        <w:t xml:space="preserve">iš Kultūros ministerijai skiriamų asignavimų gali prireikti 17 tūkst. eurų, iš Krašto apsaugos ministerijai skiriamų asignavimų </w:t>
      </w:r>
      <w:r w:rsidRPr="003F7DDF">
        <w:rPr>
          <w:bCs/>
          <w:szCs w:val="24"/>
          <w:u w:val="single"/>
        </w:rPr>
        <w:t>–</w:t>
      </w:r>
      <w:r w:rsidRPr="003F7DDF">
        <w:rPr>
          <w:u w:val="single"/>
        </w:rPr>
        <w:t xml:space="preserve"> 4</w:t>
      </w:r>
      <w:r w:rsidRPr="003F7DDF">
        <w:rPr>
          <w:u w:val="single"/>
          <w:lang w:val="en-GB"/>
        </w:rPr>
        <w:t xml:space="preserve">00 </w:t>
      </w:r>
      <w:r w:rsidRPr="003F7DDF">
        <w:rPr>
          <w:u w:val="single"/>
        </w:rPr>
        <w:t>tūkst. eurų</w:t>
      </w:r>
      <w:r w:rsidRPr="003F7DDF">
        <w:t>.</w:t>
      </w:r>
      <w:r w:rsidRPr="003F7DDF">
        <w:rPr>
          <w:bCs/>
          <w:szCs w:val="24"/>
        </w:rPr>
        <w:t xml:space="preserve"> </w:t>
      </w:r>
    </w:p>
    <w:p w14:paraId="3BCEB76E" w14:textId="77777777" w:rsidR="00F5467D" w:rsidRDefault="00357FBA" w:rsidP="003F7DDF">
      <w:pPr>
        <w:spacing w:after="120"/>
      </w:pPr>
      <w:r w:rsidRPr="003840A9">
        <w:rPr>
          <w:b/>
          <w:szCs w:val="24"/>
          <w:lang w:eastAsia="en-US"/>
        </w:rPr>
        <w:t xml:space="preserve">Derinimas: </w:t>
      </w:r>
      <w:r w:rsidRPr="003840A9">
        <w:rPr>
          <w:szCs w:val="24"/>
          <w:lang w:eastAsia="en-US"/>
        </w:rPr>
        <w:t>P</w:t>
      </w:r>
      <w:r w:rsidRPr="003840A9">
        <w:rPr>
          <w:szCs w:val="24"/>
        </w:rPr>
        <w:t>rojekt</w:t>
      </w:r>
      <w:r>
        <w:rPr>
          <w:szCs w:val="24"/>
        </w:rPr>
        <w:t xml:space="preserve">as </w:t>
      </w:r>
      <w:r w:rsidR="00F5467D" w:rsidRPr="00CD6DBD">
        <w:rPr>
          <w:color w:val="000000"/>
          <w:szCs w:val="24"/>
        </w:rPr>
        <w:t xml:space="preserve">be pastabų suderintas su </w:t>
      </w:r>
      <w:r w:rsidR="00F5467D" w:rsidRPr="00CD6DBD">
        <w:t xml:space="preserve">Finansų ministerija, Teisingumo ministerija, </w:t>
      </w:r>
      <w:r w:rsidR="00F5467D" w:rsidRPr="00CD6DBD">
        <w:rPr>
          <w:szCs w:val="24"/>
        </w:rPr>
        <w:t>Švietimo, mokslo ir sporto ministerija, Užsienio reikalų ministerija</w:t>
      </w:r>
      <w:r w:rsidR="00F5467D" w:rsidRPr="00CD6DBD">
        <w:t xml:space="preserve"> ir Lietuvos savivaldybių asociacija</w:t>
      </w:r>
      <w:r w:rsidR="00F5467D">
        <w:t xml:space="preserve">. </w:t>
      </w:r>
      <w:r w:rsidR="00F5467D" w:rsidRPr="00CD6DBD">
        <w:t>Atsižvelgiant į Kultūros ministerijos ir Krašto apsaugos ministerijos informaciją, teikim</w:t>
      </w:r>
      <w:r w:rsidR="00F5467D">
        <w:t>as</w:t>
      </w:r>
      <w:r w:rsidR="00F5467D" w:rsidRPr="00CD6DBD">
        <w:t xml:space="preserve"> papildyta</w:t>
      </w:r>
      <w:r w:rsidR="00F5467D">
        <w:t>s</w:t>
      </w:r>
      <w:r w:rsidR="00F5467D" w:rsidRPr="00CD6DBD">
        <w:t xml:space="preserve"> informacija dėl priemonių įgyvendinimo kaštų. </w:t>
      </w:r>
    </w:p>
    <w:p w14:paraId="045FD407" w14:textId="77777777" w:rsidR="00436853" w:rsidRPr="002346FB" w:rsidRDefault="00436853" w:rsidP="006B3991">
      <w:pPr>
        <w:spacing w:after="120"/>
      </w:pPr>
      <w:r w:rsidRPr="006B3991">
        <w:rPr>
          <w:u w:val="single"/>
        </w:rPr>
        <w:t>Vyriausybės kanceliarijos Teisės grupė</w:t>
      </w:r>
      <w:r w:rsidR="002346FB" w:rsidRPr="002346FB">
        <w:t xml:space="preserve"> 2020-11-13</w:t>
      </w:r>
      <w:r w:rsidRPr="002346FB">
        <w:t xml:space="preserve"> išvadoje Nr. </w:t>
      </w:r>
      <w:r w:rsidR="002346FB" w:rsidRPr="002346FB">
        <w:t>NV-3104</w:t>
      </w:r>
      <w:r w:rsidRPr="002346FB">
        <w:t xml:space="preserve"> </w:t>
      </w:r>
      <w:r w:rsidR="00171E2E" w:rsidRPr="004405EA">
        <w:rPr>
          <w:u w:val="single"/>
        </w:rPr>
        <w:t>pa</w:t>
      </w:r>
      <w:r w:rsidR="003A0FB9" w:rsidRPr="004405EA">
        <w:rPr>
          <w:u w:val="single"/>
        </w:rPr>
        <w:t>s</w:t>
      </w:r>
      <w:r w:rsidR="003A0FB9" w:rsidRPr="003A0FB9">
        <w:rPr>
          <w:u w:val="single"/>
        </w:rPr>
        <w:t>iūl</w:t>
      </w:r>
      <w:r w:rsidR="00171E2E">
        <w:rPr>
          <w:u w:val="single"/>
        </w:rPr>
        <w:t>ė</w:t>
      </w:r>
      <w:r w:rsidR="003A0FB9" w:rsidRPr="003A0FB9">
        <w:rPr>
          <w:u w:val="single"/>
        </w:rPr>
        <w:t xml:space="preserve"> </w:t>
      </w:r>
      <w:r w:rsidR="003A0FB9" w:rsidRPr="003A0FB9">
        <w:rPr>
          <w:bCs/>
          <w:szCs w:val="24"/>
          <w:u w:val="single"/>
          <w:lang w:eastAsia="lt-LT"/>
        </w:rPr>
        <w:t>Projektą</w:t>
      </w:r>
      <w:r w:rsidR="003A0FB9" w:rsidRPr="006B3991">
        <w:rPr>
          <w:bCs/>
          <w:szCs w:val="24"/>
          <w:u w:val="single"/>
          <w:lang w:eastAsia="lt-LT"/>
        </w:rPr>
        <w:t xml:space="preserve"> teikti svarstyti ir priimti po to, kai Seime bus </w:t>
      </w:r>
      <w:r w:rsidR="003A0FB9" w:rsidRPr="003A0FB9">
        <w:rPr>
          <w:bCs/>
          <w:szCs w:val="24"/>
          <w:u w:val="single"/>
          <w:lang w:eastAsia="lt-LT"/>
        </w:rPr>
        <w:t>priimt</w:t>
      </w:r>
      <w:r w:rsidR="00C60D3B">
        <w:rPr>
          <w:bCs/>
          <w:szCs w:val="24"/>
          <w:u w:val="single"/>
          <w:lang w:eastAsia="lt-LT"/>
        </w:rPr>
        <w:t>as</w:t>
      </w:r>
      <w:r w:rsidR="003A0FB9" w:rsidRPr="003A0FB9">
        <w:rPr>
          <w:bCs/>
          <w:szCs w:val="24"/>
          <w:u w:val="single"/>
          <w:lang w:eastAsia="lt-LT"/>
        </w:rPr>
        <w:t xml:space="preserve"> </w:t>
      </w:r>
      <w:r w:rsidR="003A0FB9" w:rsidRPr="003A0FB9">
        <w:rPr>
          <w:u w:val="single"/>
        </w:rPr>
        <w:t>2021 m. biudžeto įstatymas ir Valstybinių pensijų įstatymo pakeitimai</w:t>
      </w:r>
      <w:r w:rsidR="003A0FB9">
        <w:t xml:space="preserve">, nes </w:t>
      </w:r>
      <w:r w:rsidR="002346FB" w:rsidRPr="002346FB">
        <w:t xml:space="preserve">Seimui </w:t>
      </w:r>
      <w:r w:rsidR="003A0FB9">
        <w:t xml:space="preserve">juos </w:t>
      </w:r>
      <w:r w:rsidR="002346FB" w:rsidRPr="002346FB">
        <w:t>priėmus, Vyriausybei vėl reikės tikslinti priimtą nutarimą</w:t>
      </w:r>
      <w:r w:rsidR="003A0FB9">
        <w:t>.</w:t>
      </w:r>
      <w:r w:rsidR="002346FB" w:rsidRPr="006B3991">
        <w:rPr>
          <w:u w:val="single"/>
        </w:rPr>
        <w:t xml:space="preserve"> </w:t>
      </w:r>
    </w:p>
    <w:p w14:paraId="6B55B495" w14:textId="77777777" w:rsidR="00357FBA" w:rsidRDefault="00357FBA" w:rsidP="006B3991">
      <w:pPr>
        <w:spacing w:after="120"/>
        <w:rPr>
          <w:szCs w:val="24"/>
        </w:rPr>
      </w:pPr>
      <w:r w:rsidRPr="00BD4F70">
        <w:rPr>
          <w:b/>
          <w:szCs w:val="24"/>
        </w:rPr>
        <w:t xml:space="preserve">Atitiktis Vyriausybės programai </w:t>
      </w:r>
      <w:r w:rsidRPr="00BD4F70">
        <w:rPr>
          <w:szCs w:val="24"/>
        </w:rPr>
        <w:t xml:space="preserve">– </w:t>
      </w:r>
      <w:r>
        <w:rPr>
          <w:szCs w:val="24"/>
        </w:rPr>
        <w:t xml:space="preserve">susijęs su </w:t>
      </w:r>
      <w:r w:rsidRPr="00BD4F70">
        <w:rPr>
          <w:szCs w:val="24"/>
        </w:rPr>
        <w:t>Vyriausybės programoje nustatyt</w:t>
      </w:r>
      <w:r>
        <w:rPr>
          <w:szCs w:val="24"/>
        </w:rPr>
        <w:t>ais</w:t>
      </w:r>
      <w:r w:rsidRPr="00BD4F70">
        <w:rPr>
          <w:szCs w:val="24"/>
        </w:rPr>
        <w:t xml:space="preserve"> sieki</w:t>
      </w:r>
      <w:r>
        <w:rPr>
          <w:szCs w:val="24"/>
        </w:rPr>
        <w:t>ais mažinti skurdą ir socialinę atskirtį.</w:t>
      </w:r>
    </w:p>
    <w:p w14:paraId="51FDA021" w14:textId="77777777" w:rsidR="00C60364" w:rsidRDefault="00357FBA" w:rsidP="006B3991">
      <w:pPr>
        <w:shd w:val="clear" w:color="auto" w:fill="FFFFFF" w:themeFill="background1"/>
        <w:rPr>
          <w:b/>
          <w:szCs w:val="24"/>
        </w:rPr>
      </w:pPr>
      <w:bookmarkStart w:id="3" w:name="_Hlk21944425"/>
      <w:r w:rsidRPr="00F4056F">
        <w:rPr>
          <w:b/>
          <w:szCs w:val="24"/>
        </w:rPr>
        <w:t>Dalykinio vertinimo išvada</w:t>
      </w:r>
      <w:r w:rsidR="006D784D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14:paraId="09F4F054" w14:textId="77777777" w:rsidR="00C60364" w:rsidRPr="001012DA" w:rsidRDefault="00C60364" w:rsidP="006B3991">
      <w:pPr>
        <w:spacing w:after="120"/>
        <w:rPr>
          <w:szCs w:val="24"/>
        </w:rPr>
      </w:pPr>
      <w:r w:rsidRPr="003A0FB9">
        <w:rPr>
          <w:szCs w:val="24"/>
        </w:rPr>
        <w:t xml:space="preserve">Atkreiptinas dėmesys į tai, kad Projekto įgyvendinimui </w:t>
      </w:r>
      <w:r w:rsidR="003F7DDF" w:rsidRPr="003A0FB9">
        <w:rPr>
          <w:szCs w:val="24"/>
        </w:rPr>
        <w:t>reik</w:t>
      </w:r>
      <w:r w:rsidR="003A0FB9">
        <w:rPr>
          <w:szCs w:val="24"/>
        </w:rPr>
        <w:t>ė</w:t>
      </w:r>
      <w:r w:rsidR="003F7DDF" w:rsidRPr="003A0FB9">
        <w:rPr>
          <w:szCs w:val="24"/>
        </w:rPr>
        <w:t xml:space="preserve">tų papildomai </w:t>
      </w:r>
      <w:r w:rsidR="003F7DDF" w:rsidRPr="003A0FB9">
        <w:rPr>
          <w:bCs/>
          <w:szCs w:val="24"/>
          <w:u w:val="single"/>
        </w:rPr>
        <w:t>4,59 mln. eurų,</w:t>
      </w:r>
      <w:r w:rsidR="003F7DDF" w:rsidRPr="003A0FB9">
        <w:rPr>
          <w:szCs w:val="24"/>
        </w:rPr>
        <w:t xml:space="preserve"> kurie Seimui pateiktame 202</w:t>
      </w:r>
      <w:r w:rsidR="003F7DDF" w:rsidRPr="003A0FB9">
        <w:rPr>
          <w:szCs w:val="24"/>
          <w:lang w:val="en-GB"/>
        </w:rPr>
        <w:t>1</w:t>
      </w:r>
      <w:r w:rsidR="003F7DDF" w:rsidRPr="003A0FB9">
        <w:rPr>
          <w:szCs w:val="24"/>
        </w:rPr>
        <w:t xml:space="preserve"> m. biudžeto įstatymo projekte nesuplanuoti. </w:t>
      </w:r>
      <w:r w:rsidR="003A0FB9" w:rsidRPr="003A0FB9">
        <w:rPr>
          <w:szCs w:val="24"/>
          <w:u w:val="single"/>
        </w:rPr>
        <w:t>Iš šių lėšų,</w:t>
      </w:r>
      <w:r w:rsidR="003A0FB9" w:rsidRPr="003A0FB9">
        <w:rPr>
          <w:szCs w:val="24"/>
        </w:rPr>
        <w:t xml:space="preserve"> </w:t>
      </w:r>
      <w:r w:rsidRPr="003A0FB9">
        <w:rPr>
          <w:szCs w:val="24"/>
          <w:u w:val="single"/>
          <w:lang w:eastAsia="lt-LT"/>
        </w:rPr>
        <w:t>Krašto apsaugos ministerijos</w:t>
      </w:r>
      <w:r w:rsidR="003A0FB9" w:rsidRPr="003A0FB9">
        <w:rPr>
          <w:szCs w:val="24"/>
          <w:u w:val="single"/>
          <w:lang w:eastAsia="lt-LT"/>
        </w:rPr>
        <w:t xml:space="preserve"> </w:t>
      </w:r>
      <w:r w:rsidR="003A0FB9" w:rsidRPr="003A0FB9">
        <w:rPr>
          <w:szCs w:val="24"/>
          <w:u w:val="single"/>
        </w:rPr>
        <w:t xml:space="preserve">valdymo sričiai reikėtų </w:t>
      </w:r>
      <w:r w:rsidR="006245E7">
        <w:rPr>
          <w:szCs w:val="24"/>
          <w:u w:val="single"/>
        </w:rPr>
        <w:t xml:space="preserve">apie </w:t>
      </w:r>
      <w:r w:rsidR="003A0FB9" w:rsidRPr="003A0FB9">
        <w:rPr>
          <w:szCs w:val="24"/>
          <w:u w:val="single"/>
          <w:lang w:val="en-GB"/>
        </w:rPr>
        <w:t xml:space="preserve">400 </w:t>
      </w:r>
      <w:r w:rsidR="003A0FB9" w:rsidRPr="003A0FB9">
        <w:rPr>
          <w:szCs w:val="24"/>
          <w:u w:val="single"/>
        </w:rPr>
        <w:t xml:space="preserve">tūkst. eurų, </w:t>
      </w:r>
      <w:r w:rsidRPr="003A0FB9">
        <w:rPr>
          <w:szCs w:val="24"/>
          <w:u w:val="single"/>
          <w:lang w:eastAsia="lt-LT"/>
        </w:rPr>
        <w:t>Kultūros ministerijos</w:t>
      </w:r>
      <w:r w:rsidRPr="003A0FB9">
        <w:rPr>
          <w:szCs w:val="24"/>
          <w:u w:val="single"/>
        </w:rPr>
        <w:t xml:space="preserve"> </w:t>
      </w:r>
      <w:r w:rsidR="003A0FB9" w:rsidRPr="003A0FB9">
        <w:rPr>
          <w:bCs/>
          <w:szCs w:val="24"/>
          <w:u w:val="single"/>
        </w:rPr>
        <w:t>–</w:t>
      </w:r>
      <w:r w:rsidR="003A0FB9" w:rsidRPr="003A0FB9">
        <w:rPr>
          <w:szCs w:val="24"/>
          <w:u w:val="single"/>
        </w:rPr>
        <w:t xml:space="preserve"> 17 tūkst. eurų (iš viso</w:t>
      </w:r>
      <w:r w:rsidRPr="003A0FB9">
        <w:rPr>
          <w:szCs w:val="24"/>
          <w:u w:val="single"/>
        </w:rPr>
        <w:t xml:space="preserve"> </w:t>
      </w:r>
      <w:r w:rsidR="003A0FB9" w:rsidRPr="003A0FB9">
        <w:rPr>
          <w:szCs w:val="24"/>
          <w:u w:val="single"/>
          <w:lang w:val="en-GB"/>
        </w:rPr>
        <w:t>417 t</w:t>
      </w:r>
      <w:r w:rsidR="003A0FB9" w:rsidRPr="003A0FB9">
        <w:rPr>
          <w:szCs w:val="24"/>
          <w:u w:val="single"/>
        </w:rPr>
        <w:t>ū</w:t>
      </w:r>
      <w:proofErr w:type="spellStart"/>
      <w:r w:rsidR="003A0FB9" w:rsidRPr="003A0FB9">
        <w:rPr>
          <w:szCs w:val="24"/>
          <w:u w:val="single"/>
          <w:lang w:val="en-GB"/>
        </w:rPr>
        <w:t>kst</w:t>
      </w:r>
      <w:proofErr w:type="spellEnd"/>
      <w:r w:rsidRPr="003A0FB9">
        <w:rPr>
          <w:szCs w:val="24"/>
          <w:u w:val="single"/>
        </w:rPr>
        <w:t>. eurų</w:t>
      </w:r>
      <w:r w:rsidR="003A0FB9" w:rsidRPr="003A0FB9">
        <w:rPr>
          <w:szCs w:val="24"/>
          <w:u w:val="single"/>
        </w:rPr>
        <w:t>)</w:t>
      </w:r>
      <w:r w:rsidR="003A0FB9">
        <w:rPr>
          <w:szCs w:val="24"/>
        </w:rPr>
        <w:t>.</w:t>
      </w:r>
      <w:r w:rsidRPr="004A5436">
        <w:rPr>
          <w:szCs w:val="24"/>
        </w:rPr>
        <w:t xml:space="preserve"> </w:t>
      </w:r>
    </w:p>
    <w:p w14:paraId="14B46DEE" w14:textId="53AAC1D0" w:rsidR="00357FBA" w:rsidRPr="00D94385" w:rsidRDefault="00357FBA" w:rsidP="006B3991">
      <w:pPr>
        <w:shd w:val="clear" w:color="auto" w:fill="FFFFFF" w:themeFill="background1"/>
        <w:rPr>
          <w:rFonts w:eastAsia="Calibri"/>
          <w:szCs w:val="24"/>
          <w:lang w:eastAsia="en-US"/>
        </w:rPr>
      </w:pPr>
      <w:r w:rsidRPr="00D94385">
        <w:rPr>
          <w:bCs/>
          <w:szCs w:val="24"/>
          <w:lang w:eastAsia="lt-LT"/>
        </w:rPr>
        <w:t xml:space="preserve">Siūlome </w:t>
      </w:r>
      <w:r w:rsidRPr="00D94385">
        <w:rPr>
          <w:b/>
          <w:bCs/>
          <w:szCs w:val="24"/>
          <w:lang w:eastAsia="lt-LT"/>
        </w:rPr>
        <w:t xml:space="preserve">svarstyti </w:t>
      </w:r>
      <w:r w:rsidR="00436853" w:rsidRPr="00D94385">
        <w:rPr>
          <w:b/>
          <w:bCs/>
          <w:szCs w:val="24"/>
          <w:lang w:eastAsia="lt-LT"/>
        </w:rPr>
        <w:t xml:space="preserve">tarpinstituciniame pasitarime, </w:t>
      </w:r>
      <w:r w:rsidR="00C60364" w:rsidRPr="00D94385">
        <w:rPr>
          <w:rFonts w:eastAsia="Calibri"/>
          <w:szCs w:val="24"/>
          <w:lang w:eastAsia="en-US"/>
        </w:rPr>
        <w:t xml:space="preserve">aptariant papildomų lėšų skyrimo </w:t>
      </w:r>
      <w:r w:rsidR="003A0FB9" w:rsidRPr="00D94385">
        <w:rPr>
          <w:rFonts w:eastAsia="Calibri"/>
          <w:szCs w:val="24"/>
          <w:lang w:eastAsia="en-US"/>
        </w:rPr>
        <w:t xml:space="preserve">klausimus </w:t>
      </w:r>
      <w:r w:rsidR="00C60364" w:rsidRPr="00D94385">
        <w:rPr>
          <w:bCs/>
          <w:szCs w:val="24"/>
          <w:lang w:eastAsia="lt-LT"/>
        </w:rPr>
        <w:t>bei</w:t>
      </w:r>
      <w:r w:rsidR="00C60364" w:rsidRPr="00D94385">
        <w:rPr>
          <w:b/>
          <w:bCs/>
          <w:szCs w:val="24"/>
          <w:lang w:eastAsia="lt-LT"/>
        </w:rPr>
        <w:t xml:space="preserve"> </w:t>
      </w:r>
      <w:r w:rsidR="00C60364" w:rsidRPr="00D94385">
        <w:rPr>
          <w:bCs/>
          <w:szCs w:val="24"/>
          <w:lang w:eastAsia="lt-LT"/>
        </w:rPr>
        <w:t>įvertinus</w:t>
      </w:r>
      <w:r w:rsidR="00C60364" w:rsidRPr="00D94385">
        <w:rPr>
          <w:b/>
          <w:bCs/>
          <w:szCs w:val="24"/>
          <w:lang w:eastAsia="lt-LT"/>
        </w:rPr>
        <w:t xml:space="preserve"> </w:t>
      </w:r>
      <w:r w:rsidR="00C60364" w:rsidRPr="00D94385">
        <w:rPr>
          <w:rFonts w:eastAsia="Calibri"/>
          <w:szCs w:val="24"/>
          <w:lang w:eastAsia="en-US"/>
        </w:rPr>
        <w:t>Vyriausybės kanceliarijos Teisės grupės pateiktą pasiūlymą</w:t>
      </w:r>
      <w:r w:rsidR="00941E1B" w:rsidRPr="00D94385">
        <w:rPr>
          <w:rFonts w:eastAsia="Calibri"/>
          <w:szCs w:val="24"/>
          <w:lang w:eastAsia="en-US"/>
        </w:rPr>
        <w:t xml:space="preserve"> </w:t>
      </w:r>
      <w:r w:rsidR="00A51EB3" w:rsidRPr="00D94385">
        <w:rPr>
          <w:rFonts w:eastAsia="Calibri"/>
          <w:szCs w:val="24"/>
          <w:lang w:eastAsia="en-US"/>
        </w:rPr>
        <w:t>P</w:t>
      </w:r>
      <w:r w:rsidR="00941E1B" w:rsidRPr="00D94385">
        <w:rPr>
          <w:rFonts w:eastAsia="Calibri"/>
          <w:szCs w:val="24"/>
          <w:lang w:eastAsia="en-US"/>
        </w:rPr>
        <w:t>rojektą teikti svarstyti Seimui priėmus 2021 m. biudžeto įstatymą ir Valstybinių pensijų įstatymo pakeitimus</w:t>
      </w:r>
      <w:r w:rsidR="00C60364" w:rsidRPr="00D94385">
        <w:rPr>
          <w:rFonts w:eastAsia="Calibri"/>
          <w:szCs w:val="24"/>
          <w:lang w:eastAsia="en-US"/>
        </w:rPr>
        <w:t>.</w:t>
      </w:r>
    </w:p>
    <w:bookmarkEnd w:id="3"/>
    <w:p w14:paraId="68EA0BC4" w14:textId="77777777" w:rsidR="00357FBA" w:rsidRPr="00D94385" w:rsidRDefault="00357FBA" w:rsidP="006B3991">
      <w:pPr>
        <w:shd w:val="clear" w:color="auto" w:fill="FFFFFF" w:themeFill="background1"/>
        <w:rPr>
          <w:szCs w:val="24"/>
        </w:rPr>
      </w:pPr>
    </w:p>
    <w:p w14:paraId="75D242E7" w14:textId="77777777" w:rsidR="0080532D" w:rsidRDefault="0080532D" w:rsidP="006B3991">
      <w:pPr>
        <w:shd w:val="clear" w:color="auto" w:fill="FFFFFF" w:themeFill="background1"/>
        <w:rPr>
          <w:szCs w:val="24"/>
        </w:rPr>
      </w:pPr>
      <w:bookmarkStart w:id="4" w:name="_GoBack"/>
      <w:bookmarkEnd w:id="4"/>
    </w:p>
    <w:p w14:paraId="1E5D9CEB" w14:textId="77777777" w:rsidR="00D3043C" w:rsidRDefault="00D3043C" w:rsidP="006B3991">
      <w:pPr>
        <w:shd w:val="clear" w:color="auto" w:fill="FFFFFF" w:themeFill="background1"/>
        <w:rPr>
          <w:szCs w:val="24"/>
        </w:rPr>
      </w:pPr>
    </w:p>
    <w:p w14:paraId="0859A6BC" w14:textId="77777777" w:rsidR="00357FBA" w:rsidRPr="00BE1714" w:rsidRDefault="00357FBA" w:rsidP="006B3991">
      <w:pPr>
        <w:rPr>
          <w:szCs w:val="24"/>
        </w:rPr>
      </w:pPr>
      <w:r w:rsidRPr="00BE1714">
        <w:rPr>
          <w:szCs w:val="24"/>
        </w:rPr>
        <w:t>Socialinės politikos grupės patarėja                                                            Daiva Buivydaitė-Garbštienė</w:t>
      </w:r>
    </w:p>
    <w:p w14:paraId="725E3916" w14:textId="77777777" w:rsidR="00357FBA" w:rsidRDefault="00357FBA" w:rsidP="006B399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</w:pPr>
      <w:r w:rsidRPr="00BE1714">
        <w:rPr>
          <w:snapToGrid w:val="0"/>
          <w:szCs w:val="24"/>
        </w:rPr>
        <w:t xml:space="preserve">tel. 8 706 63853, </w:t>
      </w:r>
      <w:proofErr w:type="spellStart"/>
      <w:r w:rsidRPr="00BE1714">
        <w:rPr>
          <w:snapToGrid w:val="0"/>
          <w:szCs w:val="24"/>
        </w:rPr>
        <w:t>el.p</w:t>
      </w:r>
      <w:proofErr w:type="spellEnd"/>
      <w:r w:rsidRPr="00BE1714">
        <w:rPr>
          <w:snapToGrid w:val="0"/>
          <w:szCs w:val="24"/>
        </w:rPr>
        <w:t>. daiva.buivydaite@lrv.lt</w:t>
      </w:r>
    </w:p>
    <w:p w14:paraId="23C0E313" w14:textId="77777777" w:rsidR="00270C3B" w:rsidRDefault="00270C3B" w:rsidP="006B3991"/>
    <w:sectPr w:rsidR="00270C3B" w:rsidSect="00806F4D">
      <w:headerReference w:type="default" r:id="rId7"/>
      <w:footnotePr>
        <w:pos w:val="beneathText"/>
      </w:footnotePr>
      <w:pgSz w:w="11907" w:h="16840" w:code="9"/>
      <w:pgMar w:top="709" w:right="567" w:bottom="709" w:left="85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E3246" w14:textId="77777777" w:rsidR="00FC0F74" w:rsidRDefault="00FC0F74">
      <w:r>
        <w:separator/>
      </w:r>
    </w:p>
  </w:endnote>
  <w:endnote w:type="continuationSeparator" w:id="0">
    <w:p w14:paraId="11AD9F25" w14:textId="77777777" w:rsidR="00FC0F74" w:rsidRDefault="00F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69990" w14:textId="77777777" w:rsidR="00FC0F74" w:rsidRDefault="00FC0F74">
      <w:r>
        <w:separator/>
      </w:r>
    </w:p>
  </w:footnote>
  <w:footnote w:type="continuationSeparator" w:id="0">
    <w:p w14:paraId="5EC10A5A" w14:textId="77777777" w:rsidR="00FC0F74" w:rsidRDefault="00F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420E7" w14:textId="77777777" w:rsidR="00A45939" w:rsidRPr="00913597" w:rsidRDefault="00F5467D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3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1544F"/>
    <w:multiLevelType w:val="hybridMultilevel"/>
    <w:tmpl w:val="EED04AD6"/>
    <w:lvl w:ilvl="0" w:tplc="8698DD7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847904"/>
    <w:multiLevelType w:val="hybridMultilevel"/>
    <w:tmpl w:val="71F098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932CB"/>
    <w:multiLevelType w:val="hybridMultilevel"/>
    <w:tmpl w:val="8E70E828"/>
    <w:lvl w:ilvl="0" w:tplc="044C4E2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BA"/>
    <w:rsid w:val="00054B1F"/>
    <w:rsid w:val="0006488C"/>
    <w:rsid w:val="00153241"/>
    <w:rsid w:val="00171E2E"/>
    <w:rsid w:val="002346FB"/>
    <w:rsid w:val="00243A07"/>
    <w:rsid w:val="00270C3B"/>
    <w:rsid w:val="002E261C"/>
    <w:rsid w:val="00342C2D"/>
    <w:rsid w:val="00357FBA"/>
    <w:rsid w:val="003A0FB9"/>
    <w:rsid w:val="003A3222"/>
    <w:rsid w:val="003F7DDF"/>
    <w:rsid w:val="00436853"/>
    <w:rsid w:val="004405EA"/>
    <w:rsid w:val="004F5248"/>
    <w:rsid w:val="006245E7"/>
    <w:rsid w:val="006B2F6C"/>
    <w:rsid w:val="006B3991"/>
    <w:rsid w:val="006D784D"/>
    <w:rsid w:val="0080532D"/>
    <w:rsid w:val="00806F4D"/>
    <w:rsid w:val="00941E1B"/>
    <w:rsid w:val="00A51EB3"/>
    <w:rsid w:val="00B80DD7"/>
    <w:rsid w:val="00BF7319"/>
    <w:rsid w:val="00C150A5"/>
    <w:rsid w:val="00C153A9"/>
    <w:rsid w:val="00C60364"/>
    <w:rsid w:val="00C60D3B"/>
    <w:rsid w:val="00C66391"/>
    <w:rsid w:val="00C90475"/>
    <w:rsid w:val="00D3043C"/>
    <w:rsid w:val="00D363A3"/>
    <w:rsid w:val="00D94385"/>
    <w:rsid w:val="00DA6A8E"/>
    <w:rsid w:val="00F5467D"/>
    <w:rsid w:val="00F93E97"/>
    <w:rsid w:val="00FA634C"/>
    <w:rsid w:val="00FC0F74"/>
    <w:rsid w:val="00FC7A10"/>
    <w:rsid w:val="00FD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5C1A"/>
  <w15:chartTrackingRefBased/>
  <w15:docId w15:val="{8A3A978E-68C0-4DCB-B38D-84E365E4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7F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346FB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57FB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57F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357FBA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57FBA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357F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357F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aliases w:val="ERP-List Paragraph,List Paragraph11,Bullet EY,List Paragraph1"/>
    <w:basedOn w:val="prastasis"/>
    <w:link w:val="SraopastraipaDiagrama"/>
    <w:uiPriority w:val="34"/>
    <w:qFormat/>
    <w:rsid w:val="00357FBA"/>
    <w:pPr>
      <w:ind w:left="720"/>
      <w:contextualSpacing/>
    </w:pPr>
  </w:style>
  <w:style w:type="character" w:customStyle="1" w:styleId="typewriter">
    <w:name w:val="typewriter"/>
    <w:basedOn w:val="Numatytasispastraiposriftas"/>
    <w:rsid w:val="00357FBA"/>
  </w:style>
  <w:style w:type="character" w:customStyle="1" w:styleId="SraopastraipaDiagrama">
    <w:name w:val="Sąrašo pastraipa Diagrama"/>
    <w:aliases w:val="ERP-List Paragraph Diagrama,List Paragraph11 Diagrama,Bullet EY Diagrama,List Paragraph1 Diagrama"/>
    <w:basedOn w:val="Numatytasispastraiposriftas"/>
    <w:link w:val="Sraopastraipa"/>
    <w:uiPriority w:val="34"/>
    <w:locked/>
    <w:rsid w:val="00357FB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234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lear">
    <w:name w:val="clear"/>
    <w:basedOn w:val="Numatytasispastraiposriftas"/>
    <w:rsid w:val="002346F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46F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46FB"/>
    <w:rPr>
      <w:rFonts w:ascii="Segoe UI" w:eastAsia="Times New Roman" w:hAnsi="Segoe UI" w:cs="Segoe UI"/>
      <w:sz w:val="18"/>
      <w:szCs w:val="18"/>
      <w:lang w:eastAsia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41E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41E1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4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1E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1E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glossary/document.xml"
                 Type="http://schemas.openxmlformats.org/officeDocument/2006/relationships/glossaryDocument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E297F7983A4534886B354DA594AD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7C475-13E9-40DD-994F-04A259D82790}"/>
      </w:docPartPr>
      <w:docPartBody>
        <w:p w:rsidR="004C45FD" w:rsidRDefault="00D8117D" w:rsidP="00D8117D">
          <w:pPr>
            <w:pStyle w:val="32E297F7983A4534886B354DA594ADEB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7D"/>
    <w:rsid w:val="0013331B"/>
    <w:rsid w:val="002E70E6"/>
    <w:rsid w:val="004C45FD"/>
    <w:rsid w:val="0080754E"/>
    <w:rsid w:val="0086025B"/>
    <w:rsid w:val="00BA11E5"/>
    <w:rsid w:val="00BE59A6"/>
    <w:rsid w:val="00D8117D"/>
    <w:rsid w:val="00DB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8117D"/>
    <w:rPr>
      <w:color w:val="808080"/>
    </w:rPr>
  </w:style>
  <w:style w:type="paragraph" w:customStyle="1" w:styleId="32E297F7983A4534886B354DA594ADEB">
    <w:name w:val="32E297F7983A4534886B354DA594ADEB"/>
    <w:rsid w:val="00D811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3975</Words>
  <Characters>2266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2020-11-17T09:14:00Z</dcterms:created>
  <dc:creator>Daiva Buivydaitė-Garbštienė</dc:creator>
  <cp:lastModifiedBy>Daiva Buivydaitė-Garbštienė</cp:lastModifiedBy>
  <dcterms:modified xsi:type="dcterms:W3CDTF">2020-11-17T09:19:00Z</dcterms:modified>
  <cp:revision>4</cp:revision>
</cp:coreProperties>
</file>