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266c648496548cea414255c811b2a9b"/>
        <w:lock w:val="sdtLocked"/>
        <w:richText/>
      </w:sdtPr>
      <w:sdtContent>
        <w:p w14:paraId="1437EEB8" w14:textId="77777777">
          <w:pPr>
            <w:ind w:left="5184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Projekto </w:t>
          </w:r>
        </w:p>
        <w:p w14:paraId="40CDBAF9" w14:textId="77777777">
          <w:pPr>
            <w:ind w:left="5184" w:firstLine="1337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lyginamasis variantas</w:t>
          </w:r>
        </w:p>
        <w:p w14:paraId="2F8AA9CA" w14:textId="77777777">
          <w:pPr>
            <w:jc w:val="center"/>
            <w:rPr>
              <w:b/>
              <w:bCs/>
              <w:szCs w:val="24"/>
              <w:lang w:eastAsia="lt-LT"/>
            </w:rPr>
          </w:pPr>
        </w:p>
        <w:p w14:paraId="75A08139" w14:textId="77777777">
          <w:pPr>
            <w:jc w:val="center"/>
            <w:rPr>
              <w:b/>
              <w:bCs/>
              <w:cap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</w:t>
          </w:r>
        </w:p>
        <w:p w14:paraId="298A558E" w14:textId="77777777">
          <w:pPr>
            <w:jc w:val="center"/>
            <w:rPr>
              <w:rFonts w:ascii="Arial" w:hAnsi="Arial" w:cs="Arial"/>
              <w:sz w:val="20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PACIENTŲ  TEISIŲ  IR  ŽALOS  SVEIKATAI  ATLYGINIMO</w:t>
          </w:r>
          <w:r>
            <w:rPr>
              <w:color w:val="000000"/>
              <w:szCs w:val="24"/>
              <w:lang w:eastAsia="lt-LT"/>
            </w:rPr>
            <w:t xml:space="preserve">  </w:t>
          </w:r>
          <w:r>
            <w:rPr>
              <w:b/>
              <w:color w:val="000000"/>
              <w:szCs w:val="24"/>
              <w:lang w:eastAsia="lt-LT"/>
            </w:rPr>
            <w:t>ĮSTATYMO</w:t>
          </w:r>
          <w:r>
            <w:rPr>
              <w:color w:val="000000"/>
              <w:szCs w:val="24"/>
              <w:lang w:eastAsia="lt-LT"/>
            </w:rPr>
            <w:t xml:space="preserve"> </w:t>
          </w:r>
          <w:r>
            <w:rPr>
              <w:b/>
              <w:szCs w:val="24"/>
              <w:lang w:eastAsia="lt-LT"/>
            </w:rPr>
            <w:t xml:space="preserve">NR.  </w:t>
          </w:r>
          <w:r>
            <w:rPr>
              <w:b/>
              <w:color w:val="000000"/>
              <w:szCs w:val="24"/>
              <w:lang w:eastAsia="lt-LT"/>
            </w:rPr>
            <w:t xml:space="preserve">I-1562   </w:t>
          </w:r>
          <w:r>
            <w:rPr>
              <w:b/>
              <w:szCs w:val="24"/>
              <w:lang w:eastAsia="lt-LT"/>
            </w:rPr>
            <w:t>9 STRAIPSNIO PAKEITIMO</w:t>
          </w:r>
        </w:p>
        <w:p w14:paraId="3B00E727" w14:textId="77777777"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ĮSTATYMAS</w:t>
          </w:r>
        </w:p>
        <w:p w14:paraId="2CB09058" w14:textId="77777777">
          <w:pPr>
            <w:jc w:val="center"/>
            <w:rPr>
              <w:caps/>
              <w:spacing w:val="60"/>
              <w:szCs w:val="24"/>
              <w:lang w:eastAsia="lt-LT"/>
            </w:rPr>
          </w:pPr>
        </w:p>
        <w:p w14:paraId="0C9E5D42" w14:textId="77777777">
          <w:pPr>
            <w:jc w:val="center"/>
            <w:rPr>
              <w:b/>
              <w:caps/>
              <w:szCs w:val="24"/>
              <w:lang w:eastAsia="lt-LT"/>
            </w:rPr>
          </w:pPr>
        </w:p>
        <w:p w14:paraId="326C65EC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2021 m.             d. Nr. </w:t>
          </w:r>
        </w:p>
        <w:p w14:paraId="038EEA60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1CC21DF9" w14:textId="77777777">
          <w:pPr>
            <w:jc w:val="both"/>
            <w:rPr>
              <w:b/>
              <w:bCs/>
              <w:szCs w:val="24"/>
              <w:lang w:eastAsia="lt-LT"/>
            </w:rPr>
          </w:pPr>
        </w:p>
        <w:p w14:paraId="5E049CAB" w14:textId="77777777">
          <w:pPr>
            <w:ind w:firstLine="720"/>
            <w:jc w:val="both"/>
            <w:rPr>
              <w:b/>
              <w:bCs/>
              <w:szCs w:val="24"/>
              <w:lang w:eastAsia="lt-LT"/>
            </w:rPr>
          </w:pPr>
        </w:p>
        <w:sdt>
          <w:sdtPr>
            <w:alias w:val="1 str."/>
            <w:tag w:val="part_b7f0e2f6ab474605bbbaa716cabff117"/>
            <w:lock w:val="sdtLocked"/>
            <w:richText/>
          </w:sdtPr>
          <w:sdtContent>
            <w:p w14:paraId="71FB2356" w14:textId="77777777">
              <w:pPr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b7f0e2f6ab474605bbbaa716cabff11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7f0e2f6ab474605bbbaa716cabff11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9 straipsnio pakeitimas</w:t>
                  </w:r>
                </w:sdtContent>
              </w:sdt>
            </w:p>
            <w:sdt>
              <w:sdtPr>
                <w:alias w:val="1 str. 1 d."/>
                <w:tag w:val="part_c7ca3a6a800d4970afc1f66b1445c53a"/>
                <w:lock w:val="sdtLocked"/>
                <w:richText/>
              </w:sdtPr>
              <w:sdtContent>
                <w:p w14:paraId="4A878491" w14:textId="77777777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9 straipsnio 1 dalį ir ją išdėstyti taip:</w:t>
                  </w:r>
                </w:p>
                <w:sdt>
                  <w:sdtPr>
                    <w:alias w:val="citata"/>
                    <w:tag w:val="part_47ebece9db2e4380b616346cb11e00e7"/>
                    <w:lock w:val="sdtLocked"/>
                    <w:richText/>
                  </w:sdtPr>
                  <w:sdtContent>
                    <w:sdt>
                      <w:sdtPr>
                        <w:alias w:val="1 d."/>
                        <w:tag w:val="part_b49a01d783804e6ebad72b02fee011a8"/>
                        <w:lock w:val="sdtLocked"/>
                        <w:richText/>
                      </w:sdtPr>
                      <w:sdtContent>
                        <w:p w14:paraId="4BF57EEC" w14:textId="77777777">
                          <w:pPr>
                            <w:tabs>
                              <w:tab w:val="left" w:pos="514"/>
                            </w:tabs>
                            <w:ind w:firstLine="720"/>
                            <w:jc w:val="both"/>
                            <w:rPr>
                              <w:rFonts w:ascii="Arial" w:hAnsi="Arial" w:cs="Arial"/>
                              <w:sz w:val="20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49a01d783804e6ebad72b02fee011a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. Be paciento sutikimo teisės aktų nustatyta tvarka konfidenciali informacija gali būti suteikiama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valstybės institucijoms,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fiziniams ir juridiniams asmenims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,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kurioms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 xml:space="preserve">kuriems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Lietuvos Respublikos įstatymai suteikia teisę gauti konfidencialią informaciją apie pacientą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, taip pat šio įstatymo 23 straipsnio 8 dalyje nurodytiems asmenims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. Konfidenciali informacija šiems asmenims gali būti suteikiama tik rašytiniu jų prašymu, kuriame nurodomas konfidencialios informacijos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>prašymo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gavimo teisinis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pagrindas, jos naudojimo tikslai ir reikalingos informacijos </w:t>
                          </w:r>
                          <w:r>
                            <w:rPr>
                              <w:strike/>
                              <w:szCs w:val="24"/>
                              <w:lang w:eastAsia="lt-LT"/>
                            </w:rPr>
                            <w:t xml:space="preserve">mastas 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>apimtis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. </w:t>
                          </w:r>
                          <w:r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  <w:t>Elektroninės formos prašymas turi būti pasirašytas kvalifikuotu elektroniniu parašu arba suformuotas elektroninėmis priemonėmis, kurios leidžia užtikrinti teksto vientisumą ir nepakeičiamumą.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Visais atvejais konfidencialios informacijos suteikimas turi atitikti protingumo, sąžiningumo ir paciento teisių apsaugos ir interesų prioriteto principus.“</w:t>
                          </w:r>
                        </w:p>
                        <w:p w14:paraId="2413122E" w14:textId="77777777">
                          <w:pPr>
                            <w:ind w:firstLine="720"/>
                            <w:jc w:val="both"/>
                            <w:rPr>
                              <w:b/>
                              <w:bCs/>
                              <w:szCs w:val="24"/>
                              <w:lang w:eastAsia="lt-LT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6ea62348dad7449b99f2575ddddaaf0f"/>
            <w:lock w:val="sdtLocked"/>
            <w:richText/>
          </w:sdtPr>
          <w:sdtContent>
            <w:p w14:paraId="0AAD3E83" w14:textId="77777777">
              <w:pPr>
                <w:ind w:firstLine="720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6ea62348dad7449b99f2575ddddaaf0f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6ea62348dad7449b99f2575ddddaaf0f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2 str. 1 d."/>
                <w:tag w:val="part_103aa2035d6b453f95d12ab3ca6d0a84"/>
                <w:lock w:val="sdtLocked"/>
                <w:richText/>
              </w:sdtPr>
              <w:sdtContent>
                <w:p w14:paraId="3343EC3A" w14:textId="77777777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Šis įstatymas įsigalioja 2022 m. liepos 1 d.</w:t>
                  </w:r>
                </w:p>
                <w:p w14:paraId="4FCA2F3B" w14:textId="77777777">
                  <w:pPr>
                    <w:tabs>
                      <w:tab w:val="left" w:pos="514"/>
                    </w:tabs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  <w:p w14:paraId="1A82D330" w14:textId="77777777">
                  <w:pPr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418cd446af4e4a8d88601c0e9dbe9a67"/>
            <w:lock w:val="sdtLocked"/>
            <w:richText/>
          </w:sdtPr>
          <w:sdtContent>
            <w:p w14:paraId="27EC895E" w14:textId="77777777">
              <w:pPr>
                <w:ind w:firstLine="720"/>
                <w:jc w:val="both"/>
                <w:rPr>
                  <w:i/>
                  <w:szCs w:val="24"/>
                  <w:lang w:eastAsia="lt-LT"/>
                </w:rPr>
              </w:pPr>
              <w:r>
                <w:rPr>
                  <w:i/>
                  <w:szCs w:val="24"/>
                  <w:lang w:eastAsia="lt-LT"/>
                </w:rPr>
                <w:t>Skelbiu šį Lietuvos Respublikos Seimo priimtą įstatymą.</w:t>
              </w:r>
            </w:p>
            <w:p w14:paraId="385EA614" w14:textId="77777777">
              <w:pPr>
                <w:ind w:firstLine="720"/>
                <w:rPr>
                  <w:szCs w:val="24"/>
                  <w:lang w:eastAsia="lt-LT"/>
                </w:rPr>
              </w:pPr>
            </w:p>
            <w:p w14:paraId="22161952" w14:textId="77777777">
              <w:pPr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  <w:p w14:paraId="44D62047" w14:textId="77777777">
              <w:pPr>
                <w:rPr>
                  <w:rFonts w:ascii="Arial" w:hAnsi="Arial" w:cs="Arial"/>
                  <w:sz w:val="20"/>
                  <w:lang w:eastAsia="lt-LT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71D1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8643f5bb2c54d9d8cb8d8ae28cf0aa0" PartId="9266c648496548cea414255c811b2a9b">
    <Part Type="straipsnis" Nr="1" Abbr="1 str." Title="9 straipsnio pakeitimas" DocPartId="1d113f0c62cc4b4d8cbf2db8e821b6c6" PartId="b7f0e2f6ab474605bbbaa716cabff117">
      <Part Type="strDalis" Nr="1" Abbr="1 str. 1 d." DocPartId="6dfbc4d62b3d402fb9eec71d119d8a8b" PartId="c7ca3a6a800d4970afc1f66b1445c53a">
        <Part Type="citata" DocPartId="ca186ec2ee4e401d9abe4ba192ee638d" PartId="47ebece9db2e4380b616346cb11e00e7">
          <Part Type="strDalis" Nr="1" Abbr="1 d." DocPartId="dff72be0ad4546e5b27d13719d67765b" PartId="b49a01d783804e6ebad72b02fee011a8"/>
        </Part>
      </Part>
    </Part>
    <Part Type="straipsnis" Nr="2" Abbr="2 str." Title="Įstatymo įsigaliojimas" DocPartId="77d636316d734e0fb6a2257f9e0a0bd9" PartId="6ea62348dad7449b99f2575ddddaaf0f">
      <Part Type="strDalis" Nr="1" Abbr="2 str. 1 d." DocPartId="4455ed5b075c4c3393844a51c6fb57d0" PartId="103aa2035d6b453f95d12ab3ca6d0a84"/>
    </Part>
    <Part Type="signatura" DocPartId="6af722d746da4c1bb2496d529d7d4ea7" PartId="418cd446af4e4a8d88601c0e9dbe9a67"/>
  </Part>
</Parts>
</file>

<file path=customXml/itemProps1.xml><?xml version="1.0" encoding="utf-8"?>
<ds:datastoreItem xmlns:ds="http://schemas.openxmlformats.org/officeDocument/2006/customXml" ds:itemID="{6C3454C6-AFF8-45BE-A682-F90B51D0F7C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1215</Characters>
  <Application>Microsoft Office Word</Application>
  <DocSecurity>4</DocSecurity>
  <Lines>34</Lines>
  <Paragraphs>16</Paragraphs>
  <ScaleCrop>false</ScaleCrop>
  <Company/>
  <LinksUpToDate>false</LinksUpToDate>
  <CharactersWithSpaces>1366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2021-08-04T17:08:00Z</dcterms:created>
  <dc:creator>Jovita Burlėgienė</dc:creator>
  <dc:language>en-US</dc:language>
  <cp:lastModifiedBy>adlibuser</cp:lastModifiedBy>
  <dcterms:modified xsi:type="dcterms:W3CDTF">2021-08-04T17:08:00Z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