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38F6B" w14:textId="77777777" w:rsidR="00263F59" w:rsidRDefault="00263F59" w:rsidP="00263F59">
      <w:pPr>
        <w:spacing w:after="0"/>
        <w:jc w:val="center"/>
        <w:rPr>
          <w:rFonts w:ascii="Times New Roman" w:hAnsi="Times New Roman" w:cs="Times New Roman"/>
          <w:b/>
          <w:sz w:val="24"/>
          <w:szCs w:val="24"/>
        </w:rPr>
      </w:pPr>
      <w:r w:rsidRPr="00263F59">
        <w:rPr>
          <w:rFonts w:ascii="Times New Roman" w:hAnsi="Times New Roman" w:cs="Times New Roman"/>
          <w:b/>
          <w:sz w:val="24"/>
          <w:szCs w:val="24"/>
        </w:rPr>
        <w:t xml:space="preserve">LIETUVOS </w:t>
      </w:r>
      <w:r>
        <w:rPr>
          <w:rFonts w:ascii="Times New Roman" w:hAnsi="Times New Roman" w:cs="Times New Roman"/>
          <w:b/>
          <w:sz w:val="24"/>
          <w:szCs w:val="24"/>
        </w:rPr>
        <w:t>RESPUBLIKOS VYRIAUSYBĖS NUTARIMO</w:t>
      </w:r>
    </w:p>
    <w:p w14:paraId="5A8F735A" w14:textId="775DFA73" w:rsidR="00263F59" w:rsidRDefault="0081346A">
      <w:pPr>
        <w:rPr>
          <w:rFonts w:ascii="Times New Roman" w:eastAsia="Times New Roman" w:hAnsi="Times New Roman" w:cs="Times New Roman"/>
          <w:b/>
          <w:bCs/>
          <w:sz w:val="24"/>
          <w:szCs w:val="24"/>
          <w:lang w:eastAsia="ar-SA"/>
        </w:rPr>
      </w:pPr>
      <w:r w:rsidRPr="0081346A">
        <w:rPr>
          <w:rFonts w:ascii="Times New Roman" w:eastAsia="Times New Roman" w:hAnsi="Times New Roman" w:cs="Times New Roman"/>
          <w:b/>
          <w:bCs/>
          <w:sz w:val="24"/>
          <w:szCs w:val="24"/>
          <w:lang w:eastAsia="ar-SA"/>
        </w:rPr>
        <w:t>„DĖL 2021–2030 M. PLĖTROS PROGRAMOS VALDYTOJO</w:t>
      </w:r>
      <w:r w:rsidR="009F6E67">
        <w:rPr>
          <w:rFonts w:ascii="Times New Roman" w:eastAsia="Times New Roman" w:hAnsi="Times New Roman" w:cs="Times New Roman"/>
          <w:b/>
          <w:bCs/>
          <w:sz w:val="24"/>
          <w:szCs w:val="24"/>
          <w:lang w:eastAsia="ar-SA"/>
        </w:rPr>
        <w:t>S</w:t>
      </w:r>
      <w:r w:rsidRPr="0081346A">
        <w:rPr>
          <w:rFonts w:ascii="Times New Roman" w:eastAsia="Times New Roman" w:hAnsi="Times New Roman" w:cs="Times New Roman"/>
          <w:b/>
          <w:bCs/>
          <w:sz w:val="24"/>
          <w:szCs w:val="24"/>
          <w:lang w:eastAsia="ar-SA"/>
        </w:rPr>
        <w:t xml:space="preserve">  LIETUVOS RESPUBLIKOS SOCIALINĖS APSAUGOS IR DARBO MINISTERIJOS SOCIALINĖS SUTELKTIES PLĖTROS PROGRAMOS PATVIRTINIMO“ PROJEKTO DERINIMO PAŽYMA</w:t>
      </w:r>
    </w:p>
    <w:tbl>
      <w:tblPr>
        <w:tblStyle w:val="Lentelstinklelis"/>
        <w:tblW w:w="14567" w:type="dxa"/>
        <w:tblLook w:val="04A0" w:firstRow="1" w:lastRow="0" w:firstColumn="1" w:lastColumn="0" w:noHBand="0" w:noVBand="1"/>
      </w:tblPr>
      <w:tblGrid>
        <w:gridCol w:w="2660"/>
        <w:gridCol w:w="5812"/>
        <w:gridCol w:w="6095"/>
      </w:tblGrid>
      <w:tr w:rsidR="0075404F" w14:paraId="67BB18FD" w14:textId="77777777" w:rsidTr="00AA5E1E">
        <w:tc>
          <w:tcPr>
            <w:tcW w:w="2660" w:type="dxa"/>
          </w:tcPr>
          <w:p w14:paraId="4C493BBB" w14:textId="77777777" w:rsidR="0075404F" w:rsidRDefault="0075404F" w:rsidP="0075404F">
            <w:pPr>
              <w:jc w:val="center"/>
              <w:rPr>
                <w:rFonts w:ascii="Times New Roman" w:hAnsi="Times New Roman" w:cs="Times New Roman"/>
                <w:b/>
                <w:sz w:val="24"/>
                <w:szCs w:val="24"/>
              </w:rPr>
            </w:pPr>
            <w:r>
              <w:rPr>
                <w:rFonts w:ascii="Times New Roman" w:hAnsi="Times New Roman" w:cs="Times New Roman"/>
                <w:b/>
                <w:sz w:val="24"/>
                <w:szCs w:val="24"/>
              </w:rPr>
              <w:t>Institucijos pavadinimas, rašto data ir numeris</w:t>
            </w:r>
          </w:p>
        </w:tc>
        <w:tc>
          <w:tcPr>
            <w:tcW w:w="5812" w:type="dxa"/>
          </w:tcPr>
          <w:p w14:paraId="30854E53" w14:textId="77777777" w:rsidR="0075404F" w:rsidRDefault="0075404F" w:rsidP="0075404F">
            <w:pPr>
              <w:jc w:val="center"/>
              <w:rPr>
                <w:rFonts w:ascii="Times New Roman" w:hAnsi="Times New Roman" w:cs="Times New Roman"/>
                <w:b/>
                <w:sz w:val="24"/>
                <w:szCs w:val="24"/>
              </w:rPr>
            </w:pPr>
            <w:r>
              <w:rPr>
                <w:rFonts w:ascii="Times New Roman" w:hAnsi="Times New Roman" w:cs="Times New Roman"/>
                <w:b/>
                <w:sz w:val="24"/>
                <w:szCs w:val="24"/>
              </w:rPr>
              <w:t>Pastabos ir pasiūlymai</w:t>
            </w:r>
          </w:p>
        </w:tc>
        <w:tc>
          <w:tcPr>
            <w:tcW w:w="6095" w:type="dxa"/>
          </w:tcPr>
          <w:p w14:paraId="051A9462" w14:textId="77777777" w:rsidR="0075404F" w:rsidRDefault="0075404F" w:rsidP="0075404F">
            <w:pPr>
              <w:jc w:val="center"/>
              <w:rPr>
                <w:rFonts w:ascii="Times New Roman" w:hAnsi="Times New Roman" w:cs="Times New Roman"/>
                <w:b/>
                <w:sz w:val="24"/>
                <w:szCs w:val="24"/>
              </w:rPr>
            </w:pPr>
            <w:r>
              <w:rPr>
                <w:rFonts w:ascii="Times New Roman" w:hAnsi="Times New Roman" w:cs="Times New Roman"/>
                <w:b/>
                <w:sz w:val="24"/>
                <w:szCs w:val="24"/>
              </w:rPr>
              <w:t>Žyma apie pastabas ir pasiūlymus, į kuriuos neatsižvelgta ar atsižvelgta iš dalies</w:t>
            </w:r>
          </w:p>
        </w:tc>
      </w:tr>
      <w:tr w:rsidR="0075404F" w14:paraId="44A8F0E3" w14:textId="77777777" w:rsidTr="00AA5E1E">
        <w:trPr>
          <w:trHeight w:val="3959"/>
        </w:trPr>
        <w:tc>
          <w:tcPr>
            <w:tcW w:w="2660" w:type="dxa"/>
          </w:tcPr>
          <w:p w14:paraId="3973F81E" w14:textId="3B19B12A" w:rsidR="0081346A" w:rsidRPr="0081346A" w:rsidRDefault="0081346A" w:rsidP="0081346A">
            <w:pPr>
              <w:jc w:val="both"/>
              <w:rPr>
                <w:rFonts w:ascii="Times New Roman" w:hAnsi="Times New Roman" w:cs="Times New Roman"/>
                <w:color w:val="000000"/>
                <w:sz w:val="24"/>
                <w:szCs w:val="24"/>
                <w:shd w:val="clear" w:color="auto" w:fill="FFFFFF"/>
              </w:rPr>
            </w:pPr>
            <w:r w:rsidRPr="0081346A">
              <w:rPr>
                <w:rFonts w:ascii="Times New Roman" w:hAnsi="Times New Roman" w:cs="Times New Roman"/>
                <w:color w:val="000000"/>
                <w:sz w:val="24"/>
                <w:szCs w:val="24"/>
                <w:shd w:val="clear" w:color="auto" w:fill="FFFFFF"/>
              </w:rPr>
              <w:t>Lietuvos Respublikos ekonomikos ir inovacijų ministerijos 2021 m. liepos 20 d. raštas Nr. 3-3377</w:t>
            </w:r>
          </w:p>
          <w:p w14:paraId="154CA60A" w14:textId="77777777" w:rsidR="00767481" w:rsidRDefault="00767481" w:rsidP="00BD4207">
            <w:pPr>
              <w:jc w:val="both"/>
              <w:rPr>
                <w:rFonts w:ascii="Times New Roman" w:hAnsi="Times New Roman" w:cs="Times New Roman"/>
                <w:color w:val="000000"/>
                <w:sz w:val="24"/>
                <w:szCs w:val="24"/>
                <w:shd w:val="clear" w:color="auto" w:fill="FFFFFF"/>
              </w:rPr>
            </w:pPr>
          </w:p>
          <w:p w14:paraId="5EE23018" w14:textId="318F9BF6" w:rsidR="00767481" w:rsidRDefault="00767481" w:rsidP="00767481">
            <w:pPr>
              <w:jc w:val="both"/>
              <w:rPr>
                <w:rFonts w:ascii="Arial" w:hAnsi="Arial" w:cs="Arial"/>
                <w:sz w:val="20"/>
                <w:szCs w:val="20"/>
              </w:rPr>
            </w:pPr>
            <w:r>
              <w:rPr>
                <w:rFonts w:ascii="Arial" w:hAnsi="Arial" w:cs="Arial"/>
                <w:sz w:val="20"/>
                <w:szCs w:val="20"/>
              </w:rPr>
              <w:br/>
            </w:r>
          </w:p>
          <w:p w14:paraId="4ED0B01C" w14:textId="5511573D" w:rsidR="00767481" w:rsidRPr="00113F74" w:rsidRDefault="00767481" w:rsidP="00BD4207">
            <w:pPr>
              <w:jc w:val="both"/>
              <w:rPr>
                <w:rFonts w:ascii="Times New Roman" w:hAnsi="Times New Roman" w:cs="Times New Roman"/>
                <w:sz w:val="24"/>
                <w:szCs w:val="24"/>
              </w:rPr>
            </w:pPr>
          </w:p>
        </w:tc>
        <w:tc>
          <w:tcPr>
            <w:tcW w:w="5812" w:type="dxa"/>
          </w:tcPr>
          <w:p w14:paraId="16634C14" w14:textId="77777777" w:rsidR="0081346A" w:rsidRPr="0081346A" w:rsidRDefault="0081346A" w:rsidP="0081346A">
            <w:pPr>
              <w:contextualSpacing/>
              <w:jc w:val="both"/>
              <w:rPr>
                <w:rFonts w:ascii="Times New Roman" w:hAnsi="Times New Roman" w:cs="Times New Roman"/>
                <w:sz w:val="24"/>
                <w:szCs w:val="24"/>
              </w:rPr>
            </w:pPr>
            <w:r w:rsidRPr="0081346A">
              <w:rPr>
                <w:rFonts w:ascii="Times New Roman" w:hAnsi="Times New Roman" w:cs="Times New Roman"/>
                <w:sz w:val="24"/>
                <w:szCs w:val="24"/>
              </w:rPr>
              <w:t xml:space="preserve">1. Dėl 2021–2030 m. plėtros programos valdytojo Lietuvos Respublikos socialinės apsaugos ir darbo ministerijos socialinės </w:t>
            </w:r>
            <w:proofErr w:type="spellStart"/>
            <w:r w:rsidRPr="0081346A">
              <w:rPr>
                <w:rFonts w:ascii="Times New Roman" w:hAnsi="Times New Roman" w:cs="Times New Roman"/>
                <w:sz w:val="24"/>
                <w:szCs w:val="24"/>
              </w:rPr>
              <w:t>sutelkties</w:t>
            </w:r>
            <w:proofErr w:type="spellEnd"/>
            <w:r w:rsidRPr="0081346A">
              <w:rPr>
                <w:rFonts w:ascii="Times New Roman" w:hAnsi="Times New Roman" w:cs="Times New Roman"/>
                <w:sz w:val="24"/>
                <w:szCs w:val="24"/>
              </w:rPr>
              <w:t xml:space="preserve"> plėtros programos (toliau – Socialinės </w:t>
            </w:r>
            <w:proofErr w:type="spellStart"/>
            <w:r w:rsidRPr="0081346A">
              <w:rPr>
                <w:rFonts w:ascii="Times New Roman" w:hAnsi="Times New Roman" w:cs="Times New Roman"/>
                <w:sz w:val="24"/>
                <w:szCs w:val="24"/>
              </w:rPr>
              <w:t>sutelkties</w:t>
            </w:r>
            <w:proofErr w:type="spellEnd"/>
            <w:r w:rsidRPr="0081346A">
              <w:rPr>
                <w:rFonts w:ascii="Times New Roman" w:hAnsi="Times New Roman" w:cs="Times New Roman"/>
                <w:sz w:val="24"/>
                <w:szCs w:val="24"/>
              </w:rPr>
              <w:t xml:space="preserve"> plėtros programa) 09-003-02-07-17 (PP) priemonės „Kurti tvarius, inovacijomis grįstus NVO finansavimo mechanizmus“. Nevyriausybinės organizacijos (toliau – NVO), kurios nevykdo ekonominės veiklos, nėra priskirtinos smulkiojo ir vidutinio verslo subjektams (toliau – SVV subjektai), todėl priemonė ,,Kurti tvarius, inovacijomis grįstus NVO finansavimo mechanizmus“, kuri, kaip suprantame, skirta būtent ne ekonominę veiklą vykdančių NVO finansavimui užtikrinti, nėra priskirtina Ekonomikos ir inovacijų ministerijos  kompetencijai, todėl Ekonomikos ir inovacijų ministerija neturėtų būti nurodyta kaip už šią priemonę atsakinga institucija. Jeigu NVO vykdo ekonominę veiklą, jos yra priskirtinos SVV subjektams, todėl gali naudotis SVV skirtomis verslo skatinimo priemonėmis, už kurias atsakinga Ekonomikos ir inovacijų ministerija.  </w:t>
            </w:r>
          </w:p>
          <w:p w14:paraId="3700FC29" w14:textId="52A59F5D" w:rsidR="0075404F" w:rsidRPr="00AE3454" w:rsidRDefault="0075404F" w:rsidP="00AE3454">
            <w:pPr>
              <w:contextualSpacing/>
              <w:jc w:val="both"/>
              <w:rPr>
                <w:rFonts w:ascii="Times New Roman" w:hAnsi="Times New Roman" w:cs="Times New Roman"/>
                <w:sz w:val="24"/>
                <w:szCs w:val="24"/>
              </w:rPr>
            </w:pPr>
          </w:p>
        </w:tc>
        <w:tc>
          <w:tcPr>
            <w:tcW w:w="6095" w:type="dxa"/>
          </w:tcPr>
          <w:p w14:paraId="003DFCC3" w14:textId="77777777" w:rsidR="0081346A" w:rsidRPr="0081346A" w:rsidRDefault="009F5923" w:rsidP="0081346A">
            <w:pPr>
              <w:jc w:val="both"/>
              <w:rPr>
                <w:rFonts w:ascii="Times New Roman" w:hAnsi="Times New Roman" w:cs="Times New Roman"/>
                <w:b/>
                <w:bCs/>
                <w:sz w:val="24"/>
                <w:szCs w:val="24"/>
              </w:rPr>
            </w:pPr>
            <w:r w:rsidRPr="005E0313">
              <w:rPr>
                <w:rFonts w:ascii="Times New Roman" w:hAnsi="Times New Roman" w:cs="Times New Roman"/>
                <w:sz w:val="24"/>
                <w:szCs w:val="24"/>
              </w:rPr>
              <w:t xml:space="preserve"> </w:t>
            </w:r>
            <w:r w:rsidR="0081346A" w:rsidRPr="0081346A">
              <w:rPr>
                <w:rFonts w:ascii="Times New Roman" w:hAnsi="Times New Roman" w:cs="Times New Roman"/>
                <w:b/>
                <w:bCs/>
                <w:sz w:val="24"/>
                <w:szCs w:val="24"/>
              </w:rPr>
              <w:t xml:space="preserve">Neatsižvelgta </w:t>
            </w:r>
          </w:p>
          <w:p w14:paraId="65167F9F" w14:textId="77777777" w:rsidR="0081346A" w:rsidRPr="0081346A" w:rsidRDefault="0081346A" w:rsidP="0081346A">
            <w:pPr>
              <w:jc w:val="both"/>
              <w:rPr>
                <w:rFonts w:ascii="Times New Roman" w:hAnsi="Times New Roman" w:cs="Times New Roman"/>
                <w:sz w:val="24"/>
                <w:szCs w:val="24"/>
              </w:rPr>
            </w:pPr>
          </w:p>
          <w:p w14:paraId="2B2AE77D" w14:textId="77777777" w:rsidR="0081346A" w:rsidRPr="0081346A" w:rsidRDefault="0081346A" w:rsidP="0081346A">
            <w:pPr>
              <w:jc w:val="both"/>
              <w:rPr>
                <w:rFonts w:ascii="Times New Roman" w:hAnsi="Times New Roman" w:cs="Times New Roman"/>
                <w:sz w:val="24"/>
                <w:szCs w:val="24"/>
              </w:rPr>
            </w:pPr>
            <w:r w:rsidRPr="0081346A">
              <w:rPr>
                <w:rFonts w:ascii="Times New Roman" w:hAnsi="Times New Roman" w:cs="Times New Roman"/>
                <w:sz w:val="24"/>
                <w:szCs w:val="24"/>
              </w:rPr>
              <w:t>Inovacijomis grįsti NVO finansavimo būdai yra sietini su socialine ekonomika, todėl nėra išimtinai apie ekonominės veiklos nevykdančias organizacijas.  </w:t>
            </w:r>
          </w:p>
          <w:p w14:paraId="27FF6786" w14:textId="77777777" w:rsidR="0081346A" w:rsidRPr="0081346A" w:rsidRDefault="0081346A" w:rsidP="0081346A">
            <w:pPr>
              <w:jc w:val="both"/>
              <w:rPr>
                <w:rFonts w:ascii="Times New Roman" w:hAnsi="Times New Roman" w:cs="Times New Roman"/>
                <w:sz w:val="24"/>
                <w:szCs w:val="24"/>
                <w:u w:val="single"/>
              </w:rPr>
            </w:pPr>
            <w:r w:rsidRPr="0081346A">
              <w:rPr>
                <w:rFonts w:ascii="Times New Roman" w:hAnsi="Times New Roman" w:cs="Times New Roman"/>
                <w:sz w:val="24"/>
                <w:szCs w:val="24"/>
              </w:rPr>
              <w:t xml:space="preserve">Inovatyvios priemonės apima: priemones sudarančias sąlygas daugiau NVO dalyvaut viešųjų paslaugų teikime, viešuosius pirkimus, </w:t>
            </w:r>
            <w:r w:rsidRPr="0081346A">
              <w:rPr>
                <w:rFonts w:ascii="Times New Roman" w:hAnsi="Times New Roman" w:cs="Times New Roman"/>
                <w:sz w:val="24"/>
                <w:szCs w:val="24"/>
                <w:u w:val="single"/>
              </w:rPr>
              <w:t xml:space="preserve">NVO ir verslo sektoriaus bendros ūkinės veiklos skatinimą, socialinių obligacijų ir kitų investicinių įrankių kūrimą bei plėtojimą, socialinių verslų kūrimas ir plėtra.  Tarp inovatyvių finansavimo mechanizmų patenka ir veiklos skatinančios socialinių inovacijų kūrimą bei plėtojimą įtraukiant privataus verslo, NVO ir valstybės subjektų bendradarbiavimą. </w:t>
            </w:r>
          </w:p>
          <w:p w14:paraId="0C33539A" w14:textId="77777777" w:rsidR="0081346A" w:rsidRPr="0081346A" w:rsidRDefault="0081346A" w:rsidP="0081346A">
            <w:pPr>
              <w:jc w:val="both"/>
              <w:rPr>
                <w:rFonts w:ascii="Times New Roman" w:hAnsi="Times New Roman" w:cs="Times New Roman"/>
                <w:sz w:val="24"/>
                <w:szCs w:val="24"/>
              </w:rPr>
            </w:pPr>
            <w:r w:rsidRPr="0081346A">
              <w:rPr>
                <w:rFonts w:ascii="Times New Roman" w:hAnsi="Times New Roman" w:cs="Times New Roman"/>
                <w:sz w:val="24"/>
                <w:szCs w:val="24"/>
              </w:rPr>
              <w:t> </w:t>
            </w:r>
          </w:p>
          <w:p w14:paraId="0F262011" w14:textId="3602B0E5" w:rsidR="0075404F" w:rsidRPr="005E0313" w:rsidRDefault="0081346A" w:rsidP="0081346A">
            <w:pPr>
              <w:jc w:val="both"/>
              <w:rPr>
                <w:rFonts w:ascii="Times New Roman" w:hAnsi="Times New Roman" w:cs="Times New Roman"/>
                <w:sz w:val="24"/>
                <w:szCs w:val="24"/>
              </w:rPr>
            </w:pPr>
            <w:r w:rsidRPr="0081346A">
              <w:rPr>
                <w:rFonts w:ascii="Times New Roman" w:hAnsi="Times New Roman" w:cs="Times New Roman"/>
                <w:sz w:val="24"/>
                <w:szCs w:val="24"/>
              </w:rPr>
              <w:t>Sutinkame, kad EIM nėra laikytina atsakinga institucija, atsaking</w:t>
            </w:r>
            <w:r w:rsidR="009F6E67">
              <w:rPr>
                <w:rFonts w:ascii="Times New Roman" w:hAnsi="Times New Roman" w:cs="Times New Roman"/>
                <w:sz w:val="24"/>
                <w:szCs w:val="24"/>
              </w:rPr>
              <w:t>a</w:t>
            </w:r>
            <w:r w:rsidRPr="0081346A">
              <w:rPr>
                <w:rFonts w:ascii="Times New Roman" w:hAnsi="Times New Roman" w:cs="Times New Roman"/>
                <w:sz w:val="24"/>
                <w:szCs w:val="24"/>
              </w:rPr>
              <w:t xml:space="preserve"> </w:t>
            </w:r>
            <w:r w:rsidR="009F6E67">
              <w:rPr>
                <w:rFonts w:ascii="Times New Roman" w:hAnsi="Times New Roman" w:cs="Times New Roman"/>
                <w:sz w:val="24"/>
                <w:szCs w:val="24"/>
              </w:rPr>
              <w:t xml:space="preserve">yra </w:t>
            </w:r>
            <w:r w:rsidRPr="0081346A">
              <w:rPr>
                <w:rFonts w:ascii="Times New Roman" w:hAnsi="Times New Roman" w:cs="Times New Roman"/>
                <w:sz w:val="24"/>
                <w:szCs w:val="24"/>
              </w:rPr>
              <w:t xml:space="preserve">SADM, tačiau, </w:t>
            </w:r>
            <w:r w:rsidRPr="0081346A">
              <w:rPr>
                <w:rFonts w:ascii="Times New Roman" w:hAnsi="Times New Roman" w:cs="Times New Roman"/>
                <w:sz w:val="24"/>
                <w:szCs w:val="24"/>
                <w:u w:val="single"/>
              </w:rPr>
              <w:t>tema susijusi su socialine ekonomika, kurios dalimi yra socialiniai verslai ir socialinės inovacijos, EIM koordinuojamos veiklos srityje patenka horizontalusis inovacijų koordinavimas ir socialiniai verslai.  </w:t>
            </w:r>
            <w:r w:rsidRPr="0081346A">
              <w:rPr>
                <w:rFonts w:ascii="Times New Roman" w:hAnsi="Times New Roman" w:cs="Times New Roman"/>
                <w:sz w:val="24"/>
                <w:szCs w:val="24"/>
              </w:rPr>
              <w:t xml:space="preserve">Taigi, siekiant kurti tvarius inovatyvius investicijų ir finansavimo mechanizmus būtina EIM bei pavaldžių įstaigų, </w:t>
            </w:r>
            <w:r w:rsidR="009F6E67">
              <w:rPr>
                <w:rFonts w:ascii="Times New Roman" w:hAnsi="Times New Roman" w:cs="Times New Roman"/>
                <w:sz w:val="24"/>
                <w:szCs w:val="24"/>
              </w:rPr>
              <w:t xml:space="preserve">tokių </w:t>
            </w:r>
            <w:r w:rsidRPr="0081346A">
              <w:rPr>
                <w:rFonts w:ascii="Times New Roman" w:hAnsi="Times New Roman" w:cs="Times New Roman"/>
                <w:sz w:val="24"/>
                <w:szCs w:val="24"/>
              </w:rPr>
              <w:t>kaip Versli Lietuva, Invega, veiklos patirtis šiose srityse. Dėl šių priežasčių EIM nurodom</w:t>
            </w:r>
            <w:r w:rsidR="009F6E67">
              <w:rPr>
                <w:rFonts w:ascii="Times New Roman" w:hAnsi="Times New Roman" w:cs="Times New Roman"/>
                <w:sz w:val="24"/>
                <w:szCs w:val="24"/>
              </w:rPr>
              <w:t>a</w:t>
            </w:r>
            <w:r w:rsidRPr="0081346A">
              <w:rPr>
                <w:rFonts w:ascii="Times New Roman" w:hAnsi="Times New Roman" w:cs="Times New Roman"/>
                <w:sz w:val="24"/>
                <w:szCs w:val="24"/>
              </w:rPr>
              <w:t xml:space="preserve"> kaip dalyvaujan</w:t>
            </w:r>
            <w:r w:rsidR="009F6E67">
              <w:rPr>
                <w:rFonts w:ascii="Times New Roman" w:hAnsi="Times New Roman" w:cs="Times New Roman"/>
                <w:sz w:val="24"/>
                <w:szCs w:val="24"/>
              </w:rPr>
              <w:t>ti</w:t>
            </w:r>
            <w:r w:rsidRPr="0081346A">
              <w:rPr>
                <w:rFonts w:ascii="Times New Roman" w:hAnsi="Times New Roman" w:cs="Times New Roman"/>
                <w:sz w:val="24"/>
                <w:szCs w:val="24"/>
              </w:rPr>
              <w:t xml:space="preserve"> institucij</w:t>
            </w:r>
            <w:r w:rsidR="009F6E67">
              <w:rPr>
                <w:rFonts w:ascii="Times New Roman" w:hAnsi="Times New Roman" w:cs="Times New Roman"/>
                <w:sz w:val="24"/>
                <w:szCs w:val="24"/>
              </w:rPr>
              <w:t>a</w:t>
            </w:r>
            <w:r w:rsidRPr="0081346A">
              <w:rPr>
                <w:rFonts w:ascii="Times New Roman" w:hAnsi="Times New Roman" w:cs="Times New Roman"/>
                <w:sz w:val="24"/>
                <w:szCs w:val="24"/>
              </w:rPr>
              <w:t> kartu su kitomis ministerijomis. </w:t>
            </w:r>
          </w:p>
        </w:tc>
      </w:tr>
    </w:tbl>
    <w:p w14:paraId="57DD7E40" w14:textId="77777777" w:rsidR="008232EB" w:rsidRPr="00263F59" w:rsidRDefault="008232EB" w:rsidP="0081346A">
      <w:pPr>
        <w:rPr>
          <w:rFonts w:ascii="Times New Roman" w:hAnsi="Times New Roman" w:cs="Times New Roman"/>
          <w:b/>
          <w:sz w:val="24"/>
          <w:szCs w:val="24"/>
        </w:rPr>
      </w:pPr>
    </w:p>
    <w:sectPr w:rsidR="008232EB" w:rsidRPr="00263F59" w:rsidSect="00BE3A87">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629BA" w14:textId="77777777" w:rsidR="00296357" w:rsidRDefault="00296357" w:rsidP="00042D04">
      <w:pPr>
        <w:spacing w:after="0" w:line="240" w:lineRule="auto"/>
      </w:pPr>
      <w:r>
        <w:separator/>
      </w:r>
    </w:p>
  </w:endnote>
  <w:endnote w:type="continuationSeparator" w:id="0">
    <w:p w14:paraId="02B6755F" w14:textId="77777777" w:rsidR="00296357" w:rsidRDefault="00296357" w:rsidP="00042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6ACC0" w14:textId="77777777" w:rsidR="008F0F45" w:rsidRDefault="008F0F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27C9E" w14:textId="77777777" w:rsidR="008F0F45" w:rsidRDefault="008F0F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523F" w14:textId="77777777" w:rsidR="008F0F45" w:rsidRDefault="008F0F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4C246" w14:textId="77777777" w:rsidR="00296357" w:rsidRDefault="00296357" w:rsidP="00042D04">
      <w:pPr>
        <w:spacing w:after="0" w:line="240" w:lineRule="auto"/>
      </w:pPr>
      <w:r>
        <w:separator/>
      </w:r>
    </w:p>
  </w:footnote>
  <w:footnote w:type="continuationSeparator" w:id="0">
    <w:p w14:paraId="1A2C2016" w14:textId="77777777" w:rsidR="00296357" w:rsidRDefault="00296357" w:rsidP="00042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0F5A" w14:textId="77777777" w:rsidR="008F0F45" w:rsidRDefault="008F0F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535694"/>
      <w:docPartObj>
        <w:docPartGallery w:val="Page Numbers (Top of Page)"/>
        <w:docPartUnique/>
      </w:docPartObj>
    </w:sdtPr>
    <w:sdtEndPr/>
    <w:sdtContent>
      <w:p w14:paraId="361FB4DF" w14:textId="0AF68F38" w:rsidR="008F0F45" w:rsidRDefault="008F0F45">
        <w:pPr>
          <w:pStyle w:val="Antrats"/>
          <w:jc w:val="center"/>
        </w:pPr>
        <w:r>
          <w:fldChar w:fldCharType="begin"/>
        </w:r>
        <w:r>
          <w:instrText>PAGE   \* MERGEFORMAT</w:instrText>
        </w:r>
        <w:r>
          <w:fldChar w:fldCharType="separate"/>
        </w:r>
        <w:r w:rsidR="00E7796F">
          <w:rPr>
            <w:noProof/>
          </w:rPr>
          <w:t>3</w:t>
        </w:r>
        <w:r>
          <w:fldChar w:fldCharType="end"/>
        </w:r>
      </w:p>
    </w:sdtContent>
  </w:sdt>
  <w:p w14:paraId="09413704" w14:textId="77777777" w:rsidR="008F0F45" w:rsidRDefault="008F0F4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A542" w14:textId="77777777" w:rsidR="008F0F45" w:rsidRDefault="008F0F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A5F44"/>
    <w:multiLevelType w:val="multilevel"/>
    <w:tmpl w:val="5ADE7C32"/>
    <w:lvl w:ilvl="0">
      <w:start w:val="1"/>
      <w:numFmt w:val="decimal"/>
      <w:lvlText w:val="%1."/>
      <w:lvlJc w:val="left"/>
      <w:pPr>
        <w:ind w:left="1069"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59"/>
    <w:rsid w:val="0001159D"/>
    <w:rsid w:val="00025792"/>
    <w:rsid w:val="0003793C"/>
    <w:rsid w:val="00040960"/>
    <w:rsid w:val="00042D04"/>
    <w:rsid w:val="000A2269"/>
    <w:rsid w:val="000F2145"/>
    <w:rsid w:val="00113F74"/>
    <w:rsid w:val="001534AB"/>
    <w:rsid w:val="0019440D"/>
    <w:rsid w:val="001B7E4F"/>
    <w:rsid w:val="001C1EF3"/>
    <w:rsid w:val="001D1737"/>
    <w:rsid w:val="001F4B78"/>
    <w:rsid w:val="002170DB"/>
    <w:rsid w:val="0022121E"/>
    <w:rsid w:val="00223A40"/>
    <w:rsid w:val="002250F0"/>
    <w:rsid w:val="002638E2"/>
    <w:rsid w:val="00263F59"/>
    <w:rsid w:val="002646CB"/>
    <w:rsid w:val="002713C6"/>
    <w:rsid w:val="00273702"/>
    <w:rsid w:val="0028168A"/>
    <w:rsid w:val="002874ED"/>
    <w:rsid w:val="00296357"/>
    <w:rsid w:val="002A6820"/>
    <w:rsid w:val="002A6F33"/>
    <w:rsid w:val="002C5126"/>
    <w:rsid w:val="002C6492"/>
    <w:rsid w:val="002E605A"/>
    <w:rsid w:val="002F040D"/>
    <w:rsid w:val="003044FA"/>
    <w:rsid w:val="00323E60"/>
    <w:rsid w:val="003342B9"/>
    <w:rsid w:val="003A37FD"/>
    <w:rsid w:val="003C5E9E"/>
    <w:rsid w:val="003E3F13"/>
    <w:rsid w:val="0048319A"/>
    <w:rsid w:val="004C7DF0"/>
    <w:rsid w:val="004D4D5A"/>
    <w:rsid w:val="00502083"/>
    <w:rsid w:val="005A78A0"/>
    <w:rsid w:val="005B2ABA"/>
    <w:rsid w:val="005E0313"/>
    <w:rsid w:val="00604911"/>
    <w:rsid w:val="00617E07"/>
    <w:rsid w:val="00622809"/>
    <w:rsid w:val="00635D79"/>
    <w:rsid w:val="00640B85"/>
    <w:rsid w:val="0064332F"/>
    <w:rsid w:val="00694C8F"/>
    <w:rsid w:val="006A61D9"/>
    <w:rsid w:val="006B569E"/>
    <w:rsid w:val="006D1397"/>
    <w:rsid w:val="006D5D44"/>
    <w:rsid w:val="00707B2A"/>
    <w:rsid w:val="00727D84"/>
    <w:rsid w:val="00744E54"/>
    <w:rsid w:val="00753C64"/>
    <w:rsid w:val="0075404F"/>
    <w:rsid w:val="0075408D"/>
    <w:rsid w:val="00767481"/>
    <w:rsid w:val="007A5C8C"/>
    <w:rsid w:val="007C4E9C"/>
    <w:rsid w:val="007C73A3"/>
    <w:rsid w:val="007D0856"/>
    <w:rsid w:val="00807110"/>
    <w:rsid w:val="0080749F"/>
    <w:rsid w:val="0081346A"/>
    <w:rsid w:val="00821BC1"/>
    <w:rsid w:val="00821C50"/>
    <w:rsid w:val="008232EB"/>
    <w:rsid w:val="00833CDE"/>
    <w:rsid w:val="00871F9C"/>
    <w:rsid w:val="00893866"/>
    <w:rsid w:val="008A70EE"/>
    <w:rsid w:val="008B46A7"/>
    <w:rsid w:val="008B6445"/>
    <w:rsid w:val="008C0D23"/>
    <w:rsid w:val="008F0F45"/>
    <w:rsid w:val="009111F1"/>
    <w:rsid w:val="009300F6"/>
    <w:rsid w:val="00932BDC"/>
    <w:rsid w:val="00941773"/>
    <w:rsid w:val="00953854"/>
    <w:rsid w:val="0099330B"/>
    <w:rsid w:val="009A1135"/>
    <w:rsid w:val="009E446E"/>
    <w:rsid w:val="009F5923"/>
    <w:rsid w:val="009F6E67"/>
    <w:rsid w:val="00A137AF"/>
    <w:rsid w:val="00A21E13"/>
    <w:rsid w:val="00A60D43"/>
    <w:rsid w:val="00A85A25"/>
    <w:rsid w:val="00A92093"/>
    <w:rsid w:val="00AA5E1E"/>
    <w:rsid w:val="00AB67D9"/>
    <w:rsid w:val="00AC39C2"/>
    <w:rsid w:val="00AE3454"/>
    <w:rsid w:val="00B41D4C"/>
    <w:rsid w:val="00B73B10"/>
    <w:rsid w:val="00B829B1"/>
    <w:rsid w:val="00BC52D3"/>
    <w:rsid w:val="00BD4207"/>
    <w:rsid w:val="00BE00E6"/>
    <w:rsid w:val="00BE3A87"/>
    <w:rsid w:val="00BE6B4A"/>
    <w:rsid w:val="00C01694"/>
    <w:rsid w:val="00C12A22"/>
    <w:rsid w:val="00C26130"/>
    <w:rsid w:val="00C42604"/>
    <w:rsid w:val="00C508E7"/>
    <w:rsid w:val="00C96EBE"/>
    <w:rsid w:val="00CF5EBC"/>
    <w:rsid w:val="00D96D42"/>
    <w:rsid w:val="00DA5ED9"/>
    <w:rsid w:val="00DE3E20"/>
    <w:rsid w:val="00DF6644"/>
    <w:rsid w:val="00E1487B"/>
    <w:rsid w:val="00E233D9"/>
    <w:rsid w:val="00E7796F"/>
    <w:rsid w:val="00E97EA5"/>
    <w:rsid w:val="00EB6E77"/>
    <w:rsid w:val="00EF4244"/>
    <w:rsid w:val="00F075BB"/>
    <w:rsid w:val="00F43FB4"/>
    <w:rsid w:val="00F72A9C"/>
    <w:rsid w:val="00F968B8"/>
    <w:rsid w:val="00FC1156"/>
    <w:rsid w:val="00FF5F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5B533"/>
  <w15:docId w15:val="{76AF7A0D-FEFB-415F-920D-52D8F5E2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54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A37FD"/>
    <w:pPr>
      <w:ind w:left="720"/>
      <w:contextualSpacing/>
    </w:pPr>
  </w:style>
  <w:style w:type="character" w:styleId="Komentaronuoroda">
    <w:name w:val="annotation reference"/>
    <w:basedOn w:val="Numatytasispastraiposriftas"/>
    <w:uiPriority w:val="99"/>
    <w:semiHidden/>
    <w:unhideWhenUsed/>
    <w:rsid w:val="002646CB"/>
    <w:rPr>
      <w:sz w:val="16"/>
      <w:szCs w:val="16"/>
    </w:rPr>
  </w:style>
  <w:style w:type="paragraph" w:styleId="Komentarotekstas">
    <w:name w:val="annotation text"/>
    <w:basedOn w:val="prastasis"/>
    <w:link w:val="KomentarotekstasDiagrama"/>
    <w:uiPriority w:val="99"/>
    <w:semiHidden/>
    <w:unhideWhenUsed/>
    <w:rsid w:val="002646C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46CB"/>
    <w:rPr>
      <w:sz w:val="20"/>
      <w:szCs w:val="20"/>
    </w:rPr>
  </w:style>
  <w:style w:type="paragraph" w:styleId="Komentarotema">
    <w:name w:val="annotation subject"/>
    <w:basedOn w:val="Komentarotekstas"/>
    <w:next w:val="Komentarotekstas"/>
    <w:link w:val="KomentarotemaDiagrama"/>
    <w:uiPriority w:val="99"/>
    <w:semiHidden/>
    <w:unhideWhenUsed/>
    <w:rsid w:val="002646CB"/>
    <w:rPr>
      <w:b/>
      <w:bCs/>
    </w:rPr>
  </w:style>
  <w:style w:type="character" w:customStyle="1" w:styleId="KomentarotemaDiagrama">
    <w:name w:val="Komentaro tema Diagrama"/>
    <w:basedOn w:val="KomentarotekstasDiagrama"/>
    <w:link w:val="Komentarotema"/>
    <w:uiPriority w:val="99"/>
    <w:semiHidden/>
    <w:rsid w:val="002646CB"/>
    <w:rPr>
      <w:b/>
      <w:bCs/>
      <w:sz w:val="20"/>
      <w:szCs w:val="20"/>
    </w:rPr>
  </w:style>
  <w:style w:type="paragraph" w:styleId="Debesliotekstas">
    <w:name w:val="Balloon Text"/>
    <w:basedOn w:val="prastasis"/>
    <w:link w:val="DebesliotekstasDiagrama"/>
    <w:uiPriority w:val="99"/>
    <w:semiHidden/>
    <w:unhideWhenUsed/>
    <w:rsid w:val="002646C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46CB"/>
    <w:rPr>
      <w:rFonts w:ascii="Segoe UI" w:hAnsi="Segoe UI" w:cs="Segoe UI"/>
      <w:sz w:val="18"/>
      <w:szCs w:val="18"/>
    </w:rPr>
  </w:style>
  <w:style w:type="paragraph" w:styleId="Antrats">
    <w:name w:val="header"/>
    <w:basedOn w:val="prastasis"/>
    <w:link w:val="AntratsDiagrama"/>
    <w:uiPriority w:val="99"/>
    <w:unhideWhenUsed/>
    <w:rsid w:val="00042D0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2D04"/>
  </w:style>
  <w:style w:type="paragraph" w:styleId="Porat">
    <w:name w:val="footer"/>
    <w:basedOn w:val="prastasis"/>
    <w:link w:val="PoratDiagrama"/>
    <w:uiPriority w:val="99"/>
    <w:unhideWhenUsed/>
    <w:rsid w:val="00042D0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2D04"/>
  </w:style>
  <w:style w:type="character" w:customStyle="1" w:styleId="xxmarkedcontent">
    <w:name w:val="x_x_markedcontent"/>
    <w:basedOn w:val="Numatytasispastraiposriftas"/>
    <w:rsid w:val="00EF4244"/>
  </w:style>
  <w:style w:type="paragraph" w:styleId="Pataisymai">
    <w:name w:val="Revision"/>
    <w:hidden/>
    <w:uiPriority w:val="99"/>
    <w:semiHidden/>
    <w:rsid w:val="002212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272814">
      <w:bodyDiv w:val="1"/>
      <w:marLeft w:val="0"/>
      <w:marRight w:val="0"/>
      <w:marTop w:val="0"/>
      <w:marBottom w:val="0"/>
      <w:divBdr>
        <w:top w:val="none" w:sz="0" w:space="0" w:color="auto"/>
        <w:left w:val="none" w:sz="0" w:space="0" w:color="auto"/>
        <w:bottom w:val="none" w:sz="0" w:space="0" w:color="auto"/>
        <w:right w:val="none" w:sz="0" w:space="0" w:color="auto"/>
      </w:divBdr>
    </w:div>
    <w:div w:id="262342034">
      <w:bodyDiv w:val="1"/>
      <w:marLeft w:val="0"/>
      <w:marRight w:val="0"/>
      <w:marTop w:val="0"/>
      <w:marBottom w:val="0"/>
      <w:divBdr>
        <w:top w:val="none" w:sz="0" w:space="0" w:color="auto"/>
        <w:left w:val="none" w:sz="0" w:space="0" w:color="auto"/>
        <w:bottom w:val="none" w:sz="0" w:space="0" w:color="auto"/>
        <w:right w:val="none" w:sz="0" w:space="0" w:color="auto"/>
      </w:divBdr>
    </w:div>
    <w:div w:id="501820460">
      <w:bodyDiv w:val="1"/>
      <w:marLeft w:val="0"/>
      <w:marRight w:val="0"/>
      <w:marTop w:val="0"/>
      <w:marBottom w:val="0"/>
      <w:divBdr>
        <w:top w:val="none" w:sz="0" w:space="0" w:color="auto"/>
        <w:left w:val="none" w:sz="0" w:space="0" w:color="auto"/>
        <w:bottom w:val="none" w:sz="0" w:space="0" w:color="auto"/>
        <w:right w:val="none" w:sz="0" w:space="0" w:color="auto"/>
      </w:divBdr>
    </w:div>
    <w:div w:id="565915489">
      <w:bodyDiv w:val="1"/>
      <w:marLeft w:val="0"/>
      <w:marRight w:val="0"/>
      <w:marTop w:val="0"/>
      <w:marBottom w:val="0"/>
      <w:divBdr>
        <w:top w:val="none" w:sz="0" w:space="0" w:color="auto"/>
        <w:left w:val="none" w:sz="0" w:space="0" w:color="auto"/>
        <w:bottom w:val="none" w:sz="0" w:space="0" w:color="auto"/>
        <w:right w:val="none" w:sz="0" w:space="0" w:color="auto"/>
      </w:divBdr>
    </w:div>
    <w:div w:id="604654603">
      <w:bodyDiv w:val="1"/>
      <w:marLeft w:val="0"/>
      <w:marRight w:val="0"/>
      <w:marTop w:val="0"/>
      <w:marBottom w:val="0"/>
      <w:divBdr>
        <w:top w:val="none" w:sz="0" w:space="0" w:color="auto"/>
        <w:left w:val="none" w:sz="0" w:space="0" w:color="auto"/>
        <w:bottom w:val="none" w:sz="0" w:space="0" w:color="auto"/>
        <w:right w:val="none" w:sz="0" w:space="0" w:color="auto"/>
      </w:divBdr>
    </w:div>
    <w:div w:id="986666410">
      <w:bodyDiv w:val="1"/>
      <w:marLeft w:val="0"/>
      <w:marRight w:val="0"/>
      <w:marTop w:val="0"/>
      <w:marBottom w:val="0"/>
      <w:divBdr>
        <w:top w:val="none" w:sz="0" w:space="0" w:color="auto"/>
        <w:left w:val="none" w:sz="0" w:space="0" w:color="auto"/>
        <w:bottom w:val="none" w:sz="0" w:space="0" w:color="auto"/>
        <w:right w:val="none" w:sz="0" w:space="0" w:color="auto"/>
      </w:divBdr>
    </w:div>
    <w:div w:id="131564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B630F-EF53-4479-9D72-93E77EBE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1742</Words>
  <Characters>994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2021-09-30T08:07:00Z</dcterms:created>
  <dc:creator>Almeda Kurienė</dc:creator>
  <cp:lastModifiedBy>Jurgita Čiuladaitė-Pritulskienė</cp:lastModifiedBy>
  <dcterms:modified xsi:type="dcterms:W3CDTF">2021-09-30T08:07:00Z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