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D1891" w14:textId="47252651" w:rsidR="001006EE" w:rsidRPr="001006EE" w:rsidRDefault="001006EE" w:rsidP="001006EE">
      <w:pPr>
        <w:spacing w:after="0"/>
        <w:jc w:val="center"/>
        <w:rPr>
          <w:rFonts w:ascii="Times New Roman" w:hAnsi="Times New Roman" w:cs="Times New Roman"/>
          <w:b/>
          <w:sz w:val="24"/>
          <w:szCs w:val="24"/>
          <w:lang w:val="lt-LT"/>
        </w:rPr>
      </w:pPr>
      <w:bookmarkStart w:id="0" w:name="_GoBack"/>
      <w:bookmarkEnd w:id="0"/>
      <w:r w:rsidRPr="001006EE">
        <w:rPr>
          <w:rFonts w:ascii="Times New Roman" w:hAnsi="Times New Roman" w:cs="Times New Roman"/>
          <w:b/>
          <w:sz w:val="24"/>
          <w:szCs w:val="24"/>
          <w:lang w:val="lt-LT"/>
        </w:rPr>
        <w:t>LIETUVOS RESPUBLIKOS VALSTYBĖS IR SAVIVALDYBIŲ ĮSTAIGŲ DARBUOTOJŲ DARBO APMOKĖJIMO IR KOMISIJŲ NARIŲ ATLYGIO UŽ DARBĄ ĮSTATYMO NR. XIII-198 7, 8, 14 STRAIPSNIŲ IR 5 PRIEDO PAKEITIMO ĮSTATYMO</w:t>
      </w:r>
      <w:r w:rsidR="009C7C0B">
        <w:rPr>
          <w:rFonts w:ascii="Times New Roman" w:hAnsi="Times New Roman" w:cs="Times New Roman"/>
          <w:b/>
          <w:sz w:val="24"/>
          <w:szCs w:val="24"/>
          <w:lang w:val="lt-LT"/>
        </w:rPr>
        <w:t xml:space="preserve"> PROJEKTO</w:t>
      </w:r>
    </w:p>
    <w:p w14:paraId="2FA936E3" w14:textId="2DC50F51" w:rsidR="003B032C" w:rsidRPr="001006EE" w:rsidRDefault="001006EE" w:rsidP="001006EE">
      <w:pPr>
        <w:spacing w:after="0"/>
        <w:jc w:val="center"/>
        <w:rPr>
          <w:rFonts w:ascii="Times New Roman" w:hAnsi="Times New Roman" w:cs="Times New Roman"/>
          <w:b/>
          <w:caps/>
          <w:sz w:val="24"/>
          <w:szCs w:val="24"/>
          <w:lang w:val="lt-LT"/>
        </w:rPr>
      </w:pPr>
      <w:r w:rsidRPr="001006EE">
        <w:rPr>
          <w:rFonts w:ascii="Times New Roman" w:hAnsi="Times New Roman" w:cs="Times New Roman"/>
          <w:b/>
          <w:caps/>
          <w:sz w:val="24"/>
          <w:szCs w:val="24"/>
          <w:lang w:val="lt-LT"/>
        </w:rPr>
        <w:t>DERINIMO PAŽYMA</w:t>
      </w:r>
    </w:p>
    <w:p w14:paraId="7BE95B6E" w14:textId="77777777" w:rsidR="001006EE" w:rsidRPr="001006EE" w:rsidRDefault="001006EE" w:rsidP="001006EE">
      <w:pPr>
        <w:spacing w:after="0"/>
        <w:rPr>
          <w:rFonts w:ascii="Times New Roman" w:hAnsi="Times New Roman" w:cs="Times New Roman"/>
          <w:sz w:val="24"/>
          <w:szCs w:val="24"/>
          <w:lang w:val="lt-LT"/>
        </w:rPr>
      </w:pPr>
    </w:p>
    <w:tbl>
      <w:tblPr>
        <w:tblStyle w:val="Lentelstinklelis"/>
        <w:tblW w:w="14596" w:type="dxa"/>
        <w:tblLook w:val="04A0" w:firstRow="1" w:lastRow="0" w:firstColumn="1" w:lastColumn="0" w:noHBand="0" w:noVBand="1"/>
      </w:tblPr>
      <w:tblGrid>
        <w:gridCol w:w="2263"/>
        <w:gridCol w:w="6237"/>
        <w:gridCol w:w="6096"/>
      </w:tblGrid>
      <w:tr w:rsidR="001006EE" w:rsidRPr="000648C0" w14:paraId="51D2508B" w14:textId="77777777" w:rsidTr="00D368F4">
        <w:trPr>
          <w:tblHeader/>
        </w:trPr>
        <w:tc>
          <w:tcPr>
            <w:tcW w:w="2263" w:type="dxa"/>
            <w:tcBorders>
              <w:bottom w:val="single" w:sz="4" w:space="0" w:color="auto"/>
            </w:tcBorders>
            <w:vAlign w:val="center"/>
          </w:tcPr>
          <w:p w14:paraId="34B723EB" w14:textId="77777777" w:rsidR="001006EE" w:rsidRPr="000648C0" w:rsidRDefault="001006EE" w:rsidP="001006EE">
            <w:pPr>
              <w:jc w:val="center"/>
              <w:rPr>
                <w:rFonts w:ascii="Times New Roman" w:hAnsi="Times New Roman" w:cs="Times New Roman"/>
                <w:b/>
                <w:sz w:val="24"/>
                <w:szCs w:val="24"/>
                <w:lang w:val="lt-LT"/>
              </w:rPr>
            </w:pPr>
            <w:r w:rsidRPr="000648C0">
              <w:rPr>
                <w:rFonts w:ascii="Times New Roman" w:hAnsi="Times New Roman" w:cs="Times New Roman"/>
                <w:b/>
                <w:bCs/>
                <w:sz w:val="24"/>
                <w:szCs w:val="24"/>
                <w:lang w:val="lt-LT"/>
              </w:rPr>
              <w:t>Institucijos pavadinimas, rašto data ir numeris</w:t>
            </w:r>
          </w:p>
        </w:tc>
        <w:tc>
          <w:tcPr>
            <w:tcW w:w="6237" w:type="dxa"/>
            <w:vAlign w:val="center"/>
          </w:tcPr>
          <w:p w14:paraId="70E9B2C7" w14:textId="77777777" w:rsidR="001006EE" w:rsidRPr="000648C0" w:rsidRDefault="001006EE" w:rsidP="001006EE">
            <w:pPr>
              <w:jc w:val="center"/>
              <w:rPr>
                <w:rFonts w:ascii="Times New Roman" w:hAnsi="Times New Roman" w:cs="Times New Roman"/>
                <w:b/>
                <w:sz w:val="24"/>
                <w:szCs w:val="24"/>
                <w:lang w:val="lt-LT"/>
              </w:rPr>
            </w:pPr>
            <w:r w:rsidRPr="000648C0">
              <w:rPr>
                <w:rFonts w:ascii="Times New Roman" w:hAnsi="Times New Roman" w:cs="Times New Roman"/>
                <w:b/>
                <w:bCs/>
                <w:sz w:val="24"/>
                <w:szCs w:val="24"/>
                <w:lang w:val="lt-LT"/>
              </w:rPr>
              <w:t>Pastabos ir pasiūlymai</w:t>
            </w:r>
          </w:p>
        </w:tc>
        <w:tc>
          <w:tcPr>
            <w:tcW w:w="6096" w:type="dxa"/>
            <w:vAlign w:val="center"/>
          </w:tcPr>
          <w:p w14:paraId="507C7647" w14:textId="77777777" w:rsidR="001006EE" w:rsidRPr="000648C0" w:rsidRDefault="001006EE" w:rsidP="00E02843">
            <w:pPr>
              <w:jc w:val="center"/>
              <w:rPr>
                <w:rFonts w:ascii="Times New Roman" w:hAnsi="Times New Roman" w:cs="Times New Roman"/>
                <w:b/>
                <w:bCs/>
                <w:sz w:val="24"/>
                <w:szCs w:val="24"/>
                <w:lang w:val="lt-LT"/>
              </w:rPr>
            </w:pPr>
            <w:r w:rsidRPr="000648C0">
              <w:rPr>
                <w:rFonts w:ascii="Times New Roman" w:hAnsi="Times New Roman" w:cs="Times New Roman"/>
                <w:b/>
                <w:bCs/>
                <w:sz w:val="24"/>
                <w:szCs w:val="24"/>
                <w:lang w:val="lt-LT"/>
              </w:rPr>
              <w:t>Žyma apie pastabas ir pasiūlymus, į kuriuos neatsižvelgta arba atsižvelgta iš dalies</w:t>
            </w:r>
          </w:p>
        </w:tc>
      </w:tr>
      <w:tr w:rsidR="001006EE" w:rsidRPr="000648C0" w14:paraId="384F9CA6" w14:textId="77777777" w:rsidTr="00D368F4">
        <w:tc>
          <w:tcPr>
            <w:tcW w:w="2263" w:type="dxa"/>
            <w:tcBorders>
              <w:bottom w:val="nil"/>
            </w:tcBorders>
          </w:tcPr>
          <w:p w14:paraId="038D47F2" w14:textId="77777777" w:rsidR="00550408" w:rsidRDefault="001006EE" w:rsidP="001006EE">
            <w:pPr>
              <w:rPr>
                <w:rFonts w:ascii="Times New Roman" w:hAnsi="Times New Roman" w:cs="Times New Roman"/>
                <w:b/>
                <w:bCs/>
                <w:sz w:val="24"/>
                <w:szCs w:val="24"/>
                <w:lang w:val="lt-LT"/>
              </w:rPr>
            </w:pPr>
            <w:r w:rsidRPr="000648C0">
              <w:rPr>
                <w:rFonts w:ascii="Times New Roman" w:hAnsi="Times New Roman" w:cs="Times New Roman"/>
                <w:b/>
                <w:bCs/>
                <w:sz w:val="24"/>
                <w:szCs w:val="24"/>
                <w:lang w:val="lt-LT"/>
              </w:rPr>
              <w:t>Teisingumo ministerija</w:t>
            </w:r>
          </w:p>
          <w:p w14:paraId="041531F9" w14:textId="6D4ECFF8" w:rsidR="001006EE" w:rsidRPr="000648C0" w:rsidRDefault="006221B6" w:rsidP="001006EE">
            <w:pPr>
              <w:rPr>
                <w:rFonts w:ascii="Times New Roman" w:hAnsi="Times New Roman" w:cs="Times New Roman"/>
                <w:b/>
                <w:bCs/>
                <w:sz w:val="24"/>
                <w:szCs w:val="24"/>
                <w:lang w:val="lt-LT"/>
              </w:rPr>
            </w:pPr>
            <w:r w:rsidRPr="00550408">
              <w:rPr>
                <w:rFonts w:ascii="Times New Roman" w:hAnsi="Times New Roman" w:cs="Times New Roman"/>
                <w:sz w:val="24"/>
                <w:szCs w:val="24"/>
                <w:lang w:val="lt-LT"/>
              </w:rPr>
              <w:t>(</w:t>
            </w:r>
            <w:r w:rsidR="001006EE" w:rsidRPr="000648C0">
              <w:rPr>
                <w:rFonts w:ascii="Times New Roman" w:hAnsi="Times New Roman" w:cs="Times New Roman"/>
                <w:bCs/>
                <w:sz w:val="24"/>
                <w:szCs w:val="24"/>
                <w:lang w:val="lt-LT"/>
              </w:rPr>
              <w:t>2021-05-11 raštas Nr. (1.6Mr)2T-470</w:t>
            </w:r>
            <w:r>
              <w:rPr>
                <w:rFonts w:ascii="Times New Roman" w:hAnsi="Times New Roman" w:cs="Times New Roman"/>
                <w:bCs/>
                <w:sz w:val="24"/>
                <w:szCs w:val="24"/>
                <w:lang w:val="lt-LT"/>
              </w:rPr>
              <w:t>)</w:t>
            </w:r>
          </w:p>
        </w:tc>
        <w:tc>
          <w:tcPr>
            <w:tcW w:w="6237" w:type="dxa"/>
          </w:tcPr>
          <w:p w14:paraId="3C2ACF6F" w14:textId="4BA193F2" w:rsidR="001006EE" w:rsidRPr="000648C0" w:rsidRDefault="001006EE" w:rsidP="001006EE">
            <w:pPr>
              <w:jc w:val="both"/>
              <w:rPr>
                <w:szCs w:val="24"/>
                <w:lang w:val="lt-LT"/>
              </w:rPr>
            </w:pPr>
            <w:r w:rsidRPr="000648C0">
              <w:rPr>
                <w:rFonts w:ascii="Times New Roman" w:hAnsi="Times New Roman" w:cs="Times New Roman"/>
                <w:color w:val="000000"/>
                <w:sz w:val="24"/>
                <w:szCs w:val="24"/>
                <w:lang w:val="lt-LT"/>
              </w:rPr>
              <w:t>1. Įstatymo projekto 1 str. daromu pakeitimu atskirai darbuotojų kategorijai būtų pakeista tik apatinė tarnybinio atlyginimo koeficiento riba, ją priartinant prie maksimalios leistinos koeficiento ribos. Pastebėtina, kad kitais keičiamame įstatyme nustatytais atvejais atitinkamai didinamas visas nustatyto tarnybinio atlyginimo koeficiento intervalas, tuo tarpu aptariamu pakeitimu paliekant tą pačią maksimalią leistiną koeficiento vertę būtų sumažintos atlyginimo individualizavimo galimybės, kas galėtų būti vertinama kaip  nukrypimas nuo vieningos darbo apmokėjimo (ir jo individualizavimo) sistemos.</w:t>
            </w:r>
          </w:p>
        </w:tc>
        <w:tc>
          <w:tcPr>
            <w:tcW w:w="6096" w:type="dxa"/>
          </w:tcPr>
          <w:p w14:paraId="1F83C5B7" w14:textId="6904BAB4" w:rsidR="001006EE" w:rsidRPr="000648C0" w:rsidRDefault="001006EE" w:rsidP="00E02843">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b/>
                <w:bCs/>
                <w:color w:val="201F1E"/>
                <w:sz w:val="24"/>
                <w:szCs w:val="24"/>
                <w:shd w:val="clear" w:color="auto" w:fill="FFFFFF"/>
                <w:lang w:val="lt-LT"/>
              </w:rPr>
              <w:t xml:space="preserve">Neatsižvelgta. </w:t>
            </w:r>
            <w:r w:rsidRPr="000648C0">
              <w:rPr>
                <w:rFonts w:ascii="Times New Roman" w:hAnsi="Times New Roman" w:cs="Times New Roman"/>
                <w:color w:val="201F1E"/>
                <w:sz w:val="24"/>
                <w:szCs w:val="24"/>
                <w:shd w:val="clear" w:color="auto" w:fill="FFFFFF"/>
                <w:lang w:val="lt-LT"/>
              </w:rPr>
              <w:t>Pažymėtina, kad ne visiems biudžetinių įstaigų darbuotojams yra taikomi pareiginės algos pastoviosios dalies koeficientų intervalai, numatantys plačias atlyginimo individualizavimo galimybes (pvz., mokyklų vadovaujan</w:t>
            </w:r>
            <w:r w:rsidR="00E056C7">
              <w:rPr>
                <w:rFonts w:ascii="Times New Roman" w:hAnsi="Times New Roman" w:cs="Times New Roman"/>
                <w:color w:val="201F1E"/>
                <w:sz w:val="24"/>
                <w:szCs w:val="24"/>
                <w:shd w:val="clear" w:color="auto" w:fill="FFFFFF"/>
                <w:lang w:val="lt-LT"/>
              </w:rPr>
              <w:t>t</w:t>
            </w:r>
            <w:r w:rsidRPr="000648C0">
              <w:rPr>
                <w:rFonts w:ascii="Times New Roman" w:hAnsi="Times New Roman" w:cs="Times New Roman"/>
                <w:color w:val="201F1E"/>
                <w:sz w:val="24"/>
                <w:szCs w:val="24"/>
                <w:shd w:val="clear" w:color="auto" w:fill="FFFFFF"/>
                <w:lang w:val="lt-LT"/>
              </w:rPr>
              <w:t xml:space="preserve">iems darbuotojams ir kitiems Įstatymo 5 priede nurodytiems darbuotojams yra taikomi konkretūs koeficientai). </w:t>
            </w:r>
          </w:p>
          <w:p w14:paraId="1D44C437" w14:textId="39813E04" w:rsidR="001006EE" w:rsidRPr="000648C0" w:rsidRDefault="001006EE" w:rsidP="00E02843">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color w:val="201F1E"/>
                <w:sz w:val="24"/>
                <w:szCs w:val="24"/>
                <w:shd w:val="clear" w:color="auto" w:fill="FFFFFF"/>
                <w:lang w:val="lt-LT"/>
              </w:rPr>
              <w:t>Teikiami pakeitimai priartintų švietimo pagalbos įstaigų vadovaujančių darbuotojų darbo apmokė</w:t>
            </w:r>
            <w:r w:rsidR="00E056C7">
              <w:rPr>
                <w:rFonts w:ascii="Times New Roman" w:hAnsi="Times New Roman" w:cs="Times New Roman"/>
                <w:color w:val="201F1E"/>
                <w:sz w:val="24"/>
                <w:szCs w:val="24"/>
                <w:shd w:val="clear" w:color="auto" w:fill="FFFFFF"/>
                <w:lang w:val="lt-LT"/>
              </w:rPr>
              <w:t>j</w:t>
            </w:r>
            <w:r w:rsidRPr="000648C0">
              <w:rPr>
                <w:rFonts w:ascii="Times New Roman" w:hAnsi="Times New Roman" w:cs="Times New Roman"/>
                <w:color w:val="201F1E"/>
                <w:sz w:val="24"/>
                <w:szCs w:val="24"/>
                <w:shd w:val="clear" w:color="auto" w:fill="FFFFFF"/>
                <w:lang w:val="lt-LT"/>
              </w:rPr>
              <w:t>imo sąlygas prie mokyklų vadovaujančių darbuotojų darbo apmokėjimo sąlygų, t. y. leistų užtikrinti, kad mažiausias minimalus švietimo įstaigos vadovo pareiginės algos pastoviosios dalies koeficientas (9,75) būtų ne žemesnis už Įstatymo 5 priedo 28 punkte nustatytą specialisto eksperto, turinčio didesnį kaip 25 metų pedagoginio darbo stažą pareiginės algos pastoviosios dalies koeficientą (9,71); švietimo pagalbos įstaigų vadovaujančių darbuotojų pareiginės algos pastoviosios dalies koeficientų minimali riba neviršytų Įstatymo 5 priede nustatytų atitinkamų mokyklų vadovaujančių darbuotojų koeficientų. Pareiginės algos pastoviosios dalies koeficientų maksimali intervalo riba nekeičiama, nes ji jau dabar viršija atitinkamų mokyklų vadovaujančių darbuotojų koeficientus ir jos kėlimas padidintų darbo apmokėjimo disproporcijas tarp švietimo įstaigų vadovaujančių darbuotojų mokyklose ir švietimo pagalbos įstaigose.</w:t>
            </w:r>
          </w:p>
          <w:p w14:paraId="0BE3AC24" w14:textId="64FB0BAA" w:rsidR="001006EE" w:rsidRPr="00E056C7" w:rsidRDefault="001006EE" w:rsidP="00E02843">
            <w:pPr>
              <w:tabs>
                <w:tab w:val="left" w:pos="709"/>
              </w:tabs>
              <w:jc w:val="both"/>
              <w:rPr>
                <w:rFonts w:ascii="Times New Roman" w:hAnsi="Times New Roman" w:cs="Times New Roman"/>
                <w:color w:val="000000"/>
                <w:sz w:val="24"/>
                <w:szCs w:val="24"/>
                <w:lang w:val="lt-LT"/>
              </w:rPr>
            </w:pPr>
            <w:r w:rsidRPr="000648C0">
              <w:rPr>
                <w:rFonts w:ascii="Times New Roman" w:hAnsi="Times New Roman" w:cs="Times New Roman"/>
                <w:color w:val="201F1E"/>
                <w:sz w:val="24"/>
                <w:szCs w:val="24"/>
                <w:shd w:val="clear" w:color="auto" w:fill="FFFFFF"/>
                <w:lang w:val="lt-LT"/>
              </w:rPr>
              <w:t>Atkreiptinas dėmesys, kad teikiamas pasiūlymas papildyti Įstatymo 7 straipsnį</w:t>
            </w:r>
            <w:r w:rsidRPr="000648C0">
              <w:rPr>
                <w:rFonts w:ascii="Times New Roman" w:hAnsi="Times New Roman" w:cs="Times New Roman"/>
                <w:color w:val="000000"/>
                <w:sz w:val="24"/>
                <w:szCs w:val="24"/>
                <w:lang w:val="lt-LT"/>
              </w:rPr>
              <w:t xml:space="preserve"> nauja 7</w:t>
            </w:r>
            <w:r w:rsidRPr="000648C0">
              <w:rPr>
                <w:rFonts w:ascii="Times New Roman" w:hAnsi="Times New Roman" w:cs="Times New Roman"/>
                <w:color w:val="000000"/>
                <w:sz w:val="24"/>
                <w:szCs w:val="24"/>
                <w:vertAlign w:val="superscript"/>
                <w:lang w:val="lt-LT"/>
              </w:rPr>
              <w:t>1</w:t>
            </w:r>
            <w:r w:rsidRPr="000648C0">
              <w:rPr>
                <w:rFonts w:ascii="Times New Roman" w:hAnsi="Times New Roman" w:cs="Times New Roman"/>
                <w:color w:val="000000"/>
                <w:sz w:val="24"/>
                <w:szCs w:val="24"/>
                <w:lang w:val="lt-LT"/>
              </w:rPr>
              <w:t xml:space="preserve"> dalimi yra parengtas pagal analogiją su </w:t>
            </w:r>
            <w:r w:rsidRPr="000648C0">
              <w:rPr>
                <w:rFonts w:ascii="Times New Roman" w:hAnsi="Times New Roman" w:cs="Times New Roman"/>
                <w:color w:val="201F1E"/>
                <w:sz w:val="24"/>
                <w:szCs w:val="24"/>
                <w:shd w:val="clear" w:color="auto" w:fill="FFFFFF"/>
                <w:lang w:val="lt-LT"/>
              </w:rPr>
              <w:t>7 straipsnio</w:t>
            </w:r>
            <w:r w:rsidRPr="000648C0">
              <w:rPr>
                <w:rFonts w:ascii="Times New Roman" w:hAnsi="Times New Roman" w:cs="Times New Roman"/>
                <w:color w:val="000000"/>
                <w:sz w:val="24"/>
                <w:szCs w:val="24"/>
                <w:lang w:val="lt-LT"/>
              </w:rPr>
              <w:t xml:space="preserve"> 7 dalimi, pagal kurią socialinių paslaugų srities darbuotojams šio įstatymo 1, 2, 3 ir 4 prieduose nustatyti </w:t>
            </w:r>
            <w:r w:rsidRPr="000648C0">
              <w:rPr>
                <w:rFonts w:ascii="Times New Roman" w:hAnsi="Times New Roman" w:cs="Times New Roman"/>
                <w:i/>
                <w:iCs/>
                <w:color w:val="000000"/>
                <w:sz w:val="24"/>
                <w:szCs w:val="24"/>
                <w:lang w:val="lt-LT"/>
              </w:rPr>
              <w:t>minimalieji</w:t>
            </w:r>
            <w:r w:rsidRPr="000648C0">
              <w:rPr>
                <w:rFonts w:ascii="Times New Roman" w:hAnsi="Times New Roman" w:cs="Times New Roman"/>
                <w:color w:val="000000"/>
                <w:sz w:val="24"/>
                <w:szCs w:val="24"/>
                <w:lang w:val="lt-LT"/>
              </w:rPr>
              <w:t xml:space="preserve"> pareiginės algos pastoviosios dalies koeficientai yra didinami 20 procentų, o nuo 2021 m. liepos 1 d. įsigalios nuostata, kad jie didinami 30 procentų.</w:t>
            </w:r>
          </w:p>
        </w:tc>
      </w:tr>
      <w:tr w:rsidR="001006EE" w:rsidRPr="000648C0" w14:paraId="12AC947B" w14:textId="77777777" w:rsidTr="00D368F4">
        <w:tc>
          <w:tcPr>
            <w:tcW w:w="2263" w:type="dxa"/>
            <w:tcBorders>
              <w:top w:val="nil"/>
              <w:bottom w:val="nil"/>
            </w:tcBorders>
          </w:tcPr>
          <w:p w14:paraId="61394F4A" w14:textId="77777777" w:rsidR="001006EE" w:rsidRPr="000648C0" w:rsidRDefault="001006EE" w:rsidP="001006EE">
            <w:pPr>
              <w:rPr>
                <w:rFonts w:ascii="Times New Roman" w:hAnsi="Times New Roman" w:cs="Times New Roman"/>
                <w:sz w:val="24"/>
                <w:szCs w:val="24"/>
                <w:lang w:val="lt-LT"/>
              </w:rPr>
            </w:pPr>
          </w:p>
        </w:tc>
        <w:tc>
          <w:tcPr>
            <w:tcW w:w="6237" w:type="dxa"/>
          </w:tcPr>
          <w:p w14:paraId="6EA3B28E" w14:textId="7144E39A" w:rsidR="001006EE" w:rsidRPr="000648C0" w:rsidRDefault="001006EE" w:rsidP="001006EE">
            <w:pPr>
              <w:jc w:val="both"/>
              <w:rPr>
                <w:szCs w:val="24"/>
                <w:lang w:val="lt-LT"/>
              </w:rPr>
            </w:pPr>
            <w:r w:rsidRPr="000648C0">
              <w:rPr>
                <w:rFonts w:ascii="Times New Roman" w:hAnsi="Times New Roman" w:cs="Times New Roman"/>
                <w:color w:val="000000"/>
                <w:sz w:val="24"/>
                <w:szCs w:val="24"/>
                <w:lang w:val="lt-LT"/>
              </w:rPr>
              <w:t>2. Įstatymo projekto 4 str. 3 d. siūloma įtvirtinti konstrukciją „įskaitytos kvalifikacinės kategorijos“. Lieka neaišku, apie kokį kvalifikacinės kategorijos įgijimo būdą kalbama, kadangi paprastai vartojama kvalifikacinės kategorijos „įgijimo“ ar „suteikimo“ formuluotė (taip pat ir keičiamame įstatyme).</w:t>
            </w:r>
          </w:p>
        </w:tc>
        <w:tc>
          <w:tcPr>
            <w:tcW w:w="6096" w:type="dxa"/>
          </w:tcPr>
          <w:p w14:paraId="1905E846" w14:textId="3D785005" w:rsidR="001006EE" w:rsidRPr="000648C0" w:rsidRDefault="001006EE" w:rsidP="00D37224">
            <w:pPr>
              <w:tabs>
                <w:tab w:val="left" w:pos="709"/>
              </w:tabs>
              <w:jc w:val="both"/>
              <w:rPr>
                <w:rFonts w:ascii="Times New Roman" w:hAnsi="Times New Roman" w:cs="Times New Roman"/>
                <w:color w:val="000000"/>
                <w:sz w:val="24"/>
                <w:szCs w:val="24"/>
                <w:lang w:val="lt-LT"/>
              </w:rPr>
            </w:pPr>
            <w:r w:rsidRPr="000648C0">
              <w:rPr>
                <w:rFonts w:ascii="Times New Roman" w:hAnsi="Times New Roman" w:cs="Times New Roman"/>
                <w:b/>
                <w:bCs/>
                <w:color w:val="000000"/>
                <w:sz w:val="24"/>
                <w:szCs w:val="24"/>
                <w:lang w:val="lt-LT"/>
              </w:rPr>
              <w:t>Neatsižvelgta.</w:t>
            </w:r>
            <w:r w:rsidRPr="000648C0">
              <w:rPr>
                <w:rFonts w:ascii="Times New Roman" w:hAnsi="Times New Roman" w:cs="Times New Roman"/>
                <w:color w:val="000000"/>
                <w:sz w:val="24"/>
                <w:szCs w:val="24"/>
                <w:lang w:val="lt-LT"/>
              </w:rPr>
              <w:t xml:space="preserve"> Mokytojų ir pagalbos mokiniui specialistų (išskyrus psichologus) atestacijos nuostatuose (patvirtintu</w:t>
            </w:r>
            <w:r w:rsidR="00D37224">
              <w:rPr>
                <w:rFonts w:ascii="Times New Roman" w:hAnsi="Times New Roman" w:cs="Times New Roman"/>
                <w:color w:val="000000"/>
                <w:sz w:val="24"/>
                <w:szCs w:val="24"/>
                <w:lang w:val="lt-LT"/>
              </w:rPr>
              <w:t>ose</w:t>
            </w:r>
            <w:r w:rsidRPr="000648C0">
              <w:rPr>
                <w:rFonts w:ascii="Times New Roman" w:hAnsi="Times New Roman" w:cs="Times New Roman"/>
                <w:color w:val="000000"/>
                <w:sz w:val="24"/>
                <w:szCs w:val="24"/>
                <w:lang w:val="lt-LT"/>
              </w:rPr>
              <w:t xml:space="preserve"> L</w:t>
            </w:r>
            <w:r w:rsidR="00D37224">
              <w:rPr>
                <w:rFonts w:ascii="Times New Roman" w:hAnsi="Times New Roman" w:cs="Times New Roman"/>
                <w:color w:val="000000"/>
                <w:sz w:val="24"/>
                <w:szCs w:val="24"/>
                <w:lang w:val="lt-LT"/>
              </w:rPr>
              <w:t xml:space="preserve">ietuvos </w:t>
            </w:r>
            <w:r w:rsidRPr="000648C0">
              <w:rPr>
                <w:rFonts w:ascii="Times New Roman" w:hAnsi="Times New Roman" w:cs="Times New Roman"/>
                <w:color w:val="000000"/>
                <w:sz w:val="24"/>
                <w:szCs w:val="24"/>
                <w:lang w:val="lt-LT"/>
              </w:rPr>
              <w:t>R</w:t>
            </w:r>
            <w:r w:rsidR="00D37224">
              <w:rPr>
                <w:rFonts w:ascii="Times New Roman" w:hAnsi="Times New Roman" w:cs="Times New Roman"/>
                <w:color w:val="000000"/>
                <w:sz w:val="24"/>
                <w:szCs w:val="24"/>
                <w:lang w:val="lt-LT"/>
              </w:rPr>
              <w:t>espublikos</w:t>
            </w:r>
            <w:r w:rsidRPr="000648C0">
              <w:rPr>
                <w:rFonts w:ascii="Times New Roman" w:hAnsi="Times New Roman" w:cs="Times New Roman"/>
                <w:color w:val="000000"/>
                <w:sz w:val="24"/>
                <w:szCs w:val="24"/>
                <w:lang w:val="lt-LT"/>
              </w:rPr>
              <w:t xml:space="preserve"> švietimo, mokslo ir sporto ministro 2008 m. lapkričio 24 d. įsakymu Nr. ISAK-3216) yra numatyti atvejai, kuomet </w:t>
            </w:r>
            <w:r w:rsidR="00D37224">
              <w:rPr>
                <w:rFonts w:ascii="Times New Roman" w:hAnsi="Times New Roman" w:cs="Times New Roman"/>
                <w:color w:val="000000"/>
                <w:sz w:val="24"/>
                <w:szCs w:val="24"/>
                <w:lang w:val="lt-LT"/>
              </w:rPr>
              <w:t>į</w:t>
            </w:r>
            <w:r w:rsidRPr="000648C0">
              <w:rPr>
                <w:rFonts w:ascii="Times New Roman" w:hAnsi="Times New Roman" w:cs="Times New Roman"/>
                <w:color w:val="000000"/>
                <w:sz w:val="24"/>
                <w:szCs w:val="24"/>
                <w:lang w:val="lt-LT"/>
              </w:rPr>
              <w:t>gytos kvalifikacinės kategorijos yra įskaitomos.</w:t>
            </w:r>
            <w:r w:rsidR="00881A9F">
              <w:rPr>
                <w:rFonts w:ascii="Times New Roman" w:hAnsi="Times New Roman" w:cs="Times New Roman"/>
                <w:color w:val="000000"/>
                <w:sz w:val="24"/>
                <w:szCs w:val="24"/>
                <w:lang w:val="lt-LT"/>
              </w:rPr>
              <w:t xml:space="preserve"> Judesio korekcijos specialistų atveju kvalifikacinės kategorijos nėra suteikiamos, tačiau jos gali būti įskaitytos.</w:t>
            </w:r>
          </w:p>
        </w:tc>
      </w:tr>
      <w:tr w:rsidR="001006EE" w:rsidRPr="000648C0" w14:paraId="11D7D9ED" w14:textId="77777777" w:rsidTr="00470DFF">
        <w:tc>
          <w:tcPr>
            <w:tcW w:w="2263" w:type="dxa"/>
            <w:tcBorders>
              <w:bottom w:val="nil"/>
            </w:tcBorders>
          </w:tcPr>
          <w:p w14:paraId="5461164A" w14:textId="77777777" w:rsidR="00550408" w:rsidRDefault="001006EE" w:rsidP="001006EE">
            <w:pPr>
              <w:rPr>
                <w:rFonts w:ascii="Times New Roman" w:hAnsi="Times New Roman" w:cs="Times New Roman"/>
                <w:b/>
                <w:bCs/>
                <w:sz w:val="24"/>
                <w:szCs w:val="24"/>
                <w:lang w:val="lt-LT"/>
              </w:rPr>
            </w:pPr>
            <w:r w:rsidRPr="000648C0">
              <w:rPr>
                <w:rFonts w:ascii="Times New Roman" w:hAnsi="Times New Roman" w:cs="Times New Roman"/>
                <w:b/>
                <w:bCs/>
                <w:sz w:val="24"/>
                <w:szCs w:val="24"/>
                <w:lang w:val="lt-LT"/>
              </w:rPr>
              <w:t>Socialinės apsaugos ir darbo ministerija</w:t>
            </w:r>
          </w:p>
          <w:p w14:paraId="3EBC993C" w14:textId="2BA0ECC6" w:rsidR="001006EE" w:rsidRPr="000648C0" w:rsidRDefault="006221B6" w:rsidP="001006EE">
            <w:pPr>
              <w:rPr>
                <w:rFonts w:ascii="Times New Roman" w:hAnsi="Times New Roman" w:cs="Times New Roman"/>
                <w:b/>
                <w:bCs/>
                <w:sz w:val="24"/>
                <w:szCs w:val="24"/>
                <w:lang w:val="lt-LT"/>
              </w:rPr>
            </w:pPr>
            <w:r w:rsidRPr="00550408">
              <w:rPr>
                <w:rFonts w:ascii="Times New Roman" w:hAnsi="Times New Roman" w:cs="Times New Roman"/>
                <w:sz w:val="24"/>
                <w:szCs w:val="24"/>
                <w:lang w:val="lt-LT"/>
              </w:rPr>
              <w:t>(</w:t>
            </w:r>
            <w:r w:rsidR="001006EE" w:rsidRPr="000648C0">
              <w:rPr>
                <w:rFonts w:ascii="Times New Roman" w:hAnsi="Times New Roman" w:cs="Times New Roman"/>
                <w:bCs/>
                <w:sz w:val="24"/>
                <w:szCs w:val="24"/>
                <w:lang w:val="lt-LT"/>
              </w:rPr>
              <w:t>2021-05-11 raštas Nr. (10.16Mr-08) SD-2346</w:t>
            </w:r>
            <w:r>
              <w:rPr>
                <w:rFonts w:ascii="Times New Roman" w:hAnsi="Times New Roman" w:cs="Times New Roman"/>
                <w:bCs/>
                <w:sz w:val="24"/>
                <w:szCs w:val="24"/>
                <w:lang w:val="lt-LT"/>
              </w:rPr>
              <w:t>)</w:t>
            </w:r>
          </w:p>
        </w:tc>
        <w:tc>
          <w:tcPr>
            <w:tcW w:w="6237" w:type="dxa"/>
            <w:tcBorders>
              <w:bottom w:val="single" w:sz="4" w:space="0" w:color="auto"/>
            </w:tcBorders>
          </w:tcPr>
          <w:p w14:paraId="644F570E" w14:textId="77777777" w:rsidR="001006EE" w:rsidRPr="00E02843" w:rsidRDefault="001006EE" w:rsidP="001006EE">
            <w:pPr>
              <w:jc w:val="both"/>
              <w:rPr>
                <w:rFonts w:ascii="Times New Roman" w:hAnsi="Times New Roman" w:cs="Times New Roman"/>
                <w:color w:val="1A1A1A"/>
                <w:sz w:val="24"/>
                <w:szCs w:val="24"/>
                <w:shd w:val="clear" w:color="auto" w:fill="FFFFFF"/>
                <w:lang w:val="lt-LT"/>
              </w:rPr>
            </w:pPr>
            <w:r w:rsidRPr="00E02843">
              <w:rPr>
                <w:rFonts w:ascii="Times New Roman" w:hAnsi="Times New Roman" w:cs="Times New Roman"/>
                <w:sz w:val="24"/>
                <w:szCs w:val="24"/>
                <w:lang w:val="lt-LT"/>
              </w:rPr>
              <w:t xml:space="preserve">1. Įstatymo projekto 1 straipsniu siūloma papildyti </w:t>
            </w:r>
            <w:r w:rsidRPr="00E02843">
              <w:rPr>
                <w:rFonts w:ascii="Times New Roman" w:hAnsi="Times New Roman" w:cs="Times New Roman"/>
                <w:color w:val="000000"/>
                <w:sz w:val="24"/>
                <w:szCs w:val="24"/>
                <w:lang w:val="lt-LT"/>
              </w:rPr>
              <w:t>Lietuvos Respublikos valstybės ir savivaldybių įstaigų darbuotojų darbo apmokėjimo ir komisijų narių atlygio už darbą įstatymo</w:t>
            </w:r>
            <w:r w:rsidRPr="00E02843">
              <w:rPr>
                <w:rFonts w:ascii="Times New Roman" w:hAnsi="Times New Roman" w:cs="Times New Roman"/>
                <w:sz w:val="24"/>
                <w:szCs w:val="24"/>
                <w:lang w:val="lt-LT"/>
              </w:rPr>
              <w:t xml:space="preserve"> (toliau – Įstatymas) 7 straipsnį nauja 7</w:t>
            </w:r>
            <w:r w:rsidRPr="00E02843">
              <w:rPr>
                <w:rFonts w:ascii="Times New Roman" w:hAnsi="Times New Roman" w:cs="Times New Roman"/>
                <w:sz w:val="24"/>
                <w:szCs w:val="24"/>
                <w:vertAlign w:val="superscript"/>
                <w:lang w:val="lt-LT"/>
              </w:rPr>
              <w:t>1</w:t>
            </w:r>
            <w:r w:rsidRPr="00E02843">
              <w:rPr>
                <w:rFonts w:ascii="Times New Roman" w:hAnsi="Times New Roman" w:cs="Times New Roman"/>
                <w:sz w:val="24"/>
                <w:szCs w:val="24"/>
                <w:lang w:val="lt-LT"/>
              </w:rPr>
              <w:t xml:space="preserve"> dalimi, nustatančia, kad </w:t>
            </w:r>
            <w:r w:rsidRPr="00E02843">
              <w:rPr>
                <w:rFonts w:ascii="Times New Roman" w:hAnsi="Times New Roman" w:cs="Times New Roman"/>
                <w:i/>
                <w:sz w:val="24"/>
                <w:szCs w:val="24"/>
                <w:bdr w:val="none" w:sz="0" w:space="0" w:color="auto" w:frame="1"/>
                <w:lang w:val="lt-LT"/>
              </w:rPr>
              <w:t>švietimo pagalbos įstaigų vadovams</w:t>
            </w:r>
            <w:r w:rsidRPr="00E02843">
              <w:rPr>
                <w:rFonts w:ascii="Times New Roman" w:hAnsi="Times New Roman" w:cs="Times New Roman"/>
                <w:sz w:val="24"/>
                <w:szCs w:val="24"/>
                <w:bdr w:val="none" w:sz="0" w:space="0" w:color="auto" w:frame="1"/>
                <w:lang w:val="lt-LT"/>
              </w:rPr>
              <w:t>, taip pat </w:t>
            </w:r>
            <w:r w:rsidRPr="00E02843">
              <w:rPr>
                <w:rFonts w:ascii="Times New Roman" w:hAnsi="Times New Roman" w:cs="Times New Roman"/>
                <w:i/>
                <w:sz w:val="24"/>
                <w:szCs w:val="24"/>
                <w:bdr w:val="none" w:sz="0" w:space="0" w:color="auto" w:frame="1"/>
                <w:lang w:val="lt-LT"/>
              </w:rPr>
              <w:t>jų pavaduotojams</w:t>
            </w:r>
            <w:r w:rsidRPr="00E02843">
              <w:rPr>
                <w:rFonts w:ascii="Times New Roman" w:hAnsi="Times New Roman" w:cs="Times New Roman"/>
                <w:sz w:val="24"/>
                <w:szCs w:val="24"/>
                <w:bdr w:val="none" w:sz="0" w:space="0" w:color="auto" w:frame="1"/>
                <w:lang w:val="lt-LT"/>
              </w:rPr>
              <w:t xml:space="preserve"> ir </w:t>
            </w:r>
            <w:r w:rsidRPr="00E02843">
              <w:rPr>
                <w:rFonts w:ascii="Times New Roman" w:hAnsi="Times New Roman" w:cs="Times New Roman"/>
                <w:i/>
                <w:sz w:val="24"/>
                <w:szCs w:val="24"/>
                <w:bdr w:val="none" w:sz="0" w:space="0" w:color="auto" w:frame="1"/>
                <w:lang w:val="lt-LT"/>
              </w:rPr>
              <w:t>švietimo pagalbos įstaigų skyrių vedėjams</w:t>
            </w:r>
            <w:r w:rsidRPr="00E02843">
              <w:rPr>
                <w:rFonts w:ascii="Times New Roman" w:hAnsi="Times New Roman" w:cs="Times New Roman"/>
                <w:sz w:val="24"/>
                <w:szCs w:val="24"/>
                <w:bdr w:val="none" w:sz="0" w:space="0" w:color="auto" w:frame="1"/>
                <w:lang w:val="lt-LT"/>
              </w:rPr>
              <w:t xml:space="preserve">, kurių darbas laikomas pedagoginiu, Įstatymo 1 ir 2 prieduose nustatyti minimalieji pareiginės algos pastoviosios dalies </w:t>
            </w:r>
            <w:r w:rsidRPr="00E02843">
              <w:rPr>
                <w:rFonts w:ascii="Times New Roman" w:hAnsi="Times New Roman" w:cs="Times New Roman"/>
                <w:color w:val="000000"/>
                <w:sz w:val="24"/>
                <w:szCs w:val="24"/>
                <w:bdr w:val="none" w:sz="0" w:space="0" w:color="auto" w:frame="1"/>
                <w:lang w:val="lt-LT"/>
              </w:rPr>
              <w:t xml:space="preserve">koeficientai didinami </w:t>
            </w:r>
            <w:r w:rsidRPr="00E02843">
              <w:rPr>
                <w:rFonts w:ascii="Times New Roman" w:hAnsi="Times New Roman" w:cs="Times New Roman"/>
                <w:sz w:val="24"/>
                <w:szCs w:val="24"/>
                <w:bdr w:val="none" w:sz="0" w:space="0" w:color="auto" w:frame="1"/>
                <w:lang w:val="lt-LT"/>
              </w:rPr>
              <w:t>50 procentų</w:t>
            </w:r>
            <w:r w:rsidRPr="00A30A22">
              <w:rPr>
                <w:rFonts w:ascii="Times New Roman" w:hAnsi="Times New Roman" w:cs="Times New Roman"/>
                <w:sz w:val="24"/>
                <w:szCs w:val="24"/>
                <w:bdr w:val="none" w:sz="0" w:space="0" w:color="auto" w:frame="1"/>
                <w:lang w:val="lt-LT"/>
              </w:rPr>
              <w:t>. Šiam pasiūlymui – didinti tik tam tikros kategorijos darbuotojų darbo užmokestį – nepritariame. Ministerijos nuomone, viešojo sektoriaus darbuotojų darbo užmokestis turi būti didinamas sistemiškai, siekiant išvengti</w:t>
            </w:r>
            <w:r w:rsidRPr="00A30A22">
              <w:rPr>
                <w:rFonts w:ascii="Times New Roman" w:hAnsi="Times New Roman" w:cs="Times New Roman"/>
                <w:sz w:val="24"/>
                <w:szCs w:val="24"/>
                <w:lang w:val="lt-LT"/>
              </w:rPr>
              <w:t xml:space="preserve"> viešojo sektoriaus darbuotojų darbo užmokesčio netolygumų ir disbalanso, atsirandančio dėl nesisteminių darbo užmokestį reglamentuojančių įstatymų pakeitimų</w:t>
            </w:r>
            <w:r w:rsidRPr="00E02843">
              <w:rPr>
                <w:rFonts w:ascii="Times New Roman" w:hAnsi="Times New Roman" w:cs="Times New Roman"/>
                <w:sz w:val="24"/>
                <w:szCs w:val="24"/>
                <w:shd w:val="clear" w:color="auto" w:fill="FFFFFF"/>
                <w:lang w:val="lt-LT"/>
              </w:rPr>
              <w:t xml:space="preserve">. Paminėtina, kad Ministerija yra gavusi Socialinių paslaugų įstaigų vadovų asociacijos raštą, kuriame taip pat prašoma </w:t>
            </w:r>
            <w:r w:rsidRPr="00E02843">
              <w:rPr>
                <w:rFonts w:ascii="Times New Roman" w:hAnsi="Times New Roman" w:cs="Times New Roman"/>
                <w:sz w:val="24"/>
                <w:szCs w:val="24"/>
                <w:lang w:val="lt-LT"/>
              </w:rPr>
              <w:t xml:space="preserve">didinti </w:t>
            </w:r>
            <w:r w:rsidRPr="00E02843">
              <w:rPr>
                <w:rFonts w:ascii="Times New Roman" w:hAnsi="Times New Roman" w:cs="Times New Roman"/>
                <w:sz w:val="24"/>
                <w:szCs w:val="24"/>
                <w:shd w:val="clear" w:color="auto" w:fill="FFFFFF"/>
                <w:lang w:val="lt-LT"/>
              </w:rPr>
              <w:t xml:space="preserve">socialinių paslaugų </w:t>
            </w:r>
            <w:r w:rsidRPr="00E02843">
              <w:rPr>
                <w:rFonts w:ascii="Times New Roman" w:hAnsi="Times New Roman" w:cs="Times New Roman"/>
                <w:sz w:val="24"/>
                <w:szCs w:val="24"/>
                <w:lang w:val="lt-LT"/>
              </w:rPr>
              <w:t xml:space="preserve">įstaigų vadovų pareiginės algos koeficientus, atsižvelgiant į darbo funkcijų sudėtingumą, atsakomybės lygį ir darbo pobūdį. Todėl manome, kad valstybės ir savivaldybių įstaigų vadovų, o taip pat ir jų pavaduotojų ar struktūrinių padalinių vadovų darbo užmokestis turėtų didėti sistemiškai, siekiant, kad </w:t>
            </w:r>
            <w:r w:rsidRPr="00E02843">
              <w:rPr>
                <w:rFonts w:ascii="Times New Roman" w:hAnsi="Times New Roman" w:cs="Times New Roman"/>
                <w:color w:val="000000"/>
                <w:sz w:val="24"/>
                <w:szCs w:val="24"/>
                <w:lang w:val="lt-LT"/>
              </w:rPr>
              <w:t>darbo užmokestis už tokio pat sudėtingumo ir tokios pat kvalifikacijos darbą būtų tolygus ir nebūtų</w:t>
            </w:r>
            <w:r w:rsidRPr="00E02843">
              <w:rPr>
                <w:rFonts w:ascii="Times New Roman" w:hAnsi="Times New Roman" w:cs="Times New Roman"/>
                <w:color w:val="1A1A1A"/>
                <w:sz w:val="24"/>
                <w:szCs w:val="24"/>
                <w:shd w:val="clear" w:color="auto" w:fill="FFFFFF"/>
                <w:lang w:val="lt-LT"/>
              </w:rPr>
              <w:t xml:space="preserve"> atotrūkių / disproporcijų tarp sektorių, darbuotojų kategorijų, pareigybių grupių ir pan.</w:t>
            </w:r>
          </w:p>
          <w:p w14:paraId="52CBA022" w14:textId="77777777" w:rsidR="001006EE" w:rsidRPr="00E02843" w:rsidRDefault="001006EE" w:rsidP="001006EE">
            <w:pPr>
              <w:pStyle w:val="AssecoParagraphNormalFirstLine"/>
              <w:ind w:firstLine="0"/>
              <w:rPr>
                <w:rFonts w:ascii="Times New Roman" w:hAnsi="Times New Roman"/>
                <w:sz w:val="24"/>
                <w:szCs w:val="24"/>
              </w:rPr>
            </w:pPr>
            <w:r w:rsidRPr="00E02843">
              <w:rPr>
                <w:rFonts w:ascii="Times New Roman" w:hAnsi="Times New Roman"/>
                <w:sz w:val="24"/>
                <w:szCs w:val="24"/>
                <w:shd w:val="clear" w:color="auto" w:fill="FFFFFF"/>
              </w:rPr>
              <w:lastRenderedPageBreak/>
              <w:t xml:space="preserve">Be to, </w:t>
            </w:r>
            <w:r w:rsidRPr="00E02843">
              <w:rPr>
                <w:rFonts w:ascii="Times New Roman" w:hAnsi="Times New Roman"/>
                <w:sz w:val="24"/>
                <w:szCs w:val="24"/>
              </w:rPr>
              <w:t xml:space="preserve">Lietuvos Respublikos </w:t>
            </w:r>
            <w:r w:rsidRPr="00E02843">
              <w:rPr>
                <w:rFonts w:ascii="Times New Roman" w:hAnsi="Times New Roman"/>
                <w:sz w:val="24"/>
                <w:szCs w:val="24"/>
                <w:shd w:val="clear" w:color="auto" w:fill="FFFFFF"/>
              </w:rPr>
              <w:t xml:space="preserve">Vyriausybės 2021–2024 metų teisėkūros plane, patvirtintame </w:t>
            </w:r>
            <w:r w:rsidRPr="00E02843">
              <w:rPr>
                <w:rFonts w:ascii="Times New Roman" w:hAnsi="Times New Roman"/>
                <w:sz w:val="24"/>
                <w:szCs w:val="24"/>
              </w:rPr>
              <w:t>Lietuvos Respublikos Vyriausybės 2021 m. kovo 31 d. pasitarimo sprendimo (protokolo Nr. 18, 1 klausimas) 1 priedu (toliau – Teisėkūros planas),</w:t>
            </w:r>
            <w:r w:rsidRPr="00E02843">
              <w:rPr>
                <w:rFonts w:ascii="Times New Roman" w:hAnsi="Times New Roman"/>
                <w:sz w:val="24"/>
                <w:szCs w:val="24"/>
                <w:shd w:val="clear" w:color="auto" w:fill="FFFFFF"/>
              </w:rPr>
              <w:t xml:space="preserve"> esame įsipareigoję priimti Įstatymo </w:t>
            </w:r>
            <w:r w:rsidRPr="00E02843">
              <w:rPr>
                <w:rFonts w:ascii="Times New Roman" w:hAnsi="Times New Roman"/>
                <w:sz w:val="24"/>
                <w:szCs w:val="24"/>
              </w:rPr>
              <w:t>pakeitimus, numatančius kasmet sistemiškai didinti mažiausiai uždirbančių darbuotojų darbo užmokestį</w:t>
            </w:r>
            <w:r w:rsidRPr="00E02843">
              <w:rPr>
                <w:rFonts w:ascii="Times New Roman" w:hAnsi="Times New Roman"/>
                <w:sz w:val="24"/>
                <w:szCs w:val="24"/>
                <w:shd w:val="clear" w:color="auto" w:fill="FFFFFF"/>
              </w:rPr>
              <w:t>. Tuo vadovaudamiesi Lietuvos Respublikos Seimo rudens sesijai (kai bus preliminariai aiškus minimaliosios mėnesinės algos 2022 metams dydis bei nacionalinėje kolektyvinėje sutartyje sutartas pareiginės algos bazinis dydis) teiksime Įstatymo pakeitimo projektą, siekiant</w:t>
            </w:r>
            <w:r w:rsidRPr="00E02843">
              <w:rPr>
                <w:rFonts w:ascii="Times New Roman" w:hAnsi="Times New Roman"/>
                <w:sz w:val="24"/>
                <w:szCs w:val="24"/>
              </w:rPr>
              <w:t xml:space="preserve"> didinti minimalius (o taip pat ir šiek tiek maksimalius) pareiginės algos pastoviosios dalies koeficientus, kartu siaurinant koeficientų intervalus ir šalinant didelius koeficientų persidengimus, taip užtikrinant kuo teisingesnį apmokėjimą už darbą. </w:t>
            </w:r>
          </w:p>
          <w:p w14:paraId="68CB0F57" w14:textId="77777777" w:rsidR="001006EE" w:rsidRPr="00E02843" w:rsidRDefault="001006EE" w:rsidP="001006EE">
            <w:pPr>
              <w:jc w:val="both"/>
              <w:rPr>
                <w:rFonts w:ascii="Times New Roman" w:hAnsi="Times New Roman" w:cs="Times New Roman"/>
                <w:sz w:val="24"/>
                <w:szCs w:val="24"/>
                <w:lang w:val="lt-LT"/>
              </w:rPr>
            </w:pPr>
            <w:r w:rsidRPr="00E02843">
              <w:rPr>
                <w:rFonts w:ascii="Times New Roman" w:hAnsi="Times New Roman" w:cs="Times New Roman"/>
                <w:sz w:val="24"/>
                <w:szCs w:val="24"/>
                <w:lang w:val="lt-LT"/>
              </w:rPr>
              <w:t xml:space="preserve">Taip pat, paminėtina, kad vadovaujantis Įstatymo nuostatomis biudžetinių įstaigų darbuotojų darbo užmokestis nustatomas pagal darbo apmokėjimo sistemoje detalizuotus pareiginės algos pastoviosios dalies nustatymo kriterijus (išsilavinimą, profesinio ir (ar) vadovaujamo darbo patirtį, </w:t>
            </w:r>
            <w:r w:rsidRPr="00E02843">
              <w:rPr>
                <w:rFonts w:ascii="Times New Roman" w:hAnsi="Times New Roman" w:cs="Times New Roman"/>
                <w:i/>
                <w:sz w:val="24"/>
                <w:szCs w:val="24"/>
                <w:lang w:val="lt-LT"/>
              </w:rPr>
              <w:t>veiklos sudėtingumą</w:t>
            </w:r>
            <w:r w:rsidRPr="00E02843">
              <w:rPr>
                <w:rFonts w:ascii="Times New Roman" w:hAnsi="Times New Roman" w:cs="Times New Roman"/>
                <w:sz w:val="24"/>
                <w:szCs w:val="24"/>
                <w:lang w:val="lt-LT"/>
              </w:rPr>
              <w:t xml:space="preserve">, darbo krūvį, </w:t>
            </w:r>
            <w:r w:rsidRPr="00E02843">
              <w:rPr>
                <w:rFonts w:ascii="Times New Roman" w:hAnsi="Times New Roman" w:cs="Times New Roman"/>
                <w:i/>
                <w:sz w:val="24"/>
                <w:szCs w:val="24"/>
                <w:lang w:val="lt-LT"/>
              </w:rPr>
              <w:t>atsakomybės lygį</w:t>
            </w:r>
            <w:r w:rsidRPr="00E02843">
              <w:rPr>
                <w:rFonts w:ascii="Times New Roman" w:hAnsi="Times New Roman" w:cs="Times New Roman"/>
                <w:sz w:val="24"/>
                <w:szCs w:val="24"/>
                <w:lang w:val="lt-LT"/>
              </w:rPr>
              <w:t>, papildomų įgūdžių ar svarbių einamoms pareigoms žinių turėjimą ir pan.) ir pagal kiekvieną kriterijų nustatytus konkrečius pareiginės algos pastoviosios dalies koeficientų dydžius. Š</w:t>
            </w:r>
            <w:r w:rsidRPr="00E02843">
              <w:rPr>
                <w:rFonts w:ascii="Times New Roman" w:hAnsi="Times New Roman" w:cs="Times New Roman"/>
                <w:sz w:val="24"/>
                <w:szCs w:val="24"/>
                <w:bdr w:val="none" w:sz="0" w:space="0" w:color="auto" w:frame="1"/>
                <w:lang w:val="lt-LT"/>
              </w:rPr>
              <w:t>vietimo pagalbos įstaigų vadovams, taip pat jų pavaduotojams ir švietimo pagalbos įstaigų skyrių vedėjams</w:t>
            </w:r>
            <w:r w:rsidRPr="00E02843">
              <w:rPr>
                <w:rFonts w:ascii="Times New Roman" w:hAnsi="Times New Roman" w:cs="Times New Roman"/>
                <w:sz w:val="24"/>
                <w:szCs w:val="24"/>
                <w:lang w:val="lt-LT"/>
              </w:rPr>
              <w:t xml:space="preserve"> taikomoje darbo apmokėjimo sistemoje nustačius pareiginės algos pastoviosios dalies nustatymo kriterijus pagal jų atliekamo </w:t>
            </w:r>
            <w:r w:rsidRPr="00E02843">
              <w:rPr>
                <w:rFonts w:ascii="Times New Roman" w:hAnsi="Times New Roman" w:cs="Times New Roman"/>
                <w:i/>
                <w:sz w:val="24"/>
                <w:szCs w:val="24"/>
                <w:lang w:val="lt-LT"/>
              </w:rPr>
              <w:t>darbo sudėtingumą</w:t>
            </w:r>
            <w:r w:rsidRPr="00E02843">
              <w:rPr>
                <w:rFonts w:ascii="Times New Roman" w:hAnsi="Times New Roman" w:cs="Times New Roman"/>
                <w:sz w:val="24"/>
                <w:szCs w:val="24"/>
                <w:lang w:val="lt-LT"/>
              </w:rPr>
              <w:t xml:space="preserve">, </w:t>
            </w:r>
            <w:r w:rsidRPr="00E02843">
              <w:rPr>
                <w:rFonts w:ascii="Times New Roman" w:hAnsi="Times New Roman" w:cs="Times New Roman"/>
                <w:i/>
                <w:sz w:val="24"/>
                <w:szCs w:val="24"/>
                <w:lang w:val="lt-LT"/>
              </w:rPr>
              <w:t>aukštą atsakomybės lygį</w:t>
            </w:r>
            <w:r w:rsidRPr="00E02843">
              <w:rPr>
                <w:rFonts w:ascii="Times New Roman" w:hAnsi="Times New Roman" w:cs="Times New Roman"/>
                <w:sz w:val="24"/>
                <w:szCs w:val="24"/>
                <w:lang w:val="lt-LT"/>
              </w:rPr>
              <w:t>, būtų galima nustatyti didesnius už minimalius arba maksimalius Įstatyme numatytus pareiginės algos pastoviosios dalies koeficientus, atsižvelgiant į vadovaujamo / profesinio darbo patirtį bei pareigybės lygį.</w:t>
            </w:r>
          </w:p>
          <w:p w14:paraId="51187863" w14:textId="77777777" w:rsidR="001006EE" w:rsidRPr="00E02843" w:rsidRDefault="001006EE" w:rsidP="001006EE">
            <w:pPr>
              <w:jc w:val="both"/>
              <w:rPr>
                <w:rFonts w:ascii="Times New Roman" w:hAnsi="Times New Roman" w:cs="Times New Roman"/>
                <w:sz w:val="24"/>
                <w:szCs w:val="24"/>
                <w:shd w:val="clear" w:color="auto" w:fill="FFFFFF"/>
                <w:lang w:val="lt-LT"/>
              </w:rPr>
            </w:pPr>
            <w:r w:rsidRPr="00E02843">
              <w:rPr>
                <w:rFonts w:ascii="Times New Roman" w:hAnsi="Times New Roman" w:cs="Times New Roman"/>
                <w:sz w:val="24"/>
                <w:szCs w:val="24"/>
                <w:lang w:val="lt-LT"/>
              </w:rPr>
              <w:t xml:space="preserve">Be to, </w:t>
            </w:r>
            <w:r w:rsidRPr="00E02843">
              <w:rPr>
                <w:rFonts w:ascii="Times New Roman" w:hAnsi="Times New Roman" w:cs="Times New Roman"/>
                <w:sz w:val="24"/>
                <w:szCs w:val="24"/>
                <w:shd w:val="clear" w:color="auto" w:fill="FFFFFF"/>
                <w:lang w:val="lt-LT"/>
              </w:rPr>
              <w:t xml:space="preserve">šie darbuotojai dar gali gauti </w:t>
            </w:r>
            <w:r w:rsidRPr="00E02843">
              <w:rPr>
                <w:rFonts w:ascii="Times New Roman" w:hAnsi="Times New Roman" w:cs="Times New Roman"/>
                <w:sz w:val="24"/>
                <w:szCs w:val="24"/>
                <w:lang w:val="lt-LT"/>
              </w:rPr>
              <w:t xml:space="preserve">pareiginės algos kintamąją dalį, atsižvelgiant į praėjusių metų veiklos vertinimą, kuri </w:t>
            </w:r>
            <w:r w:rsidRPr="00E02843">
              <w:rPr>
                <w:rFonts w:ascii="Times New Roman" w:hAnsi="Times New Roman" w:cs="Times New Roman"/>
                <w:sz w:val="24"/>
                <w:szCs w:val="24"/>
                <w:lang w:val="lt-LT"/>
              </w:rPr>
              <w:lastRenderedPageBreak/>
              <w:t xml:space="preserve">nustatoma iki kito biudžetinės įstaigos darbuotojų kasmetinio veiklos vertinimo ir gali siekti iki 40 procentų pareiginės algos pastoviosios dalies, bei priemokas Įstatymo 10 straipsnio 1 dalyje numatytais atvejais. Jeigu </w:t>
            </w:r>
            <w:r w:rsidRPr="00E02843">
              <w:rPr>
                <w:rFonts w:ascii="Times New Roman" w:hAnsi="Times New Roman" w:cs="Times New Roman"/>
                <w:i/>
                <w:sz w:val="24"/>
                <w:szCs w:val="24"/>
                <w:bdr w:val="none" w:sz="0" w:space="0" w:color="auto" w:frame="1"/>
                <w:lang w:val="lt-LT"/>
              </w:rPr>
              <w:t>švietimo pagalbos įstaigų vadovams</w:t>
            </w:r>
            <w:r w:rsidRPr="00E02843">
              <w:rPr>
                <w:rFonts w:ascii="Times New Roman" w:hAnsi="Times New Roman" w:cs="Times New Roman"/>
                <w:sz w:val="24"/>
                <w:szCs w:val="24"/>
                <w:bdr w:val="none" w:sz="0" w:space="0" w:color="auto" w:frame="1"/>
                <w:lang w:val="lt-LT"/>
              </w:rPr>
              <w:t xml:space="preserve">, </w:t>
            </w:r>
            <w:r w:rsidRPr="00E02843">
              <w:rPr>
                <w:rFonts w:ascii="Times New Roman" w:hAnsi="Times New Roman" w:cs="Times New Roman"/>
                <w:i/>
                <w:sz w:val="24"/>
                <w:szCs w:val="24"/>
                <w:bdr w:val="none" w:sz="0" w:space="0" w:color="auto" w:frame="1"/>
                <w:lang w:val="lt-LT"/>
              </w:rPr>
              <w:t>jų pavaduotojams</w:t>
            </w:r>
            <w:r w:rsidRPr="00E02843">
              <w:rPr>
                <w:rFonts w:ascii="Times New Roman" w:hAnsi="Times New Roman" w:cs="Times New Roman"/>
                <w:sz w:val="24"/>
                <w:szCs w:val="24"/>
                <w:bdr w:val="none" w:sz="0" w:space="0" w:color="auto" w:frame="1"/>
                <w:lang w:val="lt-LT"/>
              </w:rPr>
              <w:t xml:space="preserve"> ir </w:t>
            </w:r>
            <w:r w:rsidRPr="00E02843">
              <w:rPr>
                <w:rFonts w:ascii="Times New Roman" w:hAnsi="Times New Roman" w:cs="Times New Roman"/>
                <w:i/>
                <w:sz w:val="24"/>
                <w:szCs w:val="24"/>
                <w:bdr w:val="none" w:sz="0" w:space="0" w:color="auto" w:frame="1"/>
                <w:lang w:val="lt-LT"/>
              </w:rPr>
              <w:t>švietimo pagalbos įstaigų skyrių vedėjams</w:t>
            </w:r>
            <w:r w:rsidRPr="00E02843">
              <w:rPr>
                <w:rFonts w:ascii="Times New Roman" w:hAnsi="Times New Roman" w:cs="Times New Roman"/>
                <w:sz w:val="24"/>
                <w:szCs w:val="24"/>
                <w:bdr w:val="none" w:sz="0" w:space="0" w:color="auto" w:frame="1"/>
                <w:lang w:val="lt-LT"/>
              </w:rPr>
              <w:t xml:space="preserve">, kurių darbas laikomas pedagoginiu, Įstatymo 1 ir 2 prieduose nustatyti minimalieji pareiginės algos pastoviosios dalies </w:t>
            </w:r>
            <w:r w:rsidRPr="00E02843">
              <w:rPr>
                <w:rFonts w:ascii="Times New Roman" w:hAnsi="Times New Roman" w:cs="Times New Roman"/>
                <w:color w:val="000000"/>
                <w:sz w:val="24"/>
                <w:szCs w:val="24"/>
                <w:bdr w:val="none" w:sz="0" w:space="0" w:color="auto" w:frame="1"/>
                <w:lang w:val="lt-LT"/>
              </w:rPr>
              <w:t xml:space="preserve">koeficientai būtų didinami </w:t>
            </w:r>
            <w:r w:rsidRPr="00E02843">
              <w:rPr>
                <w:rFonts w:ascii="Times New Roman" w:hAnsi="Times New Roman" w:cs="Times New Roman"/>
                <w:sz w:val="24"/>
                <w:szCs w:val="24"/>
                <w:bdr w:val="none" w:sz="0" w:space="0" w:color="auto" w:frame="1"/>
                <w:lang w:val="lt-LT"/>
              </w:rPr>
              <w:t>50 procentų, k</w:t>
            </w:r>
            <w:r w:rsidRPr="00E02843">
              <w:rPr>
                <w:rFonts w:ascii="Times New Roman" w:hAnsi="Times New Roman" w:cs="Times New Roman"/>
                <w:sz w:val="24"/>
                <w:szCs w:val="24"/>
                <w:lang w:val="lt-LT"/>
              </w:rPr>
              <w:t>intamoji dalis ir priemokos būtų mokamos nuo 50 procentų padidinto pareiginės algos pastoviosios dalies koeficiento. Šių darbuotojų</w:t>
            </w:r>
            <w:r w:rsidRPr="00E02843">
              <w:rPr>
                <w:rFonts w:ascii="Times New Roman" w:hAnsi="Times New Roman" w:cs="Times New Roman"/>
                <w:sz w:val="24"/>
                <w:szCs w:val="24"/>
                <w:bdr w:val="none" w:sz="0" w:space="0" w:color="auto" w:frame="1"/>
                <w:lang w:val="lt-LT"/>
              </w:rPr>
              <w:t xml:space="preserve"> pareiginės algos pastoviosios dalies koeficientas galėtų būti didinamas net 110 procentų (50 proc. dėl siūlomo minimalių pareiginės algos pastoviosios dalies koeficientų padidinimo ir 60 proc. dėl nustatytos pareiginės algos kintamosios dalies bei paskirtos priemokos).</w:t>
            </w:r>
          </w:p>
        </w:tc>
        <w:tc>
          <w:tcPr>
            <w:tcW w:w="6096" w:type="dxa"/>
            <w:tcBorders>
              <w:bottom w:val="single" w:sz="4" w:space="0" w:color="auto"/>
            </w:tcBorders>
          </w:tcPr>
          <w:p w14:paraId="32CF4A81" w14:textId="77777777" w:rsidR="001006EE" w:rsidRPr="000648C0" w:rsidRDefault="001006EE" w:rsidP="00E02843">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b/>
                <w:bCs/>
                <w:color w:val="201F1E"/>
                <w:sz w:val="24"/>
                <w:szCs w:val="24"/>
                <w:shd w:val="clear" w:color="auto" w:fill="FFFFFF"/>
                <w:lang w:val="lt-LT"/>
              </w:rPr>
              <w:lastRenderedPageBreak/>
              <w:t xml:space="preserve">Neatsižvelgta. </w:t>
            </w:r>
            <w:r w:rsidRPr="000648C0">
              <w:rPr>
                <w:rFonts w:ascii="Times New Roman" w:hAnsi="Times New Roman" w:cs="Times New Roman"/>
                <w:color w:val="201F1E"/>
                <w:sz w:val="24"/>
                <w:szCs w:val="24"/>
                <w:shd w:val="clear" w:color="auto" w:fill="FFFFFF"/>
                <w:lang w:val="lt-LT"/>
              </w:rPr>
              <w:t xml:space="preserve">Pritariame, kad keičiant atskirų darbuotojų darbo apmokėjimo sąlygas būtina išlaikyti sistemiškumą – būtent to siekiama, keičiant švietimo pagalbos įstaigų vadovaujančių darbuotojų darbo apmokėjimo sąlygas. </w:t>
            </w:r>
          </w:p>
          <w:p w14:paraId="5569F6DA" w14:textId="10351399" w:rsidR="001006EE" w:rsidRPr="000648C0" w:rsidRDefault="001006EE" w:rsidP="00E02843">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color w:val="201F1E"/>
                <w:sz w:val="24"/>
                <w:szCs w:val="24"/>
                <w:shd w:val="clear" w:color="auto" w:fill="FFFFFF"/>
                <w:lang w:val="lt-LT"/>
              </w:rPr>
              <w:t>Pažymėtina, kad pasiūlymas papildyti Įstatymo 7 straipsnį</w:t>
            </w:r>
            <w:r w:rsidRPr="000648C0">
              <w:rPr>
                <w:rFonts w:ascii="Times New Roman" w:hAnsi="Times New Roman" w:cs="Times New Roman"/>
                <w:color w:val="000000"/>
                <w:sz w:val="24"/>
                <w:szCs w:val="24"/>
                <w:lang w:val="lt-LT"/>
              </w:rPr>
              <w:t xml:space="preserve"> nauja 7</w:t>
            </w:r>
            <w:r w:rsidRPr="000648C0">
              <w:rPr>
                <w:rFonts w:ascii="Times New Roman" w:hAnsi="Times New Roman" w:cs="Times New Roman"/>
                <w:color w:val="000000"/>
                <w:sz w:val="24"/>
                <w:szCs w:val="24"/>
                <w:vertAlign w:val="superscript"/>
                <w:lang w:val="lt-LT"/>
              </w:rPr>
              <w:t>1</w:t>
            </w:r>
            <w:r w:rsidRPr="000648C0">
              <w:rPr>
                <w:rFonts w:ascii="Times New Roman" w:hAnsi="Times New Roman" w:cs="Times New Roman"/>
                <w:color w:val="000000"/>
                <w:sz w:val="24"/>
                <w:szCs w:val="24"/>
                <w:lang w:val="lt-LT"/>
              </w:rPr>
              <w:t xml:space="preserve"> dalimi teikiamas </w:t>
            </w:r>
            <w:r w:rsidRPr="000648C0">
              <w:rPr>
                <w:rFonts w:ascii="Times New Roman" w:hAnsi="Times New Roman" w:cs="Times New Roman"/>
                <w:color w:val="201F1E"/>
                <w:sz w:val="24"/>
                <w:szCs w:val="24"/>
                <w:shd w:val="clear" w:color="auto" w:fill="FFFFFF"/>
                <w:lang w:val="lt-LT"/>
              </w:rPr>
              <w:t xml:space="preserve">todėl, kad būtų išvengta disproporcijų švietimo sistemoje, kurios atsirastų, jei nebūtų keičiamos švietimo pagalbos įstaigų vadovaujančių darbuotojų darbo apmokėjimo sąlygos, nes </w:t>
            </w:r>
            <w:r w:rsidR="00D869D6">
              <w:rPr>
                <w:rFonts w:ascii="Times New Roman" w:hAnsi="Times New Roman" w:cs="Times New Roman"/>
                <w:color w:val="201F1E"/>
                <w:sz w:val="24"/>
                <w:szCs w:val="24"/>
                <w:shd w:val="clear" w:color="auto" w:fill="FFFFFF"/>
                <w:lang w:val="lt-LT"/>
              </w:rPr>
              <w:t>Į</w:t>
            </w:r>
            <w:r w:rsidRPr="000648C0">
              <w:rPr>
                <w:rFonts w:ascii="Times New Roman" w:hAnsi="Times New Roman" w:cs="Times New Roman"/>
                <w:color w:val="201F1E"/>
                <w:sz w:val="24"/>
                <w:szCs w:val="24"/>
                <w:shd w:val="clear" w:color="auto" w:fill="FFFFFF"/>
                <w:lang w:val="lt-LT"/>
              </w:rPr>
              <w:t>statymas sudarytų prielaidas įstaigos vadovui nustatyti mažesnį pareiginės algos pastoviosios dalies koeficientą nei įstaigos darbuotojams, kuriems koeficientus siūloma didinti (galimybės nustatyti didesnius koeficientus darbo apmokėjimo sistemoje ar nustatyti kintamąją dalį šių prielaidų nepanaikin</w:t>
            </w:r>
            <w:r w:rsidR="00D869D6">
              <w:rPr>
                <w:rFonts w:ascii="Times New Roman" w:hAnsi="Times New Roman" w:cs="Times New Roman"/>
                <w:color w:val="201F1E"/>
                <w:sz w:val="24"/>
                <w:szCs w:val="24"/>
                <w:shd w:val="clear" w:color="auto" w:fill="FFFFFF"/>
                <w:lang w:val="lt-LT"/>
              </w:rPr>
              <w:t>tų</w:t>
            </w:r>
            <w:r w:rsidRPr="000648C0">
              <w:rPr>
                <w:rFonts w:ascii="Times New Roman" w:hAnsi="Times New Roman" w:cs="Times New Roman"/>
                <w:color w:val="201F1E"/>
                <w:sz w:val="24"/>
                <w:szCs w:val="24"/>
                <w:shd w:val="clear" w:color="auto" w:fill="FFFFFF"/>
                <w:lang w:val="lt-LT"/>
              </w:rPr>
              <w:t xml:space="preserve">). </w:t>
            </w:r>
          </w:p>
          <w:p w14:paraId="5D2FE7AE" w14:textId="77777777" w:rsidR="001006EE" w:rsidRPr="000648C0" w:rsidRDefault="001006EE" w:rsidP="00E02843">
            <w:pPr>
              <w:tabs>
                <w:tab w:val="left" w:pos="709"/>
              </w:tabs>
              <w:jc w:val="both"/>
              <w:rPr>
                <w:rFonts w:ascii="Times New Roman" w:hAnsi="Times New Roman" w:cs="Times New Roman"/>
                <w:color w:val="000000"/>
                <w:sz w:val="24"/>
                <w:szCs w:val="24"/>
                <w:lang w:val="lt-LT"/>
              </w:rPr>
            </w:pPr>
            <w:r w:rsidRPr="000648C0">
              <w:rPr>
                <w:rFonts w:ascii="Times New Roman" w:hAnsi="Times New Roman" w:cs="Times New Roman"/>
                <w:color w:val="201F1E"/>
                <w:sz w:val="24"/>
                <w:szCs w:val="24"/>
                <w:shd w:val="clear" w:color="auto" w:fill="FFFFFF"/>
                <w:lang w:val="lt-LT"/>
              </w:rPr>
              <w:t>Atkreiptinas dėmesys, kad teikiamas pasiūlymas papildyti Įstatymo 7 straipsnį</w:t>
            </w:r>
            <w:r w:rsidRPr="000648C0">
              <w:rPr>
                <w:rFonts w:ascii="Times New Roman" w:hAnsi="Times New Roman" w:cs="Times New Roman"/>
                <w:color w:val="000000"/>
                <w:sz w:val="24"/>
                <w:szCs w:val="24"/>
                <w:lang w:val="lt-LT"/>
              </w:rPr>
              <w:t xml:space="preserve"> nauja 7</w:t>
            </w:r>
            <w:r w:rsidRPr="000648C0">
              <w:rPr>
                <w:rFonts w:ascii="Times New Roman" w:hAnsi="Times New Roman" w:cs="Times New Roman"/>
                <w:color w:val="000000"/>
                <w:sz w:val="24"/>
                <w:szCs w:val="24"/>
                <w:vertAlign w:val="superscript"/>
                <w:lang w:val="lt-LT"/>
              </w:rPr>
              <w:t>1</w:t>
            </w:r>
            <w:r w:rsidRPr="000648C0">
              <w:rPr>
                <w:rFonts w:ascii="Times New Roman" w:hAnsi="Times New Roman" w:cs="Times New Roman"/>
                <w:color w:val="000000"/>
                <w:sz w:val="24"/>
                <w:szCs w:val="24"/>
                <w:lang w:val="lt-LT"/>
              </w:rPr>
              <w:t xml:space="preserve"> dalimi yra parengtas pagal analogiją su </w:t>
            </w:r>
            <w:r w:rsidRPr="000648C0">
              <w:rPr>
                <w:rFonts w:ascii="Times New Roman" w:hAnsi="Times New Roman" w:cs="Times New Roman"/>
                <w:color w:val="201F1E"/>
                <w:sz w:val="24"/>
                <w:szCs w:val="24"/>
                <w:shd w:val="clear" w:color="auto" w:fill="FFFFFF"/>
                <w:lang w:val="lt-LT"/>
              </w:rPr>
              <w:t>7 straipsnio</w:t>
            </w:r>
            <w:r w:rsidRPr="000648C0">
              <w:rPr>
                <w:rFonts w:ascii="Times New Roman" w:hAnsi="Times New Roman" w:cs="Times New Roman"/>
                <w:color w:val="000000"/>
                <w:sz w:val="24"/>
                <w:szCs w:val="24"/>
                <w:lang w:val="lt-LT"/>
              </w:rPr>
              <w:t xml:space="preserve"> 7 dalimi, pagal kurią </w:t>
            </w:r>
            <w:r w:rsidRPr="000648C0">
              <w:rPr>
                <w:rFonts w:ascii="Times New Roman" w:hAnsi="Times New Roman" w:cs="Times New Roman"/>
                <w:i/>
                <w:iCs/>
                <w:color w:val="000000"/>
                <w:sz w:val="24"/>
                <w:szCs w:val="24"/>
                <w:lang w:val="lt-LT"/>
              </w:rPr>
              <w:t>socialinių paslaugų srities darbuotojams</w:t>
            </w:r>
            <w:r w:rsidRPr="000648C0">
              <w:rPr>
                <w:rFonts w:ascii="Times New Roman" w:hAnsi="Times New Roman" w:cs="Times New Roman"/>
                <w:color w:val="000000"/>
                <w:sz w:val="24"/>
                <w:szCs w:val="24"/>
                <w:lang w:val="lt-LT"/>
              </w:rPr>
              <w:t xml:space="preserve"> šio įstatymo 1, 2, 3 ir 4 prieduose nustatyti minimalieji pareiginės algos pastoviosios dalies koeficientai yra didinami 20 procentų, o nuo 2021 m. liepos 1 d. įsigalios nuostata, kad jie didinami 30 procentų.</w:t>
            </w:r>
          </w:p>
        </w:tc>
      </w:tr>
      <w:tr w:rsidR="00D368F4" w:rsidRPr="000648C0" w14:paraId="30DBBB15" w14:textId="77777777" w:rsidTr="00D368F4">
        <w:tc>
          <w:tcPr>
            <w:tcW w:w="2263" w:type="dxa"/>
            <w:tcBorders>
              <w:bottom w:val="nil"/>
            </w:tcBorders>
          </w:tcPr>
          <w:p w14:paraId="7F0EF813" w14:textId="77777777" w:rsidR="00550408" w:rsidRDefault="00D368F4" w:rsidP="00D30030">
            <w:pPr>
              <w:rPr>
                <w:rFonts w:ascii="Times New Roman" w:hAnsi="Times New Roman" w:cs="Times New Roman"/>
                <w:b/>
                <w:bCs/>
                <w:sz w:val="24"/>
                <w:szCs w:val="24"/>
                <w:lang w:val="lt-LT"/>
              </w:rPr>
            </w:pPr>
            <w:r w:rsidRPr="000648C0">
              <w:rPr>
                <w:rFonts w:ascii="Times New Roman" w:hAnsi="Times New Roman" w:cs="Times New Roman"/>
                <w:b/>
                <w:bCs/>
                <w:sz w:val="24"/>
                <w:szCs w:val="24"/>
                <w:lang w:val="lt-LT"/>
              </w:rPr>
              <w:lastRenderedPageBreak/>
              <w:t>Lietuvos psichologų profesinė sąjunga</w:t>
            </w:r>
          </w:p>
          <w:p w14:paraId="37745B6E" w14:textId="5109C673" w:rsidR="00D368F4" w:rsidRPr="000648C0" w:rsidRDefault="006221B6" w:rsidP="00D30030">
            <w:pPr>
              <w:rPr>
                <w:rFonts w:ascii="Times New Roman" w:hAnsi="Times New Roman" w:cs="Times New Roman"/>
                <w:b/>
                <w:sz w:val="24"/>
                <w:szCs w:val="24"/>
                <w:lang w:val="lt-LT"/>
              </w:rPr>
            </w:pPr>
            <w:r>
              <w:rPr>
                <w:rFonts w:ascii="Times New Roman" w:hAnsi="Times New Roman" w:cs="Times New Roman"/>
                <w:bCs/>
                <w:sz w:val="24"/>
                <w:szCs w:val="24"/>
                <w:lang w:val="lt-LT"/>
              </w:rPr>
              <w:t>(</w:t>
            </w:r>
            <w:r w:rsidR="00D368F4" w:rsidRPr="000648C0">
              <w:rPr>
                <w:rFonts w:ascii="Times New Roman" w:hAnsi="Times New Roman" w:cs="Times New Roman"/>
                <w:bCs/>
                <w:sz w:val="24"/>
                <w:szCs w:val="24"/>
                <w:lang w:val="lt-LT"/>
              </w:rPr>
              <w:t>2021-05-09 raštas Nr. 2021/SD-5</w:t>
            </w:r>
            <w:r>
              <w:rPr>
                <w:rFonts w:ascii="Times New Roman" w:hAnsi="Times New Roman" w:cs="Times New Roman"/>
                <w:bCs/>
                <w:sz w:val="24"/>
                <w:szCs w:val="24"/>
                <w:lang w:val="lt-LT"/>
              </w:rPr>
              <w:t>)</w:t>
            </w:r>
          </w:p>
        </w:tc>
        <w:tc>
          <w:tcPr>
            <w:tcW w:w="6237" w:type="dxa"/>
          </w:tcPr>
          <w:p w14:paraId="05E459A4" w14:textId="77777777" w:rsidR="00D368F4" w:rsidRPr="000648C0" w:rsidRDefault="00D368F4" w:rsidP="00D30030">
            <w:pPr>
              <w:suppressAutoHyphens/>
              <w:jc w:val="both"/>
              <w:rPr>
                <w:rFonts w:ascii="Times New Roman" w:eastAsia="SimSun" w:hAnsi="Times New Roman" w:cs="Times New Roman"/>
                <w:sz w:val="24"/>
                <w:szCs w:val="24"/>
                <w:lang w:val="lt-LT"/>
              </w:rPr>
            </w:pPr>
            <w:r w:rsidRPr="000648C0">
              <w:rPr>
                <w:rFonts w:ascii="Times New Roman" w:eastAsia="SimSun" w:hAnsi="Times New Roman" w:cs="Times New Roman"/>
                <w:sz w:val="24"/>
                <w:szCs w:val="24"/>
                <w:lang w:val="lt-LT"/>
              </w:rPr>
              <w:t>1. Atsižvelgdami į tai, kad bendrojo ugdymo mokyklose specialiųjų ugdymosi poreikių mokinių daugėja, siūlome 29.1.1. punkte keisti procentų žemutinę ribą ir šį punktą išdėstyti taip: „</w:t>
            </w:r>
            <w:r w:rsidRPr="000648C0">
              <w:rPr>
                <w:rFonts w:ascii="Times New Roman" w:eastAsia="SimSun" w:hAnsi="Times New Roman" w:cs="Times New Roman"/>
                <w:b/>
                <w:sz w:val="24"/>
                <w:szCs w:val="24"/>
                <w:lang w:val="lt-LT"/>
              </w:rPr>
              <w:t xml:space="preserve">didinami 5–15 procentų </w:t>
            </w:r>
            <w:r w:rsidRPr="000648C0">
              <w:rPr>
                <w:rFonts w:ascii="Times New Roman" w:eastAsia="SimSun" w:hAnsi="Times New Roman" w:cs="Times New Roman"/>
                <w:sz w:val="24"/>
                <w:szCs w:val="24"/>
                <w:lang w:val="lt-LT"/>
              </w:rPr>
              <w:t>– dirbantiems bendrojo ugdymo mokyklose ir įstaigose, vykdančiose profesinio mokymo, neformaliojo švietimo programas...“.</w:t>
            </w:r>
          </w:p>
        </w:tc>
        <w:tc>
          <w:tcPr>
            <w:tcW w:w="6096" w:type="dxa"/>
          </w:tcPr>
          <w:p w14:paraId="58D75229" w14:textId="77777777" w:rsidR="00642D42" w:rsidRDefault="00D368F4" w:rsidP="00D30030">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b/>
                <w:bCs/>
                <w:color w:val="201F1E"/>
                <w:sz w:val="24"/>
                <w:szCs w:val="24"/>
                <w:shd w:val="clear" w:color="auto" w:fill="FFFFFF"/>
                <w:lang w:val="lt-LT"/>
              </w:rPr>
              <w:t xml:space="preserve">Neatsižvelgta. </w:t>
            </w:r>
            <w:r w:rsidR="009710FC" w:rsidRPr="009710FC">
              <w:rPr>
                <w:rFonts w:ascii="Times New Roman" w:hAnsi="Times New Roman" w:cs="Times New Roman"/>
                <w:color w:val="201F1E"/>
                <w:sz w:val="24"/>
                <w:szCs w:val="24"/>
                <w:shd w:val="clear" w:color="auto" w:fill="FFFFFF"/>
                <w:lang w:val="lt-LT"/>
              </w:rPr>
              <w:t>Šis pasiūlymas buvo ne kartą svarstytas darbo grupėje</w:t>
            </w:r>
            <w:r w:rsidR="00642D42">
              <w:rPr>
                <w:rFonts w:ascii="Times New Roman" w:hAnsi="Times New Roman" w:cs="Times New Roman"/>
                <w:color w:val="201F1E"/>
                <w:sz w:val="24"/>
                <w:szCs w:val="24"/>
                <w:shd w:val="clear" w:color="auto" w:fill="FFFFFF"/>
                <w:lang w:val="lt-LT"/>
              </w:rPr>
              <w:t xml:space="preserve"> ir jam nebuvo pritarta</w:t>
            </w:r>
            <w:r w:rsidR="009710FC" w:rsidRPr="009710FC">
              <w:rPr>
                <w:rFonts w:ascii="Times New Roman" w:hAnsi="Times New Roman" w:cs="Times New Roman"/>
                <w:color w:val="201F1E"/>
                <w:sz w:val="24"/>
                <w:szCs w:val="24"/>
                <w:shd w:val="clear" w:color="auto" w:fill="FFFFFF"/>
                <w:lang w:val="lt-LT"/>
              </w:rPr>
              <w:t xml:space="preserve">. </w:t>
            </w:r>
          </w:p>
          <w:p w14:paraId="244F916B" w14:textId="2A7B5778" w:rsidR="00D368F4" w:rsidRPr="000648C0" w:rsidRDefault="00D368F4" w:rsidP="00D30030">
            <w:pPr>
              <w:tabs>
                <w:tab w:val="left" w:pos="709"/>
              </w:tabs>
              <w:jc w:val="both"/>
              <w:rPr>
                <w:rFonts w:ascii="Times New Roman" w:eastAsia="SimSun" w:hAnsi="Times New Roman" w:cs="Times New Roman"/>
                <w:sz w:val="24"/>
                <w:szCs w:val="24"/>
                <w:lang w:val="lt-LT"/>
              </w:rPr>
            </w:pPr>
            <w:r w:rsidRPr="009710FC">
              <w:rPr>
                <w:rFonts w:ascii="Times New Roman" w:hAnsi="Times New Roman" w:cs="Times New Roman"/>
                <w:color w:val="201F1E"/>
                <w:sz w:val="24"/>
                <w:szCs w:val="24"/>
                <w:shd w:val="clear" w:color="auto" w:fill="FFFFFF"/>
                <w:lang w:val="lt-LT"/>
              </w:rPr>
              <w:t xml:space="preserve">Pažymėtina, kad Įstatymo projekto </w:t>
            </w:r>
            <w:r w:rsidRPr="009710FC">
              <w:rPr>
                <w:rFonts w:ascii="Times New Roman" w:eastAsia="SimSun" w:hAnsi="Times New Roman" w:cs="Times New Roman"/>
                <w:sz w:val="24"/>
                <w:szCs w:val="24"/>
                <w:lang w:val="lt-LT"/>
              </w:rPr>
              <w:t>29.1.1 papunktyje nurodytas</w:t>
            </w:r>
            <w:r w:rsidRPr="000648C0">
              <w:rPr>
                <w:rFonts w:ascii="Times New Roman" w:eastAsia="SimSun" w:hAnsi="Times New Roman" w:cs="Times New Roman"/>
                <w:sz w:val="24"/>
                <w:szCs w:val="24"/>
                <w:lang w:val="lt-LT"/>
              </w:rPr>
              <w:t xml:space="preserve"> pareiginės algos pastoviosios dalies koeficiento didinimo </w:t>
            </w:r>
            <w:r>
              <w:rPr>
                <w:rFonts w:ascii="Times New Roman" w:eastAsia="SimSun" w:hAnsi="Times New Roman" w:cs="Times New Roman"/>
                <w:sz w:val="24"/>
                <w:szCs w:val="24"/>
                <w:lang w:val="lt-LT"/>
              </w:rPr>
              <w:t xml:space="preserve">dėl veiklos sudėtingumo </w:t>
            </w:r>
            <w:r w:rsidRPr="000648C0">
              <w:rPr>
                <w:rFonts w:ascii="Times New Roman" w:eastAsia="SimSun" w:hAnsi="Times New Roman" w:cs="Times New Roman"/>
                <w:sz w:val="24"/>
                <w:szCs w:val="24"/>
                <w:lang w:val="lt-LT"/>
              </w:rPr>
              <w:t xml:space="preserve">kriterijus iki šiol švietimo pagalbos specialistams nebuvo taikomas (jis </w:t>
            </w:r>
            <w:r>
              <w:rPr>
                <w:rFonts w:ascii="Times New Roman" w:eastAsia="SimSun" w:hAnsi="Times New Roman" w:cs="Times New Roman"/>
                <w:sz w:val="24"/>
                <w:szCs w:val="24"/>
                <w:lang w:val="lt-LT"/>
              </w:rPr>
              <w:t xml:space="preserve">buvo </w:t>
            </w:r>
            <w:r w:rsidRPr="000648C0">
              <w:rPr>
                <w:rFonts w:ascii="Times New Roman" w:eastAsia="SimSun" w:hAnsi="Times New Roman" w:cs="Times New Roman"/>
                <w:sz w:val="24"/>
                <w:szCs w:val="24"/>
                <w:lang w:val="lt-LT"/>
              </w:rPr>
              <w:t xml:space="preserve">taikomas tik mokytojams). Įstatymo projekte nustačius šį kriterijų ir šveitimo pagalbos specialistams, siūloma taikyti tokį patį koeficientų didinimo intervalą kaip mokytojams. </w:t>
            </w:r>
          </w:p>
          <w:p w14:paraId="1B8A6920" w14:textId="3822DCEC" w:rsidR="00D368F4" w:rsidRPr="000648C0" w:rsidRDefault="00D368F4" w:rsidP="00D30030">
            <w:pPr>
              <w:jc w:val="both"/>
              <w:rPr>
                <w:rFonts w:ascii="Times New Roman" w:hAnsi="Times New Roman" w:cs="Times New Roman"/>
                <w:sz w:val="24"/>
                <w:szCs w:val="24"/>
                <w:lang w:val="lt-LT"/>
              </w:rPr>
            </w:pPr>
            <w:r w:rsidRPr="000648C0">
              <w:rPr>
                <w:rFonts w:ascii="Times New Roman" w:hAnsi="Times New Roman" w:cs="Times New Roman"/>
                <w:sz w:val="24"/>
                <w:szCs w:val="24"/>
                <w:lang w:val="lt-LT"/>
              </w:rPr>
              <w:t>Manome, kad negalima švietimo pagalbos specialistams taikyti didesni</w:t>
            </w:r>
            <w:r w:rsidR="00D37224">
              <w:rPr>
                <w:rFonts w:ascii="Times New Roman" w:hAnsi="Times New Roman" w:cs="Times New Roman"/>
                <w:sz w:val="24"/>
                <w:szCs w:val="24"/>
                <w:lang w:val="lt-LT"/>
              </w:rPr>
              <w:t>ų</w:t>
            </w:r>
            <w:r w:rsidRPr="000648C0">
              <w:rPr>
                <w:rFonts w:ascii="Times New Roman" w:hAnsi="Times New Roman" w:cs="Times New Roman"/>
                <w:sz w:val="24"/>
                <w:szCs w:val="24"/>
                <w:lang w:val="lt-LT"/>
              </w:rPr>
              <w:t xml:space="preserve"> didinimo procent</w:t>
            </w:r>
            <w:r w:rsidR="00D37224">
              <w:rPr>
                <w:rFonts w:ascii="Times New Roman" w:hAnsi="Times New Roman" w:cs="Times New Roman"/>
                <w:sz w:val="24"/>
                <w:szCs w:val="24"/>
                <w:lang w:val="lt-LT"/>
              </w:rPr>
              <w:t>ų</w:t>
            </w:r>
            <w:r w:rsidRPr="000648C0">
              <w:rPr>
                <w:rFonts w:ascii="Times New Roman" w:hAnsi="Times New Roman" w:cs="Times New Roman"/>
                <w:sz w:val="24"/>
                <w:szCs w:val="24"/>
                <w:lang w:val="lt-LT"/>
              </w:rPr>
              <w:t xml:space="preserve"> nei mokytojams, nes tokiu atveju būtų diskriminuojami mokytojai – būtų pažeistas teisingumo principas. </w:t>
            </w:r>
          </w:p>
          <w:p w14:paraId="27EFAD65" w14:textId="77777777" w:rsidR="00D368F4" w:rsidRPr="000648C0" w:rsidRDefault="00D368F4" w:rsidP="00D30030">
            <w:pPr>
              <w:jc w:val="both"/>
              <w:rPr>
                <w:rFonts w:ascii="Times New Roman" w:hAnsi="Times New Roman" w:cs="Times New Roman"/>
                <w:sz w:val="24"/>
                <w:szCs w:val="24"/>
                <w:lang w:val="lt-LT"/>
              </w:rPr>
            </w:pPr>
            <w:r w:rsidRPr="000648C0">
              <w:rPr>
                <w:rFonts w:ascii="Times New Roman" w:hAnsi="Times New Roman" w:cs="Times New Roman"/>
                <w:sz w:val="24"/>
                <w:szCs w:val="24"/>
                <w:lang w:val="lt-LT"/>
              </w:rPr>
              <w:t>Bendrosios paskirties mokyklose mokinių, turinčių specialiųjų ugdymosi poreikių, skaičius varijuoja, todėl intervalas nuo 1 iki 15 procentų sudaro galimybes atsižvelgti į tokių mokinių dalį ir atitinkamai skirti didesnį atlygį (kad ir 15 procentų).</w:t>
            </w:r>
          </w:p>
        </w:tc>
      </w:tr>
      <w:tr w:rsidR="00D368F4" w:rsidRPr="000648C0" w14:paraId="5F1E41F0" w14:textId="77777777" w:rsidTr="00D368F4">
        <w:tc>
          <w:tcPr>
            <w:tcW w:w="2263" w:type="dxa"/>
            <w:tcBorders>
              <w:top w:val="nil"/>
              <w:bottom w:val="nil"/>
            </w:tcBorders>
          </w:tcPr>
          <w:p w14:paraId="78A4E1BA" w14:textId="77777777" w:rsidR="00D368F4" w:rsidRPr="000648C0" w:rsidRDefault="00D368F4" w:rsidP="00D30030">
            <w:pPr>
              <w:rPr>
                <w:rFonts w:ascii="Times New Roman" w:hAnsi="Times New Roman" w:cs="Times New Roman"/>
                <w:sz w:val="24"/>
                <w:szCs w:val="24"/>
                <w:lang w:val="lt-LT"/>
              </w:rPr>
            </w:pPr>
          </w:p>
        </w:tc>
        <w:tc>
          <w:tcPr>
            <w:tcW w:w="6237" w:type="dxa"/>
          </w:tcPr>
          <w:p w14:paraId="68749940" w14:textId="77777777" w:rsidR="00D368F4" w:rsidRPr="000648C0" w:rsidRDefault="00D368F4" w:rsidP="00D30030">
            <w:pPr>
              <w:suppressAutoHyphens/>
              <w:jc w:val="both"/>
              <w:rPr>
                <w:rFonts w:ascii="Times New Roman" w:eastAsia="SimSun" w:hAnsi="Times New Roman" w:cs="Times New Roman"/>
                <w:sz w:val="24"/>
                <w:szCs w:val="24"/>
                <w:lang w:val="lt-LT"/>
              </w:rPr>
            </w:pPr>
            <w:r w:rsidRPr="000648C0">
              <w:rPr>
                <w:rFonts w:ascii="Times New Roman" w:eastAsia="SimSun" w:hAnsi="Times New Roman" w:cs="Times New Roman"/>
                <w:sz w:val="24"/>
                <w:szCs w:val="24"/>
                <w:lang w:val="lt-LT"/>
              </w:rPr>
              <w:t xml:space="preserve">2. Siūlome į 29.3 punktą įrašyti „gali būti didinama iki 20 procentų šiame skyriuje nurodytiems darbuotojams pagal kitus </w:t>
            </w:r>
            <w:r w:rsidRPr="000648C0">
              <w:rPr>
                <w:rFonts w:ascii="Times New Roman" w:eastAsia="SimSun" w:hAnsi="Times New Roman" w:cs="Times New Roman"/>
                <w:sz w:val="24"/>
                <w:szCs w:val="24"/>
                <w:lang w:val="lt-LT"/>
              </w:rPr>
              <w:lastRenderedPageBreak/>
              <w:t xml:space="preserve">biudžetinės įstaigos darbo apmokėjimo sistemoje nustatytus kriterijus. </w:t>
            </w:r>
            <w:r w:rsidRPr="000648C0">
              <w:rPr>
                <w:rFonts w:ascii="Times New Roman" w:eastAsia="SimSun" w:hAnsi="Times New Roman" w:cs="Times New Roman"/>
                <w:b/>
                <w:sz w:val="24"/>
                <w:szCs w:val="24"/>
                <w:lang w:val="lt-LT"/>
              </w:rPr>
              <w:t>Psichologams, pagal darbo apmokėjimo sistemoje nustatytus dydžius pareiginės algos pastoviosios dalies koeficientas didinamas 20 procentų, už A1 lygio pareigybę</w:t>
            </w:r>
            <w:r w:rsidRPr="000648C0">
              <w:rPr>
                <w:rFonts w:ascii="Times New Roman" w:eastAsia="SimSun" w:hAnsi="Times New Roman" w:cs="Times New Roman"/>
                <w:sz w:val="24"/>
                <w:szCs w:val="24"/>
                <w:lang w:val="lt-LT"/>
              </w:rPr>
              <w:t>“, nes tai yra imperatyvi teisės norma ir čia formuluotė „gali būti“ netaikytina, nes prieštarautų šio įstatymo 7 straipsnio 6 punkto nuostatoms.</w:t>
            </w:r>
          </w:p>
        </w:tc>
        <w:tc>
          <w:tcPr>
            <w:tcW w:w="6096" w:type="dxa"/>
          </w:tcPr>
          <w:p w14:paraId="5C280FAE" w14:textId="77777777" w:rsidR="00D368F4" w:rsidRPr="000648C0" w:rsidRDefault="00D368F4" w:rsidP="00D30030">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b/>
                <w:bCs/>
                <w:color w:val="201F1E"/>
                <w:sz w:val="24"/>
                <w:szCs w:val="24"/>
                <w:shd w:val="clear" w:color="auto" w:fill="FFFFFF"/>
                <w:lang w:val="lt-LT"/>
              </w:rPr>
              <w:lastRenderedPageBreak/>
              <w:t>Neatsižvelgta</w:t>
            </w:r>
            <w:r w:rsidRPr="000648C0">
              <w:rPr>
                <w:rFonts w:ascii="Times New Roman" w:hAnsi="Times New Roman" w:cs="Times New Roman"/>
                <w:color w:val="201F1E"/>
                <w:sz w:val="24"/>
                <w:szCs w:val="24"/>
                <w:shd w:val="clear" w:color="auto" w:fill="FFFFFF"/>
                <w:lang w:val="lt-LT"/>
              </w:rPr>
              <w:t xml:space="preserve">. Siūloma nuostata būtų perteklinė, nes jau šiuo metu Valstybės ir savivaldybių įstaigų darbuotojų darbo </w:t>
            </w:r>
            <w:r w:rsidRPr="000648C0">
              <w:rPr>
                <w:rFonts w:ascii="Times New Roman" w:hAnsi="Times New Roman" w:cs="Times New Roman"/>
                <w:color w:val="201F1E"/>
                <w:sz w:val="24"/>
                <w:szCs w:val="24"/>
                <w:shd w:val="clear" w:color="auto" w:fill="FFFFFF"/>
                <w:lang w:val="lt-LT"/>
              </w:rPr>
              <w:lastRenderedPageBreak/>
              <w:t>apmokėjimo ir komisijų narių atlygio už darbą įstatymo (toliau – Įstatymas) 7 straipsnio 6 dalyje nustatyta, kad A1 lygio pareigybių pareiginės algos pastoviosios dalies koeficientai didinami 20 procentų.</w:t>
            </w:r>
          </w:p>
          <w:p w14:paraId="07EE617A" w14:textId="77777777" w:rsidR="00D368F4" w:rsidRPr="000648C0" w:rsidRDefault="00D368F4" w:rsidP="00D30030">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color w:val="201F1E"/>
                <w:sz w:val="24"/>
                <w:szCs w:val="24"/>
                <w:shd w:val="clear" w:color="auto" w:fill="FFFFFF"/>
                <w:lang w:val="lt-LT"/>
              </w:rPr>
              <w:t>Psichologo pareigybei būtinas ne žemesnis kaip aukštasis universitetinis išsilavinimas su magistro kvalifikaciniu laipsniu ar jam prilygintu išsilavinimu, todėl ji priskiriama A1 lygio pareigybėms ir pareiginės algos pastoviosios dalies koeficientai, nurodyti Įstatymo 5 priedo 28 punkte, yra didinami 20 procentų.</w:t>
            </w:r>
          </w:p>
        </w:tc>
      </w:tr>
      <w:tr w:rsidR="00D368F4" w:rsidRPr="000648C0" w14:paraId="39016443" w14:textId="77777777" w:rsidTr="00D368F4">
        <w:tc>
          <w:tcPr>
            <w:tcW w:w="2263" w:type="dxa"/>
            <w:tcBorders>
              <w:top w:val="nil"/>
            </w:tcBorders>
          </w:tcPr>
          <w:p w14:paraId="26D46C01" w14:textId="77777777" w:rsidR="00D368F4" w:rsidRPr="000648C0" w:rsidRDefault="00D368F4" w:rsidP="00D30030">
            <w:pPr>
              <w:rPr>
                <w:rFonts w:ascii="Times New Roman" w:hAnsi="Times New Roman" w:cs="Times New Roman"/>
                <w:sz w:val="24"/>
                <w:szCs w:val="24"/>
                <w:lang w:val="lt-LT"/>
              </w:rPr>
            </w:pPr>
          </w:p>
        </w:tc>
        <w:tc>
          <w:tcPr>
            <w:tcW w:w="6237" w:type="dxa"/>
          </w:tcPr>
          <w:p w14:paraId="3E4037B5" w14:textId="77777777" w:rsidR="00D368F4" w:rsidRPr="000648C0" w:rsidRDefault="00D368F4" w:rsidP="00D30030">
            <w:pPr>
              <w:jc w:val="both"/>
              <w:rPr>
                <w:rFonts w:ascii="Times New Roman" w:hAnsi="Times New Roman" w:cs="Times New Roman"/>
                <w:color w:val="000000"/>
                <w:sz w:val="24"/>
                <w:szCs w:val="24"/>
                <w:lang w:val="lt-LT"/>
              </w:rPr>
            </w:pPr>
            <w:r w:rsidRPr="000648C0">
              <w:rPr>
                <w:rFonts w:ascii="Times New Roman" w:hAnsi="Times New Roman" w:cs="Times New Roman"/>
                <w:color w:val="000000"/>
                <w:sz w:val="24"/>
                <w:szCs w:val="24"/>
                <w:lang w:val="lt-LT"/>
              </w:rPr>
              <w:t xml:space="preserve">3. Siūlome 31 punktą išdėstyti taip: „31. Mokyklose (išskyrus aukštąsias mokyklas) dirbančių psichologų asistentų, psichologų, socialinių pedagogų ir </w:t>
            </w:r>
            <w:r w:rsidRPr="000648C0">
              <w:rPr>
                <w:rFonts w:ascii="Times New Roman" w:hAnsi="Times New Roman" w:cs="Times New Roman"/>
                <w:sz w:val="24"/>
                <w:szCs w:val="24"/>
                <w:lang w:val="lt-LT"/>
              </w:rPr>
              <w:t>pedagoginėse psichologinėse tarnybose bei švietimo pagalbos tarnybose</w:t>
            </w:r>
            <w:r w:rsidRPr="000648C0">
              <w:rPr>
                <w:rFonts w:ascii="Times New Roman" w:hAnsi="Times New Roman" w:cs="Times New Roman"/>
                <w:color w:val="000000"/>
                <w:sz w:val="24"/>
                <w:szCs w:val="24"/>
                <w:lang w:val="lt-LT"/>
              </w:rPr>
              <w:t xml:space="preserve"> dirbančių psichologų, socialinių pedagogų, specialiųjų pedagogų, logopedų, surdopedagogų ir tiflopedagogų darbo laikas per savaitę yra 36 valandos. Ne daugiau kaip 60 procentų šių darbuotojų darbo laiko skiriama tiesioginiam darbui su švietimo pagalbos gavėjais (vaikų, mokinių specialiesiems ugdymosi poreikiams įvertinti, švietimo pagalbos gavėjams (vaikams, mokiniams, jų tėvams (globėjams, rūpintojams), taip pat mokytojams ir kitiems švietimo įstaigos darbuotojams Lietuvos Respublikos švietimo įstatymo 23</w:t>
            </w:r>
            <w:r w:rsidRPr="000648C0">
              <w:rPr>
                <w:rFonts w:ascii="Times New Roman" w:hAnsi="Times New Roman" w:cs="Times New Roman"/>
                <w:color w:val="000000"/>
                <w:sz w:val="24"/>
                <w:szCs w:val="24"/>
                <w:vertAlign w:val="superscript"/>
                <w:lang w:val="lt-LT"/>
              </w:rPr>
              <w:t>1</w:t>
            </w:r>
            <w:r w:rsidRPr="000648C0">
              <w:rPr>
                <w:rFonts w:ascii="Times New Roman" w:hAnsi="Times New Roman" w:cs="Times New Roman"/>
                <w:color w:val="000000"/>
                <w:sz w:val="24"/>
                <w:szCs w:val="24"/>
                <w:lang w:val="lt-LT"/>
              </w:rPr>
              <w:t xml:space="preserve"> straipsnio 4 dalyje nustatytais atvejais konsultuoti), o kita jų darbo laiko dalis skiriama netiesioginiam darbui su švietimo pagalbos gavėjais </w:t>
            </w:r>
            <w:r w:rsidRPr="000648C0">
              <w:rPr>
                <w:rFonts w:ascii="Times New Roman" w:hAnsi="Times New Roman" w:cs="Times New Roman"/>
                <w:strike/>
                <w:color w:val="000000"/>
                <w:sz w:val="24"/>
                <w:szCs w:val="24"/>
                <w:lang w:val="lt-LT"/>
              </w:rPr>
              <w:t>(veikloms planuoti ir joms pasirengti, dokumentams rengti</w:t>
            </w:r>
            <w:r w:rsidRPr="000648C0">
              <w:rPr>
                <w:rFonts w:ascii="Times New Roman" w:hAnsi="Times New Roman" w:cs="Times New Roman"/>
                <w:strike/>
                <w:color w:val="000000"/>
                <w:sz w:val="24"/>
                <w:szCs w:val="24"/>
                <w:bdr w:val="none" w:sz="0" w:space="0" w:color="auto" w:frame="1"/>
                <w:lang w:val="lt-LT"/>
              </w:rPr>
              <w:t xml:space="preserve">, </w:t>
            </w:r>
            <w:r w:rsidRPr="000648C0">
              <w:rPr>
                <w:rFonts w:ascii="Times New Roman" w:hAnsi="Times New Roman" w:cs="Times New Roman"/>
                <w:strike/>
                <w:color w:val="000000"/>
                <w:sz w:val="24"/>
                <w:szCs w:val="24"/>
                <w:lang w:val="lt-LT"/>
              </w:rPr>
              <w:t>bendradarbiauti su mokytojais, vaikų, mokinių tėvais (globėjais, rūpintojais), kitais asmenimis ugdymo ir (ar) švietimo pagalbos klausimais</w:t>
            </w:r>
            <w:r w:rsidRPr="000648C0">
              <w:rPr>
                <w:rFonts w:ascii="Times New Roman" w:hAnsi="Times New Roman" w:cs="Times New Roman"/>
                <w:strike/>
                <w:color w:val="000000"/>
                <w:sz w:val="24"/>
                <w:szCs w:val="24"/>
                <w:bdr w:val="none" w:sz="0" w:space="0" w:color="auto" w:frame="1"/>
                <w:lang w:val="lt-LT"/>
              </w:rPr>
              <w:t xml:space="preserve"> </w:t>
            </w:r>
            <w:r w:rsidRPr="000648C0">
              <w:rPr>
                <w:rFonts w:ascii="Times New Roman" w:hAnsi="Times New Roman" w:cs="Times New Roman"/>
                <w:strike/>
                <w:color w:val="000000"/>
                <w:sz w:val="24"/>
                <w:szCs w:val="24"/>
                <w:lang w:val="lt-LT"/>
              </w:rPr>
              <w:t>ir kt.).</w:t>
            </w:r>
            <w:r w:rsidRPr="000648C0">
              <w:rPr>
                <w:rFonts w:ascii="Times New Roman" w:hAnsi="Times New Roman" w:cs="Times New Roman"/>
                <w:color w:val="000000"/>
                <w:sz w:val="24"/>
                <w:szCs w:val="24"/>
                <w:lang w:val="lt-LT"/>
              </w:rPr>
              <w:t xml:space="preserve"> </w:t>
            </w:r>
            <w:r w:rsidRPr="000648C0">
              <w:rPr>
                <w:rFonts w:ascii="Times New Roman" w:hAnsi="Times New Roman" w:cs="Times New Roman"/>
                <w:b/>
                <w:color w:val="000000"/>
                <w:sz w:val="24"/>
                <w:szCs w:val="24"/>
                <w:lang w:val="lt-LT"/>
              </w:rPr>
              <w:t>pagal specialisto bendruosius pareiginius nuostatus.</w:t>
            </w:r>
            <w:r w:rsidRPr="000648C0">
              <w:rPr>
                <w:rFonts w:ascii="Times New Roman" w:hAnsi="Times New Roman" w:cs="Times New Roman"/>
                <w:color w:val="000000"/>
                <w:sz w:val="24"/>
                <w:szCs w:val="24"/>
                <w:lang w:val="lt-LT"/>
              </w:rPr>
              <w:t>“</w:t>
            </w:r>
          </w:p>
        </w:tc>
        <w:tc>
          <w:tcPr>
            <w:tcW w:w="6096" w:type="dxa"/>
          </w:tcPr>
          <w:p w14:paraId="40A5F053" w14:textId="77777777" w:rsidR="00D368F4" w:rsidRPr="000648C0" w:rsidRDefault="00D368F4" w:rsidP="00D30030">
            <w:pPr>
              <w:tabs>
                <w:tab w:val="left" w:pos="709"/>
              </w:tabs>
              <w:jc w:val="both"/>
              <w:rPr>
                <w:rFonts w:ascii="Times New Roman" w:hAnsi="Times New Roman" w:cs="Times New Roman"/>
                <w:color w:val="201F1E"/>
                <w:sz w:val="24"/>
                <w:szCs w:val="24"/>
                <w:shd w:val="clear" w:color="auto" w:fill="FFFFFF"/>
                <w:lang w:val="lt-LT"/>
              </w:rPr>
            </w:pPr>
            <w:r w:rsidRPr="000648C0">
              <w:rPr>
                <w:rFonts w:ascii="Times New Roman" w:hAnsi="Times New Roman" w:cs="Times New Roman"/>
                <w:b/>
                <w:bCs/>
                <w:color w:val="201F1E"/>
                <w:sz w:val="24"/>
                <w:szCs w:val="24"/>
                <w:shd w:val="clear" w:color="auto" w:fill="FFFFFF"/>
                <w:lang w:val="lt-LT"/>
              </w:rPr>
              <w:t>Neatsižvelgta</w:t>
            </w:r>
            <w:r w:rsidRPr="000648C0">
              <w:rPr>
                <w:rFonts w:ascii="Times New Roman" w:hAnsi="Times New Roman" w:cs="Times New Roman"/>
                <w:color w:val="201F1E"/>
                <w:sz w:val="24"/>
                <w:szCs w:val="24"/>
                <w:shd w:val="clear" w:color="auto" w:fill="FFFFFF"/>
                <w:lang w:val="lt-LT"/>
              </w:rPr>
              <w:t xml:space="preserve">. Atkreiptinas dėmesys, kad Įstatymo 5 priedo 31 punkte pateikiama tik netiesioginio darbo su </w:t>
            </w:r>
            <w:r w:rsidRPr="000648C0">
              <w:rPr>
                <w:rFonts w:ascii="Times New Roman" w:hAnsi="Times New Roman" w:cs="Times New Roman"/>
                <w:color w:val="000000"/>
                <w:sz w:val="24"/>
                <w:szCs w:val="24"/>
                <w:lang w:val="lt-LT"/>
              </w:rPr>
              <w:t xml:space="preserve">švietimo pagalbos gavėjais samprata, įvardijant visiems švietimo pagalbos specialistams bendras veiklas, bet nedetalizuojant jų turinio ir nenumatant baigtinio veiklų sąrašo. Konkrečios funkcijos ar veiklos, kurias šveitimo pagalbos specialistai atlieka </w:t>
            </w:r>
            <w:r w:rsidRPr="000648C0">
              <w:rPr>
                <w:rFonts w:ascii="Times New Roman" w:hAnsi="Times New Roman" w:cs="Times New Roman"/>
                <w:color w:val="201F1E"/>
                <w:sz w:val="24"/>
                <w:szCs w:val="24"/>
                <w:shd w:val="clear" w:color="auto" w:fill="FFFFFF"/>
                <w:lang w:val="lt-LT"/>
              </w:rPr>
              <w:t xml:space="preserve">netiesioginio darbo su </w:t>
            </w:r>
            <w:r w:rsidRPr="000648C0">
              <w:rPr>
                <w:rFonts w:ascii="Times New Roman" w:hAnsi="Times New Roman" w:cs="Times New Roman"/>
                <w:color w:val="000000"/>
                <w:sz w:val="24"/>
                <w:szCs w:val="24"/>
                <w:lang w:val="lt-LT"/>
              </w:rPr>
              <w:t>švietimo pagalbos gavėjais laiku, turėtų būti apibrėžtos poįstatyminiuose teisės aktuose (atitinkamos pagalbos teikimo tvarkos aprašuose)</w:t>
            </w:r>
            <w:r>
              <w:rPr>
                <w:rFonts w:ascii="Times New Roman" w:hAnsi="Times New Roman" w:cs="Times New Roman"/>
                <w:color w:val="000000"/>
                <w:sz w:val="24"/>
                <w:szCs w:val="24"/>
                <w:lang w:val="lt-LT"/>
              </w:rPr>
              <w:t>, atsižvelgiant į jų veiklos specifiką.</w:t>
            </w:r>
          </w:p>
        </w:tc>
      </w:tr>
    </w:tbl>
    <w:p w14:paraId="132BE0A9" w14:textId="15566034" w:rsidR="001006EE" w:rsidRPr="001006EE" w:rsidRDefault="001006EE" w:rsidP="001006EE">
      <w:pPr>
        <w:spacing w:after="0"/>
        <w:rPr>
          <w:rFonts w:ascii="Times New Roman" w:hAnsi="Times New Roman" w:cs="Times New Roman"/>
          <w:sz w:val="24"/>
          <w:szCs w:val="24"/>
          <w:lang w:val="lt-LT"/>
        </w:rPr>
      </w:pPr>
    </w:p>
    <w:p w14:paraId="2DB57632" w14:textId="258424B2" w:rsidR="001006EE" w:rsidRPr="001006EE" w:rsidRDefault="001006EE" w:rsidP="001006EE">
      <w:pPr>
        <w:spacing w:after="0"/>
        <w:rPr>
          <w:rFonts w:ascii="Times New Roman" w:hAnsi="Times New Roman" w:cs="Times New Roman"/>
          <w:sz w:val="24"/>
          <w:szCs w:val="24"/>
          <w:lang w:val="lt-LT"/>
        </w:rPr>
      </w:pPr>
    </w:p>
    <w:p w14:paraId="598093E8" w14:textId="77777777" w:rsidR="001006EE" w:rsidRPr="001006EE" w:rsidRDefault="001006EE" w:rsidP="001006EE">
      <w:pPr>
        <w:spacing w:after="0"/>
        <w:rPr>
          <w:rFonts w:ascii="Times New Roman" w:hAnsi="Times New Roman" w:cs="Times New Roman"/>
          <w:sz w:val="24"/>
          <w:szCs w:val="24"/>
          <w:lang w:val="lt-LT"/>
        </w:rPr>
      </w:pPr>
    </w:p>
    <w:sectPr w:rsidR="001006EE" w:rsidRPr="001006EE" w:rsidSect="006B62C0">
      <w:headerReference w:type="default" r:id="rId7"/>
      <w:pgSz w:w="15840" w:h="12240" w:orient="landscape"/>
      <w:pgMar w:top="851" w:right="567" w:bottom="28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E72F" w14:textId="77777777" w:rsidR="00BD57EE" w:rsidRDefault="00BD57EE" w:rsidP="0013721B">
      <w:pPr>
        <w:spacing w:after="0" w:line="240" w:lineRule="auto"/>
      </w:pPr>
      <w:r>
        <w:separator/>
      </w:r>
    </w:p>
  </w:endnote>
  <w:endnote w:type="continuationSeparator" w:id="0">
    <w:p w14:paraId="314AEC4C" w14:textId="77777777" w:rsidR="00BD57EE" w:rsidRDefault="00BD57EE" w:rsidP="0013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4AFA9" w14:textId="77777777" w:rsidR="00BD57EE" w:rsidRDefault="00BD57EE" w:rsidP="0013721B">
      <w:pPr>
        <w:spacing w:after="0" w:line="240" w:lineRule="auto"/>
      </w:pPr>
      <w:r>
        <w:separator/>
      </w:r>
    </w:p>
  </w:footnote>
  <w:footnote w:type="continuationSeparator" w:id="0">
    <w:p w14:paraId="1DF27043" w14:textId="77777777" w:rsidR="00BD57EE" w:rsidRDefault="00BD57EE" w:rsidP="0013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8870815"/>
      <w:docPartObj>
        <w:docPartGallery w:val="Page Numbers (Top of Page)"/>
        <w:docPartUnique/>
      </w:docPartObj>
    </w:sdtPr>
    <w:sdtEndPr/>
    <w:sdtContent>
      <w:p w14:paraId="6941B8D7" w14:textId="6269BC6B" w:rsidR="0013721B" w:rsidRPr="0013721B" w:rsidRDefault="0013721B">
        <w:pPr>
          <w:pStyle w:val="Antrats"/>
          <w:jc w:val="center"/>
          <w:rPr>
            <w:rFonts w:ascii="Times New Roman" w:hAnsi="Times New Roman" w:cs="Times New Roman"/>
            <w:sz w:val="24"/>
            <w:szCs w:val="24"/>
          </w:rPr>
        </w:pPr>
        <w:r w:rsidRPr="0013721B">
          <w:rPr>
            <w:rFonts w:ascii="Times New Roman" w:hAnsi="Times New Roman" w:cs="Times New Roman"/>
            <w:sz w:val="24"/>
            <w:szCs w:val="24"/>
          </w:rPr>
          <w:fldChar w:fldCharType="begin"/>
        </w:r>
        <w:r w:rsidRPr="0013721B">
          <w:rPr>
            <w:rFonts w:ascii="Times New Roman" w:hAnsi="Times New Roman" w:cs="Times New Roman"/>
            <w:sz w:val="24"/>
            <w:szCs w:val="24"/>
          </w:rPr>
          <w:instrText>PAGE   \* MERGEFORMAT</w:instrText>
        </w:r>
        <w:r w:rsidRPr="0013721B">
          <w:rPr>
            <w:rFonts w:ascii="Times New Roman" w:hAnsi="Times New Roman" w:cs="Times New Roman"/>
            <w:sz w:val="24"/>
            <w:szCs w:val="24"/>
          </w:rPr>
          <w:fldChar w:fldCharType="separate"/>
        </w:r>
        <w:r w:rsidR="00F20845" w:rsidRPr="00F20845">
          <w:rPr>
            <w:rFonts w:ascii="Times New Roman" w:hAnsi="Times New Roman" w:cs="Times New Roman"/>
            <w:noProof/>
            <w:sz w:val="24"/>
            <w:szCs w:val="24"/>
            <w:lang w:val="lt-LT"/>
          </w:rPr>
          <w:t>2</w:t>
        </w:r>
        <w:r w:rsidRPr="0013721B">
          <w:rPr>
            <w:rFonts w:ascii="Times New Roman" w:hAnsi="Times New Roman" w:cs="Times New Roman"/>
            <w:sz w:val="24"/>
            <w:szCs w:val="24"/>
          </w:rPr>
          <w:fldChar w:fldCharType="end"/>
        </w:r>
      </w:p>
    </w:sdtContent>
  </w:sdt>
  <w:p w14:paraId="4BF9273D" w14:textId="77777777" w:rsidR="0013721B" w:rsidRDefault="00137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430A6"/>
    <w:multiLevelType w:val="hybridMultilevel"/>
    <w:tmpl w:val="B61E2D26"/>
    <w:lvl w:ilvl="0" w:tplc="CCC67AE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EE"/>
    <w:rsid w:val="00056F7B"/>
    <w:rsid w:val="000648C0"/>
    <w:rsid w:val="001006EE"/>
    <w:rsid w:val="0013319F"/>
    <w:rsid w:val="0013721B"/>
    <w:rsid w:val="0015323C"/>
    <w:rsid w:val="00217205"/>
    <w:rsid w:val="003B032C"/>
    <w:rsid w:val="00470DFF"/>
    <w:rsid w:val="00550408"/>
    <w:rsid w:val="006040A6"/>
    <w:rsid w:val="006221B6"/>
    <w:rsid w:val="00642D42"/>
    <w:rsid w:val="006B62C0"/>
    <w:rsid w:val="007713E6"/>
    <w:rsid w:val="00881A9F"/>
    <w:rsid w:val="00914EE8"/>
    <w:rsid w:val="009710FC"/>
    <w:rsid w:val="009B3571"/>
    <w:rsid w:val="009C7C0B"/>
    <w:rsid w:val="00A24F21"/>
    <w:rsid w:val="00A30A22"/>
    <w:rsid w:val="00A32F3E"/>
    <w:rsid w:val="00A821A1"/>
    <w:rsid w:val="00AF018B"/>
    <w:rsid w:val="00B42246"/>
    <w:rsid w:val="00B620A6"/>
    <w:rsid w:val="00BD57EE"/>
    <w:rsid w:val="00D368F4"/>
    <w:rsid w:val="00D37224"/>
    <w:rsid w:val="00D50465"/>
    <w:rsid w:val="00D869D6"/>
    <w:rsid w:val="00E02843"/>
    <w:rsid w:val="00E056C7"/>
    <w:rsid w:val="00E115B6"/>
    <w:rsid w:val="00E474A4"/>
    <w:rsid w:val="00F2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D25A"/>
  <w15:docId w15:val="{3D5584F9-FC53-4A82-9246-75C1257E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8F4"/>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006E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006EE"/>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qFormat/>
    <w:rsid w:val="001006EE"/>
    <w:rPr>
      <w:rFonts w:ascii="Times New Roman" w:eastAsia="Times New Roman" w:hAnsi="Times New Roman" w:cs="Times New Roman"/>
      <w:sz w:val="24"/>
      <w:szCs w:val="20"/>
      <w:lang w:val="lt-LT"/>
    </w:rPr>
  </w:style>
  <w:style w:type="paragraph" w:customStyle="1" w:styleId="AssecoParagraphNormalFirstLine">
    <w:name w:val="Asseco Paragraph Normal First Line"/>
    <w:basedOn w:val="prastasis"/>
    <w:qFormat/>
    <w:rsid w:val="001006EE"/>
    <w:pPr>
      <w:spacing w:after="0" w:line="240" w:lineRule="auto"/>
      <w:ind w:firstLine="709"/>
      <w:jc w:val="both"/>
    </w:pPr>
    <w:rPr>
      <w:rFonts w:ascii="Calibri" w:eastAsia="Times New Roman" w:hAnsi="Calibri" w:cs="Times New Roman"/>
      <w:szCs w:val="20"/>
      <w:lang w:val="lt-LT" w:eastAsia="pl-PL"/>
    </w:rPr>
  </w:style>
  <w:style w:type="paragraph" w:styleId="Antrats">
    <w:name w:val="header"/>
    <w:basedOn w:val="prastasis"/>
    <w:link w:val="AntratsDiagrama"/>
    <w:uiPriority w:val="99"/>
    <w:unhideWhenUsed/>
    <w:rsid w:val="001372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3721B"/>
    <w:rPr>
      <w:lang w:val="en-GB"/>
    </w:rPr>
  </w:style>
  <w:style w:type="paragraph" w:styleId="Porat">
    <w:name w:val="footer"/>
    <w:basedOn w:val="prastasis"/>
    <w:link w:val="PoratDiagrama"/>
    <w:uiPriority w:val="99"/>
    <w:unhideWhenUsed/>
    <w:rsid w:val="001372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3721B"/>
    <w:rPr>
      <w:lang w:val="en-GB"/>
    </w:rPr>
  </w:style>
  <w:style w:type="paragraph" w:styleId="Debesliotekstas">
    <w:name w:val="Balloon Text"/>
    <w:basedOn w:val="prastasis"/>
    <w:link w:val="DebesliotekstasDiagrama"/>
    <w:uiPriority w:val="99"/>
    <w:semiHidden/>
    <w:unhideWhenUsed/>
    <w:rsid w:val="00D372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722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C27EC-F502-4036-8A40-5F72AD5A07F0}"/>
</file>

<file path=customXml/itemProps2.xml><?xml version="1.0" encoding="utf-8"?>
<ds:datastoreItem xmlns:ds="http://schemas.openxmlformats.org/officeDocument/2006/customXml" ds:itemID="{A2E75715-D32A-490F-9B9B-21D81B3EB7DC}"/>
</file>

<file path=customXml/itemProps3.xml><?xml version="1.0" encoding="utf-8"?>
<ds:datastoreItem xmlns:ds="http://schemas.openxmlformats.org/officeDocument/2006/customXml" ds:itemID="{11CF042F-A888-4D3A-A68E-53BB37247BE1}"/>
</file>

<file path=docProps/app.xml><?xml version="1.0" encoding="utf-8"?>
<Properties xmlns="http://schemas.openxmlformats.org/officeDocument/2006/extended-properties" xmlns:vt="http://schemas.openxmlformats.org/officeDocument/2006/docPropsVTypes">
  <Template>Normal</Template>
  <TotalTime>0</TotalTime>
  <Pages>5</Pages>
  <Words>8558</Words>
  <Characters>4879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b686bbba-5a8e-4de8-81c9-734c00e8d3a2</dc:title>
  <dc:creator>Radėnienė Eglė | ŠMSM</dc:creator>
  <cp:lastModifiedBy>Naudžiuvienė Vitalija | ŠMSM</cp:lastModifiedBy>
  <cp:revision>2</cp:revision>
  <dcterms:created xsi:type="dcterms:W3CDTF">2021-05-21T12:24:00Z</dcterms:created>
  <dcterms:modified xsi:type="dcterms:W3CDTF">2021-05-21T12:24:00Z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