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309B4" w14:textId="77777777" w:rsidR="00B71331" w:rsidRPr="00B71331" w:rsidRDefault="00B71331" w:rsidP="00B71331">
      <w:pPr>
        <w:spacing w:after="0" w:line="240" w:lineRule="auto"/>
        <w:ind w:left="5103" w:firstLine="851"/>
        <w:jc w:val="both"/>
        <w:rPr>
          <w:rFonts w:ascii="Times New Roman" w:eastAsia="Times New Roman" w:hAnsi="Times New Roman" w:cs="Times New Roman"/>
          <w:color w:val="000000"/>
          <w:sz w:val="24"/>
          <w:szCs w:val="20"/>
        </w:rPr>
      </w:pPr>
      <w:r w:rsidRPr="00B71331">
        <w:rPr>
          <w:rFonts w:ascii="Times New Roman" w:eastAsia="Times New Roman" w:hAnsi="Times New Roman" w:cs="Times New Roman"/>
          <w:color w:val="000000"/>
          <w:sz w:val="24"/>
          <w:szCs w:val="20"/>
        </w:rPr>
        <w:t>PATVIRTINTA</w:t>
      </w:r>
    </w:p>
    <w:p w14:paraId="6CD834B3" w14:textId="77777777" w:rsidR="00B71331" w:rsidRPr="00B71331" w:rsidRDefault="00B71331" w:rsidP="00B71331">
      <w:pPr>
        <w:spacing w:after="0" w:line="240" w:lineRule="auto"/>
        <w:ind w:left="5103" w:firstLine="851"/>
        <w:jc w:val="both"/>
        <w:rPr>
          <w:rFonts w:ascii="Times New Roman" w:eastAsia="Times New Roman" w:hAnsi="Times New Roman" w:cs="Times New Roman"/>
          <w:color w:val="000000"/>
          <w:sz w:val="24"/>
          <w:szCs w:val="20"/>
        </w:rPr>
      </w:pPr>
      <w:r w:rsidRPr="00B71331">
        <w:rPr>
          <w:rFonts w:ascii="Times New Roman" w:eastAsia="Times New Roman" w:hAnsi="Times New Roman" w:cs="Times New Roman"/>
          <w:color w:val="000000"/>
          <w:sz w:val="24"/>
          <w:szCs w:val="20"/>
        </w:rPr>
        <w:t>Lietuvos Respublikos</w:t>
      </w:r>
    </w:p>
    <w:p w14:paraId="3D6AB009" w14:textId="77777777" w:rsidR="00B71331" w:rsidRPr="00B71331" w:rsidRDefault="00B71331" w:rsidP="00B71331">
      <w:pPr>
        <w:spacing w:after="0" w:line="240" w:lineRule="auto"/>
        <w:ind w:left="5103" w:firstLine="851"/>
        <w:jc w:val="both"/>
        <w:rPr>
          <w:rFonts w:ascii="Times New Roman" w:eastAsia="Times New Roman" w:hAnsi="Times New Roman" w:cs="Times New Roman"/>
          <w:color w:val="000000"/>
          <w:sz w:val="24"/>
          <w:szCs w:val="20"/>
        </w:rPr>
      </w:pPr>
      <w:r w:rsidRPr="00B71331">
        <w:rPr>
          <w:rFonts w:ascii="Times New Roman" w:eastAsia="Times New Roman" w:hAnsi="Times New Roman" w:cs="Times New Roman"/>
          <w:color w:val="000000"/>
          <w:sz w:val="24"/>
          <w:szCs w:val="20"/>
        </w:rPr>
        <w:t>Vyriausybės</w:t>
      </w:r>
    </w:p>
    <w:p w14:paraId="40F03099" w14:textId="77777777" w:rsidR="00B71331" w:rsidRPr="00B71331" w:rsidRDefault="00B71331" w:rsidP="00B71331">
      <w:pPr>
        <w:spacing w:after="0" w:line="240" w:lineRule="auto"/>
        <w:ind w:left="5103" w:firstLine="851"/>
        <w:jc w:val="both"/>
        <w:rPr>
          <w:rFonts w:ascii="Times New Roman" w:eastAsia="Times New Roman" w:hAnsi="Times New Roman" w:cs="Times New Roman"/>
          <w:color w:val="000000"/>
          <w:sz w:val="24"/>
          <w:szCs w:val="20"/>
        </w:rPr>
      </w:pPr>
      <w:r w:rsidRPr="00B71331">
        <w:rPr>
          <w:rFonts w:ascii="Times New Roman" w:eastAsia="Times New Roman" w:hAnsi="Times New Roman" w:cs="Times New Roman"/>
          <w:color w:val="000000"/>
          <w:sz w:val="24"/>
          <w:szCs w:val="20"/>
        </w:rPr>
        <w:t>2020 m.                      d.</w:t>
      </w:r>
    </w:p>
    <w:p w14:paraId="59852390" w14:textId="77777777" w:rsidR="00B71331" w:rsidRPr="00B71331" w:rsidRDefault="00B71331" w:rsidP="00B71331">
      <w:pPr>
        <w:spacing w:after="0" w:line="240" w:lineRule="auto"/>
        <w:ind w:left="5103" w:firstLine="851"/>
        <w:jc w:val="both"/>
        <w:rPr>
          <w:rFonts w:ascii="Times New Roman" w:eastAsia="Times New Roman" w:hAnsi="Times New Roman" w:cs="Times New Roman"/>
          <w:color w:val="000000"/>
          <w:sz w:val="24"/>
          <w:szCs w:val="20"/>
        </w:rPr>
      </w:pPr>
      <w:r w:rsidRPr="00B71331">
        <w:rPr>
          <w:rFonts w:ascii="Times New Roman" w:eastAsia="Times New Roman" w:hAnsi="Times New Roman" w:cs="Times New Roman"/>
          <w:color w:val="000000"/>
          <w:sz w:val="24"/>
          <w:szCs w:val="20"/>
        </w:rPr>
        <w:t>nutarimu Nr.</w:t>
      </w:r>
    </w:p>
    <w:p w14:paraId="63B23E2D"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0"/>
        </w:rPr>
      </w:pPr>
    </w:p>
    <w:p w14:paraId="48082FA5" w14:textId="77777777" w:rsidR="00B71331" w:rsidRPr="00B71331" w:rsidRDefault="00B71331" w:rsidP="00B71331">
      <w:pPr>
        <w:spacing w:after="0" w:line="240" w:lineRule="auto"/>
        <w:jc w:val="center"/>
        <w:rPr>
          <w:rFonts w:ascii="Times New Roman" w:eastAsia="Calibri" w:hAnsi="Times New Roman" w:cs="Times New Roman"/>
          <w:b/>
          <w:bCs/>
          <w:color w:val="000000"/>
          <w:sz w:val="24"/>
          <w:szCs w:val="24"/>
        </w:rPr>
      </w:pPr>
      <w:r w:rsidRPr="00B71331">
        <w:rPr>
          <w:rFonts w:ascii="Times New Roman" w:eastAsia="Calibri" w:hAnsi="Times New Roman" w:cs="Times New Roman"/>
          <w:b/>
          <w:bCs/>
          <w:color w:val="000000"/>
          <w:sz w:val="24"/>
          <w:szCs w:val="24"/>
        </w:rPr>
        <w:t>ELEKTROS ENERGIJOS TIEKIMO SAUGUMO UŽTIKRINIMO PRIEMONIŲ APRAŠAS</w:t>
      </w:r>
    </w:p>
    <w:p w14:paraId="7D18AAF9" w14:textId="77777777" w:rsidR="00B71331" w:rsidRPr="00B71331" w:rsidRDefault="00B71331" w:rsidP="00B71331">
      <w:pPr>
        <w:spacing w:after="0" w:line="240" w:lineRule="auto"/>
        <w:jc w:val="center"/>
        <w:rPr>
          <w:rFonts w:ascii="Times New Roman" w:eastAsia="Times New Roman" w:hAnsi="Times New Roman" w:cs="Times New Roman"/>
          <w:color w:val="000000"/>
          <w:sz w:val="24"/>
          <w:szCs w:val="24"/>
        </w:rPr>
      </w:pPr>
    </w:p>
    <w:p w14:paraId="36641116" w14:textId="77777777" w:rsidR="00B71331" w:rsidRPr="00B71331" w:rsidRDefault="00B71331" w:rsidP="00B71331">
      <w:pPr>
        <w:spacing w:after="0" w:line="240" w:lineRule="auto"/>
        <w:jc w:val="center"/>
        <w:rPr>
          <w:rFonts w:ascii="Times New Roman" w:eastAsia="Times New Roman" w:hAnsi="Times New Roman" w:cs="Times New Roman"/>
          <w:color w:val="000000"/>
          <w:sz w:val="24"/>
          <w:szCs w:val="24"/>
        </w:rPr>
      </w:pPr>
      <w:r w:rsidRPr="00B71331">
        <w:rPr>
          <w:rFonts w:ascii="Times New Roman" w:eastAsia="Times New Roman" w:hAnsi="Times New Roman" w:cs="Times New Roman"/>
          <w:b/>
          <w:bCs/>
          <w:caps/>
          <w:color w:val="000000"/>
          <w:sz w:val="24"/>
          <w:szCs w:val="24"/>
        </w:rPr>
        <w:t>I SKYRIUS</w:t>
      </w:r>
    </w:p>
    <w:p w14:paraId="37F051EF" w14:textId="77777777" w:rsidR="00B71331" w:rsidRPr="00B71331" w:rsidRDefault="00B71331" w:rsidP="00B71331">
      <w:pPr>
        <w:spacing w:after="0" w:line="240" w:lineRule="auto"/>
        <w:jc w:val="center"/>
        <w:rPr>
          <w:rFonts w:ascii="Times New Roman" w:eastAsia="Times New Roman" w:hAnsi="Times New Roman" w:cs="Times New Roman"/>
          <w:color w:val="000000"/>
          <w:sz w:val="24"/>
          <w:szCs w:val="24"/>
        </w:rPr>
      </w:pPr>
      <w:r w:rsidRPr="00B71331">
        <w:rPr>
          <w:rFonts w:ascii="Times New Roman" w:eastAsia="Times New Roman" w:hAnsi="Times New Roman" w:cs="Times New Roman"/>
          <w:b/>
          <w:bCs/>
          <w:caps/>
          <w:color w:val="000000"/>
          <w:sz w:val="24"/>
          <w:szCs w:val="24"/>
        </w:rPr>
        <w:t>BENDROSIOS NUOSTATOS</w:t>
      </w:r>
    </w:p>
    <w:p w14:paraId="1984089B" w14:textId="77777777" w:rsidR="00B71331" w:rsidRPr="00B71331" w:rsidRDefault="00B71331" w:rsidP="00B71331">
      <w:pPr>
        <w:spacing w:after="0" w:line="240" w:lineRule="auto"/>
        <w:jc w:val="both"/>
        <w:rPr>
          <w:rFonts w:ascii="Times New Roman" w:eastAsia="Times New Roman" w:hAnsi="Times New Roman" w:cs="Times New Roman"/>
          <w:color w:val="000000"/>
          <w:sz w:val="24"/>
          <w:szCs w:val="24"/>
        </w:rPr>
      </w:pPr>
    </w:p>
    <w:p w14:paraId="794AE06C"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1. </w:t>
      </w:r>
      <w:bookmarkStart w:id="0" w:name="_Hlk46298491"/>
      <w:r w:rsidRPr="00B71331">
        <w:rPr>
          <w:rFonts w:ascii="Times New Roman" w:eastAsia="Times New Roman" w:hAnsi="Times New Roman" w:cs="Times New Roman"/>
          <w:color w:val="000000"/>
          <w:sz w:val="24"/>
          <w:szCs w:val="24"/>
        </w:rPr>
        <w:t xml:space="preserve">Elektros energijos tiekimo saugumo užtikrinimo priemonių aprašas </w:t>
      </w:r>
      <w:bookmarkEnd w:id="0"/>
      <w:r w:rsidRPr="00B71331">
        <w:rPr>
          <w:rFonts w:ascii="Times New Roman" w:eastAsia="Times New Roman" w:hAnsi="Times New Roman" w:cs="Times New Roman"/>
          <w:color w:val="000000"/>
          <w:sz w:val="24"/>
          <w:szCs w:val="24"/>
        </w:rPr>
        <w:t xml:space="preserve">(toliau – Aprašas) nustato nacionalinių elektros energetikos sektoriaus krizės scenarijų (toliau – nacionaliniai krizės scenarijai) identifikavimo, </w:t>
      </w:r>
      <w:bookmarkStart w:id="1" w:name="_Hlk47603451"/>
      <w:r w:rsidRPr="00B71331">
        <w:rPr>
          <w:rFonts w:ascii="Times New Roman" w:eastAsia="Times New Roman" w:hAnsi="Times New Roman" w:cs="Times New Roman"/>
          <w:color w:val="000000"/>
          <w:sz w:val="24"/>
          <w:szCs w:val="24"/>
        </w:rPr>
        <w:t xml:space="preserve">Pasirengimo valdyti riziką elektros energetikos sektoriuje plano </w:t>
      </w:r>
      <w:bookmarkEnd w:id="1"/>
      <w:r w:rsidRPr="00B71331">
        <w:rPr>
          <w:rFonts w:ascii="Times New Roman" w:eastAsia="Times New Roman" w:hAnsi="Times New Roman" w:cs="Times New Roman"/>
          <w:color w:val="000000"/>
          <w:sz w:val="24"/>
          <w:szCs w:val="24"/>
        </w:rPr>
        <w:t>(toliau – Planas) rengimo ir tvirtinimo, išankstinio perspėjimo apie gresiančias elektros energetikos sektoriaus krizes, krizės elektros energetikos sektoriuje paskelbimo bei kitų elektros energijos tiekimo saugumą užtikrinančių priemonių taikymo ir įgyvendinimo tvarką.</w:t>
      </w:r>
    </w:p>
    <w:p w14:paraId="48907F54" w14:textId="77777777" w:rsidR="00B71331" w:rsidRPr="00B71331" w:rsidRDefault="00B71331" w:rsidP="00B71331">
      <w:pPr>
        <w:spacing w:after="0" w:line="240" w:lineRule="auto"/>
        <w:ind w:firstLine="851"/>
        <w:jc w:val="both"/>
        <w:rPr>
          <w:rFonts w:ascii="Times New Roman" w:eastAsia="Calibri" w:hAnsi="Times New Roman" w:cs="Times New Roman"/>
          <w:color w:val="000000"/>
          <w:sz w:val="24"/>
          <w:szCs w:val="24"/>
        </w:rPr>
      </w:pPr>
      <w:r w:rsidRPr="00B71331">
        <w:rPr>
          <w:rFonts w:ascii="Times New Roman" w:eastAsia="Calibri" w:hAnsi="Times New Roman" w:cs="Times New Roman"/>
          <w:color w:val="000000"/>
          <w:sz w:val="24"/>
          <w:szCs w:val="24"/>
        </w:rPr>
        <w:t xml:space="preserve">2. Apraše vartojamos sąvokos apibrėžtos Lietuvos Respublikos energetikos įstatyme, Lietuvos Respublikos </w:t>
      </w:r>
      <w:r w:rsidRPr="00B71331">
        <w:rPr>
          <w:rFonts w:ascii="Times New Roman" w:eastAsia="Times New Roman" w:hAnsi="Times New Roman" w:cs="Times New Roman"/>
          <w:color w:val="000000"/>
          <w:sz w:val="24"/>
          <w:szCs w:val="24"/>
        </w:rPr>
        <w:t xml:space="preserve">elektros energetikos įstatyme, </w:t>
      </w:r>
      <w:r w:rsidRPr="00B71331">
        <w:rPr>
          <w:rFonts w:ascii="Times New Roman" w:eastAsia="Calibri" w:hAnsi="Times New Roman" w:cs="Times New Roman"/>
          <w:color w:val="000000"/>
          <w:sz w:val="24"/>
          <w:szCs w:val="24"/>
        </w:rPr>
        <w:t>Lietuvos Respublikos civilinės saugos įstatyme, Reglamente (ES) 2019/941</w:t>
      </w:r>
      <w:r w:rsidRPr="00B71331">
        <w:rPr>
          <w:rFonts w:ascii="Times New Roman" w:eastAsia="Times New Roman" w:hAnsi="Times New Roman" w:cs="Times New Roman"/>
          <w:color w:val="000000"/>
          <w:sz w:val="24"/>
          <w:szCs w:val="24"/>
        </w:rPr>
        <w:t xml:space="preserve"> </w:t>
      </w:r>
      <w:r w:rsidRPr="00B71331">
        <w:rPr>
          <w:rFonts w:ascii="Times New Roman" w:eastAsia="Calibri" w:hAnsi="Times New Roman" w:cs="Times New Roman"/>
          <w:color w:val="000000"/>
          <w:sz w:val="24"/>
          <w:szCs w:val="24"/>
        </w:rPr>
        <w:t>ir jų įgyvendinamuosiuose teisės aktuose.</w:t>
      </w:r>
    </w:p>
    <w:p w14:paraId="6A71892A" w14:textId="77777777" w:rsidR="00B71331" w:rsidRPr="00B71331" w:rsidRDefault="00B71331" w:rsidP="00B71331">
      <w:pPr>
        <w:spacing w:after="0" w:line="240" w:lineRule="auto"/>
        <w:ind w:firstLine="851"/>
        <w:jc w:val="both"/>
        <w:rPr>
          <w:rFonts w:ascii="Times New Roman" w:eastAsia="Calibri" w:hAnsi="Times New Roman" w:cs="Times New Roman"/>
          <w:color w:val="000000"/>
          <w:sz w:val="24"/>
          <w:szCs w:val="24"/>
        </w:rPr>
      </w:pPr>
    </w:p>
    <w:p w14:paraId="20A7ED52" w14:textId="77777777" w:rsidR="00B71331" w:rsidRPr="00B71331" w:rsidRDefault="00B71331" w:rsidP="00B71331">
      <w:pPr>
        <w:spacing w:after="0" w:line="240" w:lineRule="auto"/>
        <w:jc w:val="center"/>
        <w:rPr>
          <w:rFonts w:ascii="Times New Roman" w:eastAsia="Times New Roman" w:hAnsi="Times New Roman" w:cs="Times New Roman"/>
          <w:b/>
          <w:bCs/>
          <w:sz w:val="24"/>
          <w:szCs w:val="24"/>
        </w:rPr>
      </w:pPr>
      <w:r w:rsidRPr="00B71331">
        <w:rPr>
          <w:rFonts w:ascii="Times New Roman" w:eastAsia="Times New Roman" w:hAnsi="Times New Roman" w:cs="Times New Roman"/>
          <w:b/>
          <w:bCs/>
          <w:sz w:val="24"/>
          <w:szCs w:val="24"/>
        </w:rPr>
        <w:t>II SKYRIUS</w:t>
      </w:r>
    </w:p>
    <w:p w14:paraId="65482D31" w14:textId="77777777" w:rsidR="00B71331" w:rsidRPr="00B71331" w:rsidRDefault="00B71331" w:rsidP="00B71331">
      <w:pPr>
        <w:spacing w:after="0" w:line="240" w:lineRule="auto"/>
        <w:jc w:val="center"/>
        <w:rPr>
          <w:rFonts w:ascii="Times New Roman" w:eastAsia="Times New Roman" w:hAnsi="Times New Roman" w:cs="Times New Roman"/>
          <w:b/>
          <w:bCs/>
          <w:sz w:val="24"/>
          <w:szCs w:val="24"/>
        </w:rPr>
      </w:pPr>
      <w:r w:rsidRPr="00B71331">
        <w:rPr>
          <w:rFonts w:ascii="Times New Roman" w:eastAsia="Times New Roman" w:hAnsi="Times New Roman" w:cs="Times New Roman"/>
          <w:b/>
          <w:bCs/>
          <w:sz w:val="24"/>
          <w:szCs w:val="24"/>
        </w:rPr>
        <w:t>NACIONALINIŲ KRIZĖS SCENARIJŲ IDENTIFIKAVIMAS</w:t>
      </w:r>
    </w:p>
    <w:p w14:paraId="1CFA98CE" w14:textId="77777777" w:rsidR="00B71331" w:rsidRPr="00B71331" w:rsidRDefault="00B71331" w:rsidP="00B71331">
      <w:pPr>
        <w:spacing w:after="0" w:line="240" w:lineRule="auto"/>
        <w:jc w:val="center"/>
        <w:rPr>
          <w:rFonts w:ascii="Times New Roman" w:eastAsia="Times New Roman" w:hAnsi="Times New Roman" w:cs="Times New Roman"/>
          <w:b/>
          <w:bCs/>
          <w:sz w:val="24"/>
          <w:szCs w:val="24"/>
        </w:rPr>
      </w:pPr>
    </w:p>
    <w:p w14:paraId="54C4CECE"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3. Viešoji įstaiga Lietuvos energetikos agentūra (toliau – Agentūra), remdamasi Europos elektros perdavimo sistemos operatorių asociacijos nustatytais kiekvieno regiono aktualiausiais elektros energetikos sektoriaus krizės scenarijais (toliau – regioniniai krizės scenarijai), identifikuoja ir atnaujina nacionalinius krizės scenarijus ir pateikia juos Lietuvos Respublikos energetikos ministerijai.</w:t>
      </w:r>
    </w:p>
    <w:p w14:paraId="1D3EA8FA"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4. Agentūra, identifikuodama nacionalinius krizės scenarijus, bendradarbiauja su elektros energijos perdavimo sistemos operatoriumi (toliau – PSO) ir konsultuojasi su Energetikos ministerija, Valstybine energetikos reguliavimo taryba (toliau – Taryba), skirstomųjų tinklų operatoriumi (toliau – STO), kitais suinteresuotais elektros energijos gamintojais ir paslaugų teikėjais </w:t>
      </w:r>
      <w:bookmarkStart w:id="2" w:name="_Hlk54198710"/>
      <w:r w:rsidRPr="00B71331">
        <w:rPr>
          <w:rFonts w:ascii="Times New Roman" w:eastAsia="Times New Roman" w:hAnsi="Times New Roman" w:cs="Times New Roman"/>
          <w:sz w:val="24"/>
          <w:szCs w:val="24"/>
        </w:rPr>
        <w:t>ir kitomis elektros energetikos įmonėmis ir vartotojais, kurių įrenginiai yra prijungti prie perdavimo tinklų</w:t>
      </w:r>
      <w:bookmarkEnd w:id="2"/>
      <w:r w:rsidRPr="00B71331">
        <w:rPr>
          <w:rFonts w:ascii="Times New Roman" w:eastAsia="Times New Roman" w:hAnsi="Times New Roman" w:cs="Times New Roman"/>
          <w:sz w:val="24"/>
          <w:szCs w:val="24"/>
        </w:rPr>
        <w:t>.</w:t>
      </w:r>
    </w:p>
    <w:p w14:paraId="07E54721"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5. Agentūra kartu su nacionaliniais krizės scenarijais pateikia v</w:t>
      </w:r>
      <w:r w:rsidRPr="00B71331">
        <w:rPr>
          <w:rFonts w:ascii="Times New Roman" w:eastAsia="Calibri" w:hAnsi="Times New Roman" w:cs="Times New Roman"/>
          <w:sz w:val="24"/>
          <w:szCs w:val="24"/>
        </w:rPr>
        <w:t>ertinimą dėl rizikų, susijusių su elektros energijos tiekimo saugumui svarbios infrastruktūros nuosavybės teisėmis, ir pasiūlymus dėl priemonių, kurių būtina imtis siekiant užkirsti kelią tokiai rizikai arba ją sumažinti, kartu nurodydama, kodėl tokios priemonės yra laikomos būtinomis ir proporcingomis.</w:t>
      </w:r>
    </w:p>
    <w:p w14:paraId="01E67B55"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6. Energetikos ministerija, išanalizavusi ir įvertinusi Aprašo 5 punkte nurodytą informaciją, susijusią su rizikų, susijusių su </w:t>
      </w:r>
      <w:r w:rsidRPr="00B71331">
        <w:rPr>
          <w:rFonts w:ascii="Times New Roman" w:eastAsia="Calibri" w:hAnsi="Times New Roman" w:cs="Times New Roman"/>
          <w:sz w:val="24"/>
          <w:szCs w:val="24"/>
        </w:rPr>
        <w:t>elektros energijos tiekimo saugumui svarbios infrastruktūros nuosavybės teisėmis,</w:t>
      </w:r>
      <w:r w:rsidRPr="00B71331">
        <w:rPr>
          <w:rFonts w:ascii="Times New Roman" w:eastAsia="Times New Roman" w:hAnsi="Times New Roman" w:cs="Times New Roman"/>
          <w:sz w:val="24"/>
          <w:szCs w:val="24"/>
        </w:rPr>
        <w:t xml:space="preserve"> vertinimu, pateikia ją Europos Komisijai ir Elektros energijos srities veiklos koordinavimo grupei, kaip tai numatyta Reglamento (ES) 2019/941 7 straipsnio </w:t>
      </w:r>
      <w:r w:rsidRPr="00B71331">
        <w:rPr>
          <w:rFonts w:ascii="Times New Roman" w:eastAsia="Times New Roman" w:hAnsi="Times New Roman" w:cs="Times New Roman"/>
          <w:sz w:val="24"/>
          <w:szCs w:val="24"/>
        </w:rPr>
        <w:br/>
        <w:t>4 dalyje.</w:t>
      </w:r>
    </w:p>
    <w:p w14:paraId="02162427"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p>
    <w:p w14:paraId="2675AF75" w14:textId="77777777" w:rsidR="00B71331" w:rsidRPr="00B71331" w:rsidRDefault="00B71331" w:rsidP="00B71331">
      <w:pPr>
        <w:spacing w:after="0" w:line="240" w:lineRule="auto"/>
        <w:jc w:val="center"/>
        <w:rPr>
          <w:rFonts w:ascii="Times New Roman" w:eastAsia="Times New Roman" w:hAnsi="Times New Roman" w:cs="Times New Roman"/>
          <w:b/>
          <w:bCs/>
          <w:sz w:val="24"/>
          <w:szCs w:val="24"/>
        </w:rPr>
      </w:pPr>
      <w:r w:rsidRPr="00B71331">
        <w:rPr>
          <w:rFonts w:ascii="Times New Roman" w:eastAsia="Times New Roman" w:hAnsi="Times New Roman" w:cs="Times New Roman"/>
          <w:b/>
          <w:bCs/>
          <w:sz w:val="24"/>
          <w:szCs w:val="24"/>
        </w:rPr>
        <w:t>III SKYRIUS</w:t>
      </w:r>
    </w:p>
    <w:p w14:paraId="0BD8EA54" w14:textId="77777777" w:rsidR="00B71331" w:rsidRPr="00B71331" w:rsidRDefault="00B71331" w:rsidP="00B71331">
      <w:pPr>
        <w:spacing w:after="0" w:line="240" w:lineRule="auto"/>
        <w:jc w:val="center"/>
        <w:rPr>
          <w:rFonts w:ascii="Times New Roman" w:eastAsia="Times New Roman" w:hAnsi="Times New Roman" w:cs="Times New Roman"/>
          <w:b/>
          <w:bCs/>
          <w:sz w:val="24"/>
          <w:szCs w:val="24"/>
        </w:rPr>
      </w:pPr>
      <w:r w:rsidRPr="00B71331">
        <w:rPr>
          <w:rFonts w:ascii="Times New Roman" w:eastAsia="Times New Roman" w:hAnsi="Times New Roman" w:cs="Times New Roman"/>
          <w:b/>
          <w:bCs/>
          <w:color w:val="000000"/>
          <w:sz w:val="24"/>
          <w:szCs w:val="24"/>
        </w:rPr>
        <w:t xml:space="preserve">PLANO RENGIMAS IR TVIRTINIMAS </w:t>
      </w:r>
    </w:p>
    <w:p w14:paraId="1BA247A6"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p>
    <w:p w14:paraId="3BA36872"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7. Agentūra, remdamasi regioniniais ir nacionaliniais krizės scenarijais, rengia Plano projektą, bendradarbiaudama su PSO ir konsultuodamasi su Energetikos ministerija, Taryba, STO, </w:t>
      </w:r>
      <w:r w:rsidRPr="00B71331">
        <w:rPr>
          <w:rFonts w:ascii="Times New Roman" w:eastAsia="Times New Roman" w:hAnsi="Times New Roman" w:cs="Times New Roman"/>
          <w:sz w:val="24"/>
          <w:szCs w:val="24"/>
        </w:rPr>
        <w:lastRenderedPageBreak/>
        <w:t>kitais suinteresuotais elektros energijos gamintojais ir paslaugų teikėjais ir kitomis elektros energetikos įmonėmis ir vartotojais, kurių įrenginiai yra prijungti prie perdavimo tinklų.</w:t>
      </w:r>
    </w:p>
    <w:p w14:paraId="06EABFA6"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8. Planą turi sudaryti aiškiai apibrėžtos, skaidrios, proporcingos ir nediskriminacinės,  nacionalinės priemonės, kurias ketinama taikyti, siekiant užkirsti kelią elektros energetikos sektoriaus krizėms, joms pasirengti ir jas sušvelninti, taip pat regioninės ir dvišalės priemonės, siekiant užtikrinti, kad būtų užkirstas kelias tarpvalstybinį poveikį turinčioms elektros energetikos sektoriaus krizėms arba kad jos būtų tinkamai valdomos. </w:t>
      </w:r>
    </w:p>
    <w:p w14:paraId="76C6FBCC"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9. Plano forma, turinys apibrėžtas ir reikalavimai konkrečioms nacionalinėms, regioninėms ir dvišalėms priemonėms nustatyti Reglamento (ES) 2019/941 10–12 straipsniuose ir jo priede. Prireikus į Planą gali būti įtraukta papildoma informacija.</w:t>
      </w:r>
    </w:p>
    <w:p w14:paraId="4AB6BFAA"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10. Energetikos ministerija, siekdama užtikrinti pasirengimo valdyti riziką planų nuoseklumą tarpvalstybiniu lygmeniu, konsultacijų tikslu </w:t>
      </w:r>
      <w:bookmarkStart w:id="3" w:name="_Hlk54591350"/>
      <w:r w:rsidRPr="00B71331">
        <w:rPr>
          <w:rFonts w:ascii="Times New Roman" w:eastAsia="Times New Roman" w:hAnsi="Times New Roman" w:cs="Times New Roman"/>
          <w:sz w:val="24"/>
          <w:szCs w:val="24"/>
        </w:rPr>
        <w:t xml:space="preserve">Reglamento (ES) 2019/941 </w:t>
      </w:r>
      <w:bookmarkEnd w:id="3"/>
      <w:r w:rsidRPr="00B71331">
        <w:rPr>
          <w:rFonts w:ascii="Times New Roman" w:eastAsia="Times New Roman" w:hAnsi="Times New Roman" w:cs="Times New Roman"/>
          <w:sz w:val="24"/>
          <w:szCs w:val="24"/>
        </w:rPr>
        <w:br/>
        <w:t>10 straipsnio 4–6 dalyse nustatyta tvarka ir terminais pateikia Plano projektą atitinkamų regiono valstybių narių kompetentingoms institucijoms ir, jei jos nėra tame pačiame regione, tiesiogiai sujungtų valstybių narių kompetentingoms institucijoms ir Elektros energijos srities veiklos koordinavimo grupei.</w:t>
      </w:r>
    </w:p>
    <w:p w14:paraId="5FE3AEA7"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11. Planą tvirtina energetikos ministras, atsižvelgdamas į konsultacijų, nurodytų Aprašo 10 punkte, rezultatus ir gautas rekomendacijas. </w:t>
      </w:r>
    </w:p>
    <w:p w14:paraId="3CB02AF7"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12. Patvirtintas Planas skelbiamas Energetikos ministerijos interneto svetainėje. </w:t>
      </w:r>
    </w:p>
    <w:p w14:paraId="4D6D0798"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13. Skelbdama Planą, Energetikos ministerija turi užtikrinti, kad būtų išlaikytas neskelbtinos informacijos konfidencialumas. </w:t>
      </w:r>
    </w:p>
    <w:p w14:paraId="6AC91F18"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 xml:space="preserve">14. Apie Plano patvirtinimą Energetikos ministerija nedelsdama informuoja Europos Komisiją. </w:t>
      </w:r>
    </w:p>
    <w:p w14:paraId="40BAC37F"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rPr>
      </w:pPr>
      <w:r w:rsidRPr="00B71331">
        <w:rPr>
          <w:rFonts w:ascii="Times New Roman" w:eastAsia="Times New Roman" w:hAnsi="Times New Roman" w:cs="Times New Roman"/>
          <w:sz w:val="24"/>
          <w:szCs w:val="24"/>
        </w:rPr>
        <w:t>15.   Energetikos ministerija periodiškai, bet ne rečiau kaip kas dvejus metus, bando Plane nustatytų procedūrų, skirtų užkirsti kelią elektros energijos sektoriaus krizei, įskaitant dalijimosi informacija ir bendradarbiavimo mechanizmus, veiksmingumą ir atlieka elektros energijos sektoriaus krizių modeliavimą.</w:t>
      </w:r>
    </w:p>
    <w:p w14:paraId="57EAA8A4" w14:textId="77777777" w:rsidR="00B71331" w:rsidRPr="00B71331" w:rsidRDefault="00B71331" w:rsidP="00B71331">
      <w:pPr>
        <w:spacing w:after="0" w:line="240" w:lineRule="auto"/>
        <w:jc w:val="center"/>
        <w:rPr>
          <w:rFonts w:ascii="Times New Roman" w:eastAsia="Times New Roman" w:hAnsi="Times New Roman" w:cs="Times New Roman"/>
          <w:b/>
          <w:bCs/>
          <w:sz w:val="24"/>
          <w:szCs w:val="24"/>
        </w:rPr>
      </w:pPr>
    </w:p>
    <w:p w14:paraId="60547CAF" w14:textId="77777777" w:rsidR="00B71331" w:rsidRPr="00B71331" w:rsidRDefault="00B71331" w:rsidP="00B71331">
      <w:pPr>
        <w:spacing w:after="0" w:line="240" w:lineRule="auto"/>
        <w:jc w:val="center"/>
        <w:rPr>
          <w:rFonts w:ascii="Times New Roman" w:eastAsia="Times New Roman" w:hAnsi="Times New Roman" w:cs="Times New Roman"/>
          <w:b/>
          <w:bCs/>
          <w:sz w:val="24"/>
          <w:szCs w:val="24"/>
        </w:rPr>
      </w:pPr>
      <w:r w:rsidRPr="00B71331">
        <w:rPr>
          <w:rFonts w:ascii="Times New Roman" w:eastAsia="Times New Roman" w:hAnsi="Times New Roman" w:cs="Times New Roman"/>
          <w:b/>
          <w:bCs/>
          <w:sz w:val="24"/>
          <w:szCs w:val="24"/>
        </w:rPr>
        <w:t>IV SKYRIUS</w:t>
      </w:r>
    </w:p>
    <w:p w14:paraId="24402F00"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r w:rsidRPr="00B71331">
        <w:rPr>
          <w:rFonts w:ascii="Times New Roman" w:eastAsia="Times New Roman" w:hAnsi="Times New Roman" w:cs="Times New Roman"/>
          <w:b/>
          <w:bCs/>
          <w:color w:val="000000"/>
          <w:sz w:val="24"/>
          <w:szCs w:val="24"/>
        </w:rPr>
        <w:t>IŠANKSTINIS PERSPĖJIMAS IR ELEKTROS ENERGETIKOS SEKTORIAUS KRIZĖ</w:t>
      </w:r>
    </w:p>
    <w:p w14:paraId="4D57DC48"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p>
    <w:p w14:paraId="3EAA825C"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r w:rsidRPr="00B71331">
        <w:rPr>
          <w:rFonts w:ascii="Times New Roman" w:eastAsia="Times New Roman" w:hAnsi="Times New Roman" w:cs="Times New Roman"/>
          <w:b/>
          <w:bCs/>
          <w:color w:val="000000"/>
          <w:sz w:val="24"/>
          <w:szCs w:val="24"/>
        </w:rPr>
        <w:t>PIRMASIS SKIRSNIS</w:t>
      </w:r>
    </w:p>
    <w:p w14:paraId="2E57D2D9"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r w:rsidRPr="00B71331">
        <w:rPr>
          <w:rFonts w:ascii="Times New Roman" w:eastAsia="Times New Roman" w:hAnsi="Times New Roman" w:cs="Times New Roman"/>
          <w:b/>
          <w:bCs/>
          <w:color w:val="000000"/>
          <w:sz w:val="24"/>
          <w:szCs w:val="24"/>
        </w:rPr>
        <w:t>IŠANKSTINIS PERSPĖJIMAS</w:t>
      </w:r>
    </w:p>
    <w:p w14:paraId="7A4096FC"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p>
    <w:p w14:paraId="1AED3EAE"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lang w:eastAsia="lt-LT"/>
        </w:rPr>
      </w:pPr>
      <w:r w:rsidRPr="00B71331">
        <w:rPr>
          <w:rFonts w:ascii="Times New Roman" w:eastAsia="Times New Roman" w:hAnsi="Times New Roman" w:cs="Times New Roman"/>
          <w:color w:val="000000"/>
          <w:sz w:val="24"/>
          <w:szCs w:val="24"/>
        </w:rPr>
        <w:t>16. Energetikos ministerija priima sprendimą dėl išankstinio perspėjimo, gresiant elektros energijos sektoriaus krizei, šiais atvejais:</w:t>
      </w:r>
      <w:r w:rsidRPr="00B71331">
        <w:rPr>
          <w:rFonts w:ascii="Times New Roman" w:eastAsia="Times New Roman" w:hAnsi="Times New Roman" w:cs="Times New Roman"/>
          <w:sz w:val="24"/>
          <w:szCs w:val="24"/>
          <w:lang w:eastAsia="lt-LT"/>
        </w:rPr>
        <w:t xml:space="preserve"> </w:t>
      </w:r>
    </w:p>
    <w:p w14:paraId="1A8A59E0"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16.1. PSO ar STO Energetikos ministerijai pateikia informaciją, kuri gali būti pagrindas priimti sprendimą dėl išankstinio perspėjimo; </w:t>
      </w:r>
    </w:p>
    <w:p w14:paraId="48A6B6D9"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16.2. elektros energijos biržos operatorius Energetikos ministerijai pateikia informaciją apie galimas grėsmes elektros energijos tiekimo saugumui Lietuvoje, </w:t>
      </w:r>
      <w:r w:rsidRPr="00B71331">
        <w:rPr>
          <w:rFonts w:ascii="Times New Roman" w:eastAsia="Calibri" w:hAnsi="Times New Roman" w:cs="Times New Roman"/>
          <w:color w:val="000000"/>
          <w:sz w:val="24"/>
          <w:szCs w:val="24"/>
        </w:rPr>
        <w:t>kuri gali būti pagrindas priimti sprendimą dėl išankstinio perspėjimo</w:t>
      </w:r>
      <w:r w:rsidRPr="00B71331">
        <w:rPr>
          <w:rFonts w:ascii="Times New Roman" w:eastAsia="Times New Roman" w:hAnsi="Times New Roman" w:cs="Times New Roman"/>
          <w:color w:val="000000"/>
          <w:sz w:val="24"/>
          <w:szCs w:val="24"/>
        </w:rPr>
        <w:t>;</w:t>
      </w:r>
    </w:p>
    <w:p w14:paraId="3EC17FD2"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16.3. Taryba Energetikos ministerijai pateikia informaciją apie galimą elektros energijos sektoriaus krizę, </w:t>
      </w:r>
      <w:r w:rsidRPr="00B71331">
        <w:rPr>
          <w:rFonts w:ascii="Times New Roman" w:eastAsia="Calibri" w:hAnsi="Times New Roman" w:cs="Times New Roman"/>
          <w:color w:val="000000"/>
          <w:sz w:val="24"/>
          <w:szCs w:val="24"/>
        </w:rPr>
        <w:t>kuri gali būti pagrindas priimti sprendimą dėl išankstinio perspėjimo</w:t>
      </w:r>
      <w:r w:rsidRPr="00B71331">
        <w:rPr>
          <w:rFonts w:ascii="Times New Roman" w:eastAsia="Times New Roman" w:hAnsi="Times New Roman" w:cs="Times New Roman"/>
          <w:color w:val="000000"/>
          <w:sz w:val="24"/>
          <w:szCs w:val="24"/>
        </w:rPr>
        <w:t>;</w:t>
      </w:r>
    </w:p>
    <w:p w14:paraId="20515EBA"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bookmarkStart w:id="4" w:name="part_08082c5e566d4100aeb1d3e65bd3307d"/>
      <w:bookmarkEnd w:id="4"/>
      <w:r w:rsidRPr="00B71331">
        <w:rPr>
          <w:rFonts w:ascii="Times New Roman" w:eastAsia="Times New Roman" w:hAnsi="Times New Roman" w:cs="Times New Roman"/>
          <w:color w:val="000000"/>
          <w:sz w:val="24"/>
          <w:szCs w:val="24"/>
        </w:rPr>
        <w:t xml:space="preserve">16.4. kita valstybė narė Energetikos ministerijai pateikia informaciją apie galimas grėsmes elektros energijos tiekimo saugumui Europos Sąjungoje, </w:t>
      </w:r>
      <w:r w:rsidRPr="00B71331">
        <w:rPr>
          <w:rFonts w:ascii="Times New Roman" w:eastAsia="Calibri" w:hAnsi="Times New Roman" w:cs="Times New Roman"/>
          <w:color w:val="000000"/>
          <w:sz w:val="24"/>
          <w:szCs w:val="24"/>
        </w:rPr>
        <w:t>kuri gali būti pagrindas priimti sprendimą dėl išankstinio perspėjimo</w:t>
      </w:r>
      <w:r w:rsidRPr="00B71331">
        <w:rPr>
          <w:rFonts w:ascii="Times New Roman" w:eastAsia="Times New Roman" w:hAnsi="Times New Roman" w:cs="Times New Roman"/>
          <w:color w:val="000000"/>
          <w:sz w:val="24"/>
          <w:szCs w:val="24"/>
        </w:rPr>
        <w:t>;</w:t>
      </w:r>
    </w:p>
    <w:p w14:paraId="6CABCB53"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bookmarkStart w:id="5" w:name="part_86fe06cdb95c468daf756a0d926ead90"/>
      <w:bookmarkStart w:id="6" w:name="part_14b97db5ca4a4f8284cc35458e4bc331"/>
      <w:bookmarkStart w:id="7" w:name="part_1530a47b8a474be2ab063abe675b05c8"/>
      <w:bookmarkStart w:id="8" w:name="part_a41c3d40c88c4621b435cec9c53ab531"/>
      <w:bookmarkEnd w:id="5"/>
      <w:bookmarkEnd w:id="6"/>
      <w:bookmarkEnd w:id="7"/>
      <w:bookmarkEnd w:id="8"/>
      <w:r w:rsidRPr="00B71331">
        <w:rPr>
          <w:rFonts w:ascii="Times New Roman" w:eastAsia="Times New Roman" w:hAnsi="Times New Roman" w:cs="Times New Roman"/>
          <w:color w:val="000000"/>
          <w:sz w:val="24"/>
          <w:szCs w:val="24"/>
        </w:rPr>
        <w:t>16.5. bet kuriuo kitu atveju, kai Energetikos ministerija nustato elektros energetikos sektoriaus krizės grėsmę.</w:t>
      </w:r>
    </w:p>
    <w:p w14:paraId="15A4337B"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17. Energetikos ministerija, </w:t>
      </w:r>
      <w:bookmarkStart w:id="9" w:name="_Hlk54003291"/>
      <w:r w:rsidRPr="00B71331">
        <w:rPr>
          <w:rFonts w:ascii="Times New Roman" w:eastAsia="Times New Roman" w:hAnsi="Times New Roman" w:cs="Times New Roman"/>
          <w:color w:val="000000"/>
          <w:sz w:val="24"/>
          <w:szCs w:val="24"/>
        </w:rPr>
        <w:t>priėmusi sprendimą dėl išankstinio perspėjimo</w:t>
      </w:r>
      <w:bookmarkEnd w:id="9"/>
      <w:r w:rsidRPr="00B71331">
        <w:rPr>
          <w:rFonts w:ascii="Times New Roman" w:eastAsia="Times New Roman" w:hAnsi="Times New Roman" w:cs="Times New Roman"/>
          <w:color w:val="000000"/>
          <w:sz w:val="24"/>
          <w:szCs w:val="24"/>
        </w:rPr>
        <w:t xml:space="preserve">, nedelsdama informuoja Priešgaisrinės apsaugos ir gelbėjimo departamentą prie Vidaus reikalų ministerijos, Lietuvos Respublikos Vyriausybę, Europos Komisiją, to paties regiono valstybių narių </w:t>
      </w:r>
      <w:r w:rsidRPr="00B71331">
        <w:rPr>
          <w:rFonts w:ascii="Times New Roman" w:eastAsia="Times New Roman" w:hAnsi="Times New Roman" w:cs="Times New Roman"/>
          <w:color w:val="000000"/>
          <w:sz w:val="24"/>
          <w:szCs w:val="24"/>
        </w:rPr>
        <w:lastRenderedPageBreak/>
        <w:t>kompetentingas institucijas ir, jeigu valstybės narės nėra tame pačiame regione, tiesiogiai sujungtų valstybių narių kompetentingas institucijas. </w:t>
      </w:r>
    </w:p>
    <w:p w14:paraId="5757A0C4"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18. Priėmus sprendimą dėl išankstinio perspėjimo, taikomos Plane numatytos priemonės.</w:t>
      </w:r>
    </w:p>
    <w:p w14:paraId="57BF6A0D"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19. Energetikos ministerija, priėmusi sprendimą dėl išankstinio perspėjimo, Aprašo </w:t>
      </w:r>
      <w:r w:rsidRPr="00B71331">
        <w:rPr>
          <w:rFonts w:ascii="Times New Roman" w:eastAsia="Times New Roman" w:hAnsi="Times New Roman" w:cs="Times New Roman"/>
          <w:color w:val="000000"/>
          <w:sz w:val="24"/>
          <w:szCs w:val="24"/>
        </w:rPr>
        <w:br/>
        <w:t>17 punkte nurodytiems subjektams pateikia informaciją apie galimos elektros energetikos sektoriaus krizės priežastis, planuojamas arba vykdomas priemones, kuriomis siekiama užkirsti kelią elektros energetikos sektoriaus krizei, taip pat nurodo, ar gali reikėti pagalbos iš kitų valstybių narių, ir galimą vykdomų priemonių poveikį elektros energetikos vidaus rinkai.</w:t>
      </w:r>
    </w:p>
    <w:p w14:paraId="65544F4F" w14:textId="77777777" w:rsidR="00B71331" w:rsidRPr="00B71331" w:rsidRDefault="00B71331" w:rsidP="00B71331">
      <w:pPr>
        <w:spacing w:after="0" w:line="240" w:lineRule="auto"/>
        <w:jc w:val="both"/>
        <w:rPr>
          <w:rFonts w:ascii="Times New Roman" w:eastAsia="Times New Roman" w:hAnsi="Times New Roman" w:cs="Times New Roman"/>
          <w:color w:val="000000"/>
          <w:sz w:val="24"/>
          <w:szCs w:val="24"/>
        </w:rPr>
      </w:pPr>
    </w:p>
    <w:p w14:paraId="6E737AB0"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r w:rsidRPr="00B71331">
        <w:rPr>
          <w:rFonts w:ascii="Times New Roman" w:eastAsia="Times New Roman" w:hAnsi="Times New Roman" w:cs="Times New Roman"/>
          <w:b/>
          <w:bCs/>
          <w:color w:val="000000"/>
          <w:sz w:val="24"/>
          <w:szCs w:val="24"/>
        </w:rPr>
        <w:t xml:space="preserve">ANTRASIS SKIRSNIS </w:t>
      </w:r>
    </w:p>
    <w:p w14:paraId="5F36AED7"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r w:rsidRPr="00B71331">
        <w:rPr>
          <w:rFonts w:ascii="Times New Roman" w:eastAsia="Times New Roman" w:hAnsi="Times New Roman" w:cs="Times New Roman"/>
          <w:b/>
          <w:bCs/>
          <w:color w:val="000000"/>
          <w:sz w:val="24"/>
          <w:szCs w:val="24"/>
        </w:rPr>
        <w:t xml:space="preserve">ELEKTROS ENERGETIKOS SEKTORIAUS KRIZĖ </w:t>
      </w:r>
    </w:p>
    <w:p w14:paraId="4FDE6684" w14:textId="77777777" w:rsidR="00B71331" w:rsidRPr="00B71331" w:rsidRDefault="00B71331" w:rsidP="00B71331">
      <w:pPr>
        <w:spacing w:after="0" w:line="240" w:lineRule="auto"/>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 </w:t>
      </w:r>
    </w:p>
    <w:p w14:paraId="220FABD3"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20. Susidarius elektros energetikos sektoriaus krizei, Energetikos ministerija inicijuoja ekstremaliosios energetikos padėties (toliau – ekstremalioji padėtis) paskelbimą.</w:t>
      </w:r>
    </w:p>
    <w:p w14:paraId="4E3F7746"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bookmarkStart w:id="10" w:name="part_28c49993c5d549408b1acf33e2a28635"/>
      <w:bookmarkStart w:id="11" w:name="part_464cd4a9ed5a477a9955f20d1c3b4c4e"/>
      <w:bookmarkStart w:id="12" w:name="part_a718f2fdbb3a4d458fbc39a4d9f05db2"/>
      <w:bookmarkStart w:id="13" w:name="part_a14b5e2ca8ee415d9a75bf95f35e15b5"/>
      <w:bookmarkStart w:id="14" w:name="part_91ad55e182a44792919ab7be86c8a164"/>
      <w:bookmarkStart w:id="15" w:name="part_07aa20e4d66a4d338e33a7dc5598e3e4"/>
      <w:bookmarkStart w:id="16" w:name="part_529f167524834ea486948aec284e67a2"/>
      <w:bookmarkEnd w:id="10"/>
      <w:bookmarkEnd w:id="11"/>
      <w:bookmarkEnd w:id="12"/>
      <w:bookmarkEnd w:id="13"/>
      <w:bookmarkEnd w:id="14"/>
      <w:bookmarkEnd w:id="15"/>
      <w:bookmarkEnd w:id="16"/>
      <w:r w:rsidRPr="00B71331">
        <w:rPr>
          <w:rFonts w:ascii="Times New Roman" w:eastAsia="Times New Roman" w:hAnsi="Times New Roman" w:cs="Times New Roman"/>
          <w:color w:val="000000"/>
          <w:sz w:val="24"/>
          <w:szCs w:val="24"/>
        </w:rPr>
        <w:t xml:space="preserve">21. Informaciją apie </w:t>
      </w:r>
      <w:bookmarkStart w:id="17" w:name="_Hlk54590932"/>
      <w:r w:rsidRPr="00B71331">
        <w:rPr>
          <w:rFonts w:ascii="Times New Roman" w:eastAsia="Times New Roman" w:hAnsi="Times New Roman" w:cs="Times New Roman"/>
          <w:color w:val="000000"/>
          <w:sz w:val="24"/>
          <w:szCs w:val="24"/>
        </w:rPr>
        <w:t xml:space="preserve">susidariusią arba neišvengiamą </w:t>
      </w:r>
      <w:bookmarkEnd w:id="17"/>
      <w:r w:rsidRPr="00B71331">
        <w:rPr>
          <w:rFonts w:ascii="Times New Roman" w:eastAsia="Times New Roman" w:hAnsi="Times New Roman" w:cs="Times New Roman"/>
          <w:color w:val="000000"/>
          <w:sz w:val="24"/>
          <w:szCs w:val="24"/>
        </w:rPr>
        <w:t xml:space="preserve">elektros energetikos sektoriaus krizę, kuri gali būti pagrindas skelbti ekstremaliąją padėtį, Energetikos ministerijai pateikia: </w:t>
      </w:r>
    </w:p>
    <w:p w14:paraId="73CF860D"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bookmarkStart w:id="18" w:name="part_f52a3ab0790042d297f05e327a71a674"/>
      <w:bookmarkEnd w:id="18"/>
      <w:r w:rsidRPr="00B71331">
        <w:rPr>
          <w:rFonts w:ascii="Times New Roman" w:eastAsia="Times New Roman" w:hAnsi="Times New Roman" w:cs="Times New Roman"/>
          <w:color w:val="000000"/>
          <w:sz w:val="24"/>
          <w:szCs w:val="24"/>
        </w:rPr>
        <w:t xml:space="preserve">21.1. PSO ar STO; </w:t>
      </w:r>
    </w:p>
    <w:p w14:paraId="7B56A7D1"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21.2. elektros energijos biržos operatorius; </w:t>
      </w:r>
    </w:p>
    <w:p w14:paraId="4670E9F2"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21.3. Taryba; </w:t>
      </w:r>
    </w:p>
    <w:p w14:paraId="74CBCDD7"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bookmarkStart w:id="19" w:name="part_696b471b87ea43db8e42d23d52b62c5f"/>
      <w:bookmarkEnd w:id="19"/>
      <w:r w:rsidRPr="00B71331">
        <w:rPr>
          <w:rFonts w:ascii="Times New Roman" w:eastAsia="Times New Roman" w:hAnsi="Times New Roman" w:cs="Times New Roman"/>
          <w:color w:val="000000"/>
          <w:sz w:val="24"/>
          <w:szCs w:val="24"/>
        </w:rPr>
        <w:t>21.4. kita valstybė narė.</w:t>
      </w:r>
    </w:p>
    <w:p w14:paraId="49A4A4A5"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bookmarkStart w:id="20" w:name="part_4154c07a85b44218b7e178b51de2386c"/>
      <w:bookmarkStart w:id="21" w:name="part_213a9f6d58404816a039c35f5efb0109"/>
      <w:bookmarkStart w:id="22" w:name="part_84e725237dcc4544aa21a15b9c9318c6"/>
      <w:bookmarkStart w:id="23" w:name="part_ce96321d8ca04442af565d597ece734b"/>
      <w:bookmarkEnd w:id="20"/>
      <w:bookmarkEnd w:id="21"/>
      <w:bookmarkEnd w:id="22"/>
      <w:bookmarkEnd w:id="23"/>
      <w:r w:rsidRPr="00B71331">
        <w:rPr>
          <w:rFonts w:ascii="Times New Roman" w:eastAsia="Times New Roman" w:hAnsi="Times New Roman" w:cs="Times New Roman"/>
          <w:color w:val="000000"/>
          <w:sz w:val="24"/>
          <w:szCs w:val="24"/>
        </w:rPr>
        <w:t>22. PSO ir STO, teikdami Energetikos ministerijai informaciją apie susidariusią arba neišvengiamą elektros energetikos sektoriaus krizę, nurodo priežastis, dėl kurių sutriko elektros energijos tiekimas, ekstremaliosios padėties paskelbimo pagrindą, planuojamas arba vykdomas priemones, kuriomis siekiama sušvelninti ekstremaliąją padėtį, ir bet kokios pagalbos iš kitų valstybių narių poreikį.</w:t>
      </w:r>
    </w:p>
    <w:p w14:paraId="4C4D2B60"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23. Ekstremalioji padėtis skelbiama ir atšaukiama Energetikos įstatymo 33 straipsnio nustatyta tvarka. </w:t>
      </w:r>
    </w:p>
    <w:p w14:paraId="4785EF1F"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24. Paskelbus ekstremaliąją padėtį, Energetikos ministerija nedelsdama apie tai informuoja to paties regiono valstybių narių kompetentingas institucijas ir, jei valstybės narės nėra tame pačiame regione, tiesiogiai sujungtų valstybių narių kompetentingas institucijas, Komisiją ir pateikia joms Aprašo 22 punkte nurodytą informaciją. </w:t>
      </w:r>
    </w:p>
    <w:p w14:paraId="78334BA7"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25. Paskelbus ekstremaliąją padėtį, PSO ir STO Energetikos ministerijos nustatytu periodiškumu teikia Energetikos ministerijai </w:t>
      </w:r>
      <w:r w:rsidRPr="00B71331">
        <w:rPr>
          <w:rFonts w:ascii="Times New Roman" w:eastAsia="Calibri" w:hAnsi="Times New Roman" w:cs="Times New Roman"/>
          <w:color w:val="000000"/>
          <w:sz w:val="24"/>
          <w:szCs w:val="24"/>
        </w:rPr>
        <w:t>atnaujintą informaciją apie elektros energijos tiekimo situaciją</w:t>
      </w:r>
      <w:r w:rsidRPr="00B71331">
        <w:rPr>
          <w:rFonts w:ascii="Times New Roman" w:eastAsia="Times New Roman" w:hAnsi="Times New Roman" w:cs="Times New Roman"/>
          <w:color w:val="000000"/>
          <w:sz w:val="24"/>
          <w:szCs w:val="24"/>
        </w:rPr>
        <w:t xml:space="preserve">. </w:t>
      </w:r>
    </w:p>
    <w:p w14:paraId="62EA4C3D"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26.  Paskelbus ekstremaliąją padėtį taikomos Plane, Energetikos įstatyme, Civilinės saugos įstatyme,</w:t>
      </w:r>
      <w:r w:rsidRPr="00B71331">
        <w:rPr>
          <w:rFonts w:ascii="Times New Roman" w:eastAsia="Times New Roman" w:hAnsi="Times New Roman" w:cs="Times New Roman"/>
          <w:sz w:val="24"/>
          <w:szCs w:val="24"/>
        </w:rPr>
        <w:t xml:space="preserve"> Reglamente (ES) 2019/941</w:t>
      </w:r>
      <w:r w:rsidRPr="00B71331">
        <w:rPr>
          <w:rFonts w:ascii="Times New Roman" w:eastAsia="Times New Roman" w:hAnsi="Times New Roman" w:cs="Times New Roman"/>
          <w:color w:val="000000"/>
          <w:sz w:val="24"/>
          <w:szCs w:val="24"/>
        </w:rPr>
        <w:t xml:space="preserve"> ir kituose ekstremaliųjų situacijų valdymą reguliuojančiuose teisės aktuose nustatytos priemonės.</w:t>
      </w:r>
    </w:p>
    <w:p w14:paraId="517BA2B1"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 xml:space="preserve">27. Pasibaigus ekstremaliajai padėčiai, Energetikos ministerija, pasikonsultavusi su Taryba, nedelsdama, bet nė vėliau kaip per tris mėnesius po to, kai ekstremalioji padėtis atšaukiama, pateikia </w:t>
      </w:r>
      <w:r w:rsidRPr="00B71331">
        <w:rPr>
          <w:rFonts w:ascii="Times New Roman" w:eastAsia="Times New Roman" w:hAnsi="Times New Roman" w:cs="Times New Roman"/>
          <w:sz w:val="24"/>
          <w:szCs w:val="24"/>
        </w:rPr>
        <w:t>Elektros energijos srities veiklos koordinavimo grupei</w:t>
      </w:r>
      <w:r w:rsidRPr="00B71331">
        <w:rPr>
          <w:rFonts w:ascii="Times New Roman" w:eastAsia="Times New Roman" w:hAnsi="Times New Roman" w:cs="Times New Roman"/>
          <w:color w:val="000000"/>
          <w:sz w:val="24"/>
          <w:szCs w:val="24"/>
        </w:rPr>
        <w:t xml:space="preserve"> ir Komisijai </w:t>
      </w:r>
      <w:proofErr w:type="spellStart"/>
      <w:r w:rsidRPr="00B71331">
        <w:rPr>
          <w:rFonts w:ascii="Times New Roman" w:eastAsia="Times New Roman" w:hAnsi="Times New Roman" w:cs="Times New Roman"/>
          <w:i/>
          <w:iCs/>
          <w:color w:val="000000"/>
          <w:sz w:val="24"/>
          <w:szCs w:val="24"/>
        </w:rPr>
        <w:t>ex</w:t>
      </w:r>
      <w:proofErr w:type="spellEnd"/>
      <w:r w:rsidRPr="00B71331">
        <w:rPr>
          <w:rFonts w:ascii="Times New Roman" w:eastAsia="Times New Roman" w:hAnsi="Times New Roman" w:cs="Times New Roman"/>
          <w:i/>
          <w:iCs/>
          <w:color w:val="000000"/>
          <w:sz w:val="24"/>
          <w:szCs w:val="24"/>
        </w:rPr>
        <w:t> </w:t>
      </w:r>
      <w:proofErr w:type="spellStart"/>
      <w:r w:rsidRPr="00B71331">
        <w:rPr>
          <w:rFonts w:ascii="Times New Roman" w:eastAsia="Times New Roman" w:hAnsi="Times New Roman" w:cs="Times New Roman"/>
          <w:i/>
          <w:iCs/>
          <w:color w:val="000000"/>
          <w:sz w:val="24"/>
          <w:szCs w:val="24"/>
        </w:rPr>
        <w:t>post</w:t>
      </w:r>
      <w:proofErr w:type="spellEnd"/>
      <w:r w:rsidRPr="00B71331">
        <w:rPr>
          <w:rFonts w:ascii="Times New Roman" w:eastAsia="Times New Roman" w:hAnsi="Times New Roman" w:cs="Times New Roman"/>
          <w:color w:val="000000"/>
          <w:sz w:val="24"/>
          <w:szCs w:val="24"/>
        </w:rPr>
        <w:t> vertinimo ataskaitą. Informacija, kuri turi būti pateikta </w:t>
      </w:r>
      <w:proofErr w:type="spellStart"/>
      <w:r w:rsidRPr="00B71331">
        <w:rPr>
          <w:rFonts w:ascii="Times New Roman" w:eastAsia="Times New Roman" w:hAnsi="Times New Roman" w:cs="Times New Roman"/>
          <w:i/>
          <w:iCs/>
          <w:color w:val="000000"/>
          <w:sz w:val="24"/>
          <w:szCs w:val="24"/>
        </w:rPr>
        <w:t>ex</w:t>
      </w:r>
      <w:proofErr w:type="spellEnd"/>
      <w:r w:rsidRPr="00B71331">
        <w:rPr>
          <w:rFonts w:ascii="Times New Roman" w:eastAsia="Times New Roman" w:hAnsi="Times New Roman" w:cs="Times New Roman"/>
          <w:i/>
          <w:iCs/>
          <w:color w:val="000000"/>
          <w:sz w:val="24"/>
          <w:szCs w:val="24"/>
        </w:rPr>
        <w:t> </w:t>
      </w:r>
      <w:proofErr w:type="spellStart"/>
      <w:r w:rsidRPr="00B71331">
        <w:rPr>
          <w:rFonts w:ascii="Times New Roman" w:eastAsia="Times New Roman" w:hAnsi="Times New Roman" w:cs="Times New Roman"/>
          <w:i/>
          <w:iCs/>
          <w:color w:val="000000"/>
          <w:sz w:val="24"/>
          <w:szCs w:val="24"/>
        </w:rPr>
        <w:t>post</w:t>
      </w:r>
      <w:proofErr w:type="spellEnd"/>
      <w:r w:rsidRPr="00B71331">
        <w:rPr>
          <w:rFonts w:ascii="Times New Roman" w:eastAsia="Times New Roman" w:hAnsi="Times New Roman" w:cs="Times New Roman"/>
          <w:color w:val="000000"/>
          <w:sz w:val="24"/>
          <w:szCs w:val="24"/>
        </w:rPr>
        <w:t> vertinimo ataskaitoje, nurodyta Reglamento (ES) 2019/941 17 straipsnio 2 dalyje.</w:t>
      </w:r>
    </w:p>
    <w:p w14:paraId="0F1D34AC" w14:textId="77777777" w:rsidR="00B71331" w:rsidRPr="00B71331" w:rsidRDefault="00B71331" w:rsidP="00B71331">
      <w:pPr>
        <w:spacing w:after="0" w:line="240" w:lineRule="auto"/>
        <w:ind w:firstLine="851"/>
        <w:jc w:val="both"/>
        <w:rPr>
          <w:rFonts w:ascii="Times New Roman" w:eastAsia="Times New Roman" w:hAnsi="Times New Roman" w:cs="Times New Roman"/>
          <w:vanish/>
          <w:color w:val="000000"/>
          <w:sz w:val="24"/>
          <w:szCs w:val="24"/>
        </w:rPr>
      </w:pPr>
    </w:p>
    <w:p w14:paraId="6E7A7230" w14:textId="77777777" w:rsidR="00B71331" w:rsidRPr="00B71331" w:rsidRDefault="00B71331" w:rsidP="00B71331">
      <w:pPr>
        <w:spacing w:after="0" w:line="240" w:lineRule="auto"/>
        <w:ind w:firstLine="851"/>
        <w:jc w:val="both"/>
        <w:rPr>
          <w:rFonts w:ascii="Times New Roman" w:eastAsia="Times New Roman" w:hAnsi="Times New Roman" w:cs="Times New Roman"/>
          <w:color w:val="000000"/>
          <w:sz w:val="24"/>
          <w:szCs w:val="24"/>
        </w:rPr>
      </w:pPr>
      <w:r w:rsidRPr="00B71331">
        <w:rPr>
          <w:rFonts w:ascii="Times New Roman" w:eastAsia="Times New Roman" w:hAnsi="Times New Roman" w:cs="Times New Roman"/>
          <w:color w:val="000000"/>
          <w:sz w:val="24"/>
          <w:szCs w:val="24"/>
        </w:rPr>
        <w:t>28. Energetikos ministerija</w:t>
      </w:r>
      <w:r w:rsidRPr="00B71331">
        <w:rPr>
          <w:rFonts w:ascii="Times New Roman" w:eastAsia="Times New Roman" w:hAnsi="Times New Roman" w:cs="Times New Roman"/>
          <w:i/>
          <w:iCs/>
          <w:color w:val="000000"/>
          <w:sz w:val="24"/>
          <w:szCs w:val="24"/>
        </w:rPr>
        <w:t xml:space="preserve"> </w:t>
      </w:r>
      <w:proofErr w:type="spellStart"/>
      <w:r w:rsidRPr="00B71331">
        <w:rPr>
          <w:rFonts w:ascii="Times New Roman" w:eastAsia="Times New Roman" w:hAnsi="Times New Roman" w:cs="Times New Roman"/>
          <w:i/>
          <w:iCs/>
          <w:color w:val="000000"/>
          <w:sz w:val="24"/>
          <w:szCs w:val="24"/>
        </w:rPr>
        <w:t>ex</w:t>
      </w:r>
      <w:proofErr w:type="spellEnd"/>
      <w:r w:rsidRPr="00B71331">
        <w:rPr>
          <w:rFonts w:ascii="Times New Roman" w:eastAsia="Times New Roman" w:hAnsi="Times New Roman" w:cs="Times New Roman"/>
          <w:i/>
          <w:iCs/>
          <w:color w:val="000000"/>
          <w:sz w:val="24"/>
          <w:szCs w:val="24"/>
        </w:rPr>
        <w:t> </w:t>
      </w:r>
      <w:proofErr w:type="spellStart"/>
      <w:r w:rsidRPr="00B71331">
        <w:rPr>
          <w:rFonts w:ascii="Times New Roman" w:eastAsia="Times New Roman" w:hAnsi="Times New Roman" w:cs="Times New Roman"/>
          <w:i/>
          <w:iCs/>
          <w:color w:val="000000"/>
          <w:sz w:val="24"/>
          <w:szCs w:val="24"/>
        </w:rPr>
        <w:t>post</w:t>
      </w:r>
      <w:proofErr w:type="spellEnd"/>
      <w:r w:rsidRPr="00B71331">
        <w:rPr>
          <w:rFonts w:ascii="Times New Roman" w:eastAsia="Times New Roman" w:hAnsi="Times New Roman" w:cs="Times New Roman"/>
          <w:color w:val="000000"/>
          <w:sz w:val="24"/>
          <w:szCs w:val="24"/>
        </w:rPr>
        <w:t xml:space="preserve"> vertinimo rezultatus pristato </w:t>
      </w:r>
      <w:r w:rsidRPr="00B71331">
        <w:rPr>
          <w:rFonts w:ascii="Times New Roman" w:eastAsia="Times New Roman" w:hAnsi="Times New Roman" w:cs="Times New Roman"/>
          <w:sz w:val="24"/>
          <w:szCs w:val="24"/>
        </w:rPr>
        <w:t xml:space="preserve">Elektros energijos srities veiklos koordinavimo grupės </w:t>
      </w:r>
      <w:r w:rsidRPr="00B71331">
        <w:rPr>
          <w:rFonts w:ascii="Times New Roman" w:eastAsia="Times New Roman" w:hAnsi="Times New Roman" w:cs="Times New Roman"/>
          <w:color w:val="000000"/>
          <w:sz w:val="24"/>
          <w:szCs w:val="24"/>
        </w:rPr>
        <w:t>posėdyje. Vertinimo rezultatai turi būti įtraukti į atnaujintą Planą.</w:t>
      </w:r>
    </w:p>
    <w:p w14:paraId="6A7B951E" w14:textId="77777777" w:rsidR="00B71331" w:rsidRPr="00B71331" w:rsidRDefault="00B71331" w:rsidP="00B71331">
      <w:pPr>
        <w:spacing w:after="0" w:line="240" w:lineRule="auto"/>
        <w:rPr>
          <w:rFonts w:ascii="Times New Roman" w:eastAsia="Times New Roman" w:hAnsi="Times New Roman" w:cs="Times New Roman"/>
          <w:b/>
          <w:bCs/>
          <w:color w:val="000000"/>
          <w:sz w:val="24"/>
          <w:szCs w:val="24"/>
        </w:rPr>
      </w:pPr>
    </w:p>
    <w:p w14:paraId="22149F81"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r w:rsidRPr="00B71331">
        <w:rPr>
          <w:rFonts w:ascii="Times New Roman" w:eastAsia="Times New Roman" w:hAnsi="Times New Roman" w:cs="Times New Roman"/>
          <w:b/>
          <w:bCs/>
          <w:color w:val="000000"/>
          <w:sz w:val="24"/>
          <w:szCs w:val="24"/>
        </w:rPr>
        <w:t>V SKYRIUS</w:t>
      </w:r>
    </w:p>
    <w:p w14:paraId="0C37D828" w14:textId="77777777" w:rsidR="00B71331" w:rsidRPr="00B71331" w:rsidRDefault="00B71331" w:rsidP="00B71331">
      <w:pPr>
        <w:spacing w:after="0" w:line="240" w:lineRule="auto"/>
        <w:jc w:val="center"/>
        <w:rPr>
          <w:rFonts w:ascii="Times New Roman" w:eastAsia="Times New Roman" w:hAnsi="Times New Roman" w:cs="Times New Roman"/>
          <w:b/>
          <w:bCs/>
          <w:color w:val="000000"/>
          <w:sz w:val="24"/>
          <w:szCs w:val="24"/>
        </w:rPr>
      </w:pPr>
      <w:r w:rsidRPr="00B71331">
        <w:rPr>
          <w:rFonts w:ascii="Times New Roman" w:eastAsia="Times New Roman" w:hAnsi="Times New Roman" w:cs="Times New Roman"/>
          <w:b/>
          <w:bCs/>
          <w:color w:val="000000"/>
          <w:sz w:val="24"/>
          <w:szCs w:val="24"/>
        </w:rPr>
        <w:t>BAIGIAMOSIOS NUOSTATOS</w:t>
      </w:r>
    </w:p>
    <w:p w14:paraId="556C2429" w14:textId="77777777" w:rsidR="00B71331" w:rsidRPr="00B71331" w:rsidRDefault="00B71331" w:rsidP="00B71331">
      <w:pPr>
        <w:spacing w:after="0" w:line="240" w:lineRule="auto"/>
        <w:ind w:firstLine="851"/>
        <w:jc w:val="center"/>
        <w:rPr>
          <w:rFonts w:ascii="Times New Roman" w:eastAsia="Times New Roman" w:hAnsi="Times New Roman" w:cs="Times New Roman"/>
          <w:sz w:val="24"/>
          <w:szCs w:val="24"/>
          <w:lang w:eastAsia="lt-LT"/>
        </w:rPr>
      </w:pPr>
    </w:p>
    <w:p w14:paraId="30B42A7D" w14:textId="77777777" w:rsidR="00B71331" w:rsidRPr="00B71331" w:rsidRDefault="00B71331" w:rsidP="00B71331">
      <w:pPr>
        <w:spacing w:after="0" w:line="240" w:lineRule="auto"/>
        <w:ind w:firstLine="851"/>
        <w:jc w:val="both"/>
        <w:rPr>
          <w:rFonts w:ascii="Times New Roman" w:eastAsia="Times New Roman" w:hAnsi="Times New Roman" w:cs="Times New Roman"/>
          <w:sz w:val="24"/>
          <w:szCs w:val="24"/>
          <w:lang w:eastAsia="lt-LT"/>
        </w:rPr>
      </w:pPr>
      <w:r w:rsidRPr="00B71331">
        <w:rPr>
          <w:rFonts w:ascii="Times New Roman" w:eastAsia="Times New Roman" w:hAnsi="Times New Roman" w:cs="Times New Roman"/>
          <w:sz w:val="24"/>
          <w:szCs w:val="24"/>
          <w:lang w:eastAsia="lt-LT"/>
        </w:rPr>
        <w:t>29.    Apraše nurodytos institucijos ir asmenys, vykdydami Aprašo nuostatas, užtikrina neskelbtinos informacijos konfidencialumą, kaip tai numatyta Reglamento (ES) 19 straipsnyje.</w:t>
      </w:r>
    </w:p>
    <w:p w14:paraId="0ACEBEFA" w14:textId="77777777" w:rsidR="00B71331" w:rsidRPr="00B71331" w:rsidRDefault="00B71331" w:rsidP="00B71331">
      <w:pPr>
        <w:spacing w:after="0" w:line="240" w:lineRule="auto"/>
        <w:jc w:val="center"/>
        <w:rPr>
          <w:rFonts w:ascii="Times New Roman" w:eastAsia="Times New Roman" w:hAnsi="Times New Roman" w:cs="Times New Roman"/>
          <w:sz w:val="24"/>
          <w:szCs w:val="24"/>
          <w:lang w:eastAsia="lt-LT"/>
        </w:rPr>
      </w:pPr>
      <w:r w:rsidRPr="00B71331">
        <w:rPr>
          <w:rFonts w:ascii="Times New Roman" w:eastAsia="Times New Roman" w:hAnsi="Times New Roman" w:cs="Times New Roman"/>
          <w:sz w:val="24"/>
          <w:szCs w:val="24"/>
          <w:lang w:eastAsia="lt-LT"/>
        </w:rPr>
        <w:t>_____________________</w:t>
      </w:r>
      <w:bookmarkStart w:id="24" w:name="_Hlk25840890"/>
      <w:bookmarkEnd w:id="24"/>
    </w:p>
    <w:p w14:paraId="172CC191" w14:textId="77777777" w:rsidR="00AB7A18" w:rsidRDefault="00AB7A18"/>
    <w:sectPr w:rsidR="00AB7A18" w:rsidSect="00B71331">
      <w:headerReference w:type="default" r:id="rId7"/>
      <w:headerReference w:type="first" r:id="rId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C9E9B" w14:textId="77777777" w:rsidR="00B71331" w:rsidRDefault="00B71331" w:rsidP="00B71331">
      <w:pPr>
        <w:spacing w:after="0" w:line="240" w:lineRule="auto"/>
      </w:pPr>
      <w:r>
        <w:separator/>
      </w:r>
    </w:p>
  </w:endnote>
  <w:endnote w:type="continuationSeparator" w:id="0">
    <w:p w14:paraId="2D06F794" w14:textId="77777777" w:rsidR="00B71331" w:rsidRDefault="00B71331" w:rsidP="00B7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EB7F5" w14:textId="77777777" w:rsidR="00B71331" w:rsidRDefault="00B71331" w:rsidP="00B71331">
      <w:pPr>
        <w:spacing w:after="0" w:line="240" w:lineRule="auto"/>
      </w:pPr>
      <w:r>
        <w:separator/>
      </w:r>
    </w:p>
  </w:footnote>
  <w:footnote w:type="continuationSeparator" w:id="0">
    <w:p w14:paraId="57B598C1" w14:textId="77777777" w:rsidR="00B71331" w:rsidRDefault="00B71331" w:rsidP="00B7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0788635"/>
      <w:docPartObj>
        <w:docPartGallery w:val="Page Numbers (Top of Page)"/>
        <w:docPartUnique/>
      </w:docPartObj>
    </w:sdtPr>
    <w:sdtContent>
      <w:p w14:paraId="750CA985" w14:textId="30156795" w:rsidR="00B71331" w:rsidRDefault="00B71331">
        <w:pPr>
          <w:pStyle w:val="Header"/>
          <w:jc w:val="center"/>
        </w:pPr>
        <w:r>
          <w:fldChar w:fldCharType="begin"/>
        </w:r>
        <w:r>
          <w:instrText>PAGE   \* MERGEFORMAT</w:instrText>
        </w:r>
        <w:r>
          <w:fldChar w:fldCharType="separate"/>
        </w:r>
        <w:r>
          <w:t>2</w:t>
        </w:r>
        <w:r>
          <w:fldChar w:fldCharType="end"/>
        </w:r>
      </w:p>
    </w:sdtContent>
  </w:sdt>
  <w:p w14:paraId="618BEE27" w14:textId="77777777" w:rsidR="00354BA2" w:rsidRDefault="00B71331" w:rsidP="004434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F8D92" w14:textId="356DBB50" w:rsidR="006A01EC" w:rsidRDefault="00B71331">
    <w:pPr>
      <w:pStyle w:val="Header"/>
      <w:jc w:val="center"/>
    </w:pPr>
  </w:p>
  <w:p w14:paraId="56E6DB73" w14:textId="77777777" w:rsidR="006A01EC" w:rsidRDefault="00B713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31"/>
    <w:rsid w:val="00AB7A18"/>
    <w:rsid w:val="00B713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8620"/>
  <w15:chartTrackingRefBased/>
  <w15:docId w15:val="{6A3F1B4E-7DCE-42EE-A943-E099ABD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331"/>
  </w:style>
  <w:style w:type="paragraph" w:styleId="CommentText">
    <w:name w:val="annotation text"/>
    <w:basedOn w:val="Normal"/>
    <w:link w:val="CommentTextChar"/>
    <w:uiPriority w:val="99"/>
    <w:semiHidden/>
    <w:unhideWhenUsed/>
    <w:rsid w:val="00B71331"/>
    <w:pPr>
      <w:spacing w:line="240" w:lineRule="auto"/>
    </w:pPr>
    <w:rPr>
      <w:sz w:val="20"/>
      <w:szCs w:val="20"/>
    </w:rPr>
  </w:style>
  <w:style w:type="character" w:customStyle="1" w:styleId="CommentTextChar">
    <w:name w:val="Comment Text Char"/>
    <w:basedOn w:val="DefaultParagraphFont"/>
    <w:link w:val="CommentText"/>
    <w:uiPriority w:val="99"/>
    <w:semiHidden/>
    <w:rsid w:val="00B71331"/>
    <w:rPr>
      <w:sz w:val="20"/>
      <w:szCs w:val="20"/>
    </w:rPr>
  </w:style>
  <w:style w:type="character" w:styleId="CommentReference">
    <w:name w:val="annotation reference"/>
    <w:uiPriority w:val="99"/>
    <w:semiHidden/>
    <w:unhideWhenUsed/>
    <w:rsid w:val="00B71331"/>
    <w:rPr>
      <w:sz w:val="16"/>
      <w:szCs w:val="16"/>
    </w:rPr>
  </w:style>
  <w:style w:type="paragraph" w:styleId="BalloonText">
    <w:name w:val="Balloon Text"/>
    <w:basedOn w:val="Normal"/>
    <w:link w:val="BalloonTextChar"/>
    <w:uiPriority w:val="99"/>
    <w:semiHidden/>
    <w:unhideWhenUsed/>
    <w:rsid w:val="00B71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331"/>
    <w:rPr>
      <w:rFonts w:ascii="Segoe UI" w:hAnsi="Segoe UI" w:cs="Segoe UI"/>
      <w:sz w:val="18"/>
      <w:szCs w:val="18"/>
    </w:rPr>
  </w:style>
  <w:style w:type="paragraph" w:styleId="Footer">
    <w:name w:val="footer"/>
    <w:basedOn w:val="Normal"/>
    <w:link w:val="FooterChar"/>
    <w:uiPriority w:val="99"/>
    <w:unhideWhenUsed/>
    <w:rsid w:val="00B71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18E9-4A68-4CED-B3C4-165263FC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6188</Words>
  <Characters>3528</Characters>
  <Application>Microsoft Office Word</Application>
  <DocSecurity>0</DocSecurity>
  <Lines>29</Lines>
  <Paragraphs>19</Paragraphs>
  <ScaleCrop>false</ScaleCrop>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2020-10-26T10:42:00Z</dcterms:created>
  <dc:creator>Sandra Romienė</dc:creator>
  <cp:lastModifiedBy>Sandra Romienė</cp:lastModifiedBy>
  <dcterms:modified xsi:type="dcterms:W3CDTF">2020-10-26T10:55:00Z</dcterms:modified>
  <cp:revision>1</cp:revision>
</cp:coreProperties>
</file>