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0E16ADA" w14:textId="77777777" w:rsidR="00C84C43" w:rsidRPr="00C274BF" w:rsidRDefault="00C84C43" w:rsidP="00C84C43">
      <w:pPr>
        <w:pStyle w:val="Antrat"/>
        <w:rPr>
          <w:sz w:val="24"/>
          <w:szCs w:val="24"/>
        </w:rPr>
      </w:pPr>
      <w:r w:rsidRPr="00C274BF">
        <w:rPr>
          <w:color w:val="0000FF"/>
          <w:sz w:val="24"/>
          <w:szCs w:val="24"/>
        </w:rPr>
        <w:object w:dxaOrig="4620" w:dyaOrig="5445" w14:anchorId="29EDCF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pt" o:ole="" fillcolor="window">
            <v:imagedata r:id="rId8" o:title=""/>
          </v:shape>
          <o:OLEObject Type="Embed" ProgID="PBrush" ShapeID="_x0000_i1025" DrawAspect="Content" ObjectID="_1725087286" r:id="rId9"/>
        </w:object>
      </w:r>
    </w:p>
    <w:p w14:paraId="12CD0E28" w14:textId="77777777" w:rsidR="00C84C43" w:rsidRPr="00C274BF" w:rsidRDefault="00C84C43" w:rsidP="00C84C43">
      <w:pPr>
        <w:pStyle w:val="Antrat"/>
        <w:rPr>
          <w:sz w:val="24"/>
          <w:szCs w:val="24"/>
        </w:rPr>
      </w:pPr>
    </w:p>
    <w:p w14:paraId="5FA4C9CE" w14:textId="77777777" w:rsidR="00C84C43" w:rsidRPr="00C274BF" w:rsidRDefault="00C84C43" w:rsidP="00C84C43">
      <w:pPr>
        <w:pStyle w:val="Antrat"/>
        <w:rPr>
          <w:sz w:val="24"/>
          <w:szCs w:val="24"/>
        </w:rPr>
      </w:pPr>
      <w:r w:rsidRPr="00C274BF">
        <w:rPr>
          <w:sz w:val="24"/>
          <w:szCs w:val="24"/>
        </w:rPr>
        <w:t>LIETUVOS RESPUBLIKOS VIDAUS REIKALŲ MINISTERIJA</w:t>
      </w:r>
    </w:p>
    <w:p w14:paraId="4FDEC34B" w14:textId="77777777" w:rsidR="00C84C43" w:rsidRPr="00C274BF" w:rsidRDefault="00C84C43" w:rsidP="00C84C43">
      <w:pPr>
        <w:rPr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C84C43" w:rsidRPr="00C274BF" w14:paraId="28BCDC9D" w14:textId="77777777" w:rsidTr="00934D55">
        <w:trPr>
          <w:trHeight w:hRule="exact" w:val="722"/>
          <w:jc w:val="center"/>
        </w:trPr>
        <w:tc>
          <w:tcPr>
            <w:tcW w:w="9402" w:type="dxa"/>
            <w:tcBorders>
              <w:bottom w:val="single" w:sz="4" w:space="0" w:color="auto"/>
            </w:tcBorders>
          </w:tcPr>
          <w:p w14:paraId="2FF6FDD2" w14:textId="77777777" w:rsidR="00C84C43" w:rsidRPr="00934D55" w:rsidRDefault="00C84C43" w:rsidP="00671826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934D55">
              <w:rPr>
                <w:sz w:val="20"/>
              </w:rPr>
              <w:t>Biudžetinė įstaiga,  Šventaragio g. 2,  LT-01510  Vilnius,</w:t>
            </w:r>
          </w:p>
          <w:p w14:paraId="31743882" w14:textId="77777777" w:rsidR="00C84C43" w:rsidRPr="00934D55" w:rsidRDefault="00C84C43" w:rsidP="00671826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934D55">
              <w:rPr>
                <w:sz w:val="20"/>
              </w:rPr>
              <w:t xml:space="preserve">tel.: (8 5)  271 7154 / 271 7178,  faks. (8 5)  271 8551,  el. p. </w:t>
            </w:r>
            <w:hyperlink r:id="rId10" w:history="1">
              <w:r w:rsidRPr="00934D55">
                <w:rPr>
                  <w:rStyle w:val="Hipersaitas"/>
                  <w:sz w:val="20"/>
                </w:rPr>
                <w:t>bendrasisd@vrm.lt</w:t>
              </w:r>
            </w:hyperlink>
            <w:r w:rsidRPr="00934D55">
              <w:rPr>
                <w:sz w:val="20"/>
              </w:rPr>
              <w:t xml:space="preserve"> </w:t>
            </w:r>
          </w:p>
          <w:p w14:paraId="52A89730" w14:textId="77777777" w:rsidR="00C84C43" w:rsidRPr="00C274BF" w:rsidRDefault="00C84C43" w:rsidP="00671826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Cs w:val="24"/>
              </w:rPr>
            </w:pPr>
            <w:r w:rsidRPr="00934D55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68A569B9" w14:textId="185A6482" w:rsidR="00C84C43" w:rsidRPr="00C274BF" w:rsidRDefault="00C84C43" w:rsidP="00C84C43">
      <w:pPr>
        <w:rPr>
          <w:szCs w:val="24"/>
        </w:rPr>
      </w:pPr>
    </w:p>
    <w:tbl>
      <w:tblPr>
        <w:tblW w:w="9558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5439"/>
        <w:gridCol w:w="1559"/>
        <w:gridCol w:w="2324"/>
        <w:gridCol w:w="236"/>
      </w:tblGrid>
      <w:tr w:rsidR="00C84C43" w:rsidRPr="00FA717A" w14:paraId="75973D06" w14:textId="77777777" w:rsidTr="00900CF1">
        <w:trPr>
          <w:trHeight w:val="729"/>
        </w:trPr>
        <w:tc>
          <w:tcPr>
            <w:tcW w:w="5439" w:type="dxa"/>
          </w:tcPr>
          <w:p w14:paraId="2CD5C8D5" w14:textId="376D83D6" w:rsidR="00C84C43" w:rsidRPr="00FA717A" w:rsidRDefault="00742ABC" w:rsidP="00671826">
            <w:pPr>
              <w:ind w:left="-108"/>
              <w:rPr>
                <w:szCs w:val="24"/>
              </w:rPr>
            </w:pPr>
            <w:r w:rsidRPr="00FA717A">
              <w:rPr>
                <w:szCs w:val="24"/>
              </w:rPr>
              <w:t>Lietuvos Respublikos konkurencijos tarybai</w:t>
            </w:r>
          </w:p>
          <w:p w14:paraId="18D21D3D" w14:textId="77777777" w:rsidR="00742ABC" w:rsidRPr="00FA717A" w:rsidRDefault="00742ABC" w:rsidP="00671826">
            <w:pPr>
              <w:ind w:left="-108"/>
              <w:rPr>
                <w:szCs w:val="24"/>
              </w:rPr>
            </w:pPr>
          </w:p>
          <w:p w14:paraId="20865911" w14:textId="5ECE94D5" w:rsidR="00C84C43" w:rsidRPr="00934D55" w:rsidRDefault="00C84C43" w:rsidP="00671826">
            <w:pPr>
              <w:ind w:left="-108"/>
              <w:rPr>
                <w:szCs w:val="24"/>
              </w:rPr>
            </w:pPr>
            <w:r w:rsidRPr="00934D55">
              <w:rPr>
                <w:szCs w:val="24"/>
              </w:rPr>
              <w:t>Kopij</w:t>
            </w:r>
            <w:r w:rsidR="00FA717A">
              <w:rPr>
                <w:szCs w:val="24"/>
              </w:rPr>
              <w:t>os</w:t>
            </w:r>
            <w:r w:rsidR="00742ABC" w:rsidRPr="00934D55">
              <w:rPr>
                <w:szCs w:val="24"/>
              </w:rPr>
              <w:t>:</w:t>
            </w:r>
          </w:p>
          <w:p w14:paraId="52CD6141" w14:textId="3630A5C4" w:rsidR="00C667C3" w:rsidRPr="00934D55" w:rsidRDefault="00C84C43" w:rsidP="00934D55">
            <w:pPr>
              <w:spacing w:line="276" w:lineRule="auto"/>
              <w:ind w:left="-108"/>
              <w:rPr>
                <w:szCs w:val="24"/>
              </w:rPr>
            </w:pPr>
            <w:r w:rsidRPr="00934D55">
              <w:rPr>
                <w:szCs w:val="24"/>
              </w:rPr>
              <w:t xml:space="preserve">Lietuvos </w:t>
            </w:r>
            <w:r w:rsidR="00C667C3" w:rsidRPr="00934D55">
              <w:rPr>
                <w:szCs w:val="24"/>
              </w:rPr>
              <w:t>Respublikos Vyriausybės kanceliarijai</w:t>
            </w:r>
          </w:p>
          <w:p w14:paraId="2C18D727" w14:textId="77777777" w:rsidR="00C667C3" w:rsidRPr="00FA717A" w:rsidRDefault="00C667C3">
            <w:pPr>
              <w:ind w:left="-108"/>
              <w:rPr>
                <w:szCs w:val="24"/>
              </w:rPr>
            </w:pPr>
            <w:r w:rsidRPr="00934D55">
              <w:rPr>
                <w:szCs w:val="24"/>
              </w:rPr>
              <w:t>Lietuvos Respublikos socialinės apsaugos ir darbo ministerijai</w:t>
            </w:r>
          </w:p>
        </w:tc>
        <w:tc>
          <w:tcPr>
            <w:tcW w:w="1559" w:type="dxa"/>
          </w:tcPr>
          <w:p w14:paraId="5002B328" w14:textId="75F3D35D" w:rsidR="00C84C43" w:rsidRPr="00FA717A" w:rsidRDefault="00C84C43" w:rsidP="00671826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  <w:p w14:paraId="26008708" w14:textId="654B1E0A" w:rsidR="00742ABC" w:rsidRPr="00FA717A" w:rsidRDefault="00742ABC" w:rsidP="00671826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FA717A">
              <w:rPr>
                <w:szCs w:val="24"/>
              </w:rPr>
              <w:t>Į 2022-09-15</w:t>
            </w:r>
          </w:p>
          <w:p w14:paraId="129FE405" w14:textId="77777777" w:rsidR="00C84C43" w:rsidRPr="00FA717A" w:rsidRDefault="00C84C43" w:rsidP="00671826">
            <w:pPr>
              <w:rPr>
                <w:szCs w:val="24"/>
              </w:rPr>
            </w:pPr>
            <w:r w:rsidRPr="00FA717A">
              <w:rPr>
                <w:szCs w:val="24"/>
              </w:rPr>
              <w:t xml:space="preserve"> </w:t>
            </w:r>
          </w:p>
        </w:tc>
        <w:tc>
          <w:tcPr>
            <w:tcW w:w="2324" w:type="dxa"/>
          </w:tcPr>
          <w:p w14:paraId="5B5495A2" w14:textId="77777777" w:rsidR="00C84C43" w:rsidRPr="00FA717A" w:rsidRDefault="00C84C43" w:rsidP="00671826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FA717A">
              <w:rPr>
                <w:szCs w:val="24"/>
              </w:rPr>
              <w:t>Nr.</w:t>
            </w:r>
          </w:p>
          <w:p w14:paraId="1AFB492B" w14:textId="035429BF" w:rsidR="00742ABC" w:rsidRPr="00FA717A" w:rsidRDefault="00742ABC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FA717A">
              <w:rPr>
                <w:szCs w:val="24"/>
              </w:rPr>
              <w:t>Nr.</w:t>
            </w:r>
            <w:r w:rsidR="00FA717A">
              <w:rPr>
                <w:szCs w:val="24"/>
              </w:rPr>
              <w:t> </w:t>
            </w:r>
            <w:r w:rsidRPr="00FA717A">
              <w:rPr>
                <w:szCs w:val="24"/>
              </w:rPr>
              <w:t>(2.30Mr-43)6V-1167</w:t>
            </w:r>
          </w:p>
        </w:tc>
        <w:tc>
          <w:tcPr>
            <w:tcW w:w="236" w:type="dxa"/>
          </w:tcPr>
          <w:p w14:paraId="3532B6B0" w14:textId="77777777" w:rsidR="00C84C43" w:rsidRPr="00FA717A" w:rsidRDefault="00C84C43" w:rsidP="00671826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</w:tr>
    </w:tbl>
    <w:p w14:paraId="460D0D22" w14:textId="77777777" w:rsidR="00C84C43" w:rsidRDefault="00C84C43" w:rsidP="00C84C43">
      <w:pPr>
        <w:rPr>
          <w:szCs w:val="24"/>
        </w:rPr>
      </w:pPr>
    </w:p>
    <w:p w14:paraId="6DB67339" w14:textId="77777777" w:rsidR="00FA717A" w:rsidRPr="00FA717A" w:rsidRDefault="00FA717A" w:rsidP="00C84C43">
      <w:pPr>
        <w:rPr>
          <w:szCs w:val="24"/>
        </w:rPr>
      </w:pPr>
    </w:p>
    <w:p w14:paraId="7DBDB83A" w14:textId="77777777" w:rsidR="00C667C3" w:rsidRPr="00934D55" w:rsidRDefault="00C667C3" w:rsidP="002D5367">
      <w:pPr>
        <w:jc w:val="both"/>
        <w:rPr>
          <w:b/>
          <w:bCs/>
          <w:color w:val="333333"/>
          <w:szCs w:val="24"/>
          <w:shd w:val="clear" w:color="auto" w:fill="FFFFFF"/>
        </w:rPr>
      </w:pPr>
      <w:r w:rsidRPr="00934D55">
        <w:rPr>
          <w:b/>
          <w:bCs/>
          <w:szCs w:val="24"/>
        </w:rPr>
        <w:t xml:space="preserve">DĖL VALSTYBĖS PAREIGŪNŲ KASMETINIŲ ATOSTOGŲ REGULIAVIMO NEAPIBRĖŽTUMO, PRIĖMUS </w:t>
      </w:r>
      <w:r w:rsidRPr="00934D55">
        <w:rPr>
          <w:b/>
          <w:bCs/>
          <w:color w:val="333333"/>
          <w:szCs w:val="24"/>
          <w:shd w:val="clear" w:color="auto" w:fill="FFFFFF"/>
        </w:rPr>
        <w:t>LIETUVOS RESPUBLIKOS VALSTYBĖS TARNYBOS ĮSTATYMO NR. VIII-1316 PAKEITIMO ĮSTATYMĄ</w:t>
      </w:r>
    </w:p>
    <w:p w14:paraId="0B6F4C98" w14:textId="77777777" w:rsidR="00FA717A" w:rsidRPr="00934D55" w:rsidRDefault="00FA717A" w:rsidP="00C84C43">
      <w:pPr>
        <w:jc w:val="both"/>
        <w:rPr>
          <w:szCs w:val="24"/>
        </w:rPr>
      </w:pPr>
    </w:p>
    <w:p w14:paraId="398E1C53" w14:textId="6CC42992" w:rsidR="002D5367" w:rsidRPr="00934D55" w:rsidRDefault="00C84C43" w:rsidP="00934D55">
      <w:pPr>
        <w:ind w:firstLine="709"/>
        <w:jc w:val="both"/>
        <w:rPr>
          <w:color w:val="333333"/>
          <w:szCs w:val="24"/>
          <w:shd w:val="clear" w:color="auto" w:fill="FFFFFF"/>
        </w:rPr>
      </w:pPr>
      <w:r w:rsidRPr="00934D55">
        <w:rPr>
          <w:szCs w:val="24"/>
        </w:rPr>
        <w:t xml:space="preserve">Lietuvos Respublikos </w:t>
      </w:r>
      <w:r w:rsidR="002D5367" w:rsidRPr="00934D55">
        <w:rPr>
          <w:szCs w:val="24"/>
        </w:rPr>
        <w:t>vidaus reikalų ministerijoje</w:t>
      </w:r>
      <w:r w:rsidRPr="00934D55">
        <w:rPr>
          <w:szCs w:val="24"/>
        </w:rPr>
        <w:t xml:space="preserve"> </w:t>
      </w:r>
      <w:r w:rsidR="00FA717A">
        <w:rPr>
          <w:szCs w:val="24"/>
        </w:rPr>
        <w:t>išnagrinėtas</w:t>
      </w:r>
      <w:r w:rsidRPr="00934D55">
        <w:rPr>
          <w:szCs w:val="24"/>
        </w:rPr>
        <w:t xml:space="preserve"> Jūsų raštas, kuriame</w:t>
      </w:r>
      <w:r w:rsidR="002D5367" w:rsidRPr="00934D55">
        <w:rPr>
          <w:szCs w:val="24"/>
        </w:rPr>
        <w:t xml:space="preserve"> </w:t>
      </w:r>
      <w:r w:rsidR="00A175A8" w:rsidRPr="00934D55">
        <w:rPr>
          <w:color w:val="333333"/>
          <w:szCs w:val="24"/>
          <w:shd w:val="clear" w:color="auto" w:fill="FFFFFF"/>
        </w:rPr>
        <w:t xml:space="preserve">atkreipiate </w:t>
      </w:r>
      <w:r w:rsidR="002D5367" w:rsidRPr="00934D55">
        <w:rPr>
          <w:color w:val="333333"/>
          <w:szCs w:val="24"/>
          <w:shd w:val="clear" w:color="auto" w:fill="FFFFFF"/>
        </w:rPr>
        <w:t xml:space="preserve">dėmesį į tai, </w:t>
      </w:r>
      <w:r w:rsidR="00FA717A">
        <w:rPr>
          <w:color w:val="333333"/>
          <w:szCs w:val="24"/>
          <w:shd w:val="clear" w:color="auto" w:fill="FFFFFF"/>
        </w:rPr>
        <w:t>kad</w:t>
      </w:r>
      <w:r w:rsidR="002D5367" w:rsidRPr="00934D55">
        <w:rPr>
          <w:color w:val="333333"/>
          <w:szCs w:val="24"/>
          <w:shd w:val="clear" w:color="auto" w:fill="FFFFFF"/>
        </w:rPr>
        <w:t xml:space="preserve"> svarbu užtikrinti, kad Valstybės tarnybos įstatymo pakeitimo projektu nebūtų sukuriamas valstybės pareigūnų kasmetinių atostogų reguliavimo neapibrėžtumas.</w:t>
      </w:r>
    </w:p>
    <w:p w14:paraId="1BE15EEA" w14:textId="6B658933" w:rsidR="00A175A8" w:rsidRPr="00934D55" w:rsidRDefault="00A175A8" w:rsidP="00934D55">
      <w:pPr>
        <w:ind w:firstLine="709"/>
        <w:jc w:val="both"/>
        <w:rPr>
          <w:rStyle w:val="eop"/>
          <w:szCs w:val="24"/>
          <w:shd w:val="clear" w:color="auto" w:fill="FFFFFF"/>
        </w:rPr>
      </w:pPr>
      <w:r w:rsidRPr="00934D55">
        <w:rPr>
          <w:color w:val="333333"/>
          <w:szCs w:val="24"/>
          <w:shd w:val="clear" w:color="auto" w:fill="FFFFFF"/>
        </w:rPr>
        <w:t>Pažymime, kad</w:t>
      </w:r>
      <w:r w:rsidR="00FA717A">
        <w:rPr>
          <w:color w:val="333333"/>
          <w:szCs w:val="24"/>
          <w:shd w:val="clear" w:color="auto" w:fill="FFFFFF"/>
        </w:rPr>
        <w:t>,</w:t>
      </w:r>
      <w:r w:rsidRPr="00934D55">
        <w:rPr>
          <w:color w:val="333333"/>
          <w:szCs w:val="24"/>
          <w:shd w:val="clear" w:color="auto" w:fill="FFFFFF"/>
        </w:rPr>
        <w:t xml:space="preserve"> atsižvelgę į 2022 m. rugsėjo 13 d.</w:t>
      </w:r>
      <w:r w:rsidR="00742ABC" w:rsidRPr="00934D55">
        <w:rPr>
          <w:color w:val="333333"/>
          <w:szCs w:val="24"/>
          <w:shd w:val="clear" w:color="auto" w:fill="FFFFFF"/>
        </w:rPr>
        <w:t xml:space="preserve"> vykusio</w:t>
      </w:r>
      <w:r w:rsidRPr="00934D55">
        <w:rPr>
          <w:color w:val="333333"/>
          <w:szCs w:val="24"/>
          <w:shd w:val="clear" w:color="auto" w:fill="FFFFFF"/>
        </w:rPr>
        <w:t xml:space="preserve"> </w:t>
      </w:r>
      <w:r w:rsidRPr="00934D55">
        <w:rPr>
          <w:szCs w:val="24"/>
        </w:rPr>
        <w:t xml:space="preserve">Tarpinstitucinio pasitarimo, kuriame svarstytas </w:t>
      </w:r>
      <w:r w:rsidRPr="00934D55">
        <w:rPr>
          <w:color w:val="333333"/>
          <w:szCs w:val="24"/>
          <w:shd w:val="clear" w:color="auto" w:fill="FFFFFF"/>
        </w:rPr>
        <w:t>Lietuvos Respublikos Vyriausybės nutarimo „Dėl Lietuvos Respublikos valstybės tarnybos įstatymo Nr. VIII-1316 pakeitimo įstatymo projekto ir su juo susijusių teisės aktų projektų pateikimo Lietuvos Respublikos Seimui“ projektas, rezultatus</w:t>
      </w:r>
      <w:r w:rsidR="000952D8" w:rsidRPr="00934D55">
        <w:rPr>
          <w:color w:val="333333"/>
          <w:szCs w:val="24"/>
          <w:shd w:val="clear" w:color="auto" w:fill="FFFFFF"/>
        </w:rPr>
        <w:t>,</w:t>
      </w:r>
      <w:r w:rsidRPr="00934D55">
        <w:rPr>
          <w:color w:val="333333"/>
          <w:szCs w:val="24"/>
          <w:shd w:val="clear" w:color="auto" w:fill="FFFFFF"/>
        </w:rPr>
        <w:t xml:space="preserve"> patikslinome Lietuvos Respublikos valstybės tarnybos įstatymo Nr. VIII-1316 pakeitimo įstatymo projekto (toliau – Įstatymo projektas) nuostatas, susijusias su valstybės pareigūnų, </w:t>
      </w:r>
      <w:r w:rsidRPr="00934D55">
        <w:rPr>
          <w:color w:val="000000"/>
          <w:szCs w:val="24"/>
          <w:shd w:val="clear" w:color="auto" w:fill="FFFFFF"/>
        </w:rPr>
        <w:t>kurių kasmetinių atostogų nereglamentuoja specialūs įstatymai,</w:t>
      </w:r>
      <w:r w:rsidRPr="00934D55">
        <w:rPr>
          <w:color w:val="333333"/>
          <w:szCs w:val="24"/>
          <w:shd w:val="clear" w:color="auto" w:fill="FFFFFF"/>
        </w:rPr>
        <w:t xml:space="preserve"> kasmetini</w:t>
      </w:r>
      <w:r w:rsidR="000952D8" w:rsidRPr="00934D55">
        <w:rPr>
          <w:color w:val="333333"/>
          <w:szCs w:val="24"/>
          <w:shd w:val="clear" w:color="auto" w:fill="FFFFFF"/>
        </w:rPr>
        <w:t>ų atostogų suteikimo klausimais. Įstatymo projekte siūloma</w:t>
      </w:r>
      <w:r w:rsidRPr="00934D55">
        <w:rPr>
          <w:color w:val="333333"/>
          <w:szCs w:val="24"/>
          <w:shd w:val="clear" w:color="auto" w:fill="FFFFFF"/>
        </w:rPr>
        <w:t xml:space="preserve"> nustatyti, kad </w:t>
      </w:r>
      <w:r w:rsidRPr="00934D55">
        <w:rPr>
          <w:rStyle w:val="normaltextrun"/>
          <w:szCs w:val="24"/>
          <w:shd w:val="clear" w:color="auto" w:fill="FFFFFF"/>
        </w:rPr>
        <w:t>valstybės pareigūnams, išskyrus tuos, kurių kasmetines atostogas reglamentuo</w:t>
      </w:r>
      <w:r w:rsidR="000952D8" w:rsidRPr="00934D55">
        <w:rPr>
          <w:rStyle w:val="normaltextrun"/>
          <w:szCs w:val="24"/>
          <w:shd w:val="clear" w:color="auto" w:fill="FFFFFF"/>
        </w:rPr>
        <w:t>ja specialūs įstatymai,</w:t>
      </w:r>
      <w:r w:rsidRPr="00934D55">
        <w:rPr>
          <w:rStyle w:val="normaltextrun"/>
          <w:szCs w:val="24"/>
          <w:shd w:val="clear" w:color="auto" w:fill="FFFFFF"/>
        </w:rPr>
        <w:t xml:space="preserve"> taikoma šio įstatymo 30 straipsnio 1 dalis ir 31 straipsnio 2 dalis.</w:t>
      </w:r>
      <w:r w:rsidRPr="00934D55">
        <w:rPr>
          <w:rStyle w:val="eop"/>
          <w:szCs w:val="24"/>
          <w:shd w:val="clear" w:color="auto" w:fill="FFFFFF"/>
        </w:rPr>
        <w:t> </w:t>
      </w:r>
    </w:p>
    <w:p w14:paraId="30030AC7" w14:textId="2B46A7D8" w:rsidR="00C84C43" w:rsidRPr="00934D55" w:rsidRDefault="00AA0A12" w:rsidP="00934D55">
      <w:pPr>
        <w:ind w:firstLine="709"/>
        <w:jc w:val="both"/>
        <w:rPr>
          <w:szCs w:val="24"/>
        </w:rPr>
      </w:pPr>
      <w:r w:rsidRPr="00934D55">
        <w:rPr>
          <w:color w:val="333333"/>
          <w:szCs w:val="24"/>
          <w:shd w:val="clear" w:color="auto" w:fill="FFFFFF"/>
        </w:rPr>
        <w:t xml:space="preserve">Pritardami Jūsų rašte išdėstytai nuomonei, </w:t>
      </w:r>
      <w:r w:rsidR="00FA717A">
        <w:rPr>
          <w:color w:val="333333"/>
          <w:szCs w:val="24"/>
          <w:shd w:val="clear" w:color="auto" w:fill="FFFFFF"/>
        </w:rPr>
        <w:t>kad</w:t>
      </w:r>
      <w:r w:rsidR="002412CE" w:rsidRPr="00934D55">
        <w:rPr>
          <w:color w:val="333333"/>
          <w:szCs w:val="24"/>
          <w:shd w:val="clear" w:color="auto" w:fill="FFFFFF"/>
        </w:rPr>
        <w:t xml:space="preserve"> būtina nustatyti aiškias ir nedviprasmiškas valstybės pareigūnų, </w:t>
      </w:r>
      <w:r w:rsidR="002412CE" w:rsidRPr="00934D55">
        <w:rPr>
          <w:color w:val="000000"/>
          <w:szCs w:val="24"/>
          <w:shd w:val="clear" w:color="auto" w:fill="FFFFFF"/>
        </w:rPr>
        <w:t>kurių kasmetinių atostogų nereglamentuoja specialūs įstatymai,</w:t>
      </w:r>
      <w:r w:rsidR="002412CE" w:rsidRPr="00934D55">
        <w:rPr>
          <w:color w:val="333333"/>
          <w:szCs w:val="24"/>
          <w:shd w:val="clear" w:color="auto" w:fill="FFFFFF"/>
        </w:rPr>
        <w:t xml:space="preserve"> atostogų suteikimo nuostatas, kurios nediskriminuotų dalies valstybės pareigūnų</w:t>
      </w:r>
      <w:r w:rsidR="000952D8" w:rsidRPr="00934D55">
        <w:rPr>
          <w:color w:val="333333"/>
          <w:szCs w:val="24"/>
          <w:shd w:val="clear" w:color="auto" w:fill="FFFFFF"/>
        </w:rPr>
        <w:t>,</w:t>
      </w:r>
      <w:r w:rsidR="002412CE" w:rsidRPr="00934D55">
        <w:rPr>
          <w:color w:val="333333"/>
          <w:szCs w:val="24"/>
          <w:shd w:val="clear" w:color="auto" w:fill="FFFFFF"/>
        </w:rPr>
        <w:t xml:space="preserve"> </w:t>
      </w:r>
      <w:r w:rsidR="000952D8" w:rsidRPr="00934D55">
        <w:rPr>
          <w:color w:val="333333"/>
          <w:szCs w:val="24"/>
          <w:shd w:val="clear" w:color="auto" w:fill="FFFFFF"/>
        </w:rPr>
        <w:t xml:space="preserve">pabrėžiame, </w:t>
      </w:r>
      <w:r w:rsidR="00FA717A">
        <w:rPr>
          <w:color w:val="333333"/>
          <w:szCs w:val="24"/>
          <w:shd w:val="clear" w:color="auto" w:fill="FFFFFF"/>
        </w:rPr>
        <w:t>kad</w:t>
      </w:r>
      <w:r w:rsidRPr="00934D55">
        <w:rPr>
          <w:color w:val="333333"/>
          <w:szCs w:val="24"/>
          <w:shd w:val="clear" w:color="auto" w:fill="FFFFFF"/>
        </w:rPr>
        <w:t>, mūsų nuomone, valstybės pareigūnų atostogų suteikimo klausimai neturėtų būti reguliuojami Valstybės tarnybos įstatymo nuostatomis dėl išskirtinio, nuo valstybės tarnautojo besiskiriančio</w:t>
      </w:r>
      <w:r w:rsidR="000952D8" w:rsidRPr="00934D55">
        <w:rPr>
          <w:color w:val="333333"/>
          <w:szCs w:val="24"/>
          <w:shd w:val="clear" w:color="auto" w:fill="FFFFFF"/>
        </w:rPr>
        <w:t>,</w:t>
      </w:r>
      <w:r w:rsidRPr="00934D55">
        <w:rPr>
          <w:color w:val="333333"/>
          <w:szCs w:val="24"/>
          <w:shd w:val="clear" w:color="auto" w:fill="FFFFFF"/>
        </w:rPr>
        <w:t xml:space="preserve"> valstybės pareigūno statuso. Manome, kad valstybės pareigūnų kasmetinių atostogų suteikimo klausimai turi būti sistemiškai peržiūrėti, suderinti tarpusavyje ir reglamentuoti specialiuosiuose įstatymuose. Pabrėžiame, kad</w:t>
      </w:r>
      <w:r w:rsidR="000952D8" w:rsidRPr="00934D55">
        <w:rPr>
          <w:color w:val="333333"/>
          <w:szCs w:val="24"/>
          <w:shd w:val="clear" w:color="auto" w:fill="FFFFFF"/>
        </w:rPr>
        <w:t xml:space="preserve"> </w:t>
      </w:r>
      <w:r w:rsidRPr="00934D55">
        <w:rPr>
          <w:color w:val="333333"/>
          <w:szCs w:val="24"/>
          <w:shd w:val="clear" w:color="auto" w:fill="FFFFFF"/>
        </w:rPr>
        <w:t>darbo santykiai ir darbo apmokėjimas</w:t>
      </w:r>
      <w:r w:rsidR="000952D8" w:rsidRPr="00934D55">
        <w:rPr>
          <w:color w:val="333333"/>
          <w:szCs w:val="24"/>
          <w:shd w:val="clear" w:color="auto" w:fill="FFFFFF"/>
        </w:rPr>
        <w:t xml:space="preserve">, </w:t>
      </w:r>
      <w:r w:rsidR="00742ABC" w:rsidRPr="00934D55">
        <w:rPr>
          <w:color w:val="333333"/>
          <w:szCs w:val="24"/>
          <w:shd w:val="clear" w:color="auto" w:fill="FFFFFF"/>
        </w:rPr>
        <w:t>įskaitant</w:t>
      </w:r>
      <w:r w:rsidR="000952D8" w:rsidRPr="00934D55">
        <w:rPr>
          <w:color w:val="333333"/>
          <w:szCs w:val="24"/>
          <w:shd w:val="clear" w:color="auto" w:fill="FFFFFF"/>
        </w:rPr>
        <w:t xml:space="preserve"> ir valstybės pareigūnų, yra </w:t>
      </w:r>
      <w:r w:rsidR="00FA717A">
        <w:rPr>
          <w:color w:val="333333"/>
          <w:szCs w:val="24"/>
          <w:shd w:val="clear" w:color="auto" w:fill="FFFFFF"/>
        </w:rPr>
        <w:t>s</w:t>
      </w:r>
      <w:r w:rsidR="000952D8" w:rsidRPr="00934D55">
        <w:rPr>
          <w:color w:val="333333"/>
          <w:szCs w:val="24"/>
          <w:shd w:val="clear" w:color="auto" w:fill="FFFFFF"/>
        </w:rPr>
        <w:t>ocialinės apsaugos ir darbo ministro veiklos sritis</w:t>
      </w:r>
      <w:r w:rsidR="000952D8" w:rsidRPr="00934D55">
        <w:rPr>
          <w:rStyle w:val="Puslapioinaosnuoroda"/>
          <w:color w:val="333333"/>
          <w:szCs w:val="24"/>
          <w:shd w:val="clear" w:color="auto" w:fill="FFFFFF"/>
        </w:rPr>
        <w:footnoteReference w:id="1"/>
      </w:r>
      <w:r w:rsidR="000952D8" w:rsidRPr="00934D55">
        <w:rPr>
          <w:color w:val="333333"/>
          <w:szCs w:val="24"/>
          <w:shd w:val="clear" w:color="auto" w:fill="FFFFFF"/>
        </w:rPr>
        <w:t>.</w:t>
      </w:r>
      <w:r w:rsidRPr="00934D55">
        <w:rPr>
          <w:color w:val="333333"/>
          <w:szCs w:val="24"/>
          <w:shd w:val="clear" w:color="auto" w:fill="FFFFFF"/>
        </w:rPr>
        <w:t xml:space="preserve"> </w:t>
      </w:r>
    </w:p>
    <w:p w14:paraId="7FC150FA" w14:textId="77777777" w:rsidR="000952D8" w:rsidRDefault="000952D8">
      <w:pPr>
        <w:pStyle w:val="Betarp"/>
        <w:tabs>
          <w:tab w:val="clear" w:pos="1293"/>
          <w:tab w:val="left" w:pos="1134"/>
        </w:tabs>
        <w:jc w:val="both"/>
        <w:rPr>
          <w:color w:val="000000" w:themeColor="text1"/>
          <w:spacing w:val="2"/>
          <w:szCs w:val="24"/>
          <w:shd w:val="clear" w:color="auto" w:fill="FFFFFF"/>
          <w:lang w:val="lt-LT"/>
        </w:rPr>
      </w:pPr>
    </w:p>
    <w:p w14:paraId="442459CA" w14:textId="77777777" w:rsidR="00FA717A" w:rsidRDefault="00FA717A" w:rsidP="000952D8">
      <w:pPr>
        <w:pStyle w:val="Betarp"/>
        <w:tabs>
          <w:tab w:val="clear" w:pos="1293"/>
          <w:tab w:val="left" w:pos="1134"/>
        </w:tabs>
        <w:jc w:val="both"/>
        <w:rPr>
          <w:color w:val="000000" w:themeColor="text1"/>
          <w:spacing w:val="2"/>
          <w:szCs w:val="24"/>
          <w:shd w:val="clear" w:color="auto" w:fill="FFFFFF"/>
          <w:lang w:val="lt-LT"/>
        </w:rPr>
      </w:pPr>
    </w:p>
    <w:p w14:paraId="41957E7D" w14:textId="77777777" w:rsidR="00FA717A" w:rsidRPr="00FA717A" w:rsidRDefault="00FA717A" w:rsidP="000952D8">
      <w:pPr>
        <w:pStyle w:val="Betarp"/>
        <w:tabs>
          <w:tab w:val="clear" w:pos="1293"/>
          <w:tab w:val="left" w:pos="1134"/>
        </w:tabs>
        <w:jc w:val="both"/>
        <w:rPr>
          <w:color w:val="000000" w:themeColor="text1"/>
          <w:spacing w:val="2"/>
          <w:szCs w:val="24"/>
          <w:shd w:val="clear" w:color="auto" w:fill="FFFFFF"/>
          <w:lang w:val="lt-LT"/>
        </w:rPr>
      </w:pPr>
    </w:p>
    <w:p w14:paraId="364C7B1C" w14:textId="77777777" w:rsidR="00C84C43" w:rsidRPr="00FA717A" w:rsidRDefault="00C84C43" w:rsidP="00C84C43">
      <w:pPr>
        <w:pStyle w:val="Betarp"/>
        <w:tabs>
          <w:tab w:val="clear" w:pos="1293"/>
          <w:tab w:val="left" w:pos="1134"/>
        </w:tabs>
        <w:jc w:val="both"/>
        <w:rPr>
          <w:szCs w:val="24"/>
          <w:lang w:val="lt-LT"/>
        </w:rPr>
      </w:pPr>
      <w:r w:rsidRPr="00FA717A">
        <w:rPr>
          <w:color w:val="000000" w:themeColor="text1"/>
          <w:spacing w:val="2"/>
          <w:szCs w:val="24"/>
          <w:shd w:val="clear" w:color="auto" w:fill="FFFFFF"/>
          <w:lang w:val="lt-LT"/>
        </w:rPr>
        <w:t>Vidaus reikalų viceministrė</w:t>
      </w:r>
      <w:r w:rsidRPr="00FA717A">
        <w:rPr>
          <w:color w:val="000000" w:themeColor="text1"/>
          <w:spacing w:val="2"/>
          <w:szCs w:val="24"/>
          <w:shd w:val="clear" w:color="auto" w:fill="FFFFFF"/>
          <w:lang w:val="lt-LT"/>
        </w:rPr>
        <w:tab/>
      </w:r>
      <w:r w:rsidRPr="00FA717A">
        <w:rPr>
          <w:color w:val="000000" w:themeColor="text1"/>
          <w:spacing w:val="2"/>
          <w:szCs w:val="24"/>
          <w:shd w:val="clear" w:color="auto" w:fill="FFFFFF"/>
          <w:lang w:val="lt-LT"/>
        </w:rPr>
        <w:tab/>
      </w:r>
      <w:r w:rsidRPr="00FA717A">
        <w:rPr>
          <w:color w:val="000000" w:themeColor="text1"/>
          <w:spacing w:val="2"/>
          <w:szCs w:val="24"/>
          <w:shd w:val="clear" w:color="auto" w:fill="FFFFFF"/>
          <w:lang w:val="lt-LT"/>
        </w:rPr>
        <w:tab/>
      </w:r>
      <w:r w:rsidRPr="00FA717A">
        <w:rPr>
          <w:color w:val="000000" w:themeColor="text1"/>
          <w:spacing w:val="2"/>
          <w:szCs w:val="24"/>
          <w:shd w:val="clear" w:color="auto" w:fill="FFFFFF"/>
          <w:lang w:val="lt-LT"/>
        </w:rPr>
        <w:tab/>
        <w:t>Sigita Ščajevienė</w:t>
      </w:r>
    </w:p>
    <w:p w14:paraId="2F1BB76A" w14:textId="77777777" w:rsidR="00C84C43" w:rsidRDefault="00C84C43" w:rsidP="00C84C43">
      <w:pPr>
        <w:pStyle w:val="Betarp"/>
        <w:tabs>
          <w:tab w:val="clear" w:pos="1293"/>
          <w:tab w:val="left" w:pos="1134"/>
        </w:tabs>
        <w:jc w:val="both"/>
        <w:rPr>
          <w:color w:val="000000" w:themeColor="text1"/>
          <w:szCs w:val="24"/>
          <w:lang w:val="lt-LT"/>
        </w:rPr>
      </w:pPr>
    </w:p>
    <w:p w14:paraId="3103FF45" w14:textId="77777777" w:rsidR="00FA717A" w:rsidRPr="00FA717A" w:rsidRDefault="00FA717A" w:rsidP="00C84C43">
      <w:pPr>
        <w:pStyle w:val="Betarp"/>
        <w:tabs>
          <w:tab w:val="clear" w:pos="1293"/>
          <w:tab w:val="left" w:pos="1134"/>
        </w:tabs>
        <w:jc w:val="both"/>
        <w:rPr>
          <w:color w:val="000000" w:themeColor="text1"/>
          <w:szCs w:val="24"/>
          <w:lang w:val="lt-LT"/>
        </w:rPr>
      </w:pPr>
    </w:p>
    <w:p w14:paraId="14FC30EE" w14:textId="77777777" w:rsidR="00D05260" w:rsidRPr="00934D55" w:rsidRDefault="00C84C43" w:rsidP="000952D8">
      <w:pPr>
        <w:pStyle w:val="Betarp"/>
        <w:jc w:val="both"/>
        <w:rPr>
          <w:szCs w:val="24"/>
          <w:lang w:val="lt-LT"/>
        </w:rPr>
      </w:pPr>
      <w:r w:rsidRPr="00934D55">
        <w:rPr>
          <w:szCs w:val="24"/>
          <w:lang w:val="lt-LT"/>
        </w:rPr>
        <w:t xml:space="preserve">Giedrė Sušinskaitė, tel. (8 5) 271 8325, el. p. </w:t>
      </w:r>
      <w:hyperlink r:id="rId11" w:history="1">
        <w:r w:rsidRPr="00934D55">
          <w:rPr>
            <w:rStyle w:val="Hipersaitas"/>
            <w:szCs w:val="24"/>
            <w:lang w:val="lt-LT"/>
          </w:rPr>
          <w:t>giedre.susinskaite@vrm.lt</w:t>
        </w:r>
      </w:hyperlink>
    </w:p>
    <w:sectPr w:rsidR="00D05260" w:rsidRPr="00934D55" w:rsidSect="00934D55">
      <w:headerReference w:type="defaul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42E32" w14:textId="77777777" w:rsidR="00053FE6" w:rsidRDefault="00053FE6" w:rsidP="00C84C43">
      <w:r>
        <w:separator/>
      </w:r>
    </w:p>
  </w:endnote>
  <w:endnote w:type="continuationSeparator" w:id="0">
    <w:p w14:paraId="2648B523" w14:textId="77777777" w:rsidR="00053FE6" w:rsidRDefault="00053FE6" w:rsidP="00C8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81E40" w14:textId="77777777" w:rsidR="00053FE6" w:rsidRDefault="00053FE6" w:rsidP="00C84C43">
      <w:r>
        <w:separator/>
      </w:r>
    </w:p>
  </w:footnote>
  <w:footnote w:type="continuationSeparator" w:id="0">
    <w:p w14:paraId="3D31AC1B" w14:textId="77777777" w:rsidR="00053FE6" w:rsidRDefault="00053FE6" w:rsidP="00C84C43">
      <w:r>
        <w:continuationSeparator/>
      </w:r>
    </w:p>
  </w:footnote>
  <w:footnote w:id="1">
    <w:p w14:paraId="302D6645" w14:textId="52FDB646" w:rsidR="000952D8" w:rsidRPr="000952D8" w:rsidRDefault="000952D8" w:rsidP="00934D55">
      <w:pPr>
        <w:pStyle w:val="Puslapioinaostekstas"/>
        <w:jc w:val="both"/>
        <w:rPr>
          <w:rFonts w:ascii="Times New Roman" w:hAnsi="Times New Roman" w:cs="Times New Roman"/>
        </w:rPr>
      </w:pPr>
      <w:r>
        <w:rPr>
          <w:rStyle w:val="Puslapioinaosnuoroda"/>
        </w:rPr>
        <w:footnoteRef/>
      </w:r>
      <w:r>
        <w:t xml:space="preserve"> </w:t>
      </w:r>
      <w:r w:rsidRPr="000952D8">
        <w:rPr>
          <w:rFonts w:ascii="Times New Roman" w:hAnsi="Times New Roman" w:cs="Times New Roman"/>
          <w:color w:val="333333"/>
          <w:shd w:val="clear" w:color="auto" w:fill="FFFFFF"/>
        </w:rPr>
        <w:t>Lietuvos Respublikos Vyriausybės 2010 m. kovo 24 nutarimo Nr.</w:t>
      </w:r>
      <w:r w:rsidR="00FA717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0952D8">
        <w:rPr>
          <w:rFonts w:ascii="Times New Roman" w:hAnsi="Times New Roman" w:cs="Times New Roman"/>
          <w:color w:val="333333"/>
          <w:shd w:val="clear" w:color="auto" w:fill="FFFFFF"/>
        </w:rPr>
        <w:t xml:space="preserve">330 </w:t>
      </w:r>
      <w:r w:rsidR="00FA717A">
        <w:rPr>
          <w:rFonts w:ascii="Times New Roman" w:hAnsi="Times New Roman" w:cs="Times New Roman"/>
          <w:color w:val="333333"/>
          <w:shd w:val="clear" w:color="auto" w:fill="FFFFFF"/>
        </w:rPr>
        <w:t>„</w:t>
      </w:r>
      <w:r w:rsidRPr="000952D8">
        <w:rPr>
          <w:rFonts w:ascii="Times New Roman" w:hAnsi="Times New Roman" w:cs="Times New Roman"/>
          <w:color w:val="333333"/>
          <w:shd w:val="clear" w:color="auto" w:fill="FFFFFF"/>
        </w:rPr>
        <w:t>Dėl ministrams pavedamų valdymo sričių</w:t>
      </w:r>
      <w:r w:rsidR="00FA717A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0952D8">
        <w:rPr>
          <w:rFonts w:ascii="Times New Roman" w:hAnsi="Times New Roman" w:cs="Times New Roman"/>
          <w:color w:val="333333"/>
          <w:shd w:val="clear" w:color="auto" w:fill="FFFFFF"/>
        </w:rPr>
        <w:t xml:space="preserve"> 1.6.1</w:t>
      </w:r>
      <w:r w:rsidR="00FA717A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0952D8">
        <w:rPr>
          <w:rFonts w:ascii="Times New Roman" w:hAnsi="Times New Roman" w:cs="Times New Roman"/>
          <w:color w:val="333333"/>
          <w:shd w:val="clear" w:color="auto" w:fill="FFFFFF"/>
        </w:rPr>
        <w:t>papunktis</w:t>
      </w:r>
      <w:r w:rsidR="00FA717A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253157"/>
      <w:docPartObj>
        <w:docPartGallery w:val="Page Numbers (Top of Page)"/>
        <w:docPartUnique/>
      </w:docPartObj>
    </w:sdtPr>
    <w:sdtEndPr/>
    <w:sdtContent>
      <w:p w14:paraId="0514C311" w14:textId="7E8D9605" w:rsidR="00FA717A" w:rsidRDefault="00FA717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D55">
          <w:rPr>
            <w:noProof/>
          </w:rPr>
          <w:t>2</w:t>
        </w:r>
        <w:r>
          <w:fldChar w:fldCharType="end"/>
        </w:r>
      </w:p>
    </w:sdtContent>
  </w:sdt>
  <w:p w14:paraId="555812BC" w14:textId="77777777" w:rsidR="00FA717A" w:rsidRDefault="00FA717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40421"/>
    <w:multiLevelType w:val="hybridMultilevel"/>
    <w:tmpl w:val="D04437D2"/>
    <w:lvl w:ilvl="0" w:tplc="E99E09C4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D0C59"/>
    <w:multiLevelType w:val="hybridMultilevel"/>
    <w:tmpl w:val="2BA233CA"/>
    <w:lvl w:ilvl="0" w:tplc="7A885776">
      <w:start w:val="1"/>
      <w:numFmt w:val="decimal"/>
      <w:lvlText w:val="(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C43"/>
    <w:rsid w:val="00053FE6"/>
    <w:rsid w:val="000952D8"/>
    <w:rsid w:val="002412CE"/>
    <w:rsid w:val="002D5367"/>
    <w:rsid w:val="003A4CF3"/>
    <w:rsid w:val="004D0782"/>
    <w:rsid w:val="00742ABC"/>
    <w:rsid w:val="00784CA8"/>
    <w:rsid w:val="00900CF1"/>
    <w:rsid w:val="00934D55"/>
    <w:rsid w:val="009F2112"/>
    <w:rsid w:val="00A175A8"/>
    <w:rsid w:val="00AA0A12"/>
    <w:rsid w:val="00C667C3"/>
    <w:rsid w:val="00C84C43"/>
    <w:rsid w:val="00D05260"/>
    <w:rsid w:val="00E37D4C"/>
    <w:rsid w:val="00FA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30D61D"/>
  <w15:chartTrackingRefBased/>
  <w15:docId w15:val="{27994AB0-49D2-4D5F-8B91-596CF180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4C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 Char,Char Char Char Char,Char Char Char1,Char Char1,Char, Char,Diagrama,Char Diagrama Diagrama,Diagrama Diagrama Diagrama"/>
    <w:basedOn w:val="prastasis"/>
    <w:link w:val="AntratsDiagrama1"/>
    <w:uiPriority w:val="99"/>
    <w:rsid w:val="00C84C4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uiPriority w:val="99"/>
    <w:rsid w:val="00C84C43"/>
    <w:rPr>
      <w:rFonts w:ascii="Times New Roman" w:eastAsia="Times New Roman" w:hAnsi="Times New Roman" w:cs="Times New Roman"/>
      <w:sz w:val="24"/>
      <w:szCs w:val="20"/>
    </w:rPr>
  </w:style>
  <w:style w:type="paragraph" w:styleId="Antrat">
    <w:name w:val="caption"/>
    <w:basedOn w:val="prastasis"/>
    <w:next w:val="prastasis"/>
    <w:uiPriority w:val="99"/>
    <w:qFormat/>
    <w:rsid w:val="00C84C43"/>
    <w:pPr>
      <w:jc w:val="center"/>
    </w:pPr>
    <w:rPr>
      <w:b/>
      <w:sz w:val="28"/>
    </w:rPr>
  </w:style>
  <w:style w:type="character" w:styleId="Hipersaitas">
    <w:name w:val="Hyperlink"/>
    <w:uiPriority w:val="99"/>
    <w:rsid w:val="00C84C43"/>
    <w:rPr>
      <w:rFonts w:cs="Times New Roman"/>
      <w:color w:val="0000FF"/>
      <w:u w:val="single"/>
    </w:rPr>
  </w:style>
  <w:style w:type="character" w:customStyle="1" w:styleId="AntratsDiagrama1">
    <w:name w:val="Antraštės Diagrama1"/>
    <w:aliases w:val="Char Char Diagrama,Char Char Char Char Diagrama,Char Char Char1 Diagrama,Char Char1 Diagrama,Char Diagrama, Char Diagrama,Diagrama Diagrama,Char Diagrama Diagrama Diagrama,Diagrama Diagrama Diagrama Diagrama"/>
    <w:link w:val="Antrats"/>
    <w:uiPriority w:val="99"/>
    <w:locked/>
    <w:rsid w:val="00C84C43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C84C43"/>
    <w:pPr>
      <w:widowControl w:val="0"/>
      <w:tabs>
        <w:tab w:val="left" w:pos="1293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link w:val="SraopastraipaDiagrama"/>
    <w:uiPriority w:val="34"/>
    <w:qFormat/>
    <w:rsid w:val="00C84C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84C43"/>
    <w:rPr>
      <w:rFonts w:asciiTheme="minorHAnsi" w:eastAsiaTheme="minorHAnsi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84C43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C84C43"/>
    <w:rPr>
      <w:vertAlign w:val="superscript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locked/>
    <w:rsid w:val="002D5367"/>
  </w:style>
  <w:style w:type="character" w:customStyle="1" w:styleId="normaltextrun">
    <w:name w:val="normaltextrun"/>
    <w:basedOn w:val="Numatytasispastraiposriftas"/>
    <w:rsid w:val="00A175A8"/>
  </w:style>
  <w:style w:type="character" w:customStyle="1" w:styleId="eop">
    <w:name w:val="eop"/>
    <w:basedOn w:val="Numatytasispastraiposriftas"/>
    <w:rsid w:val="00A175A8"/>
  </w:style>
  <w:style w:type="paragraph" w:styleId="Pataisymai">
    <w:name w:val="Revision"/>
    <w:hidden/>
    <w:uiPriority w:val="99"/>
    <w:semiHidden/>
    <w:rsid w:val="00742A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0CF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0CF1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FA717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A717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6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edre.susinskaite@vrm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ndrasisd@vrm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C668B-857E-493B-B92E-D1C65CF5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Sušinskaitė</dc:creator>
  <cp:keywords/>
  <dc:description/>
  <cp:lastModifiedBy>Lijana Puzinienė</cp:lastModifiedBy>
  <cp:revision>3</cp:revision>
  <dcterms:created xsi:type="dcterms:W3CDTF">2022-09-19T07:00:00Z</dcterms:created>
  <dcterms:modified xsi:type="dcterms:W3CDTF">2022-09-19T07:08:00Z</dcterms:modified>
</cp:coreProperties>
</file>