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26D935" w14:textId="77777777" w:rsidR="00C07BDB" w:rsidRPr="005F4EF1" w:rsidRDefault="00C07BDB" w:rsidP="00C07BDB">
      <w:pPr>
        <w:ind w:left="7088"/>
        <w:rPr>
          <w:b/>
          <w:szCs w:val="24"/>
        </w:rPr>
      </w:pPr>
    </w:p>
    <w:p w14:paraId="2A67BB25" w14:textId="77777777" w:rsidR="007E4FF7" w:rsidRPr="005F4EF1" w:rsidRDefault="007E4FF7" w:rsidP="00C07BDB">
      <w:pPr>
        <w:rPr>
          <w:caps/>
          <w:szCs w:val="24"/>
        </w:rPr>
      </w:pPr>
    </w:p>
    <w:p w14:paraId="688352B4" w14:textId="77777777" w:rsidR="00D7676A" w:rsidRPr="00A87F09" w:rsidRDefault="00D7676A" w:rsidP="00D7676A">
      <w:pPr>
        <w:jc w:val="center"/>
        <w:rPr>
          <w:b/>
          <w:bCs/>
          <w:caps/>
          <w:szCs w:val="24"/>
        </w:rPr>
      </w:pPr>
      <w:r w:rsidRPr="00A87F09">
        <w:rPr>
          <w:b/>
          <w:bCs/>
          <w:caps/>
          <w:szCs w:val="24"/>
        </w:rPr>
        <w:t>LIETUVOS RESPUBLIKOS</w:t>
      </w:r>
    </w:p>
    <w:p w14:paraId="1108C28C" w14:textId="387231F6" w:rsidR="00D7676A" w:rsidRPr="00A87F09" w:rsidRDefault="00D7676A" w:rsidP="00D7676A">
      <w:pPr>
        <w:jc w:val="center"/>
        <w:rPr>
          <w:b/>
          <w:caps/>
        </w:rPr>
      </w:pPr>
      <w:r w:rsidRPr="00A87F09">
        <w:rPr>
          <w:b/>
          <w:caps/>
        </w:rPr>
        <w:t xml:space="preserve">KIBERNETINIO SAUGUMO </w:t>
      </w:r>
      <w:r w:rsidR="00E51F50" w:rsidRPr="00A87F09">
        <w:rPr>
          <w:b/>
        </w:rPr>
        <w:t xml:space="preserve">ĮSTATYMO NR. XII-1428 </w:t>
      </w:r>
      <w:r w:rsidR="00572679" w:rsidRPr="00A87F09">
        <w:rPr>
          <w:b/>
          <w:szCs w:val="24"/>
        </w:rPr>
        <w:t xml:space="preserve">1, </w:t>
      </w:r>
      <w:r w:rsidR="00E51F50" w:rsidRPr="00A87F09">
        <w:rPr>
          <w:b/>
          <w:szCs w:val="24"/>
        </w:rPr>
        <w:t xml:space="preserve">2, 6, </w:t>
      </w:r>
      <w:r w:rsidR="00E51F50" w:rsidRPr="00A87F09">
        <w:rPr>
          <w:b/>
        </w:rPr>
        <w:t>8,</w:t>
      </w:r>
      <w:r w:rsidR="0048118D" w:rsidRPr="00A87F09">
        <w:rPr>
          <w:b/>
        </w:rPr>
        <w:t xml:space="preserve"> 9,</w:t>
      </w:r>
      <w:r w:rsidR="00E51F50" w:rsidRPr="00A87F09">
        <w:rPr>
          <w:b/>
        </w:rPr>
        <w:t xml:space="preserve"> </w:t>
      </w:r>
      <w:r w:rsidR="002E6E51" w:rsidRPr="00A87F09">
        <w:rPr>
          <w:b/>
          <w:caps/>
        </w:rPr>
        <w:t>13</w:t>
      </w:r>
      <w:r w:rsidRPr="00A87F09">
        <w:rPr>
          <w:b/>
          <w:caps/>
        </w:rPr>
        <w:t xml:space="preserve"> STRAIPSNI</w:t>
      </w:r>
      <w:r w:rsidR="00A8577D" w:rsidRPr="00A87F09">
        <w:rPr>
          <w:b/>
          <w:caps/>
        </w:rPr>
        <w:t>ų</w:t>
      </w:r>
      <w:r w:rsidR="0048118D" w:rsidRPr="00A87F09">
        <w:rPr>
          <w:b/>
          <w:caps/>
        </w:rPr>
        <w:t>, V skyriaus pavadinimo,</w:t>
      </w:r>
      <w:r w:rsidR="00660096" w:rsidRPr="00A87F09">
        <w:rPr>
          <w:b/>
          <w:caps/>
        </w:rPr>
        <w:t xml:space="preserve"> priedo </w:t>
      </w:r>
      <w:r w:rsidRPr="00A87F09">
        <w:rPr>
          <w:b/>
          <w:caps/>
        </w:rPr>
        <w:t>PAKEITIMO</w:t>
      </w:r>
      <w:r w:rsidR="00B773CB" w:rsidRPr="00A87F09">
        <w:rPr>
          <w:b/>
          <w:caps/>
        </w:rPr>
        <w:t xml:space="preserve"> ir </w:t>
      </w:r>
      <w:r w:rsidR="0048118D" w:rsidRPr="00A87F09">
        <w:rPr>
          <w:b/>
          <w:caps/>
        </w:rPr>
        <w:t xml:space="preserve">ĮSTATYMO </w:t>
      </w:r>
      <w:r w:rsidR="00B773CB" w:rsidRPr="00A87F09">
        <w:rPr>
          <w:b/>
          <w:szCs w:val="24"/>
        </w:rPr>
        <w:t>PAPILDYMO</w:t>
      </w:r>
      <w:r w:rsidR="005660E5" w:rsidRPr="00A87F09">
        <w:rPr>
          <w:b/>
          <w:szCs w:val="24"/>
        </w:rPr>
        <w:t xml:space="preserve"> 17 STRAIPSNIU IR</w:t>
      </w:r>
      <w:r w:rsidR="00B773CB" w:rsidRPr="00A87F09">
        <w:rPr>
          <w:b/>
          <w:szCs w:val="24"/>
        </w:rPr>
        <w:t xml:space="preserve"> </w:t>
      </w:r>
      <w:r w:rsidR="0048118D" w:rsidRPr="00A87F09">
        <w:rPr>
          <w:b/>
          <w:szCs w:val="24"/>
        </w:rPr>
        <w:t xml:space="preserve">VI </w:t>
      </w:r>
      <w:r w:rsidR="009D2F22" w:rsidRPr="00A87F09">
        <w:rPr>
          <w:b/>
          <w:szCs w:val="24"/>
        </w:rPr>
        <w:t>SKYRI</w:t>
      </w:r>
      <w:r w:rsidR="0048118D" w:rsidRPr="00A87F09">
        <w:rPr>
          <w:b/>
          <w:szCs w:val="24"/>
        </w:rPr>
        <w:t>UMI</w:t>
      </w:r>
    </w:p>
    <w:p w14:paraId="181C31B4" w14:textId="77777777" w:rsidR="007E4FF7" w:rsidRPr="00A87F09" w:rsidRDefault="00D7676A" w:rsidP="00D7676A">
      <w:pPr>
        <w:jc w:val="center"/>
        <w:rPr>
          <w:caps/>
          <w:szCs w:val="24"/>
        </w:rPr>
      </w:pPr>
      <w:r w:rsidRPr="00A87F09">
        <w:rPr>
          <w:b/>
          <w:bCs/>
          <w:caps/>
          <w:szCs w:val="24"/>
          <w:lang w:eastAsia="lt-LT"/>
        </w:rPr>
        <w:t>ĮSTATYMAS</w:t>
      </w:r>
    </w:p>
    <w:p w14:paraId="0CAB8CC0" w14:textId="77777777" w:rsidR="007E4FF7" w:rsidRPr="00A87F09" w:rsidRDefault="007E4FF7">
      <w:pPr>
        <w:jc w:val="center"/>
        <w:rPr>
          <w:b/>
          <w:caps/>
          <w:szCs w:val="24"/>
        </w:rPr>
      </w:pPr>
    </w:p>
    <w:p w14:paraId="2C436ABB" w14:textId="3909A5B1" w:rsidR="007E4FF7" w:rsidRPr="00A87F09" w:rsidRDefault="00FC7F32">
      <w:pPr>
        <w:jc w:val="center"/>
        <w:rPr>
          <w:szCs w:val="24"/>
        </w:rPr>
      </w:pPr>
      <w:r w:rsidRPr="00A87F09">
        <w:rPr>
          <w:szCs w:val="24"/>
        </w:rPr>
        <w:t xml:space="preserve">2021 </w:t>
      </w:r>
      <w:r w:rsidR="00B32DC1" w:rsidRPr="00A87F09">
        <w:rPr>
          <w:szCs w:val="24"/>
        </w:rPr>
        <w:t>m.</w:t>
      </w:r>
      <w:r w:rsidR="009D2F22" w:rsidRPr="00A87F09">
        <w:rPr>
          <w:szCs w:val="24"/>
        </w:rPr>
        <w:t xml:space="preserve">                  </w:t>
      </w:r>
      <w:r w:rsidR="00B32DC1" w:rsidRPr="00A87F09">
        <w:rPr>
          <w:szCs w:val="24"/>
        </w:rPr>
        <w:t xml:space="preserve"> </w:t>
      </w:r>
      <w:r w:rsidR="00BF09CC" w:rsidRPr="00A87F09">
        <w:rPr>
          <w:szCs w:val="24"/>
        </w:rPr>
        <w:t xml:space="preserve">d. </w:t>
      </w:r>
      <w:r w:rsidR="00141963" w:rsidRPr="00A87F09">
        <w:rPr>
          <w:szCs w:val="24"/>
        </w:rPr>
        <w:t>Nr.</w:t>
      </w:r>
    </w:p>
    <w:p w14:paraId="31625EA0" w14:textId="77777777" w:rsidR="007E4FF7" w:rsidRPr="00A87F09" w:rsidRDefault="00B32DC1">
      <w:pPr>
        <w:jc w:val="center"/>
        <w:rPr>
          <w:szCs w:val="24"/>
        </w:rPr>
      </w:pPr>
      <w:r w:rsidRPr="00A87F09">
        <w:rPr>
          <w:szCs w:val="24"/>
        </w:rPr>
        <w:t>Vilnius</w:t>
      </w:r>
    </w:p>
    <w:p w14:paraId="25D50009" w14:textId="77777777" w:rsidR="007E4FF7" w:rsidRPr="00A87F09" w:rsidRDefault="007E4FF7" w:rsidP="00C07BDB">
      <w:pPr>
        <w:spacing w:line="360" w:lineRule="auto"/>
        <w:jc w:val="both"/>
        <w:rPr>
          <w:szCs w:val="24"/>
        </w:rPr>
        <w:sectPr w:rsidR="007E4FF7" w:rsidRPr="00A87F09" w:rsidSect="009D0D67">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851" w:bottom="1134" w:left="1701" w:header="709" w:footer="709" w:gutter="0"/>
          <w:cols w:space="1296"/>
          <w:titlePg/>
        </w:sectPr>
      </w:pPr>
    </w:p>
    <w:p w14:paraId="776F1FED" w14:textId="77777777" w:rsidR="007E4FF7" w:rsidRPr="00A87F09" w:rsidRDefault="007E4FF7" w:rsidP="00926D95">
      <w:pPr>
        <w:jc w:val="both"/>
        <w:rPr>
          <w:b/>
          <w:szCs w:val="24"/>
          <w:lang w:eastAsia="lt-LT"/>
        </w:rPr>
      </w:pPr>
    </w:p>
    <w:p w14:paraId="7D28ABF3" w14:textId="77777777" w:rsidR="0001025C" w:rsidRPr="00A87F09" w:rsidRDefault="0001025C" w:rsidP="003B3382">
      <w:pPr>
        <w:spacing w:line="276" w:lineRule="auto"/>
        <w:ind w:firstLine="720"/>
        <w:jc w:val="both"/>
        <w:rPr>
          <w:b/>
          <w:szCs w:val="24"/>
          <w:lang w:eastAsia="lt-LT"/>
        </w:rPr>
      </w:pPr>
      <w:r w:rsidRPr="00A87F09">
        <w:rPr>
          <w:b/>
          <w:szCs w:val="24"/>
          <w:lang w:eastAsia="lt-LT"/>
        </w:rPr>
        <w:t>1 straipsnis. 1 straipsnio pakeitimas</w:t>
      </w:r>
    </w:p>
    <w:p w14:paraId="1C597600" w14:textId="4B250DD6" w:rsidR="0001025C" w:rsidRPr="00A87F09" w:rsidRDefault="0001025C" w:rsidP="0010337F">
      <w:pPr>
        <w:spacing w:line="276" w:lineRule="auto"/>
        <w:ind w:firstLine="709"/>
        <w:jc w:val="both"/>
        <w:rPr>
          <w:bCs/>
          <w:szCs w:val="24"/>
          <w:lang w:eastAsia="lt-LT"/>
        </w:rPr>
      </w:pPr>
      <w:r w:rsidRPr="00A87F09">
        <w:rPr>
          <w:bCs/>
          <w:szCs w:val="24"/>
          <w:lang w:eastAsia="lt-LT"/>
        </w:rPr>
        <w:t xml:space="preserve">Pakeisti 1 </w:t>
      </w:r>
      <w:r w:rsidR="00A02776" w:rsidRPr="00A87F09">
        <w:rPr>
          <w:bCs/>
          <w:szCs w:val="24"/>
          <w:lang w:eastAsia="lt-LT"/>
        </w:rPr>
        <w:t>straipsnį</w:t>
      </w:r>
      <w:r w:rsidR="0010337F" w:rsidRPr="00A87F09">
        <w:rPr>
          <w:bCs/>
          <w:szCs w:val="24"/>
          <w:lang w:eastAsia="lt-LT"/>
        </w:rPr>
        <w:t xml:space="preserve"> </w:t>
      </w:r>
      <w:r w:rsidRPr="00A87F09">
        <w:rPr>
          <w:bCs/>
          <w:szCs w:val="24"/>
          <w:lang w:eastAsia="lt-LT"/>
        </w:rPr>
        <w:t>ir j</w:t>
      </w:r>
      <w:r w:rsidR="00A02776" w:rsidRPr="00A87F09">
        <w:rPr>
          <w:bCs/>
          <w:szCs w:val="24"/>
          <w:lang w:eastAsia="lt-LT"/>
        </w:rPr>
        <w:t>į</w:t>
      </w:r>
      <w:r w:rsidRPr="00A87F09">
        <w:rPr>
          <w:bCs/>
          <w:szCs w:val="24"/>
          <w:lang w:eastAsia="lt-LT"/>
        </w:rPr>
        <w:t xml:space="preserve"> </w:t>
      </w:r>
      <w:r w:rsidR="002935BF" w:rsidRPr="00A87F09">
        <w:rPr>
          <w:bCs/>
          <w:szCs w:val="24"/>
          <w:lang w:eastAsia="lt-LT"/>
        </w:rPr>
        <w:t xml:space="preserve">išdėstyti </w:t>
      </w:r>
      <w:r w:rsidR="00667C0C" w:rsidRPr="00A87F09">
        <w:rPr>
          <w:bCs/>
          <w:szCs w:val="24"/>
          <w:lang w:eastAsia="lt-LT"/>
        </w:rPr>
        <w:t>taip</w:t>
      </w:r>
      <w:r w:rsidRPr="00A87F09">
        <w:rPr>
          <w:bCs/>
          <w:szCs w:val="24"/>
          <w:lang w:eastAsia="lt-LT"/>
        </w:rPr>
        <w:t>:</w:t>
      </w:r>
    </w:p>
    <w:p w14:paraId="3FAD958E" w14:textId="25E1ECFC" w:rsidR="00FC1728" w:rsidRPr="00A87F09" w:rsidRDefault="0001025C" w:rsidP="003B3382">
      <w:pPr>
        <w:spacing w:line="276" w:lineRule="auto"/>
        <w:ind w:firstLine="720"/>
        <w:jc w:val="both"/>
        <w:rPr>
          <w:bCs/>
          <w:szCs w:val="24"/>
          <w:lang w:eastAsia="lt-LT"/>
        </w:rPr>
      </w:pPr>
      <w:r w:rsidRPr="00A87F09">
        <w:rPr>
          <w:bCs/>
          <w:szCs w:val="24"/>
          <w:lang w:eastAsia="lt-LT"/>
        </w:rPr>
        <w:t>„</w:t>
      </w:r>
      <w:r w:rsidR="00FC1728" w:rsidRPr="00680C16">
        <w:rPr>
          <w:b/>
          <w:bCs/>
          <w:color w:val="000000"/>
        </w:rPr>
        <w:t>1 straipsnis. Įstatymo paskirtis ir taikymas</w:t>
      </w:r>
    </w:p>
    <w:p w14:paraId="2F10A70E" w14:textId="566AB12C" w:rsidR="0001025C" w:rsidRPr="004A0EF4" w:rsidRDefault="0001025C" w:rsidP="004A0EF4">
      <w:pPr>
        <w:pStyle w:val="ListParagraph"/>
        <w:numPr>
          <w:ilvl w:val="0"/>
          <w:numId w:val="38"/>
        </w:numPr>
        <w:tabs>
          <w:tab w:val="left" w:pos="993"/>
        </w:tabs>
        <w:spacing w:line="276" w:lineRule="auto"/>
        <w:ind w:left="0" w:firstLine="720"/>
        <w:jc w:val="both"/>
        <w:rPr>
          <w:bCs/>
          <w:szCs w:val="24"/>
          <w:lang w:eastAsia="lt-LT"/>
        </w:rPr>
      </w:pPr>
      <w:r w:rsidRPr="004A0EF4">
        <w:rPr>
          <w:bCs/>
          <w:szCs w:val="24"/>
          <w:lang w:eastAsia="lt-LT"/>
        </w:rPr>
        <w:t>Šis įstatymas nustato kibernetinio saugumo principus, kibernetinio saugumo politikos formavimo ir įgyvendinimo institucijas, šių institucijų įgaliojimus kibernetinio saugumo srityje,</w:t>
      </w:r>
      <w:r w:rsidR="00D61A82" w:rsidRPr="004A0EF4">
        <w:rPr>
          <w:bCs/>
          <w:szCs w:val="24"/>
          <w:lang w:eastAsia="lt-LT"/>
        </w:rPr>
        <w:t xml:space="preserve"> </w:t>
      </w:r>
      <w:r w:rsidR="00D61A82" w:rsidRPr="004A0EF4">
        <w:rPr>
          <w:b/>
          <w:szCs w:val="24"/>
          <w:lang w:eastAsia="lt-LT"/>
        </w:rPr>
        <w:t>nacionalinę kibernetinio saugumo sertifikavimo instituciją ir jos įgaliojimus,</w:t>
      </w:r>
      <w:r w:rsidRPr="004A0EF4">
        <w:rPr>
          <w:bCs/>
          <w:szCs w:val="24"/>
          <w:lang w:eastAsia="lt-LT"/>
        </w:rPr>
        <w:t xml:space="preserve"> kibernetinio saugumo subjektų pareigas, </w:t>
      </w:r>
      <w:r w:rsidR="000E12FB" w:rsidRPr="00A87F09">
        <w:t>taip pat</w:t>
      </w:r>
      <w:r w:rsidR="00D61A82" w:rsidRPr="00A87F09">
        <w:t xml:space="preserve"> </w:t>
      </w:r>
      <w:proofErr w:type="spellStart"/>
      <w:r w:rsidRPr="004A0EF4">
        <w:rPr>
          <w:bCs/>
          <w:szCs w:val="24"/>
          <w:lang w:eastAsia="lt-LT"/>
        </w:rPr>
        <w:t>tarpinstitucinį</w:t>
      </w:r>
      <w:proofErr w:type="spellEnd"/>
      <w:r w:rsidRPr="004A0EF4">
        <w:rPr>
          <w:bCs/>
          <w:szCs w:val="24"/>
          <w:lang w:eastAsia="lt-LT"/>
        </w:rPr>
        <w:t xml:space="preserve"> bendradarbiavimą.</w:t>
      </w:r>
    </w:p>
    <w:p w14:paraId="007AF82E" w14:textId="62882693" w:rsidR="008D668E" w:rsidRPr="004A0EF4" w:rsidRDefault="00B27D89" w:rsidP="004A0EF4">
      <w:pPr>
        <w:pStyle w:val="ListParagraph"/>
        <w:numPr>
          <w:ilvl w:val="0"/>
          <w:numId w:val="38"/>
        </w:numPr>
        <w:tabs>
          <w:tab w:val="left" w:pos="993"/>
        </w:tabs>
        <w:spacing w:line="276" w:lineRule="auto"/>
        <w:ind w:left="0" w:firstLine="720"/>
        <w:jc w:val="both"/>
        <w:rPr>
          <w:bCs/>
          <w:szCs w:val="24"/>
        </w:rPr>
      </w:pPr>
      <w:r w:rsidRPr="004A0EF4">
        <w:rPr>
          <w:szCs w:val="24"/>
        </w:rPr>
        <w:t xml:space="preserve">Šis įstatymas netaikomas </w:t>
      </w:r>
      <w:r w:rsidRPr="004A0EF4">
        <w:rPr>
          <w:bCs/>
          <w:szCs w:val="24"/>
        </w:rPr>
        <w:t xml:space="preserve">patikimumo užtikrinimo paslaugų teikėjams, kuriems taikomi 2014 m. liepos 23 d. Europos Parlamento ir Tarybos reglamento (ES) Nr. 910/2014 dėl elektroninės atpažinties ir elektroninių operacijų patikimumo užtikrinimo paslaugų vidaus rinkoje, kuriuo panaikinama Direktyva 1999/93/EB, </w:t>
      </w:r>
      <w:r w:rsidR="000E12FB" w:rsidRPr="004A0EF4">
        <w:rPr>
          <w:strike/>
        </w:rPr>
        <w:t>(OL 2014 L 257, p. 73)</w:t>
      </w:r>
      <w:r w:rsidRPr="004A0EF4">
        <w:rPr>
          <w:bCs/>
          <w:szCs w:val="24"/>
        </w:rPr>
        <w:t xml:space="preserve"> 19 straipsnyje nustatyti reikalavimai.</w:t>
      </w:r>
    </w:p>
    <w:p w14:paraId="19E2635E" w14:textId="73C78CD0" w:rsidR="00A02776" w:rsidRPr="004A0EF4" w:rsidRDefault="00A02776" w:rsidP="004A0EF4">
      <w:pPr>
        <w:pStyle w:val="ListParagraph"/>
        <w:numPr>
          <w:ilvl w:val="0"/>
          <w:numId w:val="38"/>
        </w:numPr>
        <w:tabs>
          <w:tab w:val="left" w:pos="993"/>
        </w:tabs>
        <w:spacing w:line="276" w:lineRule="auto"/>
        <w:ind w:left="0" w:firstLine="720"/>
        <w:jc w:val="both"/>
        <w:rPr>
          <w:bCs/>
          <w:szCs w:val="24"/>
          <w:lang w:eastAsia="lt-LT"/>
        </w:rPr>
      </w:pPr>
      <w:r w:rsidRPr="004A0EF4">
        <w:rPr>
          <w:color w:val="000000"/>
        </w:rPr>
        <w:t>Šio įstatymo nuostatos suderintos su Europos Sąjungos teisės aktais, nurodytais šio įstatymo priede.“</w:t>
      </w:r>
    </w:p>
    <w:p w14:paraId="088F9D62" w14:textId="77777777" w:rsidR="0001025C" w:rsidRPr="00A87F09" w:rsidRDefault="0001025C" w:rsidP="003B3382">
      <w:pPr>
        <w:spacing w:line="276" w:lineRule="auto"/>
        <w:ind w:firstLine="720"/>
        <w:jc w:val="both"/>
        <w:rPr>
          <w:b/>
          <w:szCs w:val="24"/>
          <w:lang w:eastAsia="lt-LT"/>
        </w:rPr>
      </w:pPr>
    </w:p>
    <w:p w14:paraId="08957393" w14:textId="77777777" w:rsidR="00B42894" w:rsidRPr="00A87F09" w:rsidRDefault="0001025C" w:rsidP="003B3382">
      <w:pPr>
        <w:spacing w:line="276" w:lineRule="auto"/>
        <w:ind w:firstLine="720"/>
        <w:jc w:val="both"/>
        <w:rPr>
          <w:b/>
          <w:szCs w:val="24"/>
          <w:lang w:eastAsia="lt-LT"/>
        </w:rPr>
      </w:pPr>
      <w:r w:rsidRPr="00A87F09">
        <w:rPr>
          <w:b/>
          <w:szCs w:val="24"/>
          <w:lang w:eastAsia="lt-LT"/>
        </w:rPr>
        <w:t>2</w:t>
      </w:r>
      <w:r w:rsidR="00EB49E1" w:rsidRPr="00A87F09">
        <w:rPr>
          <w:b/>
          <w:szCs w:val="24"/>
          <w:lang w:eastAsia="lt-LT"/>
        </w:rPr>
        <w:t xml:space="preserve"> </w:t>
      </w:r>
      <w:r w:rsidR="00B42894" w:rsidRPr="00A87F09">
        <w:rPr>
          <w:b/>
          <w:szCs w:val="24"/>
          <w:lang w:eastAsia="lt-LT"/>
        </w:rPr>
        <w:t>straipsnis. 2 straipsnio pakeitimas</w:t>
      </w:r>
    </w:p>
    <w:p w14:paraId="687F8B81" w14:textId="77777777" w:rsidR="001D428E" w:rsidRPr="00A87F09" w:rsidRDefault="001D428E" w:rsidP="00267B09">
      <w:pPr>
        <w:pStyle w:val="ListParagraph"/>
        <w:numPr>
          <w:ilvl w:val="0"/>
          <w:numId w:val="8"/>
        </w:numPr>
        <w:tabs>
          <w:tab w:val="left" w:pos="993"/>
        </w:tabs>
        <w:spacing w:line="276" w:lineRule="auto"/>
        <w:ind w:left="0" w:firstLine="720"/>
        <w:jc w:val="both"/>
        <w:rPr>
          <w:szCs w:val="24"/>
          <w:lang w:eastAsia="lt-LT"/>
        </w:rPr>
      </w:pPr>
      <w:r w:rsidRPr="00A87F09">
        <w:t xml:space="preserve">Papildyti 2 straipsnį </w:t>
      </w:r>
      <w:r w:rsidRPr="00A87F09">
        <w:rPr>
          <w:iCs/>
          <w:color w:val="000000"/>
        </w:rPr>
        <w:t>12</w:t>
      </w:r>
      <w:r w:rsidRPr="00A87F09">
        <w:rPr>
          <w:rFonts w:ascii="Times New Roman Bold" w:hAnsi="Times New Roman Bold"/>
          <w:iCs/>
          <w:color w:val="000000"/>
          <w:vertAlign w:val="superscript"/>
        </w:rPr>
        <w:t xml:space="preserve">1 </w:t>
      </w:r>
      <w:r w:rsidRPr="00A87F09">
        <w:t>dalimi</w:t>
      </w:r>
      <w:r w:rsidRPr="00A87F09">
        <w:rPr>
          <w:szCs w:val="24"/>
          <w:lang w:eastAsia="lt-LT"/>
        </w:rPr>
        <w:t>:</w:t>
      </w:r>
    </w:p>
    <w:p w14:paraId="0017C5CC" w14:textId="7972DDCD" w:rsidR="00D83FAB" w:rsidRPr="00A87F09" w:rsidRDefault="001D428E" w:rsidP="003B3382">
      <w:pPr>
        <w:spacing w:line="276" w:lineRule="auto"/>
        <w:ind w:firstLine="709"/>
        <w:jc w:val="both"/>
        <w:rPr>
          <w:b/>
        </w:rPr>
      </w:pPr>
      <w:r w:rsidRPr="00A87F09">
        <w:t>„</w:t>
      </w:r>
      <w:r w:rsidRPr="00A87F09">
        <w:rPr>
          <w:b/>
        </w:rPr>
        <w:t>12</w:t>
      </w:r>
      <w:r w:rsidRPr="00A87F09">
        <w:rPr>
          <w:b/>
          <w:vertAlign w:val="superscript"/>
        </w:rPr>
        <w:t>1</w:t>
      </w:r>
      <w:r w:rsidRPr="00A87F09">
        <w:rPr>
          <w:b/>
        </w:rPr>
        <w:t>.</w:t>
      </w:r>
      <w:r w:rsidR="00DA2AA0" w:rsidRPr="00A87F09">
        <w:rPr>
          <w:b/>
        </w:rPr>
        <w:t xml:space="preserve"> </w:t>
      </w:r>
      <w:r w:rsidR="00234A7E" w:rsidRPr="00A87F09">
        <w:rPr>
          <w:b/>
        </w:rPr>
        <w:t xml:space="preserve">Ryšių ir informacinės sistemos </w:t>
      </w:r>
      <w:r w:rsidR="007D6B8B" w:rsidRPr="00A87F09">
        <w:rPr>
          <w:b/>
        </w:rPr>
        <w:t xml:space="preserve">spraga </w:t>
      </w:r>
      <w:r w:rsidR="00335585" w:rsidRPr="00A87F09">
        <w:rPr>
          <w:b/>
        </w:rPr>
        <w:t xml:space="preserve">(toliau – </w:t>
      </w:r>
      <w:r w:rsidR="007D6B8B" w:rsidRPr="00A87F09">
        <w:rPr>
          <w:b/>
        </w:rPr>
        <w:t>spraga</w:t>
      </w:r>
      <w:r w:rsidR="00335585" w:rsidRPr="00A87F09">
        <w:rPr>
          <w:b/>
        </w:rPr>
        <w:t>)</w:t>
      </w:r>
      <w:r w:rsidR="00B32B4B" w:rsidRPr="00A87F09">
        <w:rPr>
          <w:b/>
        </w:rPr>
        <w:t xml:space="preserve"> </w:t>
      </w:r>
      <w:r w:rsidR="00B71EB9" w:rsidRPr="00A87F09">
        <w:rPr>
          <w:b/>
        </w:rPr>
        <w:t>–</w:t>
      </w:r>
      <w:r w:rsidR="002C5AA7" w:rsidRPr="00A87F09">
        <w:rPr>
          <w:b/>
        </w:rPr>
        <w:t xml:space="preserve"> </w:t>
      </w:r>
      <w:r w:rsidRPr="00A87F09">
        <w:rPr>
          <w:b/>
        </w:rPr>
        <w:t>ryšių ir informacinės sistemos trūkumas, dėl kurio gali įvykti kibernetinis</w:t>
      </w:r>
      <w:r w:rsidR="00B71EB9" w:rsidRPr="00A87F09">
        <w:rPr>
          <w:b/>
        </w:rPr>
        <w:t xml:space="preserve"> incidentas</w:t>
      </w:r>
      <w:r w:rsidR="00D83FAB" w:rsidRPr="00A87F09">
        <w:rPr>
          <w:b/>
        </w:rPr>
        <w:t>.“</w:t>
      </w:r>
    </w:p>
    <w:p w14:paraId="073A2881" w14:textId="0BFA24B9" w:rsidR="00A30555" w:rsidRPr="00A87F09" w:rsidRDefault="00A30555" w:rsidP="00267B09">
      <w:pPr>
        <w:pStyle w:val="ListParagraph"/>
        <w:numPr>
          <w:ilvl w:val="0"/>
          <w:numId w:val="8"/>
        </w:numPr>
        <w:tabs>
          <w:tab w:val="left" w:pos="993"/>
        </w:tabs>
        <w:spacing w:line="276" w:lineRule="auto"/>
        <w:ind w:left="0" w:firstLine="720"/>
        <w:jc w:val="both"/>
        <w:rPr>
          <w:b/>
        </w:rPr>
      </w:pPr>
      <w:r w:rsidRPr="00A87F09">
        <w:t xml:space="preserve">Papildyti 2 straipsnį </w:t>
      </w:r>
      <w:r w:rsidRPr="00A87F09">
        <w:rPr>
          <w:iCs/>
          <w:color w:val="000000"/>
        </w:rPr>
        <w:t>1</w:t>
      </w:r>
      <w:r w:rsidR="00CD3D2F" w:rsidRPr="00A87F09">
        <w:rPr>
          <w:iCs/>
          <w:color w:val="000000"/>
          <w:lang w:val="en-GB"/>
        </w:rPr>
        <w:t>7</w:t>
      </w:r>
      <w:r w:rsidRPr="00A87F09">
        <w:rPr>
          <w:rFonts w:ascii="Times New Roman Bold" w:hAnsi="Times New Roman Bold"/>
          <w:iCs/>
          <w:color w:val="000000"/>
          <w:vertAlign w:val="superscript"/>
        </w:rPr>
        <w:t xml:space="preserve">1 </w:t>
      </w:r>
      <w:r w:rsidRPr="00A87F09">
        <w:t>dalimi</w:t>
      </w:r>
      <w:r w:rsidRPr="00A87F09">
        <w:rPr>
          <w:szCs w:val="24"/>
          <w:lang w:eastAsia="lt-LT"/>
        </w:rPr>
        <w:t>:</w:t>
      </w:r>
    </w:p>
    <w:p w14:paraId="72885A7D" w14:textId="5A3C3A28" w:rsidR="00A30555" w:rsidRPr="00A87F09" w:rsidRDefault="00A30555" w:rsidP="00854301">
      <w:pPr>
        <w:pStyle w:val="ListParagraph"/>
        <w:spacing w:line="276" w:lineRule="auto"/>
        <w:ind w:left="0" w:firstLine="709"/>
        <w:jc w:val="both"/>
        <w:rPr>
          <w:b/>
        </w:rPr>
      </w:pPr>
      <w:r w:rsidRPr="00A87F09">
        <w:t>„</w:t>
      </w:r>
      <w:r w:rsidRPr="00A87F09">
        <w:rPr>
          <w:b/>
        </w:rPr>
        <w:t>1</w:t>
      </w:r>
      <w:r w:rsidR="00CD3D2F" w:rsidRPr="00A87F09">
        <w:rPr>
          <w:b/>
        </w:rPr>
        <w:t>7</w:t>
      </w:r>
      <w:r w:rsidRPr="00A87F09">
        <w:rPr>
          <w:b/>
          <w:vertAlign w:val="superscript"/>
        </w:rPr>
        <w:t>1</w:t>
      </w:r>
      <w:r w:rsidR="00CB04A3" w:rsidRPr="00A87F09">
        <w:rPr>
          <w:b/>
        </w:rPr>
        <w:t>.</w:t>
      </w:r>
      <w:r w:rsidRPr="00A87F09">
        <w:rPr>
          <w:b/>
        </w:rPr>
        <w:t xml:space="preserve"> </w:t>
      </w:r>
      <w:r w:rsidR="00CD3D2F" w:rsidRPr="00A87F09">
        <w:rPr>
          <w:b/>
        </w:rPr>
        <w:t>Sąvokos „</w:t>
      </w:r>
      <w:r w:rsidR="00B967D1" w:rsidRPr="00A87F09">
        <w:rPr>
          <w:b/>
        </w:rPr>
        <w:t>Europos kibernetinio saugumo sertifikavimo schema</w:t>
      </w:r>
      <w:r w:rsidR="00CD3D2F" w:rsidRPr="00A87F09">
        <w:rPr>
          <w:b/>
        </w:rPr>
        <w:t>“</w:t>
      </w:r>
      <w:r w:rsidR="00B967D1" w:rsidRPr="00A87F09">
        <w:rPr>
          <w:b/>
        </w:rPr>
        <w:t>,</w:t>
      </w:r>
      <w:r w:rsidR="00B967D1" w:rsidRPr="00A87F09">
        <w:t xml:space="preserve"> </w:t>
      </w:r>
      <w:r w:rsidR="00CD3D2F" w:rsidRPr="00A87F09">
        <w:t>„</w:t>
      </w:r>
      <w:r w:rsidR="00B967D1" w:rsidRPr="00A87F09">
        <w:rPr>
          <w:b/>
        </w:rPr>
        <w:t>Europos kibernetinio saugumo sertifikatas</w:t>
      </w:r>
      <w:r w:rsidR="00CD3D2F" w:rsidRPr="00A87F09">
        <w:rPr>
          <w:b/>
        </w:rPr>
        <w:t>“</w:t>
      </w:r>
      <w:r w:rsidR="00B967D1" w:rsidRPr="00A87F09">
        <w:rPr>
          <w:b/>
        </w:rPr>
        <w:t xml:space="preserve">, </w:t>
      </w:r>
      <w:r w:rsidR="00CD3D2F" w:rsidRPr="00A87F09">
        <w:rPr>
          <w:b/>
        </w:rPr>
        <w:t>„</w:t>
      </w:r>
      <w:r w:rsidR="00B967D1" w:rsidRPr="00A87F09">
        <w:rPr>
          <w:b/>
        </w:rPr>
        <w:t>akreditavima</w:t>
      </w:r>
      <w:r w:rsidR="005660E5" w:rsidRPr="00A87F09">
        <w:rPr>
          <w:b/>
        </w:rPr>
        <w:t>s</w:t>
      </w:r>
      <w:r w:rsidR="00CD3D2F" w:rsidRPr="00A87F09">
        <w:rPr>
          <w:b/>
        </w:rPr>
        <w:t>“</w:t>
      </w:r>
      <w:r w:rsidR="005660E5" w:rsidRPr="00A87F09">
        <w:rPr>
          <w:b/>
        </w:rPr>
        <w:t xml:space="preserve"> ir</w:t>
      </w:r>
      <w:r w:rsidR="00B967D1" w:rsidRPr="00A87F09">
        <w:rPr>
          <w:b/>
        </w:rPr>
        <w:t xml:space="preserve"> </w:t>
      </w:r>
      <w:r w:rsidR="00CD3D2F" w:rsidRPr="00A87F09">
        <w:rPr>
          <w:b/>
        </w:rPr>
        <w:t>„</w:t>
      </w:r>
      <w:r w:rsidR="00B967D1" w:rsidRPr="00A87F09">
        <w:rPr>
          <w:b/>
        </w:rPr>
        <w:t>atitikties vertinimo įstaiga</w:t>
      </w:r>
      <w:r w:rsidR="00CD3D2F" w:rsidRPr="00A87F09">
        <w:rPr>
          <w:b/>
        </w:rPr>
        <w:t>“</w:t>
      </w:r>
      <w:r w:rsidR="00B967D1" w:rsidRPr="00A87F09">
        <w:rPr>
          <w:b/>
        </w:rPr>
        <w:t xml:space="preserve"> </w:t>
      </w:r>
      <w:r w:rsidR="00CB04A3" w:rsidRPr="00A87F09">
        <w:rPr>
          <w:b/>
        </w:rPr>
        <w:t>šiame įstatyme suprantam</w:t>
      </w:r>
      <w:r w:rsidR="00CD3D2F" w:rsidRPr="00A87F09">
        <w:rPr>
          <w:b/>
        </w:rPr>
        <w:t>os</w:t>
      </w:r>
      <w:r w:rsidR="00CB04A3" w:rsidRPr="00A87F09">
        <w:rPr>
          <w:b/>
        </w:rPr>
        <w:t xml:space="preserve"> taip, kaip j</w:t>
      </w:r>
      <w:r w:rsidR="00CD3D2F" w:rsidRPr="00A87F09">
        <w:rPr>
          <w:b/>
        </w:rPr>
        <w:t>os</w:t>
      </w:r>
      <w:r w:rsidR="00CB04A3" w:rsidRPr="00A87F09">
        <w:rPr>
          <w:b/>
        </w:rPr>
        <w:t xml:space="preserve"> apibrėžt</w:t>
      </w:r>
      <w:r w:rsidR="00526F93" w:rsidRPr="00A87F09">
        <w:rPr>
          <w:b/>
        </w:rPr>
        <w:t>os</w:t>
      </w:r>
      <w:r w:rsidR="00854301" w:rsidRPr="00A87F09">
        <w:rPr>
          <w:b/>
          <w:bCs/>
        </w:rPr>
        <w:t xml:space="preserve"> </w:t>
      </w:r>
      <w:r w:rsidR="00526F93" w:rsidRPr="00A87F09">
        <w:rPr>
          <w:b/>
          <w:bCs/>
        </w:rPr>
        <w:t xml:space="preserve">Reglamente (ES) </w:t>
      </w:r>
      <w:r w:rsidR="00854301" w:rsidRPr="00A87F09">
        <w:rPr>
          <w:b/>
          <w:bCs/>
        </w:rPr>
        <w:t>2019/881.</w:t>
      </w:r>
      <w:r w:rsidR="00854301" w:rsidRPr="00A87F09">
        <w:t>“</w:t>
      </w:r>
    </w:p>
    <w:p w14:paraId="2B0BCA86" w14:textId="1D7EFD91" w:rsidR="00A737A0" w:rsidRPr="00A87F09" w:rsidRDefault="00A737A0" w:rsidP="00267B09">
      <w:pPr>
        <w:pStyle w:val="ListParagraph"/>
        <w:numPr>
          <w:ilvl w:val="0"/>
          <w:numId w:val="8"/>
        </w:numPr>
        <w:tabs>
          <w:tab w:val="left" w:pos="993"/>
        </w:tabs>
        <w:spacing w:line="276" w:lineRule="auto"/>
        <w:ind w:left="0" w:firstLine="720"/>
        <w:jc w:val="both"/>
      </w:pPr>
      <w:r w:rsidRPr="00A87F09">
        <w:t>Pakeisti</w:t>
      </w:r>
      <w:r w:rsidR="00DA2AA0" w:rsidRPr="00A87F09">
        <w:t xml:space="preserve"> </w:t>
      </w:r>
      <w:r w:rsidRPr="00A87F09">
        <w:t>2 straipsnio 19 dalį ir ją išdėstyti taip:</w:t>
      </w:r>
    </w:p>
    <w:p w14:paraId="7E653EFC" w14:textId="19351B1C" w:rsidR="00401E4F" w:rsidRPr="00A87F09" w:rsidRDefault="00DF558F" w:rsidP="003B3382">
      <w:pPr>
        <w:tabs>
          <w:tab w:val="left" w:pos="1276"/>
        </w:tabs>
        <w:spacing w:line="276" w:lineRule="auto"/>
        <w:ind w:firstLine="720"/>
        <w:jc w:val="both"/>
      </w:pPr>
      <w:r w:rsidRPr="00A87F09">
        <w:rPr>
          <w:color w:val="000000"/>
        </w:rPr>
        <w:t>„</w:t>
      </w:r>
      <w:r w:rsidR="00854301" w:rsidRPr="00A87F09">
        <w:rPr>
          <w:color w:val="000000"/>
        </w:rPr>
        <w:t>19. Kitos šiame įstatyme vartojamos sąvokos suprantamos taip, kaip jos apibrėžtos Lietuvos Respublikos elektroninių ryšių įstatyme, Lietuvos Respublikos valstybės informacinių išteklių valdymo įstatyme, Lietuvos Respublikos informacinės visuomenės paslaugų įstatyme, Lietuvos Respublikos asmens duomenų teisinės apsaugos įstatyme, Lietuvos Respublikos žvalgybos įstatyme, Lietuvos Respublikos kriminalinės žvalgybos įstatyme, Lietuvos Respublikos nesąžiningos komercinės veiklos vartotojams draudimo įstatyme, Lietuvos Respublikos smulkiojo ir vidutinio verslo plėtros įstatyme ir 2012 m. spalio 25 d. Europos Parlamento ir Tarybos reglamente (ES) Nr. 1025/2012 dėl Europos standartizacijos, kuriuo iš dalies keičiamos Tarybos direktyvos 89/686/EEB ir 93/15/EEB ir Europos Parlamento ir Tarybos direktyvos 94/9/EB, 94/25/EB, 95/16/EB, 97/23/EB, 98/34/EB, 2004/22/EB, 2007/23/EB, 2009/23/EB ir 2009/105/EB ir panaikinamas Tarybos sprendimas Nr. 87/95/EEB ir Europos Parlamento ir Tarybos sprendimas Nr. 1673/2006/EB</w:t>
      </w:r>
      <w:r w:rsidR="00854301" w:rsidRPr="00A87F09">
        <w:rPr>
          <w:strike/>
          <w:color w:val="000000"/>
        </w:rPr>
        <w:t>(OL 2012 L 316, p. 12)</w:t>
      </w:r>
      <w:r w:rsidR="00854301" w:rsidRPr="00A87F09">
        <w:rPr>
          <w:bCs/>
        </w:rPr>
        <w:t>.</w:t>
      </w:r>
      <w:r w:rsidR="00854301" w:rsidRPr="00A87F09">
        <w:t>“</w:t>
      </w:r>
    </w:p>
    <w:p w14:paraId="0D2E3BE4" w14:textId="77777777" w:rsidR="00B42894" w:rsidRPr="00A87F09" w:rsidRDefault="00B42894" w:rsidP="003B3382">
      <w:pPr>
        <w:spacing w:line="276" w:lineRule="auto"/>
        <w:ind w:firstLine="720"/>
        <w:jc w:val="both"/>
      </w:pPr>
    </w:p>
    <w:p w14:paraId="41BC547F" w14:textId="77777777" w:rsidR="00B42894" w:rsidRPr="00A87F09" w:rsidRDefault="0001025C" w:rsidP="003B3382">
      <w:pPr>
        <w:spacing w:line="276" w:lineRule="auto"/>
        <w:ind w:firstLine="720"/>
        <w:jc w:val="both"/>
        <w:rPr>
          <w:b/>
          <w:szCs w:val="24"/>
          <w:lang w:eastAsia="lt-LT"/>
        </w:rPr>
      </w:pPr>
      <w:r w:rsidRPr="00A87F09">
        <w:rPr>
          <w:b/>
          <w:szCs w:val="24"/>
          <w:lang w:eastAsia="lt-LT"/>
        </w:rPr>
        <w:t>3</w:t>
      </w:r>
      <w:r w:rsidR="006C08DA" w:rsidRPr="00A87F09">
        <w:rPr>
          <w:b/>
          <w:szCs w:val="24"/>
          <w:lang w:eastAsia="lt-LT"/>
        </w:rPr>
        <w:t xml:space="preserve"> </w:t>
      </w:r>
      <w:r w:rsidR="00B42894" w:rsidRPr="00A87F09">
        <w:rPr>
          <w:b/>
          <w:szCs w:val="24"/>
          <w:lang w:eastAsia="lt-LT"/>
        </w:rPr>
        <w:t>straipsnis. 6 straipsnio pakeitimas</w:t>
      </w:r>
    </w:p>
    <w:p w14:paraId="71026E97" w14:textId="77777777" w:rsidR="009E5002" w:rsidRPr="00A87F09" w:rsidRDefault="009E5002" w:rsidP="003B3382">
      <w:pPr>
        <w:tabs>
          <w:tab w:val="left" w:pos="993"/>
        </w:tabs>
        <w:spacing w:line="276" w:lineRule="auto"/>
        <w:ind w:firstLine="720"/>
        <w:jc w:val="both"/>
      </w:pPr>
      <w:r w:rsidRPr="00A87F09">
        <w:t>1.</w:t>
      </w:r>
      <w:r w:rsidRPr="00A87F09">
        <w:tab/>
        <w:t xml:space="preserve">Pakeisti 6 straipsnio 9 </w:t>
      </w:r>
      <w:r w:rsidR="00C41EF9" w:rsidRPr="00A87F09">
        <w:t>punktą</w:t>
      </w:r>
      <w:r w:rsidR="006C08DA" w:rsidRPr="00A87F09">
        <w:t xml:space="preserve"> </w:t>
      </w:r>
      <w:r w:rsidRPr="00A87F09">
        <w:t>ir j</w:t>
      </w:r>
      <w:r w:rsidR="00C41EF9" w:rsidRPr="00A87F09">
        <w:t>į</w:t>
      </w:r>
      <w:r w:rsidRPr="00A87F09">
        <w:t xml:space="preserve"> išdėstyti taip:</w:t>
      </w:r>
    </w:p>
    <w:p w14:paraId="05598AA0" w14:textId="77777777" w:rsidR="009E5002" w:rsidRPr="00A87F09" w:rsidRDefault="009E5002" w:rsidP="003B3382">
      <w:pPr>
        <w:spacing w:line="276" w:lineRule="auto"/>
        <w:ind w:firstLine="720"/>
        <w:jc w:val="both"/>
      </w:pPr>
      <w:r w:rsidRPr="00A87F09">
        <w:t xml:space="preserve">„9) tvirtina </w:t>
      </w:r>
      <w:r w:rsidRPr="00A87F09">
        <w:rPr>
          <w:b/>
        </w:rPr>
        <w:t>techninių kibernetinio saugumo priemonių sąrašą</w:t>
      </w:r>
      <w:r w:rsidR="00EE68C8" w:rsidRPr="00A87F09">
        <w:rPr>
          <w:b/>
        </w:rPr>
        <w:t>, kuriame nurodoma kibernetinio saugumo priemonių paskirtis ir tvarkomi duomenys (jei jie</w:t>
      </w:r>
      <w:r w:rsidR="008C4F4F" w:rsidRPr="00A87F09">
        <w:rPr>
          <w:b/>
        </w:rPr>
        <w:t xml:space="preserve"> yra</w:t>
      </w:r>
      <w:r w:rsidR="00EE68C8" w:rsidRPr="00A87F09">
        <w:rPr>
          <w:b/>
        </w:rPr>
        <w:t xml:space="preserve"> tvarkomi)</w:t>
      </w:r>
      <w:r w:rsidRPr="00A87F09">
        <w:rPr>
          <w:b/>
        </w:rPr>
        <w:t>,</w:t>
      </w:r>
      <w:r w:rsidRPr="00A87F09">
        <w:t xml:space="preserve"> techninių kibernetinio saugumo priemonių diegimo planą, nustato jų diegimo ir valdymo valstybės informaciniuose ištekliuose ir ypatingos svarbos informacinėje infrastruktūroje tvarką;“</w:t>
      </w:r>
      <w:r w:rsidR="007B6DA9" w:rsidRPr="00A87F09">
        <w:t>.</w:t>
      </w:r>
    </w:p>
    <w:p w14:paraId="5727C1AA" w14:textId="77777777" w:rsidR="00B42894" w:rsidRPr="00A87F09" w:rsidRDefault="009E5002" w:rsidP="00267B09">
      <w:pPr>
        <w:tabs>
          <w:tab w:val="left" w:pos="993"/>
        </w:tabs>
        <w:spacing w:line="276" w:lineRule="auto"/>
        <w:ind w:firstLine="720"/>
        <w:jc w:val="both"/>
        <w:rPr>
          <w:szCs w:val="24"/>
          <w:lang w:eastAsia="lt-LT"/>
        </w:rPr>
      </w:pPr>
      <w:r w:rsidRPr="00A87F09">
        <w:t xml:space="preserve">2. </w:t>
      </w:r>
      <w:r w:rsidR="00181E86" w:rsidRPr="00A87F09">
        <w:t>Papildyti 6 straipsnį</w:t>
      </w:r>
      <w:r w:rsidR="00B42894" w:rsidRPr="00A87F09">
        <w:t xml:space="preserve"> 13</w:t>
      </w:r>
      <w:r w:rsidR="0083297B" w:rsidRPr="00A87F09">
        <w:t xml:space="preserve"> </w:t>
      </w:r>
      <w:r w:rsidR="001E5243" w:rsidRPr="00A87F09">
        <w:t>punktu</w:t>
      </w:r>
      <w:r w:rsidR="00B42894" w:rsidRPr="00A87F09">
        <w:rPr>
          <w:szCs w:val="24"/>
          <w:lang w:eastAsia="lt-LT"/>
        </w:rPr>
        <w:t>:</w:t>
      </w:r>
    </w:p>
    <w:p w14:paraId="2B3D70AC" w14:textId="7029A8FF" w:rsidR="00D20313" w:rsidRPr="00A87F09" w:rsidRDefault="00B42894" w:rsidP="003B3382">
      <w:pPr>
        <w:spacing w:line="276" w:lineRule="auto"/>
        <w:ind w:firstLine="709"/>
        <w:jc w:val="both"/>
      </w:pPr>
      <w:r w:rsidRPr="00A87F09">
        <w:t>„</w:t>
      </w:r>
      <w:r w:rsidRPr="00A87F09">
        <w:rPr>
          <w:b/>
        </w:rPr>
        <w:t>13</w:t>
      </w:r>
      <w:r w:rsidRPr="00E2654F">
        <w:rPr>
          <w:b/>
        </w:rPr>
        <w:t xml:space="preserve">) </w:t>
      </w:r>
      <w:r w:rsidR="00E2654F" w:rsidRPr="00E2654F">
        <w:rPr>
          <w:b/>
        </w:rPr>
        <w:t>tvirtina nacionalinės spragų atskleidimo tvarkos aprašą</w:t>
      </w:r>
      <w:r w:rsidR="004D3E9C" w:rsidRPr="00E2654F">
        <w:rPr>
          <w:b/>
        </w:rPr>
        <w:t>.</w:t>
      </w:r>
      <w:r w:rsidR="00D20313" w:rsidRPr="00E2654F">
        <w:rPr>
          <w:b/>
        </w:rPr>
        <w:t>“</w:t>
      </w:r>
    </w:p>
    <w:p w14:paraId="6F184F1F" w14:textId="77777777" w:rsidR="00B42894" w:rsidRPr="00A87F09" w:rsidRDefault="00B42894" w:rsidP="003B3382">
      <w:pPr>
        <w:spacing w:line="276" w:lineRule="auto"/>
        <w:ind w:left="720"/>
        <w:jc w:val="both"/>
        <w:rPr>
          <w:szCs w:val="24"/>
          <w:lang w:eastAsia="lt-LT"/>
        </w:rPr>
      </w:pPr>
    </w:p>
    <w:p w14:paraId="12A053E6" w14:textId="77777777" w:rsidR="00B42894" w:rsidRPr="00A87F09" w:rsidRDefault="0001025C" w:rsidP="003B3382">
      <w:pPr>
        <w:spacing w:line="276" w:lineRule="auto"/>
        <w:ind w:firstLine="720"/>
        <w:jc w:val="both"/>
        <w:rPr>
          <w:b/>
          <w:szCs w:val="24"/>
          <w:lang w:eastAsia="lt-LT"/>
        </w:rPr>
      </w:pPr>
      <w:r w:rsidRPr="00A87F09">
        <w:rPr>
          <w:b/>
          <w:szCs w:val="24"/>
          <w:lang w:eastAsia="lt-LT"/>
        </w:rPr>
        <w:t>4</w:t>
      </w:r>
      <w:r w:rsidR="00B27D89" w:rsidRPr="00A87F09">
        <w:rPr>
          <w:b/>
          <w:szCs w:val="24"/>
          <w:lang w:eastAsia="lt-LT"/>
        </w:rPr>
        <w:t xml:space="preserve"> </w:t>
      </w:r>
      <w:r w:rsidR="00B42894" w:rsidRPr="00A87F09">
        <w:rPr>
          <w:b/>
          <w:szCs w:val="24"/>
          <w:lang w:eastAsia="lt-LT"/>
        </w:rPr>
        <w:t>straipsnis. 8 straipsnio pakeitimas</w:t>
      </w:r>
    </w:p>
    <w:p w14:paraId="2BBF46F1" w14:textId="77777777" w:rsidR="005E2F36" w:rsidRPr="00A87F09" w:rsidRDefault="005E2F36" w:rsidP="003B3382">
      <w:pPr>
        <w:tabs>
          <w:tab w:val="left" w:pos="993"/>
        </w:tabs>
        <w:spacing w:line="276" w:lineRule="auto"/>
        <w:ind w:firstLine="720"/>
        <w:jc w:val="both"/>
        <w:rPr>
          <w:szCs w:val="24"/>
          <w:lang w:eastAsia="lt-LT"/>
        </w:rPr>
      </w:pPr>
      <w:r w:rsidRPr="00A87F09">
        <w:t xml:space="preserve">Papildyti 8 straipsnio 2 dalį </w:t>
      </w:r>
      <w:r w:rsidR="004D3E9C" w:rsidRPr="00A87F09">
        <w:rPr>
          <w:iCs/>
          <w:color w:val="000000"/>
        </w:rPr>
        <w:t>16</w:t>
      </w:r>
      <w:r w:rsidR="004D3E9C" w:rsidRPr="00A87F09">
        <w:rPr>
          <w:rFonts w:ascii="Times New Roman Bold" w:hAnsi="Times New Roman Bold"/>
          <w:iCs/>
          <w:color w:val="000000"/>
          <w:vertAlign w:val="superscript"/>
        </w:rPr>
        <w:t xml:space="preserve">1 </w:t>
      </w:r>
      <w:r w:rsidR="004F700F" w:rsidRPr="00A87F09">
        <w:rPr>
          <w:iCs/>
          <w:color w:val="000000"/>
        </w:rPr>
        <w:t>punktu</w:t>
      </w:r>
      <w:r w:rsidRPr="00A87F09">
        <w:rPr>
          <w:szCs w:val="24"/>
          <w:lang w:eastAsia="lt-LT"/>
        </w:rPr>
        <w:t>:</w:t>
      </w:r>
    </w:p>
    <w:p w14:paraId="641161B7" w14:textId="132380E9" w:rsidR="005E2F36" w:rsidRPr="00A87F09" w:rsidRDefault="005E2F36" w:rsidP="003B3382">
      <w:pPr>
        <w:spacing w:line="276" w:lineRule="auto"/>
        <w:ind w:firstLine="720"/>
        <w:jc w:val="both"/>
        <w:rPr>
          <w:iCs/>
        </w:rPr>
      </w:pPr>
      <w:r w:rsidRPr="00A87F09">
        <w:rPr>
          <w:lang w:eastAsia="lt-LT"/>
        </w:rPr>
        <w:t>„</w:t>
      </w:r>
      <w:r w:rsidR="004D3E9C" w:rsidRPr="00A87F09">
        <w:rPr>
          <w:b/>
          <w:iCs/>
        </w:rPr>
        <w:t>16</w:t>
      </w:r>
      <w:r w:rsidR="004D3E9C" w:rsidRPr="00A87F09">
        <w:rPr>
          <w:rFonts w:ascii="Times New Roman Bold" w:hAnsi="Times New Roman Bold"/>
          <w:b/>
          <w:iCs/>
          <w:vertAlign w:val="superscript"/>
        </w:rPr>
        <w:t>1</w:t>
      </w:r>
      <w:r w:rsidRPr="00A87F09">
        <w:rPr>
          <w:b/>
          <w:iCs/>
        </w:rPr>
        <w:t xml:space="preserve">) analizuoja informaciją apie </w:t>
      </w:r>
      <w:r w:rsidR="007D6B8B" w:rsidRPr="00A87F09">
        <w:rPr>
          <w:b/>
        </w:rPr>
        <w:t>spragas</w:t>
      </w:r>
      <w:r w:rsidR="004F49A5" w:rsidRPr="00A87F09">
        <w:rPr>
          <w:b/>
        </w:rPr>
        <w:t xml:space="preserve">, duoda nurodymus </w:t>
      </w:r>
      <w:r w:rsidR="00223B8F" w:rsidRPr="00A87F09">
        <w:rPr>
          <w:b/>
          <w:color w:val="000000"/>
          <w:szCs w:val="24"/>
          <w:lang w:eastAsia="lt-LT"/>
        </w:rPr>
        <w:t xml:space="preserve">subjektams, valdantiems ir (ar) tvarkantiems valstybės informacinius išteklius, ypatingos svarbos informacinės infrastruktūros valdytojams, viešųjų ryšių tinklų ir (ar) viešųjų elektroninių ryšių paslaugų teikėjams ir elektroninės informacijos </w:t>
      </w:r>
      <w:proofErr w:type="spellStart"/>
      <w:r w:rsidR="00223B8F" w:rsidRPr="00A87F09">
        <w:rPr>
          <w:b/>
          <w:color w:val="000000"/>
          <w:szCs w:val="24"/>
          <w:lang w:eastAsia="lt-LT"/>
        </w:rPr>
        <w:t>prieglobos</w:t>
      </w:r>
      <w:proofErr w:type="spellEnd"/>
      <w:r w:rsidR="00223B8F" w:rsidRPr="00A87F09">
        <w:rPr>
          <w:b/>
          <w:color w:val="000000"/>
          <w:szCs w:val="24"/>
          <w:lang w:eastAsia="lt-LT"/>
        </w:rPr>
        <w:t xml:space="preserve"> paslaugų teikėjams</w:t>
      </w:r>
      <w:r w:rsidR="00CD2A47" w:rsidRPr="00A87F09">
        <w:rPr>
          <w:b/>
          <w:color w:val="000000"/>
          <w:szCs w:val="24"/>
          <w:lang w:eastAsia="lt-LT"/>
        </w:rPr>
        <w:t xml:space="preserve"> </w:t>
      </w:r>
      <w:r w:rsidR="004F49A5" w:rsidRPr="00A87F09">
        <w:rPr>
          <w:b/>
        </w:rPr>
        <w:t xml:space="preserve">dėl </w:t>
      </w:r>
      <w:r w:rsidR="007D6B8B" w:rsidRPr="00A87F09">
        <w:rPr>
          <w:b/>
        </w:rPr>
        <w:t xml:space="preserve">spragų </w:t>
      </w:r>
      <w:r w:rsidR="00CD3FAC" w:rsidRPr="00A87F09">
        <w:rPr>
          <w:b/>
        </w:rPr>
        <w:t>patvirtinimo</w:t>
      </w:r>
      <w:r w:rsidR="001F04A6" w:rsidRPr="00A87F09">
        <w:rPr>
          <w:b/>
        </w:rPr>
        <w:t xml:space="preserve"> ir informavimo apie </w:t>
      </w:r>
      <w:r w:rsidR="0010337F" w:rsidRPr="00A87F09">
        <w:rPr>
          <w:b/>
        </w:rPr>
        <w:t>jas</w:t>
      </w:r>
      <w:r w:rsidR="004D3E9C" w:rsidRPr="00A87F09">
        <w:rPr>
          <w:iCs/>
        </w:rPr>
        <w:t>;</w:t>
      </w:r>
      <w:r w:rsidRPr="00A87F09">
        <w:rPr>
          <w:iCs/>
        </w:rPr>
        <w:t>“</w:t>
      </w:r>
      <w:r w:rsidR="004D3E9C" w:rsidRPr="00A87F09">
        <w:rPr>
          <w:iCs/>
        </w:rPr>
        <w:t>.</w:t>
      </w:r>
    </w:p>
    <w:p w14:paraId="09DEA557" w14:textId="77777777" w:rsidR="00F82B18" w:rsidRPr="00A87F09" w:rsidRDefault="00F82B18" w:rsidP="003B3382">
      <w:pPr>
        <w:spacing w:line="276" w:lineRule="auto"/>
        <w:ind w:firstLine="720"/>
        <w:jc w:val="both"/>
        <w:rPr>
          <w:iCs/>
        </w:rPr>
      </w:pPr>
    </w:p>
    <w:p w14:paraId="3D79B7BF" w14:textId="25B8D023" w:rsidR="00B27D89" w:rsidRPr="00A87F09" w:rsidRDefault="00B27D89" w:rsidP="00B27D89">
      <w:pPr>
        <w:spacing w:line="276" w:lineRule="auto"/>
        <w:ind w:firstLine="720"/>
        <w:jc w:val="both"/>
        <w:rPr>
          <w:b/>
          <w:szCs w:val="24"/>
          <w:lang w:eastAsia="lt-LT"/>
        </w:rPr>
      </w:pPr>
      <w:r w:rsidRPr="00A87F09">
        <w:rPr>
          <w:b/>
          <w:szCs w:val="24"/>
          <w:lang w:eastAsia="lt-LT"/>
        </w:rPr>
        <w:t xml:space="preserve">5 straipsnis. </w:t>
      </w:r>
      <w:r w:rsidR="00CD2A47" w:rsidRPr="00A87F09">
        <w:rPr>
          <w:b/>
          <w:szCs w:val="24"/>
          <w:lang w:eastAsia="lt-LT"/>
        </w:rPr>
        <w:t>9</w:t>
      </w:r>
      <w:r w:rsidRPr="00A87F09">
        <w:rPr>
          <w:b/>
          <w:szCs w:val="24"/>
          <w:lang w:eastAsia="lt-LT"/>
        </w:rPr>
        <w:t xml:space="preserve"> straipsnio pakeitimas</w:t>
      </w:r>
    </w:p>
    <w:p w14:paraId="018AFC9F" w14:textId="77777777" w:rsidR="000E12FB" w:rsidRPr="00A87F09" w:rsidRDefault="00CD2A47">
      <w:pPr>
        <w:spacing w:line="276" w:lineRule="auto"/>
        <w:ind w:firstLine="709"/>
        <w:jc w:val="both"/>
        <w:rPr>
          <w:szCs w:val="24"/>
          <w:lang w:eastAsia="lt-LT"/>
        </w:rPr>
      </w:pPr>
      <w:r w:rsidRPr="00A87F09">
        <w:rPr>
          <w:szCs w:val="24"/>
          <w:lang w:eastAsia="lt-LT"/>
        </w:rPr>
        <w:t>Pakeisti 9</w:t>
      </w:r>
      <w:r w:rsidR="00B27D89" w:rsidRPr="00A87F09">
        <w:rPr>
          <w:szCs w:val="24"/>
          <w:lang w:eastAsia="lt-LT"/>
        </w:rPr>
        <w:t xml:space="preserve"> straipsn</w:t>
      </w:r>
      <w:r w:rsidRPr="00A87F09">
        <w:rPr>
          <w:szCs w:val="24"/>
          <w:lang w:eastAsia="lt-LT"/>
        </w:rPr>
        <w:t>į</w:t>
      </w:r>
      <w:r w:rsidR="00B27D89" w:rsidRPr="00A87F09">
        <w:rPr>
          <w:szCs w:val="24"/>
          <w:lang w:eastAsia="lt-LT"/>
        </w:rPr>
        <w:t xml:space="preserve"> ir j</w:t>
      </w:r>
      <w:r w:rsidRPr="00A87F09">
        <w:rPr>
          <w:szCs w:val="24"/>
          <w:lang w:eastAsia="lt-LT"/>
        </w:rPr>
        <w:t>į</w:t>
      </w:r>
      <w:r w:rsidR="00B27D89" w:rsidRPr="00A87F09">
        <w:rPr>
          <w:szCs w:val="24"/>
          <w:lang w:eastAsia="lt-LT"/>
        </w:rPr>
        <w:t xml:space="preserve"> išdėstyti</w:t>
      </w:r>
      <w:r w:rsidR="00B27D89" w:rsidRPr="00A87F09">
        <w:rPr>
          <w:color w:val="000000"/>
        </w:rPr>
        <w:t xml:space="preserve"> taip</w:t>
      </w:r>
      <w:r w:rsidR="00B27D89" w:rsidRPr="00A87F09">
        <w:rPr>
          <w:szCs w:val="24"/>
          <w:lang w:eastAsia="lt-LT"/>
        </w:rPr>
        <w:t>:</w:t>
      </w:r>
    </w:p>
    <w:p w14:paraId="4C0A1842" w14:textId="77777777" w:rsidR="00B27D89" w:rsidRPr="00A87F09" w:rsidRDefault="00CD2A47" w:rsidP="00CD2A47">
      <w:pPr>
        <w:spacing w:line="276" w:lineRule="auto"/>
        <w:ind w:firstLine="720"/>
        <w:jc w:val="both"/>
        <w:rPr>
          <w:szCs w:val="24"/>
        </w:rPr>
      </w:pPr>
      <w:r w:rsidRPr="00A87F09">
        <w:rPr>
          <w:szCs w:val="24"/>
          <w:lang w:eastAsia="lt-LT"/>
        </w:rPr>
        <w:t>„</w:t>
      </w:r>
      <w:r w:rsidRPr="00A87F09">
        <w:rPr>
          <w:szCs w:val="24"/>
        </w:rPr>
        <w:t>Valstybinė duomenų apsaugos inspekcija įgyvendina kibernetinio saugumo politiką asmens duomenų apsaugos srityje ir atlieka 2016 m. balandžio 27 d. Europos Parlamento ir Tarybos reglamente (ES) 2016/679 dėl fizinių asmenų apsaugos tvarkant asmens duomenis ir dėl laisvo tokių duomenų judėjimo ir kuriuo panaikinama Direktyva 95/46/EB (Bendrasis duomenų apsaugos reglamentas)</w:t>
      </w:r>
      <w:r w:rsidR="008D668E" w:rsidRPr="00A87F09">
        <w:rPr>
          <w:strike/>
          <w:szCs w:val="24"/>
        </w:rPr>
        <w:t xml:space="preserve"> (OL 2016 L 119, p. 1)</w:t>
      </w:r>
      <w:r w:rsidRPr="00A87F09">
        <w:rPr>
          <w:szCs w:val="24"/>
        </w:rPr>
        <w:t xml:space="preserve"> nustatytas priežiūros institucijos užduotis.</w:t>
      </w:r>
      <w:r w:rsidRPr="00A87F09">
        <w:rPr>
          <w:szCs w:val="24"/>
          <w:lang w:eastAsia="lt-LT"/>
        </w:rPr>
        <w:t>“</w:t>
      </w:r>
    </w:p>
    <w:p w14:paraId="3A51742B" w14:textId="77777777" w:rsidR="00B27D89" w:rsidRPr="00A87F09" w:rsidRDefault="00B27D89" w:rsidP="003B3382">
      <w:pPr>
        <w:spacing w:line="276" w:lineRule="auto"/>
        <w:ind w:firstLine="720"/>
        <w:jc w:val="both"/>
        <w:rPr>
          <w:b/>
          <w:szCs w:val="24"/>
          <w:lang w:eastAsia="lt-LT"/>
        </w:rPr>
      </w:pPr>
    </w:p>
    <w:p w14:paraId="61E272E8" w14:textId="77777777" w:rsidR="00F82B18" w:rsidRPr="00A87F09" w:rsidRDefault="00B27D89" w:rsidP="003B3382">
      <w:pPr>
        <w:spacing w:line="276" w:lineRule="auto"/>
        <w:ind w:firstLine="720"/>
        <w:jc w:val="both"/>
        <w:rPr>
          <w:b/>
          <w:szCs w:val="24"/>
          <w:lang w:eastAsia="lt-LT"/>
        </w:rPr>
      </w:pPr>
      <w:r w:rsidRPr="00A87F09">
        <w:rPr>
          <w:b/>
          <w:szCs w:val="24"/>
          <w:lang w:eastAsia="lt-LT"/>
        </w:rPr>
        <w:t>6</w:t>
      </w:r>
      <w:r w:rsidR="0001025C" w:rsidRPr="00A87F09">
        <w:rPr>
          <w:b/>
          <w:szCs w:val="24"/>
          <w:lang w:eastAsia="lt-LT"/>
        </w:rPr>
        <w:t xml:space="preserve"> </w:t>
      </w:r>
      <w:r w:rsidR="00F82B18" w:rsidRPr="00A87F09">
        <w:rPr>
          <w:b/>
          <w:szCs w:val="24"/>
          <w:lang w:eastAsia="lt-LT"/>
        </w:rPr>
        <w:t>straipsnis. 13 straipsnio pakeitimas</w:t>
      </w:r>
    </w:p>
    <w:p w14:paraId="475F0D97" w14:textId="77777777" w:rsidR="00B76133" w:rsidRPr="00A87F09" w:rsidRDefault="00B76133" w:rsidP="00267B09">
      <w:pPr>
        <w:pStyle w:val="ListParagraph"/>
        <w:numPr>
          <w:ilvl w:val="0"/>
          <w:numId w:val="33"/>
        </w:numPr>
        <w:tabs>
          <w:tab w:val="left" w:pos="993"/>
        </w:tabs>
        <w:spacing w:line="276" w:lineRule="auto"/>
        <w:ind w:left="0" w:firstLine="720"/>
        <w:jc w:val="both"/>
        <w:rPr>
          <w:szCs w:val="24"/>
          <w:lang w:eastAsia="lt-LT"/>
        </w:rPr>
      </w:pPr>
      <w:r w:rsidRPr="00A87F09">
        <w:rPr>
          <w:szCs w:val="24"/>
          <w:lang w:eastAsia="lt-LT"/>
        </w:rPr>
        <w:t>Pakeisti 13 straipsnio 1 dalį ir ją išdėstyti</w:t>
      </w:r>
      <w:r w:rsidRPr="00A87F09">
        <w:rPr>
          <w:color w:val="000000"/>
        </w:rPr>
        <w:t xml:space="preserve"> taip</w:t>
      </w:r>
      <w:r w:rsidRPr="00A87F09">
        <w:rPr>
          <w:szCs w:val="24"/>
          <w:lang w:eastAsia="lt-LT"/>
        </w:rPr>
        <w:t>:</w:t>
      </w:r>
    </w:p>
    <w:p w14:paraId="2499357F" w14:textId="6701C0E5" w:rsidR="00E1114F" w:rsidRPr="00A87F09" w:rsidRDefault="005D50BA" w:rsidP="003B3382">
      <w:pPr>
        <w:spacing w:line="276" w:lineRule="auto"/>
        <w:ind w:firstLine="720"/>
        <w:jc w:val="both"/>
        <w:rPr>
          <w:szCs w:val="24"/>
        </w:rPr>
      </w:pPr>
      <w:r w:rsidRPr="00A87F09">
        <w:rPr>
          <w:szCs w:val="24"/>
          <w:lang w:eastAsia="lt-LT"/>
        </w:rPr>
        <w:t>„</w:t>
      </w:r>
      <w:r w:rsidR="008C4F4F" w:rsidRPr="00A87F09">
        <w:rPr>
          <w:szCs w:val="24"/>
          <w:lang w:eastAsia="lt-LT"/>
        </w:rPr>
        <w:t>1</w:t>
      </w:r>
      <w:r w:rsidR="00A2152E" w:rsidRPr="00A87F09">
        <w:rPr>
          <w:szCs w:val="24"/>
          <w:lang w:eastAsia="lt-LT"/>
        </w:rPr>
        <w:t xml:space="preserve">. </w:t>
      </w:r>
      <w:r w:rsidR="00F82B18" w:rsidRPr="00A87F09">
        <w:rPr>
          <w:szCs w:val="24"/>
          <w:lang w:eastAsia="lt-LT"/>
        </w:rPr>
        <w:t xml:space="preserve">Kibernetinio saugumo </w:t>
      </w:r>
      <w:r w:rsidR="00F82B18" w:rsidRPr="00A87F09">
        <w:rPr>
          <w:strike/>
          <w:szCs w:val="24"/>
          <w:lang w:eastAsia="lt-LT"/>
        </w:rPr>
        <w:t>informacinio tinklo</w:t>
      </w:r>
      <w:r w:rsidR="003B3213" w:rsidRPr="00A87F09">
        <w:rPr>
          <w:strike/>
          <w:szCs w:val="24"/>
          <w:lang w:eastAsia="lt-LT"/>
        </w:rPr>
        <w:t xml:space="preserve"> </w:t>
      </w:r>
      <w:r w:rsidR="00F82B18" w:rsidRPr="00A87F09">
        <w:rPr>
          <w:b/>
          <w:szCs w:val="24"/>
          <w:lang w:eastAsia="lt-LT"/>
        </w:rPr>
        <w:t>informacinis tinklas</w:t>
      </w:r>
      <w:r w:rsidR="003B3213" w:rsidRPr="00A87F09">
        <w:rPr>
          <w:b/>
          <w:szCs w:val="24"/>
          <w:lang w:eastAsia="lt-LT"/>
        </w:rPr>
        <w:t xml:space="preserve"> </w:t>
      </w:r>
      <w:r w:rsidR="00F82B18" w:rsidRPr="00A87F09">
        <w:rPr>
          <w:b/>
          <w:szCs w:val="24"/>
          <w:lang w:eastAsia="lt-LT"/>
        </w:rPr>
        <w:t>yra</w:t>
      </w:r>
      <w:r w:rsidR="008C4F4F" w:rsidRPr="00A87F09">
        <w:rPr>
          <w:b/>
          <w:szCs w:val="24"/>
          <w:lang w:eastAsia="lt-LT"/>
        </w:rPr>
        <w:t xml:space="preserve"> valstybės</w:t>
      </w:r>
      <w:r w:rsidR="003B3213" w:rsidRPr="00A87F09">
        <w:rPr>
          <w:b/>
          <w:szCs w:val="24"/>
          <w:lang w:eastAsia="lt-LT"/>
        </w:rPr>
        <w:t xml:space="preserve"> </w:t>
      </w:r>
      <w:r w:rsidR="001B12E4" w:rsidRPr="00A87F09">
        <w:rPr>
          <w:b/>
          <w:szCs w:val="24"/>
          <w:lang w:eastAsia="lt-LT"/>
        </w:rPr>
        <w:t>informacinė sistema</w:t>
      </w:r>
      <w:r w:rsidR="00F82B18" w:rsidRPr="00A87F09">
        <w:rPr>
          <w:b/>
          <w:szCs w:val="24"/>
          <w:lang w:eastAsia="lt-LT"/>
        </w:rPr>
        <w:t>, kurio</w:t>
      </w:r>
      <w:r w:rsidR="001B12E4" w:rsidRPr="00A87F09">
        <w:rPr>
          <w:b/>
          <w:szCs w:val="24"/>
          <w:lang w:eastAsia="lt-LT"/>
        </w:rPr>
        <w:t>s</w:t>
      </w:r>
      <w:r w:rsidR="003B3213" w:rsidRPr="00A87F09">
        <w:rPr>
          <w:b/>
          <w:szCs w:val="24"/>
          <w:lang w:eastAsia="lt-LT"/>
        </w:rPr>
        <w:t xml:space="preserve"> </w:t>
      </w:r>
      <w:r w:rsidR="00F82B18" w:rsidRPr="00A87F09">
        <w:rPr>
          <w:szCs w:val="24"/>
          <w:lang w:eastAsia="lt-LT"/>
        </w:rPr>
        <w:t>paskirtis –</w:t>
      </w:r>
      <w:r w:rsidR="003B3213" w:rsidRPr="00A87F09">
        <w:rPr>
          <w:szCs w:val="24"/>
          <w:lang w:eastAsia="lt-LT"/>
        </w:rPr>
        <w:t xml:space="preserve"> </w:t>
      </w:r>
      <w:r w:rsidR="00F95C0E" w:rsidRPr="00A87F09">
        <w:t>informacinių technologijų priemonėmis tvarkyti duomenis</w:t>
      </w:r>
      <w:r w:rsidR="00F82B18" w:rsidRPr="00A87F09">
        <w:rPr>
          <w:b/>
          <w:szCs w:val="24"/>
        </w:rPr>
        <w:t xml:space="preserve">, surinktus techninėmis kibernetinio saugumo priemonėmis, </w:t>
      </w:r>
      <w:r w:rsidR="00B9278A" w:rsidRPr="00A87F09">
        <w:rPr>
          <w:b/>
          <w:szCs w:val="24"/>
        </w:rPr>
        <w:t>siekiant užkardyti</w:t>
      </w:r>
      <w:r w:rsidR="00BF3CCB" w:rsidRPr="00A87F09">
        <w:rPr>
          <w:b/>
          <w:szCs w:val="24"/>
        </w:rPr>
        <w:t xml:space="preserve"> ir valdyti</w:t>
      </w:r>
      <w:r w:rsidR="00B9278A" w:rsidRPr="00A87F09">
        <w:rPr>
          <w:b/>
          <w:szCs w:val="24"/>
        </w:rPr>
        <w:t xml:space="preserve"> kibernetinius incidentus, </w:t>
      </w:r>
      <w:r w:rsidR="00F82B18" w:rsidRPr="00A87F09">
        <w:rPr>
          <w:strike/>
          <w:szCs w:val="24"/>
          <w:lang w:eastAsia="lt-LT"/>
        </w:rPr>
        <w:t>dalytis</w:t>
      </w:r>
      <w:r w:rsidR="00293667" w:rsidRPr="00A87F09">
        <w:rPr>
          <w:szCs w:val="24"/>
          <w:lang w:eastAsia="lt-LT"/>
        </w:rPr>
        <w:t xml:space="preserve"> </w:t>
      </w:r>
      <w:r w:rsidR="002A2AA0" w:rsidRPr="00A87F09">
        <w:rPr>
          <w:b/>
          <w:szCs w:val="24"/>
          <w:lang w:eastAsia="lt-LT"/>
        </w:rPr>
        <w:t>keistis</w:t>
      </w:r>
      <w:r w:rsidR="00F82B18" w:rsidRPr="00A87F09">
        <w:rPr>
          <w:szCs w:val="24"/>
          <w:lang w:eastAsia="lt-LT"/>
        </w:rPr>
        <w:t xml:space="preserve"> informacija apie galimus ir įvykusius kibernetinius incidentus</w:t>
      </w:r>
      <w:r w:rsidR="00BB6D56" w:rsidRPr="00A87F09">
        <w:rPr>
          <w:szCs w:val="24"/>
          <w:lang w:eastAsia="lt-LT"/>
        </w:rPr>
        <w:t xml:space="preserve"> </w:t>
      </w:r>
      <w:r w:rsidR="00BB6D56" w:rsidRPr="00A87F09">
        <w:rPr>
          <w:b/>
          <w:szCs w:val="24"/>
          <w:lang w:eastAsia="lt-LT"/>
        </w:rPr>
        <w:t>šio straipsnio 4 dalyje nustatytais atvejais</w:t>
      </w:r>
      <w:r w:rsidR="00F82B18" w:rsidRPr="00A87F09">
        <w:rPr>
          <w:szCs w:val="24"/>
          <w:lang w:eastAsia="lt-LT"/>
        </w:rPr>
        <w:t xml:space="preserve">, taip pat </w:t>
      </w:r>
      <w:r w:rsidR="00F82B18" w:rsidRPr="00A87F09">
        <w:rPr>
          <w:strike/>
          <w:szCs w:val="24"/>
          <w:lang w:eastAsia="lt-LT"/>
        </w:rPr>
        <w:t>rekomendacijomis, nurodymais, techniniais sprendimais ir kitomis priemonėmis, užtikrinančiomis kibernetinį saugumą ir kibernetinio saugumo informacinio tinklo narių tarpusavio bendradarbiavimą kibernetinio saugumo srityje</w:t>
      </w:r>
      <w:r w:rsidR="00293667" w:rsidRPr="00A87F09">
        <w:rPr>
          <w:szCs w:val="24"/>
          <w:lang w:eastAsia="lt-LT"/>
        </w:rPr>
        <w:t xml:space="preserve"> </w:t>
      </w:r>
      <w:r w:rsidR="00F82B18" w:rsidRPr="00A87F09">
        <w:rPr>
          <w:b/>
          <w:szCs w:val="24"/>
        </w:rPr>
        <w:t>kita, su kibernetinio saugumo užtikrinimu susijusia, informacija</w:t>
      </w:r>
      <w:r w:rsidR="00F82B18" w:rsidRPr="00A87F09">
        <w:rPr>
          <w:szCs w:val="24"/>
        </w:rPr>
        <w:t>.</w:t>
      </w:r>
      <w:r w:rsidRPr="00A87F09">
        <w:rPr>
          <w:szCs w:val="24"/>
        </w:rPr>
        <w:t>“</w:t>
      </w:r>
    </w:p>
    <w:p w14:paraId="24A6023C" w14:textId="046504A4" w:rsidR="005D50BA" w:rsidRPr="00267B09" w:rsidRDefault="00B76133" w:rsidP="00267B09">
      <w:pPr>
        <w:pStyle w:val="ListParagraph"/>
        <w:numPr>
          <w:ilvl w:val="0"/>
          <w:numId w:val="33"/>
        </w:numPr>
        <w:tabs>
          <w:tab w:val="left" w:pos="993"/>
        </w:tabs>
        <w:spacing w:line="276" w:lineRule="auto"/>
        <w:ind w:left="0" w:firstLine="720"/>
        <w:jc w:val="both"/>
        <w:rPr>
          <w:szCs w:val="24"/>
          <w:lang w:eastAsia="lt-LT"/>
        </w:rPr>
      </w:pPr>
      <w:r w:rsidRPr="00A87F09">
        <w:t>Papildyti 13 straipsn</w:t>
      </w:r>
      <w:r w:rsidR="005D50BA" w:rsidRPr="00A87F09">
        <w:t>į</w:t>
      </w:r>
      <w:r w:rsidR="00A17AA9" w:rsidRPr="00A87F09">
        <w:t xml:space="preserve"> </w:t>
      </w:r>
      <w:r w:rsidRPr="00A87F09">
        <w:t>4 dalimi</w:t>
      </w:r>
      <w:r w:rsidRPr="00267B09">
        <w:rPr>
          <w:szCs w:val="24"/>
          <w:lang w:eastAsia="lt-LT"/>
        </w:rPr>
        <w:t>:</w:t>
      </w:r>
    </w:p>
    <w:p w14:paraId="0FB07B03" w14:textId="77777777" w:rsidR="003020D3" w:rsidRPr="00A87F09" w:rsidRDefault="005D50BA" w:rsidP="003B3382">
      <w:pPr>
        <w:spacing w:line="276" w:lineRule="auto"/>
        <w:ind w:firstLine="720"/>
        <w:jc w:val="both"/>
        <w:rPr>
          <w:b/>
          <w:szCs w:val="24"/>
        </w:rPr>
      </w:pPr>
      <w:r w:rsidRPr="00A87F09">
        <w:rPr>
          <w:szCs w:val="24"/>
          <w:lang w:eastAsia="lt-LT"/>
        </w:rPr>
        <w:t>„</w:t>
      </w:r>
      <w:r w:rsidR="00C41EF9" w:rsidRPr="00A87F09">
        <w:rPr>
          <w:b/>
          <w:szCs w:val="24"/>
        </w:rPr>
        <w:t>4</w:t>
      </w:r>
      <w:r w:rsidR="007E350E" w:rsidRPr="00A87F09">
        <w:rPr>
          <w:szCs w:val="24"/>
        </w:rPr>
        <w:t xml:space="preserve">. </w:t>
      </w:r>
      <w:r w:rsidR="007E350E" w:rsidRPr="00A87F09">
        <w:rPr>
          <w:b/>
          <w:szCs w:val="24"/>
        </w:rPr>
        <w:t>Kibernetinio saugumo informacinio tinklo duomenys</w:t>
      </w:r>
      <w:r w:rsidR="003020D3" w:rsidRPr="00A87F09">
        <w:rPr>
          <w:b/>
          <w:szCs w:val="24"/>
        </w:rPr>
        <w:t>, susiję su kibernetiniais incidentais</w:t>
      </w:r>
      <w:r w:rsidR="00AE0F16" w:rsidRPr="00A87F09">
        <w:rPr>
          <w:b/>
          <w:szCs w:val="24"/>
        </w:rPr>
        <w:t>,</w:t>
      </w:r>
      <w:r w:rsidR="003020D3" w:rsidRPr="00A87F09">
        <w:rPr>
          <w:b/>
          <w:szCs w:val="24"/>
        </w:rPr>
        <w:t xml:space="preserve"> yra konfidencialūs ir</w:t>
      </w:r>
      <w:r w:rsidR="007E350E" w:rsidRPr="00A87F09">
        <w:rPr>
          <w:b/>
          <w:szCs w:val="24"/>
        </w:rPr>
        <w:t xml:space="preserve"> teikiami tik</w:t>
      </w:r>
      <w:r w:rsidR="00900D42" w:rsidRPr="00A87F09">
        <w:rPr>
          <w:b/>
          <w:szCs w:val="24"/>
        </w:rPr>
        <w:t xml:space="preserve"> šiais atvejais</w:t>
      </w:r>
      <w:r w:rsidR="003020D3" w:rsidRPr="00A87F09">
        <w:rPr>
          <w:b/>
          <w:szCs w:val="24"/>
        </w:rPr>
        <w:t>:</w:t>
      </w:r>
    </w:p>
    <w:p w14:paraId="006BD2F3" w14:textId="0739DE37" w:rsidR="003020D3" w:rsidRPr="00A87F09" w:rsidRDefault="003020D3" w:rsidP="003B3382">
      <w:pPr>
        <w:spacing w:line="276" w:lineRule="auto"/>
        <w:ind w:firstLine="720"/>
        <w:jc w:val="both"/>
        <w:rPr>
          <w:b/>
          <w:szCs w:val="24"/>
        </w:rPr>
      </w:pPr>
      <w:r w:rsidRPr="00A87F09">
        <w:rPr>
          <w:b/>
          <w:szCs w:val="24"/>
        </w:rPr>
        <w:t>1)</w:t>
      </w:r>
      <w:r w:rsidR="007E350E" w:rsidRPr="00A87F09">
        <w:rPr>
          <w:b/>
          <w:szCs w:val="24"/>
        </w:rPr>
        <w:t xml:space="preserve"> Kibernetinio saugumo informacinio tinklo </w:t>
      </w:r>
      <w:r w:rsidR="00CD3FAC" w:rsidRPr="00A87F09">
        <w:rPr>
          <w:b/>
          <w:szCs w:val="24"/>
        </w:rPr>
        <w:t xml:space="preserve">naudotojams </w:t>
      </w:r>
      <w:r w:rsidRPr="00A87F09">
        <w:rPr>
          <w:b/>
          <w:szCs w:val="24"/>
        </w:rPr>
        <w:t>tiek, kiek tai susiję su jų valdomomis ir (ar) tvarkomomis ryšių ir informacinėmis sistemomis;</w:t>
      </w:r>
    </w:p>
    <w:p w14:paraId="438851E0" w14:textId="77777777" w:rsidR="003020D3" w:rsidRPr="00A87F09" w:rsidRDefault="003020D3" w:rsidP="003B3382">
      <w:pPr>
        <w:spacing w:line="276" w:lineRule="auto"/>
        <w:ind w:firstLine="720"/>
        <w:jc w:val="both"/>
        <w:rPr>
          <w:b/>
          <w:color w:val="000000"/>
        </w:rPr>
      </w:pPr>
      <w:r w:rsidRPr="00A87F09">
        <w:rPr>
          <w:b/>
          <w:szCs w:val="24"/>
        </w:rPr>
        <w:t xml:space="preserve">2) </w:t>
      </w:r>
      <w:r w:rsidRPr="00A87F09">
        <w:rPr>
          <w:b/>
          <w:color w:val="000000"/>
        </w:rPr>
        <w:t xml:space="preserve">Nacionaliniam kibernetinio saugumo centrui vykdant šio įstatymo </w:t>
      </w:r>
      <w:r w:rsidR="00EE355B" w:rsidRPr="00A87F09">
        <w:rPr>
          <w:b/>
          <w:color w:val="000000"/>
        </w:rPr>
        <w:t xml:space="preserve">8 straipsnio </w:t>
      </w:r>
      <w:r w:rsidRPr="00A87F09">
        <w:rPr>
          <w:b/>
          <w:color w:val="000000"/>
        </w:rPr>
        <w:t>2</w:t>
      </w:r>
      <w:r w:rsidR="00E90BDC" w:rsidRPr="00A87F09">
        <w:rPr>
          <w:b/>
          <w:color w:val="000000"/>
        </w:rPr>
        <w:t> </w:t>
      </w:r>
      <w:r w:rsidR="00EE355B" w:rsidRPr="00A87F09">
        <w:rPr>
          <w:b/>
          <w:color w:val="000000"/>
        </w:rPr>
        <w:t>dalies</w:t>
      </w:r>
      <w:r w:rsidRPr="00A87F09">
        <w:rPr>
          <w:b/>
          <w:color w:val="000000"/>
        </w:rPr>
        <w:t xml:space="preserve"> 13 punkte nustatytą funkciją;</w:t>
      </w:r>
    </w:p>
    <w:p w14:paraId="7635C3CC" w14:textId="49DF5D86" w:rsidR="00F82B18" w:rsidRPr="00A87F09" w:rsidRDefault="003020D3" w:rsidP="00CD386A">
      <w:pPr>
        <w:spacing w:line="276" w:lineRule="auto"/>
        <w:ind w:firstLine="720"/>
        <w:jc w:val="both"/>
        <w:rPr>
          <w:b/>
          <w:szCs w:val="24"/>
        </w:rPr>
      </w:pPr>
      <w:r w:rsidRPr="00A87F09">
        <w:rPr>
          <w:b/>
          <w:color w:val="000000"/>
        </w:rPr>
        <w:t>3) jeigu galimybė teikti šiuos duomenis yra nustatyta įstatymuose ar jų pagrindu priimtuose teisės aktuose</w:t>
      </w:r>
      <w:r w:rsidR="007E350E" w:rsidRPr="00A87F09">
        <w:rPr>
          <w:b/>
          <w:szCs w:val="24"/>
        </w:rPr>
        <w:t>.</w:t>
      </w:r>
      <w:r w:rsidR="00AC1728" w:rsidRPr="00A87F09">
        <w:rPr>
          <w:szCs w:val="24"/>
        </w:rPr>
        <w:t>“</w:t>
      </w:r>
    </w:p>
    <w:p w14:paraId="5F696A2C" w14:textId="77777777" w:rsidR="00C331C2" w:rsidRPr="00A87F09" w:rsidRDefault="00C331C2" w:rsidP="003B3382">
      <w:pPr>
        <w:spacing w:line="276" w:lineRule="auto"/>
        <w:jc w:val="both"/>
        <w:rPr>
          <w:b/>
          <w:bCs/>
        </w:rPr>
      </w:pPr>
    </w:p>
    <w:p w14:paraId="6A1AF23F" w14:textId="7899D58D" w:rsidR="00E362F6" w:rsidRPr="00A87F09" w:rsidRDefault="00CD386A" w:rsidP="00E362F6">
      <w:pPr>
        <w:spacing w:line="276" w:lineRule="auto"/>
        <w:ind w:firstLine="720"/>
        <w:jc w:val="both"/>
        <w:rPr>
          <w:b/>
          <w:bCs/>
        </w:rPr>
      </w:pPr>
      <w:r w:rsidRPr="00A87F09">
        <w:rPr>
          <w:b/>
          <w:szCs w:val="24"/>
          <w:lang w:eastAsia="lt-LT"/>
        </w:rPr>
        <w:t>7</w:t>
      </w:r>
      <w:r w:rsidR="00C331C2" w:rsidRPr="00A87F09">
        <w:rPr>
          <w:b/>
          <w:szCs w:val="24"/>
          <w:lang w:eastAsia="lt-LT"/>
        </w:rPr>
        <w:t xml:space="preserve"> straipsnis. </w:t>
      </w:r>
      <w:r w:rsidR="00A039F0" w:rsidRPr="00A87F09">
        <w:rPr>
          <w:b/>
          <w:bCs/>
        </w:rPr>
        <w:t>V skyriaus pavadinimo keitimas</w:t>
      </w:r>
      <w:r w:rsidR="00E362F6" w:rsidRPr="00A87F09">
        <w:rPr>
          <w:b/>
          <w:bCs/>
        </w:rPr>
        <w:t xml:space="preserve"> </w:t>
      </w:r>
    </w:p>
    <w:p w14:paraId="08A714D7" w14:textId="7BF13137" w:rsidR="00E362F6" w:rsidRPr="00A87F09" w:rsidRDefault="00A039F0" w:rsidP="00E362F6">
      <w:pPr>
        <w:spacing w:line="276" w:lineRule="auto"/>
        <w:ind w:firstLine="720"/>
        <w:jc w:val="both"/>
        <w:rPr>
          <w:b/>
          <w:bCs/>
        </w:rPr>
      </w:pPr>
      <w:r w:rsidRPr="00A87F09">
        <w:rPr>
          <w:bCs/>
        </w:rPr>
        <w:t>Pakeisti V skyriaus pavadinimą ir jį išdėstyti taip:</w:t>
      </w:r>
    </w:p>
    <w:p w14:paraId="0CD74277" w14:textId="0904C1D4" w:rsidR="00E362F6" w:rsidRPr="00A87F09" w:rsidRDefault="00E362F6" w:rsidP="00E362F6">
      <w:pPr>
        <w:spacing w:line="276" w:lineRule="auto"/>
        <w:jc w:val="center"/>
        <w:rPr>
          <w:b/>
          <w:bCs/>
        </w:rPr>
      </w:pPr>
      <w:r w:rsidRPr="00A87F09">
        <w:rPr>
          <w:bCs/>
        </w:rPr>
        <w:t>„</w:t>
      </w:r>
      <w:r w:rsidRPr="00A87F09">
        <w:rPr>
          <w:b/>
        </w:rPr>
        <w:t>V</w:t>
      </w:r>
      <w:r w:rsidRPr="00A87F09">
        <w:rPr>
          <w:b/>
          <w:bCs/>
        </w:rPr>
        <w:t xml:space="preserve"> SKYRIUS</w:t>
      </w:r>
    </w:p>
    <w:p w14:paraId="3F65264F" w14:textId="2A8951DC" w:rsidR="003C4CBC" w:rsidRPr="00A87F09" w:rsidRDefault="00A039F0" w:rsidP="00586957">
      <w:pPr>
        <w:spacing w:line="276" w:lineRule="auto"/>
        <w:jc w:val="center"/>
        <w:rPr>
          <w:b/>
          <w:bCs/>
        </w:rPr>
      </w:pPr>
      <w:r w:rsidRPr="00A87F09">
        <w:rPr>
          <w:bCs/>
          <w:strike/>
          <w:color w:val="000000"/>
        </w:rPr>
        <w:t>BAIGIAMOSIOS NUOSTATOS</w:t>
      </w:r>
      <w:r w:rsidRPr="00A87F09">
        <w:rPr>
          <w:b/>
          <w:bCs/>
          <w:color w:val="000000"/>
        </w:rPr>
        <w:t xml:space="preserve"> </w:t>
      </w:r>
      <w:r w:rsidR="003C4CBC" w:rsidRPr="00A87F09">
        <w:rPr>
          <w:b/>
          <w:bCs/>
          <w:color w:val="000000"/>
          <w:szCs w:val="24"/>
        </w:rPr>
        <w:t xml:space="preserve">PRANEŠIMAI APIE </w:t>
      </w:r>
      <w:r w:rsidR="007D6B8B" w:rsidRPr="00A87F09">
        <w:rPr>
          <w:b/>
          <w:bCs/>
          <w:color w:val="000000"/>
          <w:szCs w:val="24"/>
        </w:rPr>
        <w:t>SPRAGAS</w:t>
      </w:r>
      <w:r w:rsidR="003C4CBC" w:rsidRPr="00A87F09">
        <w:rPr>
          <w:b/>
          <w:bCs/>
          <w:color w:val="000000"/>
          <w:szCs w:val="24"/>
        </w:rPr>
        <w:t xml:space="preserve"> IR KIBERNETINIUS INCIDENTUS</w:t>
      </w:r>
      <w:r w:rsidRPr="00A87F09">
        <w:rPr>
          <w:bCs/>
          <w:color w:val="000000"/>
          <w:szCs w:val="24"/>
        </w:rPr>
        <w:t>“</w:t>
      </w:r>
    </w:p>
    <w:p w14:paraId="6055E4DE" w14:textId="77777777" w:rsidR="003C4CBC" w:rsidRPr="00A87F09" w:rsidRDefault="003C4CBC" w:rsidP="003C4CBC">
      <w:pPr>
        <w:spacing w:line="276" w:lineRule="auto"/>
        <w:ind w:left="34" w:firstLine="675"/>
        <w:jc w:val="both"/>
        <w:rPr>
          <w:szCs w:val="24"/>
        </w:rPr>
      </w:pPr>
    </w:p>
    <w:p w14:paraId="5A3A07FE" w14:textId="0D647C91" w:rsidR="00B42894" w:rsidRPr="00A87F09" w:rsidRDefault="00293667" w:rsidP="003C4CBC">
      <w:pPr>
        <w:spacing w:line="276" w:lineRule="auto"/>
        <w:ind w:firstLine="720"/>
        <w:jc w:val="both"/>
        <w:rPr>
          <w:b/>
          <w:szCs w:val="24"/>
          <w:lang w:eastAsia="lt-LT"/>
        </w:rPr>
      </w:pPr>
      <w:r w:rsidRPr="00A87F09">
        <w:rPr>
          <w:b/>
          <w:bCs/>
        </w:rPr>
        <w:t>8</w:t>
      </w:r>
      <w:r w:rsidR="00A039F0" w:rsidRPr="00A87F09">
        <w:rPr>
          <w:b/>
          <w:bCs/>
        </w:rPr>
        <w:t xml:space="preserve"> straipsnis. </w:t>
      </w:r>
      <w:r w:rsidR="00F945ED" w:rsidRPr="00A87F09">
        <w:rPr>
          <w:b/>
          <w:bCs/>
        </w:rPr>
        <w:t xml:space="preserve">Įstatymo papildymas </w:t>
      </w:r>
      <w:r w:rsidR="00A737A0" w:rsidRPr="00A87F09">
        <w:rPr>
          <w:b/>
        </w:rPr>
        <w:t>17</w:t>
      </w:r>
      <w:r w:rsidR="00756550" w:rsidRPr="00A87F09">
        <w:rPr>
          <w:b/>
        </w:rPr>
        <w:t xml:space="preserve"> </w:t>
      </w:r>
      <w:r w:rsidR="00F945ED" w:rsidRPr="00A87F09">
        <w:rPr>
          <w:b/>
          <w:szCs w:val="24"/>
          <w:lang w:eastAsia="lt-LT"/>
        </w:rPr>
        <w:t>straipsniu</w:t>
      </w:r>
    </w:p>
    <w:p w14:paraId="7F5171F6" w14:textId="77777777" w:rsidR="00530AA3" w:rsidRPr="00A87F09" w:rsidRDefault="00F945ED" w:rsidP="003B3382">
      <w:pPr>
        <w:spacing w:line="276" w:lineRule="auto"/>
        <w:ind w:firstLine="720"/>
        <w:jc w:val="both"/>
      </w:pPr>
      <w:r w:rsidRPr="00A87F09">
        <w:t xml:space="preserve">Papildyti Įstatymą </w:t>
      </w:r>
      <w:r w:rsidR="00A737A0" w:rsidRPr="00A87F09">
        <w:t>17</w:t>
      </w:r>
      <w:r w:rsidR="003F04E3" w:rsidRPr="00A87F09">
        <w:t xml:space="preserve"> </w:t>
      </w:r>
      <w:r w:rsidRPr="00A87F09">
        <w:t>straipsniu:</w:t>
      </w:r>
    </w:p>
    <w:p w14:paraId="728DF0A3" w14:textId="1E814490" w:rsidR="00F945ED" w:rsidRPr="00A87F09" w:rsidRDefault="00267B09" w:rsidP="003B3382">
      <w:pPr>
        <w:spacing w:line="276" w:lineRule="auto"/>
        <w:ind w:left="34" w:firstLine="675"/>
        <w:jc w:val="both"/>
        <w:rPr>
          <w:b/>
        </w:rPr>
      </w:pPr>
      <w:r w:rsidRPr="00C30E6A">
        <w:t>„</w:t>
      </w:r>
      <w:r w:rsidR="00444E95" w:rsidRPr="00A87F09">
        <w:rPr>
          <w:b/>
        </w:rPr>
        <w:t>17</w:t>
      </w:r>
      <w:r w:rsidR="006C08DA" w:rsidRPr="00A87F09">
        <w:rPr>
          <w:b/>
        </w:rPr>
        <w:t xml:space="preserve"> </w:t>
      </w:r>
      <w:r w:rsidR="00F945ED" w:rsidRPr="00A87F09">
        <w:rPr>
          <w:b/>
        </w:rPr>
        <w:t xml:space="preserve">straipsnis. </w:t>
      </w:r>
      <w:r w:rsidR="007D6B8B" w:rsidRPr="00A87F09">
        <w:rPr>
          <w:b/>
        </w:rPr>
        <w:t xml:space="preserve">Spragų </w:t>
      </w:r>
      <w:r w:rsidR="0042044B">
        <w:rPr>
          <w:b/>
        </w:rPr>
        <w:t>pa</w:t>
      </w:r>
      <w:r w:rsidR="0042044B" w:rsidRPr="00A87F09">
        <w:rPr>
          <w:b/>
        </w:rPr>
        <w:t>iešk</w:t>
      </w:r>
      <w:r w:rsidR="0042044B">
        <w:rPr>
          <w:b/>
        </w:rPr>
        <w:t>a</w:t>
      </w:r>
      <w:r w:rsidR="0042044B" w:rsidRPr="00A87F09">
        <w:rPr>
          <w:b/>
        </w:rPr>
        <w:t xml:space="preserve"> </w:t>
      </w:r>
      <w:r w:rsidR="004C3F38" w:rsidRPr="00A87F09">
        <w:rPr>
          <w:b/>
        </w:rPr>
        <w:t>ir</w:t>
      </w:r>
      <w:r w:rsidR="00F945ED" w:rsidRPr="00A87F09">
        <w:rPr>
          <w:b/>
        </w:rPr>
        <w:t xml:space="preserve"> atskleidimas</w:t>
      </w:r>
    </w:p>
    <w:p w14:paraId="4A558A3C" w14:textId="3392AE42" w:rsidR="000D539A" w:rsidRPr="00A87F09" w:rsidRDefault="000D539A" w:rsidP="003B3382">
      <w:pPr>
        <w:tabs>
          <w:tab w:val="left" w:pos="993"/>
        </w:tabs>
        <w:spacing w:line="276" w:lineRule="auto"/>
        <w:ind w:left="34" w:firstLine="675"/>
        <w:jc w:val="both"/>
        <w:rPr>
          <w:b/>
        </w:rPr>
      </w:pPr>
      <w:r w:rsidRPr="00A87F09">
        <w:rPr>
          <w:b/>
        </w:rPr>
        <w:t>1.</w:t>
      </w:r>
      <w:r w:rsidRPr="00A87F09">
        <w:rPr>
          <w:b/>
        </w:rPr>
        <w:tab/>
      </w:r>
      <w:r w:rsidR="007D6B8B" w:rsidRPr="00A87F09">
        <w:rPr>
          <w:b/>
        </w:rPr>
        <w:t xml:space="preserve">Spragų </w:t>
      </w:r>
      <w:r w:rsidR="0042044B">
        <w:rPr>
          <w:b/>
        </w:rPr>
        <w:t>pa</w:t>
      </w:r>
      <w:r w:rsidR="0042044B" w:rsidRPr="00A87F09">
        <w:rPr>
          <w:b/>
        </w:rPr>
        <w:t>iešk</w:t>
      </w:r>
      <w:r w:rsidR="0042044B">
        <w:rPr>
          <w:b/>
        </w:rPr>
        <w:t>a</w:t>
      </w:r>
      <w:r w:rsidR="0042044B" w:rsidRPr="00A87F09">
        <w:rPr>
          <w:b/>
        </w:rPr>
        <w:t xml:space="preserve"> </w:t>
      </w:r>
      <w:r w:rsidRPr="00A87F09">
        <w:rPr>
          <w:b/>
        </w:rPr>
        <w:t xml:space="preserve">ir atskleidimas </w:t>
      </w:r>
      <w:r w:rsidR="0042044B" w:rsidRPr="00A87F09">
        <w:rPr>
          <w:b/>
        </w:rPr>
        <w:t>laikom</w:t>
      </w:r>
      <w:r w:rsidR="0042044B">
        <w:rPr>
          <w:b/>
        </w:rPr>
        <w:t>i</w:t>
      </w:r>
      <w:r w:rsidR="0042044B" w:rsidRPr="00A87F09">
        <w:rPr>
          <w:b/>
        </w:rPr>
        <w:t xml:space="preserve"> teisėt</w:t>
      </w:r>
      <w:r w:rsidR="0042044B">
        <w:rPr>
          <w:b/>
        </w:rPr>
        <w:t>ais</w:t>
      </w:r>
      <w:r w:rsidR="0042044B" w:rsidRPr="00A87F09">
        <w:rPr>
          <w:b/>
        </w:rPr>
        <w:t xml:space="preserve"> </w:t>
      </w:r>
      <w:r w:rsidRPr="00A87F09">
        <w:rPr>
          <w:b/>
        </w:rPr>
        <w:t xml:space="preserve">ir tokius veiksmus atlikusiam asmeniui neužtraukia teisinės atsakomybės tik tais atvejais, kai </w:t>
      </w:r>
      <w:r w:rsidR="007D6B8B" w:rsidRPr="00A87F09">
        <w:rPr>
          <w:b/>
        </w:rPr>
        <w:t>spragų</w:t>
      </w:r>
      <w:r w:rsidRPr="00A87F09">
        <w:rPr>
          <w:b/>
        </w:rPr>
        <w:t xml:space="preserve"> </w:t>
      </w:r>
      <w:r w:rsidR="0042044B">
        <w:rPr>
          <w:b/>
        </w:rPr>
        <w:t>paieška</w:t>
      </w:r>
      <w:r w:rsidR="0042044B" w:rsidRPr="00A87F09">
        <w:rPr>
          <w:b/>
        </w:rPr>
        <w:t xml:space="preserve"> </w:t>
      </w:r>
      <w:r w:rsidRPr="00A87F09">
        <w:rPr>
          <w:b/>
        </w:rPr>
        <w:t>atliekama laikantis šio straipsnio 2 dalyje</w:t>
      </w:r>
      <w:r w:rsidRPr="0042044B">
        <w:t xml:space="preserve">, </w:t>
      </w:r>
      <w:r w:rsidR="0042044B" w:rsidRPr="0042044B">
        <w:rPr>
          <w:b/>
        </w:rPr>
        <w:t xml:space="preserve">nacionalinės spragų atskleidimo tvarkos apraše ir </w:t>
      </w:r>
      <w:r w:rsidR="0042044B" w:rsidRPr="0042044B">
        <w:rPr>
          <w:rStyle w:val="CommentReference"/>
          <w:b/>
          <w:sz w:val="24"/>
          <w:szCs w:val="24"/>
        </w:rPr>
        <w:t xml:space="preserve">(ar) </w:t>
      </w:r>
      <w:r w:rsidR="0042044B" w:rsidRPr="0042044B">
        <w:rPr>
          <w:b/>
          <w:szCs w:val="24"/>
        </w:rPr>
        <w:t>kibernetinio saugumo subjekto nustatytos spragų atskleidimo tvarkos apraše, taip pat šio straipsnio 5 dalyje numatytų apribojimų</w:t>
      </w:r>
      <w:r w:rsidRPr="00A87F09">
        <w:rPr>
          <w:b/>
        </w:rPr>
        <w:t>.</w:t>
      </w:r>
    </w:p>
    <w:p w14:paraId="4EA504BA" w14:textId="1AC4E9F0" w:rsidR="000D539A" w:rsidRPr="00A87F09" w:rsidRDefault="000D539A" w:rsidP="003B3382">
      <w:pPr>
        <w:tabs>
          <w:tab w:val="left" w:pos="993"/>
        </w:tabs>
        <w:spacing w:line="276" w:lineRule="auto"/>
        <w:ind w:left="34" w:firstLine="675"/>
        <w:jc w:val="both"/>
        <w:rPr>
          <w:b/>
        </w:rPr>
      </w:pPr>
      <w:r w:rsidRPr="00A87F09">
        <w:rPr>
          <w:b/>
        </w:rPr>
        <w:t xml:space="preserve">2. </w:t>
      </w:r>
      <w:r w:rsidR="007D6B8B" w:rsidRPr="00A87F09">
        <w:rPr>
          <w:b/>
        </w:rPr>
        <w:t>Spragų</w:t>
      </w:r>
      <w:r w:rsidR="006C08DA" w:rsidRPr="00A87F09">
        <w:rPr>
          <w:b/>
        </w:rPr>
        <w:t xml:space="preserve"> </w:t>
      </w:r>
      <w:r w:rsidR="0042044B">
        <w:rPr>
          <w:b/>
        </w:rPr>
        <w:t>paieškos</w:t>
      </w:r>
      <w:r w:rsidR="0042044B" w:rsidRPr="00A87F09">
        <w:rPr>
          <w:b/>
        </w:rPr>
        <w:t xml:space="preserve"> </w:t>
      </w:r>
      <w:r w:rsidRPr="00A87F09">
        <w:rPr>
          <w:b/>
        </w:rPr>
        <w:t>apribojimai:</w:t>
      </w:r>
    </w:p>
    <w:p w14:paraId="2BB320BF" w14:textId="77777777" w:rsidR="000D539A" w:rsidRPr="00A87F09" w:rsidRDefault="000D539A" w:rsidP="003B3382">
      <w:pPr>
        <w:tabs>
          <w:tab w:val="left" w:pos="993"/>
        </w:tabs>
        <w:spacing w:line="276" w:lineRule="auto"/>
        <w:ind w:left="34" w:firstLine="675"/>
        <w:jc w:val="both"/>
        <w:rPr>
          <w:b/>
        </w:rPr>
      </w:pPr>
      <w:r w:rsidRPr="00A87F09">
        <w:rPr>
          <w:b/>
        </w:rPr>
        <w:t>1)</w:t>
      </w:r>
      <w:r w:rsidRPr="00A87F09">
        <w:rPr>
          <w:b/>
        </w:rPr>
        <w:tab/>
        <w:t>negali būti trikdomas ar keičiamas ryšių ir informacinės sistemos darbas, funkcionalumas, teikiamos paslaugos bei duomenų prieinamumas ar vientisumas;</w:t>
      </w:r>
    </w:p>
    <w:p w14:paraId="11FC1CAD" w14:textId="3E4AAA72" w:rsidR="000D539A" w:rsidRPr="00A87F09" w:rsidRDefault="000D539A" w:rsidP="003B3382">
      <w:pPr>
        <w:tabs>
          <w:tab w:val="left" w:pos="993"/>
        </w:tabs>
        <w:spacing w:line="276" w:lineRule="auto"/>
        <w:ind w:left="34" w:firstLine="675"/>
        <w:jc w:val="both"/>
        <w:rPr>
          <w:b/>
        </w:rPr>
      </w:pPr>
      <w:r w:rsidRPr="00A87F09">
        <w:rPr>
          <w:b/>
        </w:rPr>
        <w:t>2)</w:t>
      </w:r>
      <w:r w:rsidRPr="00A87F09">
        <w:rPr>
          <w:b/>
        </w:rPr>
        <w:tab/>
        <w:t xml:space="preserve">įsitikinus, kad </w:t>
      </w:r>
      <w:r w:rsidR="007D6B8B" w:rsidRPr="00A87F09">
        <w:rPr>
          <w:b/>
        </w:rPr>
        <w:t>spraga</w:t>
      </w:r>
      <w:r w:rsidRPr="00A87F09">
        <w:rPr>
          <w:b/>
        </w:rPr>
        <w:t xml:space="preserve"> yra, nutraukiama </w:t>
      </w:r>
      <w:r w:rsidR="007D6B8B" w:rsidRPr="00A87F09">
        <w:rPr>
          <w:b/>
        </w:rPr>
        <w:t>spragos</w:t>
      </w:r>
      <w:r w:rsidRPr="00A87F09">
        <w:rPr>
          <w:b/>
        </w:rPr>
        <w:t xml:space="preserve"> paiešk</w:t>
      </w:r>
      <w:r w:rsidR="00537CD7" w:rsidRPr="00A87F09">
        <w:rPr>
          <w:b/>
        </w:rPr>
        <w:t>os</w:t>
      </w:r>
      <w:r w:rsidRPr="00A87F09">
        <w:rPr>
          <w:b/>
        </w:rPr>
        <w:t xml:space="preserve"> veikla</w:t>
      </w:r>
      <w:r w:rsidR="00537CD7" w:rsidRPr="00A87F09">
        <w:rPr>
          <w:b/>
        </w:rPr>
        <w:t xml:space="preserve">, susijusi su </w:t>
      </w:r>
      <w:r w:rsidR="007D6B8B" w:rsidRPr="00A87F09">
        <w:rPr>
          <w:b/>
        </w:rPr>
        <w:t>rasta spraga</w:t>
      </w:r>
      <w:r w:rsidRPr="00A87F09">
        <w:rPr>
          <w:b/>
        </w:rPr>
        <w:t>;</w:t>
      </w:r>
    </w:p>
    <w:p w14:paraId="0FE4D1CC" w14:textId="6595E13A" w:rsidR="00BF41C1" w:rsidRPr="00A87F09" w:rsidRDefault="00370115" w:rsidP="003B3382">
      <w:pPr>
        <w:tabs>
          <w:tab w:val="left" w:pos="993"/>
        </w:tabs>
        <w:spacing w:line="276" w:lineRule="auto"/>
        <w:ind w:left="34" w:firstLine="675"/>
        <w:jc w:val="both"/>
        <w:rPr>
          <w:b/>
        </w:rPr>
      </w:pPr>
      <w:r w:rsidRPr="00A87F09">
        <w:rPr>
          <w:b/>
        </w:rPr>
        <w:t>3</w:t>
      </w:r>
      <w:r w:rsidR="00537CD7" w:rsidRPr="00A87F09">
        <w:rPr>
          <w:b/>
        </w:rPr>
        <w:t xml:space="preserve">) </w:t>
      </w:r>
      <w:r w:rsidR="00CF128C" w:rsidRPr="00A87F09">
        <w:rPr>
          <w:b/>
        </w:rPr>
        <w:t>asmuo, vykdęs</w:t>
      </w:r>
      <w:r w:rsidR="00E71B61" w:rsidRPr="00A87F09">
        <w:rPr>
          <w:b/>
        </w:rPr>
        <w:t xml:space="preserve"> </w:t>
      </w:r>
      <w:r w:rsidR="007D6B8B" w:rsidRPr="00A87F09">
        <w:rPr>
          <w:b/>
        </w:rPr>
        <w:t>spragų</w:t>
      </w:r>
      <w:r w:rsidR="00CF128C" w:rsidRPr="00A87F09">
        <w:rPr>
          <w:b/>
        </w:rPr>
        <w:t xml:space="preserve"> paiešką, ne vėliau kaip per 24 val. nuo </w:t>
      </w:r>
      <w:r w:rsidR="001202FF" w:rsidRPr="00A87F09">
        <w:rPr>
          <w:b/>
        </w:rPr>
        <w:t>paieškos pradžios</w:t>
      </w:r>
      <w:r w:rsidR="004315D0" w:rsidRPr="00A87F09">
        <w:rPr>
          <w:b/>
        </w:rPr>
        <w:t xml:space="preserve"> (paiešką tęsiant ilgiau kaip 24 val. – kas 24 val.),</w:t>
      </w:r>
      <w:r w:rsidR="00E71B61" w:rsidRPr="00A87F09">
        <w:rPr>
          <w:b/>
        </w:rPr>
        <w:t xml:space="preserve"> </w:t>
      </w:r>
      <w:r w:rsidRPr="00A87F09">
        <w:rPr>
          <w:b/>
        </w:rPr>
        <w:t xml:space="preserve">turi </w:t>
      </w:r>
      <w:r w:rsidR="00537CD7" w:rsidRPr="00A87F09">
        <w:rPr>
          <w:b/>
        </w:rPr>
        <w:t>pareng</w:t>
      </w:r>
      <w:r w:rsidRPr="00A87F09">
        <w:rPr>
          <w:b/>
        </w:rPr>
        <w:t>ti</w:t>
      </w:r>
      <w:r w:rsidR="00537CD7" w:rsidRPr="00A87F09">
        <w:rPr>
          <w:b/>
        </w:rPr>
        <w:t xml:space="preserve"> </w:t>
      </w:r>
      <w:r w:rsidR="0042044B" w:rsidRPr="00A87F09">
        <w:rPr>
          <w:b/>
        </w:rPr>
        <w:t>nacionalinė</w:t>
      </w:r>
      <w:r w:rsidR="0042044B">
        <w:rPr>
          <w:b/>
        </w:rPr>
        <w:t>s</w:t>
      </w:r>
      <w:r w:rsidR="0042044B" w:rsidRPr="00A87F09">
        <w:rPr>
          <w:b/>
        </w:rPr>
        <w:t xml:space="preserve"> </w:t>
      </w:r>
      <w:r w:rsidR="007D6B8B" w:rsidRPr="00A87F09">
        <w:rPr>
          <w:b/>
        </w:rPr>
        <w:t>spragų</w:t>
      </w:r>
      <w:r w:rsidR="00537CD7" w:rsidRPr="00A87F09">
        <w:rPr>
          <w:b/>
        </w:rPr>
        <w:t xml:space="preserve"> atskleidimo </w:t>
      </w:r>
      <w:r w:rsidR="0042044B" w:rsidRPr="00A87F09">
        <w:rPr>
          <w:b/>
        </w:rPr>
        <w:t>tvarko</w:t>
      </w:r>
      <w:r w:rsidR="0042044B">
        <w:rPr>
          <w:b/>
        </w:rPr>
        <w:t>s apraše</w:t>
      </w:r>
      <w:r w:rsidR="0042044B" w:rsidRPr="00A87F09">
        <w:rPr>
          <w:b/>
        </w:rPr>
        <w:t xml:space="preserve"> </w:t>
      </w:r>
      <w:r w:rsidR="00F8519D" w:rsidRPr="00A87F09">
        <w:rPr>
          <w:b/>
        </w:rPr>
        <w:t xml:space="preserve">ar kibernetinio saugumo subjekto </w:t>
      </w:r>
      <w:r w:rsidR="0042044B" w:rsidRPr="00A87F09">
        <w:rPr>
          <w:b/>
        </w:rPr>
        <w:t>nustatyto</w:t>
      </w:r>
      <w:r w:rsidR="0042044B">
        <w:rPr>
          <w:b/>
        </w:rPr>
        <w:t>s</w:t>
      </w:r>
      <w:r w:rsidR="0042044B" w:rsidRPr="00A87F09">
        <w:rPr>
          <w:b/>
        </w:rPr>
        <w:t xml:space="preserve"> </w:t>
      </w:r>
      <w:r w:rsidR="00F8519D" w:rsidRPr="00A87F09">
        <w:rPr>
          <w:b/>
        </w:rPr>
        <w:t xml:space="preserve">spragų atskleidimo </w:t>
      </w:r>
      <w:r w:rsidR="0042044B" w:rsidRPr="00A87F09">
        <w:rPr>
          <w:b/>
        </w:rPr>
        <w:t>tvarko</w:t>
      </w:r>
      <w:r w:rsidR="0042044B">
        <w:rPr>
          <w:b/>
        </w:rPr>
        <w:t>s apraše</w:t>
      </w:r>
      <w:r w:rsidR="0042044B" w:rsidRPr="00A87F09">
        <w:rPr>
          <w:b/>
        </w:rPr>
        <w:t xml:space="preserve"> </w:t>
      </w:r>
      <w:r w:rsidR="00537CD7" w:rsidRPr="00A87F09">
        <w:rPr>
          <w:b/>
        </w:rPr>
        <w:t>nustatyto turinio informaciją</w:t>
      </w:r>
      <w:r w:rsidR="00335585" w:rsidRPr="00A87F09">
        <w:rPr>
          <w:b/>
        </w:rPr>
        <w:t xml:space="preserve"> apie </w:t>
      </w:r>
      <w:r w:rsidR="007D6B8B" w:rsidRPr="00A87F09">
        <w:rPr>
          <w:b/>
        </w:rPr>
        <w:t>spragų</w:t>
      </w:r>
      <w:r w:rsidR="00335585" w:rsidRPr="00A87F09">
        <w:rPr>
          <w:b/>
        </w:rPr>
        <w:t xml:space="preserve"> paieškos rezultatus</w:t>
      </w:r>
      <w:r w:rsidR="00537CD7" w:rsidRPr="00A87F09">
        <w:rPr>
          <w:b/>
        </w:rPr>
        <w:t xml:space="preserve"> ir ją </w:t>
      </w:r>
      <w:r w:rsidR="00CF128C" w:rsidRPr="00A87F09">
        <w:rPr>
          <w:b/>
        </w:rPr>
        <w:t>pateik</w:t>
      </w:r>
      <w:r w:rsidRPr="00A87F09">
        <w:rPr>
          <w:b/>
        </w:rPr>
        <w:t xml:space="preserve">ti </w:t>
      </w:r>
      <w:r w:rsidR="00CF128C" w:rsidRPr="00A87F09">
        <w:rPr>
          <w:b/>
          <w:bCs/>
          <w:iCs/>
        </w:rPr>
        <w:t>Nacionalini</w:t>
      </w:r>
      <w:r w:rsidRPr="00A87F09">
        <w:rPr>
          <w:b/>
          <w:bCs/>
          <w:iCs/>
        </w:rPr>
        <w:t>am</w:t>
      </w:r>
      <w:r w:rsidR="00CF128C" w:rsidRPr="00A87F09">
        <w:rPr>
          <w:b/>
          <w:bCs/>
          <w:iCs/>
        </w:rPr>
        <w:t xml:space="preserve"> kibernetinio saugumo centrui</w:t>
      </w:r>
      <w:r w:rsidR="00CF128C" w:rsidRPr="00A87F09">
        <w:rPr>
          <w:b/>
        </w:rPr>
        <w:t xml:space="preserve"> </w:t>
      </w:r>
      <w:r w:rsidR="0042044B" w:rsidRPr="00A87F09">
        <w:rPr>
          <w:b/>
        </w:rPr>
        <w:t>nacionalinė</w:t>
      </w:r>
      <w:r w:rsidR="0042044B">
        <w:rPr>
          <w:b/>
        </w:rPr>
        <w:t>s</w:t>
      </w:r>
      <w:r w:rsidR="0042044B" w:rsidRPr="00A87F09">
        <w:rPr>
          <w:b/>
        </w:rPr>
        <w:t xml:space="preserve"> </w:t>
      </w:r>
      <w:r w:rsidR="007D6B8B" w:rsidRPr="00A87F09">
        <w:rPr>
          <w:b/>
        </w:rPr>
        <w:t>spragų</w:t>
      </w:r>
      <w:r w:rsidR="00E71B61" w:rsidRPr="00A87F09">
        <w:rPr>
          <w:b/>
        </w:rPr>
        <w:t xml:space="preserve"> </w:t>
      </w:r>
      <w:r w:rsidR="00CF128C" w:rsidRPr="00A87F09">
        <w:rPr>
          <w:b/>
        </w:rPr>
        <w:t xml:space="preserve">atskleidimo </w:t>
      </w:r>
      <w:r w:rsidR="0042044B" w:rsidRPr="00A87F09">
        <w:rPr>
          <w:b/>
        </w:rPr>
        <w:t>tvarko</w:t>
      </w:r>
      <w:r w:rsidR="0042044B">
        <w:rPr>
          <w:b/>
        </w:rPr>
        <w:t>s apraše</w:t>
      </w:r>
      <w:r w:rsidR="0042044B" w:rsidRPr="00A87F09">
        <w:rPr>
          <w:b/>
        </w:rPr>
        <w:t xml:space="preserve"> </w:t>
      </w:r>
      <w:r w:rsidR="00CF128C" w:rsidRPr="00A87F09">
        <w:rPr>
          <w:b/>
        </w:rPr>
        <w:t>nustatyta tvarka</w:t>
      </w:r>
      <w:r w:rsidR="00240E89" w:rsidRPr="00A87F09">
        <w:rPr>
          <w:b/>
        </w:rPr>
        <w:t xml:space="preserve"> ir</w:t>
      </w:r>
      <w:r w:rsidR="0051068A" w:rsidRPr="00A87F09">
        <w:rPr>
          <w:b/>
        </w:rPr>
        <w:t xml:space="preserve"> </w:t>
      </w:r>
      <w:r w:rsidR="00240E89" w:rsidRPr="00A87F09">
        <w:rPr>
          <w:b/>
        </w:rPr>
        <w:t>(</w:t>
      </w:r>
      <w:r w:rsidR="0051068A" w:rsidRPr="00A87F09">
        <w:rPr>
          <w:b/>
        </w:rPr>
        <w:t>arba</w:t>
      </w:r>
      <w:r w:rsidR="00240E89" w:rsidRPr="00A87F09">
        <w:rPr>
          <w:b/>
        </w:rPr>
        <w:t>)</w:t>
      </w:r>
      <w:r w:rsidR="0051068A" w:rsidRPr="00A87F09">
        <w:rPr>
          <w:b/>
        </w:rPr>
        <w:t xml:space="preserve"> kibernetinio saugumo subjektui, kurio ryšių ir informacinėje sistemoje vykdyta paieška, šio kibernetinio saugumo subjekto nustatyta tvarka</w:t>
      </w:r>
      <w:r w:rsidR="00537CD7" w:rsidRPr="00A87F09">
        <w:rPr>
          <w:b/>
        </w:rPr>
        <w:t>;</w:t>
      </w:r>
    </w:p>
    <w:p w14:paraId="58513462" w14:textId="7D66A040" w:rsidR="000D539A" w:rsidRPr="00A87F09" w:rsidRDefault="00370115" w:rsidP="003B3382">
      <w:pPr>
        <w:tabs>
          <w:tab w:val="left" w:pos="993"/>
        </w:tabs>
        <w:spacing w:line="276" w:lineRule="auto"/>
        <w:ind w:left="34" w:firstLine="675"/>
        <w:jc w:val="both"/>
        <w:rPr>
          <w:b/>
        </w:rPr>
      </w:pPr>
      <w:r w:rsidRPr="00A87F09">
        <w:rPr>
          <w:b/>
        </w:rPr>
        <w:t>4</w:t>
      </w:r>
      <w:r w:rsidR="000D539A" w:rsidRPr="00A87F09">
        <w:rPr>
          <w:b/>
        </w:rPr>
        <w:t>)</w:t>
      </w:r>
      <w:r w:rsidR="000D539A" w:rsidRPr="00A87F09">
        <w:rPr>
          <w:b/>
        </w:rPr>
        <w:tab/>
        <w:t xml:space="preserve">nesiekiama </w:t>
      </w:r>
      <w:r w:rsidR="0065435B">
        <w:rPr>
          <w:b/>
        </w:rPr>
        <w:t>be reikalo</w:t>
      </w:r>
      <w:r w:rsidR="000D539A" w:rsidRPr="00A87F09">
        <w:rPr>
          <w:b/>
        </w:rPr>
        <w:t>, daugiau</w:t>
      </w:r>
      <w:r w:rsidR="0065435B">
        <w:rPr>
          <w:b/>
        </w:rPr>
        <w:t>,</w:t>
      </w:r>
      <w:r w:rsidR="000D539A" w:rsidRPr="00A87F09">
        <w:rPr>
          <w:b/>
        </w:rPr>
        <w:t xml:space="preserve"> nei reikia patvirtinti </w:t>
      </w:r>
      <w:r w:rsidR="007D6B8B" w:rsidRPr="00A87F09">
        <w:rPr>
          <w:b/>
        </w:rPr>
        <w:t>spragai</w:t>
      </w:r>
      <w:r w:rsidR="000D539A" w:rsidRPr="00A87F09">
        <w:rPr>
          <w:b/>
        </w:rPr>
        <w:t>, stebėti, fiksuoti, perimti, įgyti, atskleisti, kopijuoti,</w:t>
      </w:r>
      <w:r w:rsidR="004849EF" w:rsidRPr="00A87F09">
        <w:rPr>
          <w:b/>
        </w:rPr>
        <w:t xml:space="preserve"> keisti,</w:t>
      </w:r>
      <w:r w:rsidR="000D539A" w:rsidRPr="00A87F09">
        <w:rPr>
          <w:b/>
        </w:rPr>
        <w:t xml:space="preserve"> naikinti kibernetinio saugumo subjekto valdomų </w:t>
      </w:r>
      <w:r w:rsidR="00BD5292" w:rsidRPr="00A87F09">
        <w:rPr>
          <w:b/>
        </w:rPr>
        <w:t>ir (</w:t>
      </w:r>
      <w:r w:rsidR="000D539A" w:rsidRPr="00A87F09">
        <w:rPr>
          <w:b/>
        </w:rPr>
        <w:t>ar</w:t>
      </w:r>
      <w:r w:rsidR="00BD5292" w:rsidRPr="00A87F09">
        <w:rPr>
          <w:b/>
        </w:rPr>
        <w:t>)</w:t>
      </w:r>
      <w:r w:rsidR="000D539A" w:rsidRPr="00A87F09">
        <w:rPr>
          <w:b/>
        </w:rPr>
        <w:t xml:space="preserve"> tvarkomų duomenų;</w:t>
      </w:r>
    </w:p>
    <w:p w14:paraId="3E537310" w14:textId="0B95ACBD" w:rsidR="00335585" w:rsidRPr="00A87F09" w:rsidRDefault="00370115" w:rsidP="003B3382">
      <w:pPr>
        <w:tabs>
          <w:tab w:val="left" w:pos="993"/>
        </w:tabs>
        <w:spacing w:line="276" w:lineRule="auto"/>
        <w:ind w:left="34" w:firstLine="675"/>
        <w:jc w:val="both"/>
        <w:rPr>
          <w:b/>
        </w:rPr>
      </w:pPr>
      <w:r w:rsidRPr="00A87F09">
        <w:rPr>
          <w:b/>
        </w:rPr>
        <w:t>5</w:t>
      </w:r>
      <w:r w:rsidR="000D539A" w:rsidRPr="00A87F09">
        <w:rPr>
          <w:b/>
        </w:rPr>
        <w:t>)</w:t>
      </w:r>
      <w:r w:rsidR="000D539A" w:rsidRPr="00A87F09">
        <w:rPr>
          <w:b/>
        </w:rPr>
        <w:tab/>
      </w:r>
      <w:r w:rsidR="0065435B">
        <w:rPr>
          <w:b/>
        </w:rPr>
        <w:t>nespėjami</w:t>
      </w:r>
      <w:r w:rsidR="0065435B" w:rsidRPr="00A87F09">
        <w:rPr>
          <w:b/>
        </w:rPr>
        <w:t xml:space="preserve"> </w:t>
      </w:r>
      <w:r w:rsidR="004C3F38" w:rsidRPr="00A87F09">
        <w:rPr>
          <w:b/>
        </w:rPr>
        <w:t>slaptažodži</w:t>
      </w:r>
      <w:r w:rsidR="0065435B">
        <w:rPr>
          <w:b/>
        </w:rPr>
        <w:t>ai</w:t>
      </w:r>
      <w:r w:rsidR="004C3F38" w:rsidRPr="00A87F09">
        <w:rPr>
          <w:b/>
        </w:rPr>
        <w:t xml:space="preserve">, nenaudojami neteisėtu būdu gauti slaptažodžiai ir nėra manipuliuojama kibernetinio saugumo subjekto darbuotojais ar kitais asmenimis, galinčiais atskleisti neviešą informaciją, reikšmingą </w:t>
      </w:r>
      <w:r w:rsidR="007D6B8B" w:rsidRPr="00A87F09">
        <w:rPr>
          <w:b/>
        </w:rPr>
        <w:t>spragų</w:t>
      </w:r>
      <w:r w:rsidR="004C3F38" w:rsidRPr="00A87F09">
        <w:rPr>
          <w:b/>
        </w:rPr>
        <w:t xml:space="preserve"> </w:t>
      </w:r>
      <w:r w:rsidR="0042044B">
        <w:rPr>
          <w:b/>
        </w:rPr>
        <w:t>paieškai</w:t>
      </w:r>
      <w:r w:rsidR="004C3F38" w:rsidRPr="00A87F09">
        <w:rPr>
          <w:b/>
        </w:rPr>
        <w:t>;</w:t>
      </w:r>
    </w:p>
    <w:p w14:paraId="2271F006" w14:textId="7C14349C" w:rsidR="000D539A" w:rsidRPr="00A87F09" w:rsidRDefault="00335585" w:rsidP="003B3382">
      <w:pPr>
        <w:tabs>
          <w:tab w:val="left" w:pos="993"/>
        </w:tabs>
        <w:spacing w:line="276" w:lineRule="auto"/>
        <w:ind w:left="34" w:firstLine="675"/>
        <w:jc w:val="both"/>
        <w:rPr>
          <w:b/>
        </w:rPr>
      </w:pPr>
      <w:r w:rsidRPr="00A87F09">
        <w:rPr>
          <w:b/>
        </w:rPr>
        <w:t xml:space="preserve">6) nesidalijama informacija apie rastą </w:t>
      </w:r>
      <w:r w:rsidR="007D6B8B" w:rsidRPr="00A87F09">
        <w:rPr>
          <w:b/>
        </w:rPr>
        <w:t>spragą</w:t>
      </w:r>
      <w:r w:rsidR="001202FF" w:rsidRPr="00A87F09">
        <w:rPr>
          <w:b/>
        </w:rPr>
        <w:t>,</w:t>
      </w:r>
      <w:r w:rsidRPr="00A87F09">
        <w:rPr>
          <w:b/>
        </w:rPr>
        <w:t xml:space="preserve"> išskyrus ši</w:t>
      </w:r>
      <w:r w:rsidR="006A2D5F" w:rsidRPr="00A87F09">
        <w:rPr>
          <w:b/>
        </w:rPr>
        <w:t>o</w:t>
      </w:r>
      <w:r w:rsidRPr="00A87F09">
        <w:rPr>
          <w:b/>
        </w:rPr>
        <w:t xml:space="preserve"> straipsn</w:t>
      </w:r>
      <w:r w:rsidR="006A2D5F" w:rsidRPr="00A87F09">
        <w:rPr>
          <w:b/>
        </w:rPr>
        <w:t>io 2 dalies 3 punkte</w:t>
      </w:r>
      <w:r w:rsidRPr="00A87F09">
        <w:rPr>
          <w:b/>
        </w:rPr>
        <w:t xml:space="preserve"> </w:t>
      </w:r>
      <w:r w:rsidR="006A2D5F" w:rsidRPr="00A87F09">
        <w:rPr>
          <w:b/>
        </w:rPr>
        <w:t xml:space="preserve">ir 5 dalyje </w:t>
      </w:r>
      <w:r w:rsidRPr="00A87F09">
        <w:rPr>
          <w:b/>
        </w:rPr>
        <w:t>nustatyt</w:t>
      </w:r>
      <w:r w:rsidR="00C70840" w:rsidRPr="00A87F09">
        <w:rPr>
          <w:b/>
        </w:rPr>
        <w:t>ais</w:t>
      </w:r>
      <w:r w:rsidRPr="00A87F09">
        <w:rPr>
          <w:b/>
        </w:rPr>
        <w:t xml:space="preserve"> atvejais</w:t>
      </w:r>
      <w:r w:rsidR="000D539A" w:rsidRPr="00A87F09">
        <w:rPr>
          <w:b/>
        </w:rPr>
        <w:t>.</w:t>
      </w:r>
    </w:p>
    <w:p w14:paraId="0811ED66" w14:textId="6B582744" w:rsidR="000D539A" w:rsidRPr="00A87F09" w:rsidRDefault="009B519A" w:rsidP="003B3382">
      <w:pPr>
        <w:tabs>
          <w:tab w:val="left" w:pos="993"/>
        </w:tabs>
        <w:spacing w:line="276" w:lineRule="auto"/>
        <w:ind w:firstLine="720"/>
        <w:jc w:val="both"/>
        <w:rPr>
          <w:b/>
        </w:rPr>
      </w:pPr>
      <w:r w:rsidRPr="00A87F09">
        <w:rPr>
          <w:b/>
        </w:rPr>
        <w:t>3</w:t>
      </w:r>
      <w:r w:rsidR="000D539A" w:rsidRPr="00A87F09">
        <w:rPr>
          <w:b/>
        </w:rPr>
        <w:t>.</w:t>
      </w:r>
      <w:r w:rsidR="000D539A" w:rsidRPr="00A87F09">
        <w:rPr>
          <w:b/>
        </w:rPr>
        <w:tab/>
      </w:r>
      <w:r w:rsidR="007D6B8B" w:rsidRPr="00A87F09">
        <w:rPr>
          <w:b/>
        </w:rPr>
        <w:t>Spragų</w:t>
      </w:r>
      <w:r w:rsidR="00E71B61" w:rsidRPr="00A87F09">
        <w:rPr>
          <w:b/>
        </w:rPr>
        <w:t xml:space="preserve"> </w:t>
      </w:r>
      <w:r w:rsidR="000D539A" w:rsidRPr="00A87F09">
        <w:rPr>
          <w:b/>
        </w:rPr>
        <w:t>atskleidimo</w:t>
      </w:r>
      <w:r w:rsidR="002C5AA7" w:rsidRPr="00A87F09">
        <w:rPr>
          <w:b/>
        </w:rPr>
        <w:t xml:space="preserve"> Nacionaliniam kibernetinio saugumo centrui</w:t>
      </w:r>
      <w:r w:rsidR="000D539A" w:rsidRPr="00A87F09">
        <w:rPr>
          <w:b/>
        </w:rPr>
        <w:t xml:space="preserve"> tvarka, Nacionaliniam kibernetinio saugumo centrui </w:t>
      </w:r>
      <w:r w:rsidR="002570A1" w:rsidRPr="00A87F09">
        <w:rPr>
          <w:b/>
        </w:rPr>
        <w:t>teikiamos informacijos apie spragas turinys</w:t>
      </w:r>
      <w:r w:rsidR="008E0342" w:rsidRPr="00A87F09">
        <w:rPr>
          <w:b/>
        </w:rPr>
        <w:t>, trumpesn</w:t>
      </w:r>
      <w:r w:rsidR="0001289B" w:rsidRPr="00A87F09">
        <w:rPr>
          <w:b/>
        </w:rPr>
        <w:t>ių</w:t>
      </w:r>
      <w:r w:rsidR="008E0342" w:rsidRPr="00A87F09">
        <w:rPr>
          <w:b/>
        </w:rPr>
        <w:t xml:space="preserve"> informacijos apie aptiktą spragą atskleidimo </w:t>
      </w:r>
      <w:r w:rsidR="00EC7D7C" w:rsidRPr="00A87F09">
        <w:rPr>
          <w:b/>
        </w:rPr>
        <w:t>kitiems asmenims, nei nurodyta šio straipsnio 2 dalies 3 punkte, termin</w:t>
      </w:r>
      <w:r w:rsidR="0001289B" w:rsidRPr="00A87F09">
        <w:rPr>
          <w:b/>
        </w:rPr>
        <w:t>ų nustatymo tvarka</w:t>
      </w:r>
      <w:r w:rsidR="00EC7D7C" w:rsidRPr="00A87F09" w:rsidDel="00EC7D7C">
        <w:rPr>
          <w:b/>
        </w:rPr>
        <w:t xml:space="preserve"> </w:t>
      </w:r>
      <w:r w:rsidR="000D539A" w:rsidRPr="00A87F09">
        <w:rPr>
          <w:b/>
        </w:rPr>
        <w:t>nustatom</w:t>
      </w:r>
      <w:r w:rsidR="0010337F" w:rsidRPr="00A87F09">
        <w:rPr>
          <w:b/>
        </w:rPr>
        <w:t>i</w:t>
      </w:r>
      <w:r w:rsidR="000D539A" w:rsidRPr="00A87F09">
        <w:rPr>
          <w:b/>
        </w:rPr>
        <w:t xml:space="preserve"> </w:t>
      </w:r>
      <w:r w:rsidR="0042044B" w:rsidRPr="00A87F09">
        <w:rPr>
          <w:b/>
        </w:rPr>
        <w:t>nacionalinė</w:t>
      </w:r>
      <w:r w:rsidR="0042044B">
        <w:rPr>
          <w:b/>
        </w:rPr>
        <w:t>s</w:t>
      </w:r>
      <w:r w:rsidR="0042044B" w:rsidRPr="00A87F09">
        <w:rPr>
          <w:b/>
        </w:rPr>
        <w:t xml:space="preserve"> </w:t>
      </w:r>
      <w:r w:rsidR="007D6B8B" w:rsidRPr="00A87F09">
        <w:rPr>
          <w:b/>
        </w:rPr>
        <w:t>spragų</w:t>
      </w:r>
      <w:r w:rsidR="00E71B61" w:rsidRPr="00A87F09">
        <w:rPr>
          <w:b/>
        </w:rPr>
        <w:t xml:space="preserve"> </w:t>
      </w:r>
      <w:r w:rsidR="000D539A" w:rsidRPr="00A87F09">
        <w:rPr>
          <w:b/>
        </w:rPr>
        <w:t xml:space="preserve">atkleidimo </w:t>
      </w:r>
      <w:r w:rsidR="0042044B" w:rsidRPr="00A87F09">
        <w:rPr>
          <w:b/>
        </w:rPr>
        <w:t>tvarko</w:t>
      </w:r>
      <w:r w:rsidR="0042044B">
        <w:rPr>
          <w:b/>
        </w:rPr>
        <w:t>s apraše</w:t>
      </w:r>
      <w:r w:rsidR="000D539A" w:rsidRPr="00A87F09">
        <w:rPr>
          <w:b/>
        </w:rPr>
        <w:t>.</w:t>
      </w:r>
    </w:p>
    <w:p w14:paraId="32CD2604" w14:textId="4616CF2A" w:rsidR="000D539A" w:rsidRPr="00A87F09" w:rsidRDefault="009B519A" w:rsidP="003B3382">
      <w:pPr>
        <w:tabs>
          <w:tab w:val="left" w:pos="993"/>
        </w:tabs>
        <w:spacing w:line="276" w:lineRule="auto"/>
        <w:ind w:left="34" w:firstLine="675"/>
        <w:jc w:val="both"/>
        <w:rPr>
          <w:b/>
        </w:rPr>
      </w:pPr>
      <w:r w:rsidRPr="00A87F09">
        <w:rPr>
          <w:b/>
        </w:rPr>
        <w:t>4</w:t>
      </w:r>
      <w:r w:rsidR="000D539A" w:rsidRPr="00A87F09">
        <w:rPr>
          <w:b/>
        </w:rPr>
        <w:t>.</w:t>
      </w:r>
      <w:r w:rsidR="000D539A" w:rsidRPr="00A87F09">
        <w:rPr>
          <w:b/>
        </w:rPr>
        <w:tab/>
        <w:t xml:space="preserve">Kibernetinio saugumo subjektas turi teisę nustatyti </w:t>
      </w:r>
      <w:r w:rsidR="007D6B8B" w:rsidRPr="00A87F09">
        <w:rPr>
          <w:b/>
        </w:rPr>
        <w:t>spragų</w:t>
      </w:r>
      <w:r w:rsidR="002C5AA7" w:rsidRPr="00A87F09">
        <w:rPr>
          <w:b/>
        </w:rPr>
        <w:t xml:space="preserve"> jo valdomose ir (ar) tvarkomose ryšių ir informacinėse sistemose</w:t>
      </w:r>
      <w:r w:rsidR="000D539A" w:rsidRPr="00A87F09">
        <w:rPr>
          <w:b/>
        </w:rPr>
        <w:t xml:space="preserve"> atskleidimo tvarką ir nustatyti kitus </w:t>
      </w:r>
      <w:r w:rsidR="007D6B8B" w:rsidRPr="00A87F09">
        <w:rPr>
          <w:b/>
        </w:rPr>
        <w:t>spragų</w:t>
      </w:r>
      <w:r w:rsidR="000D539A" w:rsidRPr="00A87F09">
        <w:rPr>
          <w:b/>
        </w:rPr>
        <w:t xml:space="preserve"> </w:t>
      </w:r>
      <w:r w:rsidR="0042044B">
        <w:rPr>
          <w:b/>
        </w:rPr>
        <w:t>paieškos</w:t>
      </w:r>
      <w:r w:rsidR="0042044B" w:rsidRPr="00A87F09">
        <w:rPr>
          <w:b/>
        </w:rPr>
        <w:t xml:space="preserve"> </w:t>
      </w:r>
      <w:r w:rsidR="000D539A" w:rsidRPr="00A87F09">
        <w:rPr>
          <w:b/>
        </w:rPr>
        <w:t>apribojimus, nei numatyta šio straipsnio 2 dalyje</w:t>
      </w:r>
      <w:r w:rsidR="00614D86" w:rsidRPr="00A87F09">
        <w:rPr>
          <w:b/>
        </w:rPr>
        <w:t>, arba jų atsisakyti</w:t>
      </w:r>
      <w:r w:rsidR="000D539A" w:rsidRPr="00A87F09">
        <w:rPr>
          <w:b/>
        </w:rPr>
        <w:t xml:space="preserve">. Kibernetinio saugumo subjekto </w:t>
      </w:r>
      <w:r w:rsidR="0042044B" w:rsidRPr="00A87F09">
        <w:rPr>
          <w:b/>
        </w:rPr>
        <w:t>nustatyt</w:t>
      </w:r>
      <w:r w:rsidR="0042044B">
        <w:rPr>
          <w:b/>
        </w:rPr>
        <w:t>ame</w:t>
      </w:r>
      <w:r w:rsidR="0042044B" w:rsidRPr="00A87F09">
        <w:rPr>
          <w:b/>
        </w:rPr>
        <w:t xml:space="preserve"> </w:t>
      </w:r>
      <w:r w:rsidR="007D6B8B" w:rsidRPr="00A87F09">
        <w:rPr>
          <w:b/>
        </w:rPr>
        <w:t>spragų</w:t>
      </w:r>
      <w:r w:rsidR="000D539A" w:rsidRPr="00A87F09">
        <w:rPr>
          <w:b/>
        </w:rPr>
        <w:t xml:space="preserve"> atskleidimo </w:t>
      </w:r>
      <w:r w:rsidR="0042044B" w:rsidRPr="00A87F09">
        <w:rPr>
          <w:b/>
        </w:rPr>
        <w:t>tvarko</w:t>
      </w:r>
      <w:r w:rsidR="0042044B">
        <w:rPr>
          <w:b/>
        </w:rPr>
        <w:t>s apraše</w:t>
      </w:r>
      <w:r w:rsidR="0042044B" w:rsidRPr="00A87F09">
        <w:rPr>
          <w:b/>
        </w:rPr>
        <w:t xml:space="preserve"> </w:t>
      </w:r>
      <w:r w:rsidR="000D539A" w:rsidRPr="00A87F09">
        <w:rPr>
          <w:b/>
        </w:rPr>
        <w:t xml:space="preserve">numatyti </w:t>
      </w:r>
      <w:r w:rsidR="007D6B8B" w:rsidRPr="00A87F09">
        <w:rPr>
          <w:b/>
        </w:rPr>
        <w:t>spragų</w:t>
      </w:r>
      <w:r w:rsidR="000D539A" w:rsidRPr="00A87F09">
        <w:rPr>
          <w:b/>
        </w:rPr>
        <w:t xml:space="preserve"> </w:t>
      </w:r>
      <w:r w:rsidR="0042044B">
        <w:rPr>
          <w:b/>
        </w:rPr>
        <w:t>paieškos</w:t>
      </w:r>
      <w:r w:rsidR="0042044B" w:rsidRPr="00A87F09">
        <w:rPr>
          <w:b/>
        </w:rPr>
        <w:t xml:space="preserve"> </w:t>
      </w:r>
      <w:r w:rsidR="000D539A" w:rsidRPr="00A87F09">
        <w:rPr>
          <w:b/>
        </w:rPr>
        <w:t xml:space="preserve">apribojimai negali būti griežtesni, nei nurodyti šio straipsnio 2 dalyje. Kibernetinio </w:t>
      </w:r>
      <w:r w:rsidR="000D539A" w:rsidRPr="00A87F09">
        <w:rPr>
          <w:b/>
        </w:rPr>
        <w:lastRenderedPageBreak/>
        <w:t xml:space="preserve">saugumo subjekto </w:t>
      </w:r>
      <w:r w:rsidR="00DF52A9" w:rsidRPr="00A87F09">
        <w:rPr>
          <w:b/>
        </w:rPr>
        <w:t>nustatyt</w:t>
      </w:r>
      <w:r w:rsidR="00DF52A9">
        <w:rPr>
          <w:b/>
        </w:rPr>
        <w:t>ame</w:t>
      </w:r>
      <w:r w:rsidR="00DF52A9" w:rsidRPr="00A87F09">
        <w:rPr>
          <w:b/>
        </w:rPr>
        <w:t xml:space="preserve"> </w:t>
      </w:r>
      <w:r w:rsidR="007D6B8B" w:rsidRPr="00A87F09">
        <w:rPr>
          <w:b/>
        </w:rPr>
        <w:t>spragų</w:t>
      </w:r>
      <w:r w:rsidR="000D539A" w:rsidRPr="00A87F09">
        <w:rPr>
          <w:b/>
        </w:rPr>
        <w:t xml:space="preserve"> atskleidimo </w:t>
      </w:r>
      <w:r w:rsidR="00DF52A9" w:rsidRPr="00A87F09">
        <w:rPr>
          <w:b/>
        </w:rPr>
        <w:t>tvarko</w:t>
      </w:r>
      <w:r w:rsidR="00DF52A9">
        <w:rPr>
          <w:b/>
        </w:rPr>
        <w:t>s apraše</w:t>
      </w:r>
      <w:r w:rsidR="00DF52A9" w:rsidRPr="00A87F09">
        <w:rPr>
          <w:b/>
        </w:rPr>
        <w:t xml:space="preserve"> </w:t>
      </w:r>
      <w:r w:rsidR="000D539A" w:rsidRPr="00A87F09">
        <w:rPr>
          <w:b/>
        </w:rPr>
        <w:t xml:space="preserve">negali būti nustatoma informacijos apie </w:t>
      </w:r>
      <w:r w:rsidR="007D6B8B" w:rsidRPr="00A87F09">
        <w:rPr>
          <w:b/>
        </w:rPr>
        <w:t>spragas</w:t>
      </w:r>
      <w:r w:rsidR="000D539A" w:rsidRPr="00A87F09">
        <w:rPr>
          <w:b/>
        </w:rPr>
        <w:t xml:space="preserve"> pateikimo Nacionaliniam kibernetinio saugumo centrui tvarka</w:t>
      </w:r>
      <w:r w:rsidR="00B04BB4" w:rsidRPr="00A87F09">
        <w:rPr>
          <w:b/>
        </w:rPr>
        <w:t xml:space="preserve"> ir </w:t>
      </w:r>
      <w:r w:rsidR="006B1545" w:rsidRPr="00A87F09">
        <w:rPr>
          <w:b/>
        </w:rPr>
        <w:t>numatomos šio straipsnio 5 dalyje nustatyto reguliavimo išimtys</w:t>
      </w:r>
      <w:r w:rsidR="000D539A" w:rsidRPr="00A87F09">
        <w:rPr>
          <w:b/>
        </w:rPr>
        <w:t>.</w:t>
      </w:r>
    </w:p>
    <w:p w14:paraId="5746D7EF" w14:textId="451239A1" w:rsidR="00E9002D" w:rsidRPr="00A87F09" w:rsidRDefault="009B519A" w:rsidP="005E7ED7">
      <w:pPr>
        <w:tabs>
          <w:tab w:val="left" w:pos="993"/>
        </w:tabs>
        <w:spacing w:line="276" w:lineRule="auto"/>
        <w:ind w:left="34" w:firstLine="675"/>
        <w:jc w:val="both"/>
        <w:rPr>
          <w:b/>
        </w:rPr>
      </w:pPr>
      <w:r w:rsidRPr="00A87F09">
        <w:rPr>
          <w:b/>
        </w:rPr>
        <w:t>5</w:t>
      </w:r>
      <w:r w:rsidR="000D539A" w:rsidRPr="00A87F09">
        <w:rPr>
          <w:b/>
        </w:rPr>
        <w:t>.</w:t>
      </w:r>
      <w:r w:rsidR="000D539A" w:rsidRPr="00A87F09">
        <w:rPr>
          <w:b/>
        </w:rPr>
        <w:tab/>
        <w:t xml:space="preserve">Asmuo, </w:t>
      </w:r>
      <w:r w:rsidR="004849EF" w:rsidRPr="00A87F09">
        <w:rPr>
          <w:b/>
        </w:rPr>
        <w:t>nustatęs</w:t>
      </w:r>
      <w:r w:rsidR="000D539A" w:rsidRPr="00A87F09">
        <w:rPr>
          <w:b/>
        </w:rPr>
        <w:t xml:space="preserve"> </w:t>
      </w:r>
      <w:r w:rsidR="007D6B8B" w:rsidRPr="00A87F09">
        <w:rPr>
          <w:b/>
        </w:rPr>
        <w:t>spragą</w:t>
      </w:r>
      <w:r w:rsidR="000D539A" w:rsidRPr="00A87F09">
        <w:rPr>
          <w:b/>
        </w:rPr>
        <w:t xml:space="preserve">, laikydamasis šio straipsnio 1 dalyje nurodytų </w:t>
      </w:r>
      <w:r w:rsidR="008E0342" w:rsidRPr="00A87F09">
        <w:rPr>
          <w:b/>
        </w:rPr>
        <w:t>reikalavimų</w:t>
      </w:r>
      <w:r w:rsidR="000D539A" w:rsidRPr="00A87F09">
        <w:rPr>
          <w:b/>
        </w:rPr>
        <w:t xml:space="preserve">, </w:t>
      </w:r>
      <w:r w:rsidR="00E9002D" w:rsidRPr="00A87F09">
        <w:rPr>
          <w:b/>
        </w:rPr>
        <w:t xml:space="preserve">turi teisę informaciją apie aptiktą </w:t>
      </w:r>
      <w:r w:rsidR="007D6B8B" w:rsidRPr="00A87F09">
        <w:rPr>
          <w:b/>
        </w:rPr>
        <w:t>spragą</w:t>
      </w:r>
      <w:r w:rsidR="00F40872" w:rsidRPr="00A87F09">
        <w:rPr>
          <w:b/>
        </w:rPr>
        <w:t xml:space="preserve">, ne daugiau, nei buvo pateikta Nacionaliniam kibernetinio saugumo centrui </w:t>
      </w:r>
      <w:r w:rsidR="00FC1728" w:rsidRPr="00A87F09">
        <w:rPr>
          <w:b/>
        </w:rPr>
        <w:t>ir (</w:t>
      </w:r>
      <w:r w:rsidR="00F40872" w:rsidRPr="00A87F09">
        <w:rPr>
          <w:b/>
        </w:rPr>
        <w:t>ar</w:t>
      </w:r>
      <w:r w:rsidR="00FC1728" w:rsidRPr="00A87F09">
        <w:rPr>
          <w:b/>
        </w:rPr>
        <w:t>)</w:t>
      </w:r>
      <w:r w:rsidR="00F40872" w:rsidRPr="00A87F09">
        <w:rPr>
          <w:b/>
        </w:rPr>
        <w:t xml:space="preserve"> kibernetinio saugumo subjektui, </w:t>
      </w:r>
      <w:r w:rsidR="00E9002D" w:rsidRPr="00A87F09">
        <w:rPr>
          <w:b/>
        </w:rPr>
        <w:t xml:space="preserve">atskleisti </w:t>
      </w:r>
      <w:r w:rsidR="00695164" w:rsidRPr="00A87F09">
        <w:rPr>
          <w:b/>
        </w:rPr>
        <w:t xml:space="preserve">kitiems asmenims, nei nurodyta šio straipsnio </w:t>
      </w:r>
      <w:r w:rsidR="00EC7D7C" w:rsidRPr="00A87F09">
        <w:rPr>
          <w:b/>
        </w:rPr>
        <w:t xml:space="preserve">2 dalies </w:t>
      </w:r>
      <w:r w:rsidR="00695164" w:rsidRPr="00A87F09">
        <w:rPr>
          <w:b/>
        </w:rPr>
        <w:t xml:space="preserve">3 </w:t>
      </w:r>
      <w:r w:rsidR="00EC7D7C" w:rsidRPr="00A87F09">
        <w:rPr>
          <w:b/>
        </w:rPr>
        <w:t>punkte</w:t>
      </w:r>
      <w:r w:rsidR="00695164" w:rsidRPr="00A87F09">
        <w:rPr>
          <w:b/>
        </w:rPr>
        <w:t xml:space="preserve">, </w:t>
      </w:r>
      <w:r w:rsidR="004315D0" w:rsidRPr="00A87F09">
        <w:rPr>
          <w:b/>
        </w:rPr>
        <w:t xml:space="preserve">ne anksčiau kaip po 90 kalendorinių dienų nuo informacijos apie </w:t>
      </w:r>
      <w:r w:rsidR="007D6B8B" w:rsidRPr="00A87F09">
        <w:rPr>
          <w:b/>
        </w:rPr>
        <w:t>spragą</w:t>
      </w:r>
      <w:r w:rsidR="004315D0" w:rsidRPr="00A87F09">
        <w:rPr>
          <w:b/>
        </w:rPr>
        <w:t xml:space="preserve"> pateikimo.</w:t>
      </w:r>
      <w:r w:rsidR="00F8519D" w:rsidRPr="00A87F09">
        <w:rPr>
          <w:b/>
        </w:rPr>
        <w:t xml:space="preserve"> </w:t>
      </w:r>
      <w:r w:rsidR="004315D0" w:rsidRPr="00A87F09">
        <w:rPr>
          <w:b/>
        </w:rPr>
        <w:t xml:space="preserve">Nacionalinis kibernetinio saugumo centras, įvertinęs </w:t>
      </w:r>
      <w:r w:rsidR="007D6B8B" w:rsidRPr="00A87F09">
        <w:rPr>
          <w:b/>
        </w:rPr>
        <w:t>spragos</w:t>
      </w:r>
      <w:r w:rsidR="004315D0" w:rsidRPr="00A87F09">
        <w:rPr>
          <w:b/>
        </w:rPr>
        <w:t xml:space="preserve"> sudėtingumą </w:t>
      </w:r>
      <w:r w:rsidR="0048118D" w:rsidRPr="00A87F09">
        <w:rPr>
          <w:b/>
        </w:rPr>
        <w:t>ir ištaisymo galimybes,</w:t>
      </w:r>
      <w:r w:rsidR="004315D0" w:rsidRPr="00A87F09">
        <w:rPr>
          <w:b/>
        </w:rPr>
        <w:t xml:space="preserve"> </w:t>
      </w:r>
      <w:r w:rsidR="00DF52A9" w:rsidRPr="00A87F09">
        <w:rPr>
          <w:b/>
        </w:rPr>
        <w:t>nacionalinė</w:t>
      </w:r>
      <w:r w:rsidR="00DF52A9">
        <w:rPr>
          <w:b/>
        </w:rPr>
        <w:t>s</w:t>
      </w:r>
      <w:r w:rsidR="00DF52A9" w:rsidRPr="00A87F09">
        <w:rPr>
          <w:b/>
        </w:rPr>
        <w:t xml:space="preserve"> </w:t>
      </w:r>
      <w:r w:rsidR="00B6656B" w:rsidRPr="00A87F09">
        <w:rPr>
          <w:b/>
        </w:rPr>
        <w:t xml:space="preserve">spragų atskleidimo </w:t>
      </w:r>
      <w:r w:rsidR="00DF52A9" w:rsidRPr="00A87F09">
        <w:rPr>
          <w:b/>
        </w:rPr>
        <w:t>tvarko</w:t>
      </w:r>
      <w:r w:rsidR="00DF52A9">
        <w:rPr>
          <w:b/>
        </w:rPr>
        <w:t>s apraše</w:t>
      </w:r>
      <w:r w:rsidR="00DF52A9" w:rsidRPr="00A87F09">
        <w:rPr>
          <w:b/>
        </w:rPr>
        <w:t xml:space="preserve"> </w:t>
      </w:r>
      <w:r w:rsidR="00B6656B" w:rsidRPr="00A87F09">
        <w:rPr>
          <w:b/>
        </w:rPr>
        <w:t xml:space="preserve">nustatyta tvarka </w:t>
      </w:r>
      <w:r w:rsidR="004315D0" w:rsidRPr="00A87F09">
        <w:rPr>
          <w:b/>
        </w:rPr>
        <w:t xml:space="preserve">turi teisę nustatyti trumpesnį informacijos apie aptiktą </w:t>
      </w:r>
      <w:r w:rsidR="007D6B8B" w:rsidRPr="00A87F09">
        <w:rPr>
          <w:b/>
        </w:rPr>
        <w:t>spragą</w:t>
      </w:r>
      <w:r w:rsidR="004315D0" w:rsidRPr="00A87F09">
        <w:rPr>
          <w:b/>
        </w:rPr>
        <w:t xml:space="preserve"> atskleidimo </w:t>
      </w:r>
      <w:r w:rsidR="006B1545" w:rsidRPr="00A87F09">
        <w:rPr>
          <w:b/>
        </w:rPr>
        <w:t xml:space="preserve">kitiems asmenims, nei nurodyta šio straipsnio </w:t>
      </w:r>
      <w:r w:rsidR="00EC7D7C" w:rsidRPr="00A87F09">
        <w:rPr>
          <w:b/>
        </w:rPr>
        <w:t>2 dalies 3</w:t>
      </w:r>
      <w:r w:rsidR="003E755A">
        <w:rPr>
          <w:b/>
        </w:rPr>
        <w:t> </w:t>
      </w:r>
      <w:r w:rsidR="00EC7D7C" w:rsidRPr="00A87F09">
        <w:rPr>
          <w:b/>
        </w:rPr>
        <w:t xml:space="preserve">punkte, </w:t>
      </w:r>
      <w:r w:rsidR="004315D0" w:rsidRPr="00A87F09">
        <w:rPr>
          <w:b/>
        </w:rPr>
        <w:t>terminą</w:t>
      </w:r>
      <w:r w:rsidR="00B6656B" w:rsidRPr="00A87F09">
        <w:rPr>
          <w:b/>
        </w:rPr>
        <w:t>, tačiau ne trumpesnį nei 3 kalendorinės dienos</w:t>
      </w:r>
      <w:r w:rsidR="00AE5E25" w:rsidRPr="00A87F09">
        <w:rPr>
          <w:b/>
        </w:rPr>
        <w:t>.</w:t>
      </w:r>
      <w:r w:rsidR="00E9002D" w:rsidRPr="00C30E6A">
        <w:t>“</w:t>
      </w:r>
    </w:p>
    <w:p w14:paraId="14438C36" w14:textId="69824C6F" w:rsidR="00CD386A" w:rsidRPr="00A87F09" w:rsidRDefault="00CD386A" w:rsidP="005E7ED7">
      <w:pPr>
        <w:tabs>
          <w:tab w:val="left" w:pos="993"/>
        </w:tabs>
        <w:spacing w:line="276" w:lineRule="auto"/>
        <w:ind w:left="34" w:firstLine="675"/>
        <w:jc w:val="both"/>
        <w:rPr>
          <w:b/>
        </w:rPr>
      </w:pPr>
    </w:p>
    <w:p w14:paraId="211E8F1D" w14:textId="7ACAB22D" w:rsidR="00CD386A" w:rsidRPr="00A87F09" w:rsidRDefault="00CD386A" w:rsidP="00CD386A">
      <w:pPr>
        <w:spacing w:line="276" w:lineRule="auto"/>
        <w:ind w:firstLine="720"/>
        <w:jc w:val="both"/>
        <w:rPr>
          <w:b/>
          <w:bCs/>
        </w:rPr>
      </w:pPr>
      <w:r w:rsidRPr="00A87F09">
        <w:rPr>
          <w:b/>
          <w:szCs w:val="24"/>
          <w:lang w:eastAsia="lt-LT"/>
        </w:rPr>
        <w:t xml:space="preserve">9 straipsnis. </w:t>
      </w:r>
      <w:r w:rsidRPr="00A87F09">
        <w:rPr>
          <w:b/>
          <w:bCs/>
        </w:rPr>
        <w:t xml:space="preserve">Įstatymo papildymas </w:t>
      </w:r>
      <w:r w:rsidRPr="00A87F09">
        <w:rPr>
          <w:b/>
        </w:rPr>
        <w:t>VI</w:t>
      </w:r>
      <w:r w:rsidRPr="00A87F09">
        <w:rPr>
          <w:b/>
          <w:bCs/>
        </w:rPr>
        <w:t xml:space="preserve"> skyriumi</w:t>
      </w:r>
    </w:p>
    <w:p w14:paraId="2C65229B" w14:textId="16B75A71" w:rsidR="00CD386A" w:rsidRPr="00A87F09" w:rsidRDefault="00CD386A" w:rsidP="00CD386A">
      <w:pPr>
        <w:spacing w:line="276" w:lineRule="auto"/>
        <w:ind w:firstLine="720"/>
        <w:jc w:val="both"/>
        <w:rPr>
          <w:bCs/>
        </w:rPr>
      </w:pPr>
      <w:r w:rsidRPr="00A87F09">
        <w:rPr>
          <w:bCs/>
        </w:rPr>
        <w:t>Papildyti Įstatymą VI skyriumi:</w:t>
      </w:r>
    </w:p>
    <w:p w14:paraId="3EED55D5" w14:textId="77777777" w:rsidR="00CD386A" w:rsidRPr="00A87F09" w:rsidRDefault="00CD386A" w:rsidP="00CD386A">
      <w:pPr>
        <w:spacing w:line="276" w:lineRule="auto"/>
        <w:ind w:firstLine="720"/>
        <w:jc w:val="both"/>
        <w:rPr>
          <w:b/>
          <w:bCs/>
        </w:rPr>
      </w:pPr>
    </w:p>
    <w:p w14:paraId="3202B372" w14:textId="531218BA" w:rsidR="00CD386A" w:rsidRPr="00A87F09" w:rsidRDefault="00CD386A" w:rsidP="00CD386A">
      <w:pPr>
        <w:spacing w:line="276" w:lineRule="auto"/>
        <w:jc w:val="center"/>
        <w:rPr>
          <w:b/>
          <w:bCs/>
        </w:rPr>
      </w:pPr>
      <w:r w:rsidRPr="00A87F09">
        <w:rPr>
          <w:bCs/>
        </w:rPr>
        <w:t>„</w:t>
      </w:r>
      <w:r w:rsidRPr="00A87F09">
        <w:rPr>
          <w:b/>
        </w:rPr>
        <w:t>VI</w:t>
      </w:r>
      <w:r w:rsidRPr="00A87F09">
        <w:rPr>
          <w:b/>
          <w:vertAlign w:val="superscript"/>
        </w:rPr>
        <w:t xml:space="preserve"> </w:t>
      </w:r>
      <w:r w:rsidRPr="00A87F09">
        <w:rPr>
          <w:b/>
          <w:bCs/>
        </w:rPr>
        <w:t>SKYRIUS</w:t>
      </w:r>
    </w:p>
    <w:p w14:paraId="2CAADD27" w14:textId="77777777" w:rsidR="00CD386A" w:rsidRPr="00A87F09" w:rsidRDefault="00CD386A" w:rsidP="00CD386A">
      <w:pPr>
        <w:spacing w:line="276" w:lineRule="auto"/>
        <w:jc w:val="center"/>
        <w:rPr>
          <w:b/>
          <w:bCs/>
          <w:color w:val="000000"/>
          <w:szCs w:val="24"/>
        </w:rPr>
      </w:pPr>
      <w:r w:rsidRPr="00A87F09">
        <w:rPr>
          <w:b/>
          <w:bCs/>
          <w:color w:val="000000"/>
          <w:szCs w:val="24"/>
        </w:rPr>
        <w:t>NACIONALINĖS KIBERNETINIO SAUGUMO SERTIFIKAVIMO INSTITUCIJOS ĮGALIOJIMAI</w:t>
      </w:r>
    </w:p>
    <w:p w14:paraId="31F2F89C" w14:textId="77777777" w:rsidR="00CD386A" w:rsidRPr="00A87F09" w:rsidRDefault="00CD386A" w:rsidP="00CD386A">
      <w:pPr>
        <w:spacing w:line="276" w:lineRule="auto"/>
        <w:ind w:firstLine="720"/>
        <w:jc w:val="both"/>
        <w:rPr>
          <w:b/>
          <w:bCs/>
        </w:rPr>
      </w:pPr>
    </w:p>
    <w:p w14:paraId="51385189" w14:textId="19A7DB0A" w:rsidR="00CD386A" w:rsidRPr="00A87F09" w:rsidRDefault="00CD386A" w:rsidP="00CD386A">
      <w:pPr>
        <w:spacing w:line="276" w:lineRule="auto"/>
        <w:ind w:firstLine="720"/>
        <w:jc w:val="both"/>
        <w:rPr>
          <w:b/>
          <w:szCs w:val="24"/>
        </w:rPr>
      </w:pPr>
      <w:r w:rsidRPr="00A87F09">
        <w:rPr>
          <w:b/>
          <w:bCs/>
        </w:rPr>
        <w:t>18</w:t>
      </w:r>
      <w:r w:rsidRPr="00A87F09">
        <w:rPr>
          <w:b/>
          <w:bCs/>
          <w:vertAlign w:val="superscript"/>
        </w:rPr>
        <w:t xml:space="preserve"> </w:t>
      </w:r>
      <w:r w:rsidRPr="00A87F09">
        <w:rPr>
          <w:b/>
          <w:bCs/>
        </w:rPr>
        <w:t xml:space="preserve">straipsnis. </w:t>
      </w:r>
      <w:r w:rsidRPr="00A87F09">
        <w:rPr>
          <w:b/>
          <w:bCs/>
          <w:color w:val="000000"/>
          <w:szCs w:val="24"/>
        </w:rPr>
        <w:t>Nacionalinė kibernetinio saugumo sertifikavimo institucija</w:t>
      </w:r>
    </w:p>
    <w:p w14:paraId="789CDEF1" w14:textId="77777777" w:rsidR="00CD386A" w:rsidRPr="00A87F09" w:rsidRDefault="00CD386A" w:rsidP="00267B09">
      <w:pPr>
        <w:tabs>
          <w:tab w:val="left" w:pos="993"/>
        </w:tabs>
        <w:suppressAutoHyphens/>
        <w:spacing w:line="276" w:lineRule="auto"/>
        <w:ind w:firstLine="720"/>
        <w:jc w:val="both"/>
        <w:textAlignment w:val="baseline"/>
        <w:rPr>
          <w:b/>
          <w:szCs w:val="24"/>
        </w:rPr>
      </w:pPr>
      <w:r w:rsidRPr="00A87F09">
        <w:rPr>
          <w:b/>
          <w:szCs w:val="24"/>
        </w:rPr>
        <w:t xml:space="preserve">1. </w:t>
      </w:r>
      <w:r w:rsidRPr="00A87F09">
        <w:rPr>
          <w:b/>
          <w:szCs w:val="24"/>
        </w:rPr>
        <w:tab/>
      </w:r>
      <w:r w:rsidRPr="00A87F09">
        <w:rPr>
          <w:b/>
          <w:bCs/>
          <w:iCs/>
        </w:rPr>
        <w:t xml:space="preserve">Nacionalinis kibernetinio saugumo centras </w:t>
      </w:r>
      <w:r w:rsidRPr="00A87F09">
        <w:rPr>
          <w:b/>
          <w:iCs/>
        </w:rPr>
        <w:t>vykdo Reglamento (ES) 2019/881 nustatytas nacionalinės kibernetinio saugumo sertifikavimo institucijos funkcijas, turi nacionalinės kibernetinio saugumo sertifikavimo institucijos įgaliojimus.</w:t>
      </w:r>
    </w:p>
    <w:p w14:paraId="3521AC27" w14:textId="77777777" w:rsidR="00CD386A" w:rsidRPr="00A87F09" w:rsidRDefault="00CD386A" w:rsidP="00CD386A">
      <w:pPr>
        <w:tabs>
          <w:tab w:val="left" w:pos="1134"/>
        </w:tabs>
        <w:suppressAutoHyphens/>
        <w:spacing w:line="276" w:lineRule="auto"/>
        <w:ind w:firstLine="720"/>
        <w:jc w:val="both"/>
        <w:textAlignment w:val="baseline"/>
        <w:rPr>
          <w:b/>
          <w:szCs w:val="24"/>
        </w:rPr>
      </w:pPr>
      <w:r w:rsidRPr="00A87F09">
        <w:rPr>
          <w:b/>
          <w:szCs w:val="24"/>
        </w:rPr>
        <w:t xml:space="preserve">2. </w:t>
      </w:r>
      <w:r w:rsidRPr="00A87F09">
        <w:rPr>
          <w:b/>
          <w:bCs/>
          <w:iCs/>
        </w:rPr>
        <w:t xml:space="preserve">Nacionalinis kibernetinio saugumo centras, vykdydamas </w:t>
      </w:r>
      <w:r w:rsidRPr="00A87F09">
        <w:rPr>
          <w:b/>
          <w:iCs/>
        </w:rPr>
        <w:t>nacionalinės kibernetinio saugumo sertifikavimo institucijos funkcijas</w:t>
      </w:r>
      <w:r w:rsidRPr="00A87F09">
        <w:rPr>
          <w:b/>
          <w:szCs w:val="24"/>
        </w:rPr>
        <w:t>:</w:t>
      </w:r>
    </w:p>
    <w:p w14:paraId="67D61D85" w14:textId="6ECEBB8F" w:rsidR="00CD386A" w:rsidRPr="00A87F09" w:rsidRDefault="00CD386A" w:rsidP="00CD386A">
      <w:pPr>
        <w:tabs>
          <w:tab w:val="left" w:pos="993"/>
        </w:tabs>
        <w:suppressAutoHyphens/>
        <w:spacing w:line="276" w:lineRule="auto"/>
        <w:ind w:firstLine="720"/>
        <w:jc w:val="both"/>
        <w:textAlignment w:val="baseline"/>
        <w:rPr>
          <w:b/>
          <w:szCs w:val="24"/>
        </w:rPr>
      </w:pPr>
      <w:r w:rsidRPr="00A87F09">
        <w:rPr>
          <w:b/>
          <w:szCs w:val="24"/>
        </w:rPr>
        <w:t>1)</w:t>
      </w:r>
      <w:r w:rsidRPr="00A87F09">
        <w:rPr>
          <w:b/>
          <w:szCs w:val="24"/>
        </w:rPr>
        <w:tab/>
        <w:t xml:space="preserve">turi teisę neatlygintinai iš atitikties vertinimo įstaigų, Europos kibernetinio saugumo sertifikatų turėtojų, </w:t>
      </w:r>
      <w:r w:rsidR="00324C94">
        <w:rPr>
          <w:b/>
          <w:szCs w:val="24"/>
        </w:rPr>
        <w:t>Europos Sąjungos</w:t>
      </w:r>
      <w:r w:rsidR="00324C94" w:rsidRPr="00A87F09">
        <w:rPr>
          <w:b/>
          <w:szCs w:val="24"/>
        </w:rPr>
        <w:t xml:space="preserve"> </w:t>
      </w:r>
      <w:r w:rsidRPr="00A87F09">
        <w:rPr>
          <w:b/>
          <w:szCs w:val="24"/>
        </w:rPr>
        <w:t>atitikties pareiškimus išduodančių subjektų, valstybės ir savivaldybių institucijų ir įstaigų gauti visą reikalingą informaciją, dokumentų kopijas ir nuorašus, duomenų kopijas, taip pat susipažinti su visais duomenimis ir dokumentais;</w:t>
      </w:r>
    </w:p>
    <w:p w14:paraId="1C3770DA" w14:textId="2BDC8431" w:rsidR="00CD386A" w:rsidRPr="00A87F09" w:rsidRDefault="00CD386A" w:rsidP="00CD386A">
      <w:pPr>
        <w:tabs>
          <w:tab w:val="left" w:pos="993"/>
        </w:tabs>
        <w:suppressAutoHyphens/>
        <w:spacing w:line="276" w:lineRule="auto"/>
        <w:ind w:firstLine="720"/>
        <w:jc w:val="both"/>
        <w:textAlignment w:val="baseline"/>
        <w:rPr>
          <w:b/>
          <w:szCs w:val="24"/>
        </w:rPr>
      </w:pPr>
      <w:r w:rsidRPr="00A87F09">
        <w:rPr>
          <w:b/>
          <w:szCs w:val="24"/>
        </w:rPr>
        <w:t>2)</w:t>
      </w:r>
      <w:r w:rsidRPr="00A87F09">
        <w:rPr>
          <w:b/>
          <w:szCs w:val="24"/>
        </w:rPr>
        <w:tab/>
        <w:t xml:space="preserve">nustato įgaliojimų atitikties vertinimo įstaigoms pagal </w:t>
      </w:r>
      <w:r w:rsidRPr="00A87F09">
        <w:rPr>
          <w:b/>
          <w:iCs/>
        </w:rPr>
        <w:t xml:space="preserve">Reglamento (ES) 2019/881 </w:t>
      </w:r>
      <w:r w:rsidRPr="00A87F09">
        <w:rPr>
          <w:b/>
          <w:szCs w:val="24"/>
        </w:rPr>
        <w:t>60 straipsnio 3 dalį (toliau – papildomi įgaliojimai) suteikimo, apribojimo</w:t>
      </w:r>
      <w:r w:rsidR="00467A32" w:rsidRPr="00A87F09">
        <w:rPr>
          <w:b/>
          <w:szCs w:val="24"/>
        </w:rPr>
        <w:t xml:space="preserve"> ir </w:t>
      </w:r>
      <w:r w:rsidRPr="00A87F09">
        <w:rPr>
          <w:b/>
          <w:szCs w:val="24"/>
        </w:rPr>
        <w:t>sustabdymo</w:t>
      </w:r>
      <w:r w:rsidR="00467A32" w:rsidRPr="00A87F09">
        <w:rPr>
          <w:b/>
          <w:szCs w:val="24"/>
        </w:rPr>
        <w:t>, papildomų įgaliojimų apribojimo ir sustabdymo panaikinimo,</w:t>
      </w:r>
      <w:r w:rsidRPr="00A87F09">
        <w:rPr>
          <w:b/>
          <w:szCs w:val="24"/>
        </w:rPr>
        <w:t xml:space="preserve"> </w:t>
      </w:r>
      <w:r w:rsidR="00467A32" w:rsidRPr="00A87F09">
        <w:rPr>
          <w:b/>
          <w:szCs w:val="24"/>
        </w:rPr>
        <w:t xml:space="preserve">papildomų įgaliojimų </w:t>
      </w:r>
      <w:r w:rsidRPr="00A87F09">
        <w:rPr>
          <w:b/>
          <w:szCs w:val="24"/>
        </w:rPr>
        <w:t xml:space="preserve">atšaukimo tvarką, teikia papildomus įgaliojimus, juos apriboja, sustabdo arba atšaukia šio </w:t>
      </w:r>
      <w:r w:rsidRPr="00A87F09">
        <w:rPr>
          <w:b/>
          <w:szCs w:val="24"/>
          <w:lang w:eastAsia="lt-LT"/>
        </w:rPr>
        <w:t>įstatymo 19</w:t>
      </w:r>
      <w:r w:rsidRPr="00A87F09">
        <w:rPr>
          <w:b/>
          <w:szCs w:val="24"/>
          <w:vertAlign w:val="superscript"/>
          <w:lang w:eastAsia="lt-LT"/>
        </w:rPr>
        <w:t xml:space="preserve"> </w:t>
      </w:r>
      <w:r w:rsidRPr="00A87F09">
        <w:rPr>
          <w:b/>
          <w:szCs w:val="24"/>
          <w:lang w:eastAsia="lt-LT"/>
        </w:rPr>
        <w:t>straipsnio nustatytais atvejais</w:t>
      </w:r>
      <w:r w:rsidRPr="00A87F09">
        <w:rPr>
          <w:b/>
          <w:szCs w:val="24"/>
        </w:rPr>
        <w:t>;</w:t>
      </w:r>
    </w:p>
    <w:p w14:paraId="15F12680" w14:textId="77777777" w:rsidR="00CD386A" w:rsidRPr="00A87F09" w:rsidRDefault="00CD386A" w:rsidP="00CD386A">
      <w:pPr>
        <w:tabs>
          <w:tab w:val="left" w:pos="993"/>
        </w:tabs>
        <w:suppressAutoHyphens/>
        <w:spacing w:line="276" w:lineRule="auto"/>
        <w:ind w:firstLine="720"/>
        <w:jc w:val="both"/>
        <w:textAlignment w:val="baseline"/>
        <w:rPr>
          <w:b/>
          <w:szCs w:val="24"/>
        </w:rPr>
      </w:pPr>
      <w:r w:rsidRPr="00A87F09">
        <w:rPr>
          <w:b/>
          <w:szCs w:val="24"/>
        </w:rPr>
        <w:t>3)</w:t>
      </w:r>
      <w:r w:rsidRPr="00A87F09">
        <w:rPr>
          <w:b/>
          <w:szCs w:val="24"/>
        </w:rPr>
        <w:tab/>
        <w:t xml:space="preserve">Lietuvos Respublikos viešojo administravimo įstatymo nustatyta tvarka nagrinėja </w:t>
      </w:r>
      <w:r w:rsidRPr="00A87F09">
        <w:rPr>
          <w:b/>
          <w:iCs/>
        </w:rPr>
        <w:t xml:space="preserve">Reglamento (ES) 2019/881 58 straipsnio 7 dalies f punkte nurodytus </w:t>
      </w:r>
      <w:r w:rsidRPr="00A87F09">
        <w:rPr>
          <w:b/>
          <w:szCs w:val="24"/>
        </w:rPr>
        <w:t>skundus;</w:t>
      </w:r>
    </w:p>
    <w:p w14:paraId="5F5EC507" w14:textId="274F2F8B" w:rsidR="00CD386A" w:rsidRPr="00A87F09" w:rsidRDefault="00CD386A" w:rsidP="00CD386A">
      <w:pPr>
        <w:tabs>
          <w:tab w:val="left" w:pos="993"/>
        </w:tabs>
        <w:suppressAutoHyphens/>
        <w:spacing w:line="276" w:lineRule="auto"/>
        <w:ind w:firstLine="720"/>
        <w:jc w:val="both"/>
        <w:textAlignment w:val="baseline"/>
        <w:rPr>
          <w:b/>
          <w:szCs w:val="24"/>
        </w:rPr>
      </w:pPr>
      <w:r w:rsidRPr="00A87F09">
        <w:rPr>
          <w:b/>
          <w:bCs/>
          <w:iCs/>
        </w:rPr>
        <w:t xml:space="preserve">4) </w:t>
      </w:r>
      <w:r w:rsidRPr="00A87F09">
        <w:rPr>
          <w:b/>
          <w:szCs w:val="24"/>
        </w:rPr>
        <w:t xml:space="preserve">Reglamento (ES) 2019/881, šio įstatymo </w:t>
      </w:r>
      <w:r w:rsidRPr="00A87F09">
        <w:rPr>
          <w:b/>
          <w:szCs w:val="24"/>
          <w:lang w:eastAsia="lt-LT"/>
        </w:rPr>
        <w:t>19</w:t>
      </w:r>
      <w:r w:rsidRPr="00A87F09">
        <w:rPr>
          <w:b/>
          <w:szCs w:val="24"/>
          <w:vertAlign w:val="superscript"/>
          <w:lang w:eastAsia="lt-LT"/>
        </w:rPr>
        <w:t xml:space="preserve"> </w:t>
      </w:r>
      <w:r w:rsidRPr="00A87F09">
        <w:rPr>
          <w:b/>
          <w:szCs w:val="24"/>
          <w:lang w:eastAsia="lt-LT"/>
        </w:rPr>
        <w:t xml:space="preserve">straipsnio </w:t>
      </w:r>
      <w:r w:rsidRPr="00A87F09">
        <w:rPr>
          <w:b/>
          <w:szCs w:val="24"/>
        </w:rPr>
        <w:t xml:space="preserve">ir </w:t>
      </w:r>
      <w:r w:rsidRPr="00A87F09">
        <w:rPr>
          <w:b/>
          <w:bCs/>
          <w:iCs/>
        </w:rPr>
        <w:t>Nacionalinio kibernetinio saugumo centro</w:t>
      </w:r>
      <w:r w:rsidRPr="00A87F09">
        <w:rPr>
          <w:b/>
          <w:szCs w:val="24"/>
        </w:rPr>
        <w:t xml:space="preserve"> nustatyta tvarka atlieka tyrimus, kaip laikomasi Reglamento (ES) 2019/881 III antraštinės dalies ar Europos kibernetinio saugumo sertifikavimo schemų nuostatų;</w:t>
      </w:r>
    </w:p>
    <w:p w14:paraId="51B99727" w14:textId="77777777" w:rsidR="00CD386A" w:rsidRPr="00A87F09" w:rsidRDefault="00CD386A" w:rsidP="00CD386A">
      <w:pPr>
        <w:tabs>
          <w:tab w:val="left" w:pos="993"/>
          <w:tab w:val="left" w:pos="1134"/>
        </w:tabs>
        <w:suppressAutoHyphens/>
        <w:spacing w:line="276" w:lineRule="auto"/>
        <w:ind w:firstLine="720"/>
        <w:jc w:val="both"/>
        <w:textAlignment w:val="baseline"/>
        <w:rPr>
          <w:b/>
          <w:szCs w:val="24"/>
        </w:rPr>
      </w:pPr>
      <w:r w:rsidRPr="00A87F09">
        <w:rPr>
          <w:b/>
          <w:szCs w:val="24"/>
        </w:rPr>
        <w:t>5)</w:t>
      </w:r>
      <w:r w:rsidRPr="00A87F09">
        <w:rPr>
          <w:b/>
          <w:szCs w:val="24"/>
        </w:rPr>
        <w:tab/>
        <w:t xml:space="preserve">vykdydamas </w:t>
      </w:r>
      <w:r w:rsidRPr="00A87F09">
        <w:rPr>
          <w:b/>
          <w:szCs w:val="24"/>
          <w:lang w:eastAsia="lt-LT"/>
        </w:rPr>
        <w:t xml:space="preserve">šio straipsnio 2 dalies 4 punkte nurodytus tyrimus, įgalioja pavaldžius asmenis, kurie turi teisę </w:t>
      </w:r>
      <w:r w:rsidRPr="00A87F09">
        <w:rPr>
          <w:b/>
          <w:szCs w:val="24"/>
        </w:rPr>
        <w:t xml:space="preserve">įeiti į atitikties vertinimo įstaigų ir Europos kibernetinio saugumo sertifikatų turėtojų patalpas (tarp jų ir nuomojamas ar naudojamas kitais pagrindais) </w:t>
      </w:r>
      <w:r w:rsidRPr="00A87F09">
        <w:rPr>
          <w:b/>
          <w:color w:val="000000"/>
          <w:szCs w:val="24"/>
        </w:rPr>
        <w:t xml:space="preserve">ir ne ilgiau kaip 30 dienų </w:t>
      </w:r>
      <w:r w:rsidRPr="00A87F09">
        <w:rPr>
          <w:b/>
          <w:szCs w:val="24"/>
        </w:rPr>
        <w:t xml:space="preserve">paimti dokumentų kopijas ir nuorašus, duomenų kopijas bei kitus daiktus, reikalingus atliekant tyrimus. Įeiti į juridinio asmens patalpas (tarp jų ir </w:t>
      </w:r>
      <w:r w:rsidRPr="00A87F09">
        <w:rPr>
          <w:b/>
          <w:szCs w:val="24"/>
        </w:rPr>
        <w:lastRenderedPageBreak/>
        <w:t xml:space="preserve">nuomojamas ar naudojamas kitais pagrindais) galima tik juridinio asmens darbo laiku, pateikus </w:t>
      </w:r>
      <w:r w:rsidRPr="00A87F09">
        <w:rPr>
          <w:b/>
          <w:lang w:eastAsia="ar-SA"/>
        </w:rPr>
        <w:t xml:space="preserve">tarnybinį </w:t>
      </w:r>
      <w:r w:rsidRPr="00A87F09">
        <w:rPr>
          <w:b/>
          <w:szCs w:val="24"/>
        </w:rPr>
        <w:t>pažymėjimą. Įeiti į fiziniam asmeniui priklausančias patalpas (tarp jų ir nuomojamas ar naudojamas kitais pagrindais) galima tik pateikus teismo nutartį dėl leidimo įeiti į fiziniam asmeniui priklausančias patalpas;</w:t>
      </w:r>
    </w:p>
    <w:p w14:paraId="57E88570" w14:textId="77777777" w:rsidR="00CD386A" w:rsidRPr="00A87F09" w:rsidRDefault="00CD386A" w:rsidP="00CD386A">
      <w:pPr>
        <w:tabs>
          <w:tab w:val="left" w:pos="993"/>
          <w:tab w:val="left" w:pos="1134"/>
        </w:tabs>
        <w:suppressAutoHyphens/>
        <w:spacing w:line="276" w:lineRule="auto"/>
        <w:ind w:firstLine="720"/>
        <w:jc w:val="both"/>
        <w:textAlignment w:val="baseline"/>
        <w:rPr>
          <w:b/>
          <w:szCs w:val="24"/>
        </w:rPr>
      </w:pPr>
      <w:r w:rsidRPr="00A87F09">
        <w:rPr>
          <w:b/>
          <w:szCs w:val="24"/>
        </w:rPr>
        <w:t>6)</w:t>
      </w:r>
      <w:r w:rsidRPr="00A87F09">
        <w:rPr>
          <w:b/>
          <w:szCs w:val="24"/>
        </w:rPr>
        <w:tab/>
        <w:t xml:space="preserve">vykdydamas </w:t>
      </w:r>
      <w:r w:rsidRPr="00A87F09">
        <w:rPr>
          <w:b/>
          <w:szCs w:val="24"/>
          <w:lang w:eastAsia="lt-LT"/>
        </w:rPr>
        <w:t xml:space="preserve">šio straipsnio 2 dalies 4 punkte nurodytus </w:t>
      </w:r>
      <w:r w:rsidRPr="00A87F09">
        <w:rPr>
          <w:b/>
          <w:szCs w:val="24"/>
        </w:rPr>
        <w:t>tyrimus</w:t>
      </w:r>
      <w:r w:rsidRPr="00A87F09">
        <w:rPr>
          <w:b/>
          <w:szCs w:val="24"/>
          <w:lang w:eastAsia="lt-LT"/>
        </w:rPr>
        <w:t xml:space="preserve">, </w:t>
      </w:r>
      <w:r w:rsidRPr="00A87F09">
        <w:rPr>
          <w:b/>
          <w:szCs w:val="24"/>
        </w:rPr>
        <w:t>turi teisę gauti žodinius ir rašytinius paaiškinimus iš tikrinamų juridinių ir fizinių asmenų ir reikalauti, kad jie atvyktų į nacionalinės kibernetinio saugumo sertifikavimo institucijos patalpas duoti paaiškinimų;</w:t>
      </w:r>
    </w:p>
    <w:p w14:paraId="0E540477" w14:textId="77777777" w:rsidR="00CD386A" w:rsidRPr="00A87F09" w:rsidRDefault="00CD386A" w:rsidP="00CD386A">
      <w:pPr>
        <w:tabs>
          <w:tab w:val="left" w:pos="993"/>
          <w:tab w:val="left" w:pos="1134"/>
        </w:tabs>
        <w:suppressAutoHyphens/>
        <w:spacing w:line="276" w:lineRule="auto"/>
        <w:ind w:firstLine="720"/>
        <w:jc w:val="both"/>
        <w:textAlignment w:val="baseline"/>
        <w:rPr>
          <w:b/>
          <w:szCs w:val="24"/>
          <w:lang w:eastAsia="lt-LT"/>
        </w:rPr>
      </w:pPr>
      <w:r w:rsidRPr="00A87F09">
        <w:rPr>
          <w:b/>
          <w:szCs w:val="24"/>
          <w:lang w:eastAsia="lt-LT"/>
        </w:rPr>
        <w:t>7)</w:t>
      </w:r>
      <w:r w:rsidRPr="00A87F09">
        <w:rPr>
          <w:b/>
          <w:szCs w:val="24"/>
          <w:lang w:eastAsia="lt-LT"/>
        </w:rPr>
        <w:tab/>
        <w:t xml:space="preserve">atlieka kitas Lietuvos Respublikos teisės aktuose nustatytas funkcijas </w:t>
      </w:r>
      <w:r w:rsidRPr="00A87F09">
        <w:rPr>
          <w:b/>
          <w:iCs/>
        </w:rPr>
        <w:t xml:space="preserve">kibernetinio saugumo sertifikavimo </w:t>
      </w:r>
      <w:r w:rsidRPr="00A87F09">
        <w:rPr>
          <w:b/>
          <w:szCs w:val="24"/>
          <w:lang w:eastAsia="lt-LT"/>
        </w:rPr>
        <w:t>srityje.</w:t>
      </w:r>
    </w:p>
    <w:p w14:paraId="483BF67D" w14:textId="77777777" w:rsidR="00CD386A" w:rsidRPr="00A87F09" w:rsidRDefault="00CD386A" w:rsidP="00CD386A">
      <w:pPr>
        <w:suppressAutoHyphens/>
        <w:spacing w:line="276" w:lineRule="auto"/>
        <w:ind w:firstLine="720"/>
        <w:jc w:val="both"/>
        <w:textAlignment w:val="baseline"/>
        <w:rPr>
          <w:b/>
          <w:color w:val="000000"/>
        </w:rPr>
      </w:pPr>
      <w:r w:rsidRPr="00A87F09">
        <w:rPr>
          <w:b/>
          <w:color w:val="000000"/>
        </w:rPr>
        <w:t xml:space="preserve">3. </w:t>
      </w:r>
      <w:r w:rsidRPr="00A87F09">
        <w:rPr>
          <w:b/>
          <w:bCs/>
          <w:iCs/>
        </w:rPr>
        <w:t>Nacionalinio kibernetinio saugumo centro</w:t>
      </w:r>
      <w:r w:rsidRPr="00A87F09">
        <w:rPr>
          <w:b/>
          <w:color w:val="000000"/>
        </w:rPr>
        <w:t xml:space="preserve"> prašymai dėl teismo leidimo įeiti į </w:t>
      </w:r>
      <w:r w:rsidRPr="00A87F09">
        <w:rPr>
          <w:b/>
          <w:szCs w:val="24"/>
        </w:rPr>
        <w:t xml:space="preserve">fiziniam asmeniui priklausančias patalpas (tarp jų ir nuomojamas ar naudojamas kitais pagrindais) </w:t>
      </w:r>
      <w:r w:rsidRPr="00A87F09">
        <w:rPr>
          <w:b/>
          <w:color w:val="000000"/>
        </w:rPr>
        <w:t>nagrinėjami Lietuvos Respublikos civilinio proceso kodekso XXXIX skyriuje nustatyta tvarka.</w:t>
      </w:r>
    </w:p>
    <w:p w14:paraId="3F6BE829" w14:textId="77777777" w:rsidR="00CD386A" w:rsidRPr="00A87F09" w:rsidRDefault="00CD386A" w:rsidP="00CD386A">
      <w:pPr>
        <w:suppressAutoHyphens/>
        <w:spacing w:line="276" w:lineRule="auto"/>
        <w:ind w:firstLine="720"/>
        <w:jc w:val="both"/>
        <w:textAlignment w:val="baseline"/>
        <w:rPr>
          <w:b/>
          <w:szCs w:val="24"/>
          <w:lang w:eastAsia="lt-LT"/>
        </w:rPr>
      </w:pPr>
    </w:p>
    <w:p w14:paraId="29B64310" w14:textId="7DE81345" w:rsidR="00CD386A" w:rsidRPr="00A87F09" w:rsidRDefault="00CD386A" w:rsidP="00CD386A">
      <w:pPr>
        <w:suppressAutoHyphens/>
        <w:spacing w:line="276" w:lineRule="auto"/>
        <w:ind w:firstLine="720"/>
        <w:jc w:val="both"/>
        <w:textAlignment w:val="baseline"/>
        <w:rPr>
          <w:b/>
          <w:szCs w:val="24"/>
        </w:rPr>
      </w:pPr>
      <w:r w:rsidRPr="00A87F09">
        <w:rPr>
          <w:b/>
          <w:szCs w:val="24"/>
        </w:rPr>
        <w:t>19</w:t>
      </w:r>
      <w:r w:rsidRPr="00A87F09">
        <w:rPr>
          <w:b/>
          <w:szCs w:val="24"/>
          <w:vertAlign w:val="superscript"/>
        </w:rPr>
        <w:t xml:space="preserve"> </w:t>
      </w:r>
      <w:r w:rsidRPr="00A87F09">
        <w:rPr>
          <w:b/>
          <w:szCs w:val="24"/>
        </w:rPr>
        <w:t>straipsnis. Papildomų įgaliojimų atitikties vertinimo įstaigoms teikimas, apribojimas, sustabdymas arba atšaukimas</w:t>
      </w:r>
    </w:p>
    <w:p w14:paraId="01E2BB1F" w14:textId="5D3B7627" w:rsidR="00467A32" w:rsidRPr="00A87F09" w:rsidRDefault="00467A32" w:rsidP="00267B09">
      <w:pPr>
        <w:pStyle w:val="ListParagraph"/>
        <w:numPr>
          <w:ilvl w:val="0"/>
          <w:numId w:val="22"/>
        </w:numPr>
        <w:tabs>
          <w:tab w:val="left" w:pos="993"/>
        </w:tabs>
        <w:suppressAutoHyphens/>
        <w:spacing w:line="276" w:lineRule="auto"/>
        <w:ind w:left="0" w:firstLine="709"/>
        <w:jc w:val="both"/>
        <w:textAlignment w:val="baseline"/>
        <w:rPr>
          <w:b/>
          <w:szCs w:val="24"/>
        </w:rPr>
      </w:pPr>
      <w:r w:rsidRPr="00A87F09">
        <w:rPr>
          <w:b/>
          <w:szCs w:val="24"/>
        </w:rPr>
        <w:t>Papildomi įgaliojimai suteikiami, apribojami ir sustabdomi,</w:t>
      </w:r>
      <w:r w:rsidRPr="00A87F09">
        <w:rPr>
          <w:b/>
        </w:rPr>
        <w:t xml:space="preserve"> papildomų įgaliojimų apribojimas ir sustabdymas panaikinamas</w:t>
      </w:r>
      <w:r w:rsidRPr="00A87F09">
        <w:t>,</w:t>
      </w:r>
      <w:r w:rsidRPr="00A87F09">
        <w:rPr>
          <w:b/>
          <w:szCs w:val="24"/>
        </w:rPr>
        <w:t xml:space="preserve"> papildomi įgaliojimai atšaukiami </w:t>
      </w:r>
      <w:r w:rsidRPr="00A87F09">
        <w:rPr>
          <w:b/>
        </w:rPr>
        <w:t xml:space="preserve">šiame straipsnyje ir 18 straipsnio 2 dalies 2 punkte </w:t>
      </w:r>
      <w:r w:rsidR="00D739B6" w:rsidRPr="005955CE">
        <w:rPr>
          <w:b/>
        </w:rPr>
        <w:t>nurodytuose teisės aktuose</w:t>
      </w:r>
      <w:r w:rsidR="00D739B6">
        <w:rPr>
          <w:b/>
        </w:rPr>
        <w:t xml:space="preserve"> </w:t>
      </w:r>
      <w:r w:rsidRPr="00A87F09">
        <w:rPr>
          <w:b/>
        </w:rPr>
        <w:t>nustatyta tvarka</w:t>
      </w:r>
      <w:r w:rsidRPr="00A87F09">
        <w:rPr>
          <w:b/>
          <w:bCs/>
          <w:iCs/>
        </w:rPr>
        <w:t>.</w:t>
      </w:r>
    </w:p>
    <w:p w14:paraId="5037924E" w14:textId="50DC4B17" w:rsidR="00CD386A" w:rsidRPr="00A87F09" w:rsidRDefault="00CD386A" w:rsidP="00CD386A">
      <w:pPr>
        <w:pStyle w:val="ListParagraph"/>
        <w:numPr>
          <w:ilvl w:val="0"/>
          <w:numId w:val="22"/>
        </w:numPr>
        <w:tabs>
          <w:tab w:val="left" w:pos="993"/>
        </w:tabs>
        <w:suppressAutoHyphens/>
        <w:spacing w:line="276" w:lineRule="auto"/>
        <w:ind w:left="0" w:firstLine="720"/>
        <w:jc w:val="both"/>
        <w:textAlignment w:val="baseline"/>
        <w:rPr>
          <w:b/>
          <w:szCs w:val="24"/>
        </w:rPr>
      </w:pPr>
      <w:bookmarkStart w:id="0" w:name="_Hlk64881173"/>
      <w:r w:rsidRPr="00A87F09">
        <w:rPr>
          <w:b/>
          <w:szCs w:val="24"/>
        </w:rPr>
        <w:t xml:space="preserve">Papildomi įgaliojimai suteikiami </w:t>
      </w:r>
      <w:bookmarkEnd w:id="0"/>
      <w:r w:rsidRPr="00A87F09">
        <w:rPr>
          <w:b/>
          <w:szCs w:val="24"/>
        </w:rPr>
        <w:t>atitikties vertinimo įstaigoms užduotims atlikti pagal</w:t>
      </w:r>
      <w:r w:rsidRPr="00A87F09">
        <w:rPr>
          <w:b/>
        </w:rPr>
        <w:t xml:space="preserve"> </w:t>
      </w:r>
      <w:r w:rsidRPr="00A87F09">
        <w:rPr>
          <w:b/>
          <w:szCs w:val="24"/>
        </w:rPr>
        <w:t xml:space="preserve">Europos kibernetinio saugumo sertifikavimo schemas, </w:t>
      </w:r>
      <w:r w:rsidR="0056130D">
        <w:rPr>
          <w:b/>
          <w:szCs w:val="24"/>
        </w:rPr>
        <w:t>kai tenkinamos</w:t>
      </w:r>
      <w:r w:rsidR="0056130D" w:rsidRPr="00A87F09">
        <w:rPr>
          <w:b/>
          <w:szCs w:val="24"/>
        </w:rPr>
        <w:t xml:space="preserve"> </w:t>
      </w:r>
      <w:r w:rsidRPr="00A87F09">
        <w:rPr>
          <w:b/>
          <w:szCs w:val="24"/>
        </w:rPr>
        <w:t>visos šios sąlygos:</w:t>
      </w:r>
    </w:p>
    <w:p w14:paraId="7EF49DD6" w14:textId="7A41C273" w:rsidR="00CD386A" w:rsidRPr="00A87F09" w:rsidRDefault="00CD386A" w:rsidP="00CD386A">
      <w:pPr>
        <w:tabs>
          <w:tab w:val="left" w:pos="993"/>
        </w:tabs>
        <w:suppressAutoHyphens/>
        <w:spacing w:line="276" w:lineRule="auto"/>
        <w:ind w:firstLine="709"/>
        <w:jc w:val="both"/>
        <w:textAlignment w:val="baseline"/>
        <w:rPr>
          <w:b/>
          <w:szCs w:val="24"/>
        </w:rPr>
      </w:pPr>
      <w:r w:rsidRPr="00A87F09">
        <w:rPr>
          <w:b/>
          <w:szCs w:val="24"/>
        </w:rPr>
        <w:t xml:space="preserve">1) atitikties vertinimo įstaiga atitinka Reglamento (ES) 2019/881 priede nustatytus reikalavimus ir turi </w:t>
      </w:r>
      <w:r w:rsidR="0056130D" w:rsidRPr="00A87F09">
        <w:rPr>
          <w:b/>
          <w:szCs w:val="24"/>
        </w:rPr>
        <w:t>t</w:t>
      </w:r>
      <w:r w:rsidR="0056130D">
        <w:rPr>
          <w:b/>
          <w:szCs w:val="24"/>
        </w:rPr>
        <w:t>ai</w:t>
      </w:r>
      <w:r w:rsidR="0056130D" w:rsidRPr="00A87F09">
        <w:rPr>
          <w:b/>
          <w:szCs w:val="24"/>
        </w:rPr>
        <w:t xml:space="preserve"> </w:t>
      </w:r>
      <w:r w:rsidRPr="00A87F09">
        <w:rPr>
          <w:b/>
          <w:szCs w:val="24"/>
        </w:rPr>
        <w:t>patvirtinantį galiojantį akreditavimo pažymėjimą;</w:t>
      </w:r>
    </w:p>
    <w:p w14:paraId="09582357" w14:textId="7ABAEF21" w:rsidR="00CD386A" w:rsidRPr="00A87F09" w:rsidRDefault="00CD386A" w:rsidP="00CD386A">
      <w:pPr>
        <w:tabs>
          <w:tab w:val="left" w:pos="993"/>
        </w:tabs>
        <w:suppressAutoHyphens/>
        <w:spacing w:line="276" w:lineRule="auto"/>
        <w:ind w:firstLine="709"/>
        <w:jc w:val="both"/>
        <w:textAlignment w:val="baseline"/>
        <w:rPr>
          <w:b/>
          <w:szCs w:val="24"/>
        </w:rPr>
      </w:pPr>
      <w:r w:rsidRPr="00A87F09">
        <w:rPr>
          <w:b/>
          <w:szCs w:val="24"/>
        </w:rPr>
        <w:t>2) atitikties vertinimo įstaiga atitinka Europos kibernetinio saugumo sertifikavimo schemoje nustatytus specialiu</w:t>
      </w:r>
      <w:r w:rsidR="0056130D">
        <w:rPr>
          <w:b/>
          <w:szCs w:val="24"/>
        </w:rPr>
        <w:t>osiu</w:t>
      </w:r>
      <w:r w:rsidRPr="00A87F09">
        <w:rPr>
          <w:b/>
          <w:szCs w:val="24"/>
        </w:rPr>
        <w:t>s ar papildomus reikalavimus.</w:t>
      </w:r>
    </w:p>
    <w:p w14:paraId="1550792E" w14:textId="434C8B19" w:rsidR="00CD386A" w:rsidRPr="00A87F09" w:rsidRDefault="00CD386A" w:rsidP="00CD386A">
      <w:pPr>
        <w:pStyle w:val="ListParagraph"/>
        <w:numPr>
          <w:ilvl w:val="0"/>
          <w:numId w:val="22"/>
        </w:numPr>
        <w:tabs>
          <w:tab w:val="left" w:pos="993"/>
        </w:tabs>
        <w:suppressAutoHyphens/>
        <w:spacing w:line="276" w:lineRule="auto"/>
        <w:ind w:left="0" w:firstLine="720"/>
        <w:jc w:val="both"/>
        <w:textAlignment w:val="baseline"/>
        <w:rPr>
          <w:b/>
          <w:szCs w:val="24"/>
        </w:rPr>
      </w:pPr>
      <w:r w:rsidRPr="00A87F09">
        <w:rPr>
          <w:b/>
          <w:bCs/>
          <w:szCs w:val="24"/>
        </w:rPr>
        <w:t xml:space="preserve">Sprendimas dėl papildomų įgaliojimų </w:t>
      </w:r>
      <w:r w:rsidRPr="00A87F09">
        <w:rPr>
          <w:b/>
          <w:szCs w:val="24"/>
        </w:rPr>
        <w:t xml:space="preserve">suteikimo </w:t>
      </w:r>
      <w:r w:rsidRPr="00A87F09">
        <w:rPr>
          <w:b/>
          <w:bCs/>
          <w:szCs w:val="24"/>
        </w:rPr>
        <w:t>priimamas per 30 kalendorinių dienų nuo visų tinkamai užpildytų dokumentų, įrodančių</w:t>
      </w:r>
      <w:r w:rsidRPr="00A87F09">
        <w:rPr>
          <w:b/>
          <w:szCs w:val="24"/>
        </w:rPr>
        <w:t xml:space="preserve"> atitikties vertinimo įstaigų atitiktį</w:t>
      </w:r>
      <w:r w:rsidRPr="00A87F09">
        <w:rPr>
          <w:b/>
          <w:bCs/>
          <w:szCs w:val="24"/>
        </w:rPr>
        <w:t xml:space="preserve"> šio straipsnio </w:t>
      </w:r>
      <w:r w:rsidR="006A6411">
        <w:rPr>
          <w:b/>
          <w:bCs/>
          <w:szCs w:val="24"/>
        </w:rPr>
        <w:t>2</w:t>
      </w:r>
      <w:r w:rsidR="006A6411" w:rsidRPr="00A87F09">
        <w:rPr>
          <w:b/>
          <w:bCs/>
          <w:szCs w:val="24"/>
        </w:rPr>
        <w:t xml:space="preserve"> </w:t>
      </w:r>
      <w:r w:rsidRPr="00A87F09">
        <w:rPr>
          <w:b/>
          <w:bCs/>
          <w:szCs w:val="24"/>
        </w:rPr>
        <w:t xml:space="preserve">dalyje nurodytoms sąlygoms, gavimo. </w:t>
      </w:r>
    </w:p>
    <w:p w14:paraId="4B459282" w14:textId="7590E3A1" w:rsidR="00CD386A" w:rsidRPr="00A87F09" w:rsidRDefault="00CD386A" w:rsidP="00CD386A">
      <w:pPr>
        <w:pStyle w:val="ListParagraph"/>
        <w:numPr>
          <w:ilvl w:val="0"/>
          <w:numId w:val="22"/>
        </w:numPr>
        <w:tabs>
          <w:tab w:val="left" w:pos="993"/>
        </w:tabs>
        <w:suppressAutoHyphens/>
        <w:spacing w:line="276" w:lineRule="auto"/>
        <w:ind w:left="0" w:firstLine="720"/>
        <w:jc w:val="both"/>
        <w:textAlignment w:val="baseline"/>
        <w:rPr>
          <w:b/>
          <w:szCs w:val="24"/>
        </w:rPr>
      </w:pPr>
      <w:r w:rsidRPr="00A87F09">
        <w:rPr>
          <w:b/>
          <w:bCs/>
          <w:szCs w:val="24"/>
        </w:rPr>
        <w:t xml:space="preserve">Papildomus įgaliojimus </w:t>
      </w:r>
      <w:r w:rsidRPr="00A87F09">
        <w:rPr>
          <w:b/>
          <w:szCs w:val="24"/>
        </w:rPr>
        <w:t>suteikti atsisakoma</w:t>
      </w:r>
      <w:r w:rsidR="0056130D">
        <w:rPr>
          <w:b/>
          <w:szCs w:val="24"/>
        </w:rPr>
        <w:t>,</w:t>
      </w:r>
      <w:r w:rsidRPr="00A87F09">
        <w:rPr>
          <w:b/>
          <w:szCs w:val="24"/>
        </w:rPr>
        <w:t xml:space="preserve"> jeigu Nacionalinis kibernetinio saugumo centras nustato, kad atitikties vertinimo įstaiga neatitinka šio straipsnio </w:t>
      </w:r>
      <w:r w:rsidR="006A6411">
        <w:rPr>
          <w:b/>
          <w:szCs w:val="24"/>
        </w:rPr>
        <w:t>2</w:t>
      </w:r>
      <w:r w:rsidR="006A6411" w:rsidRPr="00A87F09">
        <w:rPr>
          <w:b/>
          <w:szCs w:val="24"/>
        </w:rPr>
        <w:t xml:space="preserve"> </w:t>
      </w:r>
      <w:r w:rsidRPr="00A87F09">
        <w:rPr>
          <w:b/>
          <w:szCs w:val="24"/>
        </w:rPr>
        <w:t>dalyje nurodytų sąlygų.</w:t>
      </w:r>
    </w:p>
    <w:p w14:paraId="471252ED" w14:textId="6212569F" w:rsidR="00CD386A" w:rsidRPr="00A87F09" w:rsidRDefault="00CD386A" w:rsidP="00CD386A">
      <w:pPr>
        <w:pStyle w:val="ListParagraph"/>
        <w:numPr>
          <w:ilvl w:val="0"/>
          <w:numId w:val="22"/>
        </w:numPr>
        <w:tabs>
          <w:tab w:val="left" w:pos="993"/>
        </w:tabs>
        <w:suppressAutoHyphens/>
        <w:spacing w:line="276" w:lineRule="auto"/>
        <w:ind w:left="0" w:firstLine="720"/>
        <w:jc w:val="both"/>
        <w:textAlignment w:val="baseline"/>
        <w:rPr>
          <w:b/>
          <w:szCs w:val="24"/>
        </w:rPr>
      </w:pPr>
      <w:r w:rsidRPr="00A87F09">
        <w:rPr>
          <w:b/>
          <w:szCs w:val="24"/>
        </w:rPr>
        <w:t>Papildomi įgaliojimai apribojami Nacionalinio kibernetinio saugumo centro sprendimu, kuriame nurodomas papildomų įgaliojimų apribojimo pagrindas, taikomi apribojimai ir, jeigu papildomi įgaliojimai apribojami šios dalies 2 punkte nustatytu pagrindu, terminas, kuris negali būti ilgesnis kaip 6 mėnesiai</w:t>
      </w:r>
      <w:r w:rsidR="0056130D">
        <w:rPr>
          <w:b/>
          <w:szCs w:val="24"/>
        </w:rPr>
        <w:t xml:space="preserve"> ir</w:t>
      </w:r>
      <w:r w:rsidRPr="00A87F09">
        <w:rPr>
          <w:b/>
          <w:szCs w:val="24"/>
        </w:rPr>
        <w:t xml:space="preserve"> per kurį atitikties įvertinimo įstaiga turi pašalinti pažeidimus, dėl kurių apribojami papildomi įgaliojimai, esant bent vienai iš šių sąlygų:</w:t>
      </w:r>
    </w:p>
    <w:p w14:paraId="250435CD" w14:textId="77777777" w:rsidR="00CD386A" w:rsidRPr="00A87F09" w:rsidRDefault="00CD386A" w:rsidP="00CD386A">
      <w:pPr>
        <w:pStyle w:val="ListParagraph"/>
        <w:numPr>
          <w:ilvl w:val="0"/>
          <w:numId w:val="30"/>
        </w:numPr>
        <w:tabs>
          <w:tab w:val="left" w:pos="993"/>
        </w:tabs>
        <w:suppressAutoHyphens/>
        <w:spacing w:line="276" w:lineRule="auto"/>
        <w:ind w:left="0" w:firstLine="720"/>
        <w:jc w:val="both"/>
        <w:textAlignment w:val="baseline"/>
        <w:rPr>
          <w:b/>
          <w:szCs w:val="24"/>
        </w:rPr>
      </w:pPr>
      <w:r w:rsidRPr="00A87F09">
        <w:rPr>
          <w:b/>
          <w:szCs w:val="24"/>
        </w:rPr>
        <w:t>pasikeitė Europos kibernetinio saugumo sertifikavimo schemos specialieji ar papildomi reikalavimai;</w:t>
      </w:r>
    </w:p>
    <w:p w14:paraId="2D90BBEF" w14:textId="77777777" w:rsidR="00CD386A" w:rsidRPr="00A87F09" w:rsidRDefault="00CD386A" w:rsidP="00CD386A">
      <w:pPr>
        <w:pStyle w:val="ListParagraph"/>
        <w:numPr>
          <w:ilvl w:val="0"/>
          <w:numId w:val="30"/>
        </w:numPr>
        <w:tabs>
          <w:tab w:val="left" w:pos="993"/>
        </w:tabs>
        <w:suppressAutoHyphens/>
        <w:spacing w:line="276" w:lineRule="auto"/>
        <w:ind w:left="0" w:firstLine="720"/>
        <w:jc w:val="both"/>
        <w:textAlignment w:val="baseline"/>
        <w:rPr>
          <w:b/>
          <w:szCs w:val="24"/>
        </w:rPr>
      </w:pPr>
      <w:r w:rsidRPr="00A87F09">
        <w:rPr>
          <w:b/>
          <w:szCs w:val="24"/>
        </w:rPr>
        <w:t xml:space="preserve">Nacionalinis kibernetinio saugumo centras, atlikdamas tyrimą, nustato, kad atitikties vertinimo įstaiga nesilaiko </w:t>
      </w:r>
      <w:r w:rsidRPr="00A87F09">
        <w:rPr>
          <w:b/>
          <w:iCs/>
        </w:rPr>
        <w:t>Reglamento (ES) 2019/881 reikalavimų</w:t>
      </w:r>
      <w:r w:rsidRPr="00A87F09">
        <w:rPr>
          <w:b/>
          <w:szCs w:val="24"/>
        </w:rPr>
        <w:t xml:space="preserve"> arba pažeidė Europos kibernetinio saugumo sertifikavimo schemos, dėl kurios buvo suteikti papildomi įgaliojimai, reikalavimus;</w:t>
      </w:r>
    </w:p>
    <w:p w14:paraId="24869E16" w14:textId="0CB835B9" w:rsidR="00CD386A" w:rsidRPr="00A87F09" w:rsidRDefault="00CD386A" w:rsidP="00CD386A">
      <w:pPr>
        <w:pStyle w:val="ListParagraph"/>
        <w:numPr>
          <w:ilvl w:val="0"/>
          <w:numId w:val="30"/>
        </w:numPr>
        <w:tabs>
          <w:tab w:val="left" w:pos="993"/>
        </w:tabs>
        <w:suppressAutoHyphens/>
        <w:spacing w:line="276" w:lineRule="auto"/>
        <w:ind w:left="0" w:firstLine="720"/>
        <w:jc w:val="both"/>
        <w:textAlignment w:val="baseline"/>
        <w:rPr>
          <w:b/>
          <w:szCs w:val="24"/>
        </w:rPr>
      </w:pPr>
      <w:r w:rsidRPr="00A87F09">
        <w:rPr>
          <w:b/>
          <w:iCs/>
          <w:szCs w:val="24"/>
        </w:rPr>
        <w:lastRenderedPageBreak/>
        <w:t>Lietuvos Respublikos atitikties vertinimo įstatymo nustatyta tvarka</w:t>
      </w:r>
      <w:r w:rsidRPr="00A87F09">
        <w:rPr>
          <w:b/>
          <w:szCs w:val="24"/>
        </w:rPr>
        <w:t xml:space="preserve"> </w:t>
      </w:r>
      <w:r w:rsidR="00670020" w:rsidRPr="00A87F09">
        <w:rPr>
          <w:b/>
          <w:szCs w:val="24"/>
        </w:rPr>
        <w:t>pakeistas</w:t>
      </w:r>
      <w:r w:rsidRPr="00A87F09">
        <w:rPr>
          <w:b/>
          <w:szCs w:val="24"/>
        </w:rPr>
        <w:t xml:space="preserve"> akreditavimo pažymėjimas.</w:t>
      </w:r>
    </w:p>
    <w:p w14:paraId="5B6B78CC" w14:textId="3DD9953C" w:rsidR="00CD386A" w:rsidRPr="008B1AB6" w:rsidRDefault="00CD386A" w:rsidP="00CD386A">
      <w:pPr>
        <w:pStyle w:val="ListParagraph"/>
        <w:numPr>
          <w:ilvl w:val="0"/>
          <w:numId w:val="22"/>
        </w:numPr>
        <w:tabs>
          <w:tab w:val="left" w:pos="993"/>
        </w:tabs>
        <w:suppressAutoHyphens/>
        <w:spacing w:line="276" w:lineRule="auto"/>
        <w:ind w:left="0" w:firstLine="720"/>
        <w:jc w:val="both"/>
        <w:textAlignment w:val="baseline"/>
        <w:rPr>
          <w:b/>
          <w:szCs w:val="24"/>
        </w:rPr>
      </w:pPr>
      <w:r w:rsidRPr="00A87F09">
        <w:rPr>
          <w:b/>
          <w:szCs w:val="24"/>
        </w:rPr>
        <w:t xml:space="preserve">Priėmus sprendimą apriboti papildomus įgaliojimus, atitikties vertinimo įstaigai </w:t>
      </w:r>
      <w:r w:rsidRPr="008B1AB6">
        <w:rPr>
          <w:b/>
          <w:szCs w:val="24"/>
        </w:rPr>
        <w:t xml:space="preserve">draudžiama vykdyti sprendime nurodytas užduotis pagal Europos kibernetinio saugumo sertifikavimo schemą, </w:t>
      </w:r>
      <w:r w:rsidR="0056130D" w:rsidRPr="008B1AB6">
        <w:rPr>
          <w:b/>
          <w:szCs w:val="24"/>
        </w:rPr>
        <w:t xml:space="preserve">dėl </w:t>
      </w:r>
      <w:r w:rsidRPr="008B1AB6">
        <w:rPr>
          <w:b/>
          <w:szCs w:val="24"/>
        </w:rPr>
        <w:t xml:space="preserve">kurios buvo išduoti papildomi įgaliojimai. </w:t>
      </w:r>
    </w:p>
    <w:p w14:paraId="45061CE6" w14:textId="1593D670" w:rsidR="00CD386A" w:rsidRPr="008B1AB6" w:rsidRDefault="008B1AB6" w:rsidP="00CD386A">
      <w:pPr>
        <w:pStyle w:val="ListParagraph"/>
        <w:numPr>
          <w:ilvl w:val="0"/>
          <w:numId w:val="22"/>
        </w:numPr>
        <w:tabs>
          <w:tab w:val="left" w:pos="993"/>
        </w:tabs>
        <w:suppressAutoHyphens/>
        <w:spacing w:line="276" w:lineRule="auto"/>
        <w:ind w:left="0" w:firstLine="720"/>
        <w:jc w:val="both"/>
        <w:textAlignment w:val="baseline"/>
        <w:rPr>
          <w:b/>
          <w:szCs w:val="24"/>
        </w:rPr>
      </w:pPr>
      <w:r w:rsidRPr="008B1AB6">
        <w:rPr>
          <w:b/>
        </w:rPr>
        <w:t xml:space="preserve">Papildomų įgaliojimų apribojimas panaikinamas, kai atitikties vertinimo įstaiga </w:t>
      </w:r>
      <w:r w:rsidRPr="008B1AB6">
        <w:rPr>
          <w:b/>
          <w:bCs/>
        </w:rPr>
        <w:t>ne vėliau kaip</w:t>
      </w:r>
      <w:r w:rsidRPr="008B1AB6">
        <w:rPr>
          <w:b/>
        </w:rPr>
        <w:t xml:space="preserve"> per 7 mėnesius nuo sprendimo apriboti įgaliojimus priėmimo dienos pateikia prašymą, o Nacionalinis kibernetinio saugumo centras atlieka tyrimą šio įstatymo 20</w:t>
      </w:r>
      <w:r>
        <w:rPr>
          <w:b/>
        </w:rPr>
        <w:t> </w:t>
      </w:r>
      <w:r w:rsidRPr="008B1AB6">
        <w:rPr>
          <w:b/>
        </w:rPr>
        <w:t>straipsnio n</w:t>
      </w:r>
      <w:r w:rsidRPr="008B1AB6">
        <w:rPr>
          <w:b/>
        </w:rPr>
        <w:t>ustatyta tvarka ir nustato, kad</w:t>
      </w:r>
      <w:r w:rsidR="00CD386A" w:rsidRPr="008B1AB6">
        <w:rPr>
          <w:b/>
          <w:szCs w:val="24"/>
        </w:rPr>
        <w:t>:</w:t>
      </w:r>
    </w:p>
    <w:p w14:paraId="168F87E3" w14:textId="5D91146D" w:rsidR="00CD386A" w:rsidRPr="00A87F09" w:rsidRDefault="00CD386A" w:rsidP="00CD386A">
      <w:pPr>
        <w:pStyle w:val="ListParagraph"/>
        <w:numPr>
          <w:ilvl w:val="0"/>
          <w:numId w:val="29"/>
        </w:numPr>
        <w:tabs>
          <w:tab w:val="left" w:pos="993"/>
        </w:tabs>
        <w:suppressAutoHyphens/>
        <w:spacing w:line="276" w:lineRule="auto"/>
        <w:ind w:left="0" w:firstLine="720"/>
        <w:jc w:val="both"/>
        <w:textAlignment w:val="baseline"/>
        <w:rPr>
          <w:b/>
          <w:szCs w:val="24"/>
        </w:rPr>
      </w:pPr>
      <w:r w:rsidRPr="00A87F09">
        <w:rPr>
          <w:b/>
          <w:szCs w:val="24"/>
        </w:rPr>
        <w:t xml:space="preserve">atitikties vertinimo įstaiga atitinka Europos kibernetinio saugumo sertifikavimo schemos reikalavimus, jei papildomi įgaliojimai buvo apriboti šio straipsnio </w:t>
      </w:r>
      <w:r w:rsidR="008868DA" w:rsidRPr="00A87F09">
        <w:rPr>
          <w:b/>
          <w:szCs w:val="24"/>
        </w:rPr>
        <w:t xml:space="preserve">5 </w:t>
      </w:r>
      <w:r w:rsidRPr="00A87F09">
        <w:rPr>
          <w:b/>
          <w:szCs w:val="24"/>
        </w:rPr>
        <w:t>dalies 1 punkte nustatytu pagrindu;</w:t>
      </w:r>
    </w:p>
    <w:p w14:paraId="1B5CCB43" w14:textId="77777777" w:rsidR="00CD386A" w:rsidRPr="00A87F09" w:rsidRDefault="00CD386A" w:rsidP="00CD386A">
      <w:pPr>
        <w:pStyle w:val="ListParagraph"/>
        <w:numPr>
          <w:ilvl w:val="0"/>
          <w:numId w:val="29"/>
        </w:numPr>
        <w:tabs>
          <w:tab w:val="left" w:pos="993"/>
        </w:tabs>
        <w:suppressAutoHyphens/>
        <w:spacing w:line="276" w:lineRule="auto"/>
        <w:ind w:left="0" w:firstLine="720"/>
        <w:jc w:val="both"/>
        <w:textAlignment w:val="baseline"/>
        <w:rPr>
          <w:b/>
          <w:szCs w:val="24"/>
        </w:rPr>
      </w:pPr>
      <w:r w:rsidRPr="00A87F09">
        <w:rPr>
          <w:b/>
          <w:szCs w:val="24"/>
        </w:rPr>
        <w:t>atitikties vertinimo įstaiga per Nacionalinio kibernetinio saugumo centro nustatytą terminą pašalino pažeidimus, dėl kurių papildomi įgaliojimai buvo apriboti;</w:t>
      </w:r>
    </w:p>
    <w:p w14:paraId="51EE7ADE" w14:textId="09699FBA" w:rsidR="00CD386A" w:rsidRPr="00A87F09" w:rsidRDefault="00CD386A" w:rsidP="00CD386A">
      <w:pPr>
        <w:pStyle w:val="ListParagraph"/>
        <w:numPr>
          <w:ilvl w:val="0"/>
          <w:numId w:val="29"/>
        </w:numPr>
        <w:tabs>
          <w:tab w:val="left" w:pos="993"/>
        </w:tabs>
        <w:suppressAutoHyphens/>
        <w:spacing w:line="276" w:lineRule="auto"/>
        <w:ind w:left="0" w:firstLine="720"/>
        <w:jc w:val="both"/>
        <w:textAlignment w:val="baseline"/>
        <w:rPr>
          <w:b/>
          <w:szCs w:val="24"/>
        </w:rPr>
      </w:pPr>
      <w:r w:rsidRPr="00A87F09">
        <w:rPr>
          <w:b/>
          <w:iCs/>
          <w:szCs w:val="24"/>
        </w:rPr>
        <w:t>Atitikties vertinimo įstatymo nustatyta tvarka</w:t>
      </w:r>
      <w:r w:rsidRPr="00A87F09">
        <w:rPr>
          <w:b/>
          <w:szCs w:val="24"/>
        </w:rPr>
        <w:t xml:space="preserve"> keičiant akreditavimo pažymėjimą nėra susiaurinta akreditavimo sritis, </w:t>
      </w:r>
      <w:r w:rsidR="0056130D">
        <w:rPr>
          <w:b/>
          <w:szCs w:val="24"/>
        </w:rPr>
        <w:t xml:space="preserve">dėl </w:t>
      </w:r>
      <w:r w:rsidRPr="00A87F09">
        <w:rPr>
          <w:b/>
          <w:szCs w:val="24"/>
        </w:rPr>
        <w:t xml:space="preserve">kurios buvo išduoti papildomi įgaliojimai, jei papildomi įgaliojimai buvo apriboti šio straipsnio </w:t>
      </w:r>
      <w:r w:rsidR="009E596B" w:rsidRPr="00A87F09">
        <w:rPr>
          <w:b/>
          <w:szCs w:val="24"/>
        </w:rPr>
        <w:t xml:space="preserve">5 </w:t>
      </w:r>
      <w:r w:rsidRPr="00A87F09">
        <w:rPr>
          <w:b/>
          <w:szCs w:val="24"/>
        </w:rPr>
        <w:t>dalies 3 punkte nustatytu pagrindu.</w:t>
      </w:r>
    </w:p>
    <w:p w14:paraId="44EC72F6" w14:textId="0A9C1F90" w:rsidR="00CD386A" w:rsidRPr="00A87F09" w:rsidRDefault="00CD386A" w:rsidP="00CD386A">
      <w:pPr>
        <w:pStyle w:val="ListParagraph"/>
        <w:numPr>
          <w:ilvl w:val="0"/>
          <w:numId w:val="22"/>
        </w:numPr>
        <w:tabs>
          <w:tab w:val="left" w:pos="993"/>
        </w:tabs>
        <w:suppressAutoHyphens/>
        <w:spacing w:line="276" w:lineRule="auto"/>
        <w:ind w:left="0" w:firstLine="720"/>
        <w:jc w:val="both"/>
        <w:textAlignment w:val="baseline"/>
        <w:rPr>
          <w:b/>
          <w:szCs w:val="24"/>
        </w:rPr>
      </w:pPr>
      <w:r w:rsidRPr="00A87F09">
        <w:rPr>
          <w:b/>
          <w:szCs w:val="24"/>
        </w:rPr>
        <w:t xml:space="preserve">Papildomi įgaliojimai sustabdomi Nacionalinio kibernetinio saugumo centro sprendimu, kuriame nurodomas papildomų </w:t>
      </w:r>
      <w:r w:rsidR="0056130D" w:rsidRPr="00A87F09">
        <w:rPr>
          <w:b/>
          <w:szCs w:val="24"/>
        </w:rPr>
        <w:t>įgaliojim</w:t>
      </w:r>
      <w:r w:rsidR="0056130D">
        <w:rPr>
          <w:b/>
          <w:szCs w:val="24"/>
        </w:rPr>
        <w:t>ų</w:t>
      </w:r>
      <w:r w:rsidR="0056130D" w:rsidRPr="00A87F09">
        <w:rPr>
          <w:b/>
          <w:szCs w:val="24"/>
        </w:rPr>
        <w:t xml:space="preserve"> </w:t>
      </w:r>
      <w:r w:rsidRPr="00A87F09">
        <w:rPr>
          <w:b/>
          <w:szCs w:val="24"/>
        </w:rPr>
        <w:t xml:space="preserve">sustabdymo pagrindas ir, jeigu papildomi įgaliojimai </w:t>
      </w:r>
      <w:r w:rsidR="004A75B2" w:rsidRPr="00A87F09">
        <w:rPr>
          <w:b/>
          <w:szCs w:val="24"/>
        </w:rPr>
        <w:t>sustabdomi</w:t>
      </w:r>
      <w:r w:rsidRPr="00A87F09">
        <w:rPr>
          <w:b/>
          <w:szCs w:val="24"/>
        </w:rPr>
        <w:t xml:space="preserve"> šios dalies 2 punkte nustatytu pagrindu, terminas, kuris negali būti ilgesnis kaip 6 mėnesiai</w:t>
      </w:r>
      <w:r w:rsidR="0056130D">
        <w:rPr>
          <w:b/>
          <w:szCs w:val="24"/>
        </w:rPr>
        <w:t xml:space="preserve"> ir</w:t>
      </w:r>
      <w:r w:rsidRPr="00A87F09">
        <w:rPr>
          <w:b/>
          <w:szCs w:val="24"/>
        </w:rPr>
        <w:t xml:space="preserve"> per kurį atitikties įvertinimo įstaiga turi pašalinti pažeidimus, dėl kurių </w:t>
      </w:r>
      <w:r w:rsidR="004A75B2" w:rsidRPr="00A87F09">
        <w:rPr>
          <w:b/>
          <w:szCs w:val="24"/>
        </w:rPr>
        <w:t xml:space="preserve">sustabdomi </w:t>
      </w:r>
      <w:r w:rsidRPr="00A87F09">
        <w:rPr>
          <w:b/>
          <w:szCs w:val="24"/>
        </w:rPr>
        <w:t>papildomi įgaliojimai, esant bent vienai iš šių sąlygų:</w:t>
      </w:r>
    </w:p>
    <w:p w14:paraId="3E0318D1" w14:textId="76AE15B6" w:rsidR="00CD386A" w:rsidRPr="00A87F09" w:rsidRDefault="00CD386A" w:rsidP="00CD386A">
      <w:pPr>
        <w:tabs>
          <w:tab w:val="left" w:pos="993"/>
        </w:tabs>
        <w:suppressAutoHyphens/>
        <w:spacing w:line="276" w:lineRule="auto"/>
        <w:ind w:firstLine="709"/>
        <w:jc w:val="both"/>
        <w:textAlignment w:val="baseline"/>
        <w:rPr>
          <w:b/>
          <w:szCs w:val="24"/>
        </w:rPr>
      </w:pPr>
      <w:r w:rsidRPr="00A87F09">
        <w:rPr>
          <w:b/>
          <w:szCs w:val="24"/>
        </w:rPr>
        <w:t xml:space="preserve">1) atitikties vertinimo įstaiga pateikė prašymą Nacionaliniam kibernetinio saugumo centrui sustabdyti jai suteiktus </w:t>
      </w:r>
      <w:r w:rsidR="00060879" w:rsidRPr="00A87F09">
        <w:rPr>
          <w:b/>
          <w:szCs w:val="24"/>
        </w:rPr>
        <w:t xml:space="preserve">papildomus </w:t>
      </w:r>
      <w:r w:rsidRPr="00A87F09">
        <w:rPr>
          <w:b/>
          <w:szCs w:val="24"/>
        </w:rPr>
        <w:t>įgaliojimus prašyme nurodytam terminui, kuris negali būti ilgesnis nei 6 mėnesiai;</w:t>
      </w:r>
    </w:p>
    <w:p w14:paraId="17DBCE6A" w14:textId="04E77197" w:rsidR="00CD386A" w:rsidRPr="00A87F09" w:rsidRDefault="00CD386A" w:rsidP="00CD386A">
      <w:pPr>
        <w:tabs>
          <w:tab w:val="left" w:pos="993"/>
        </w:tabs>
        <w:suppressAutoHyphens/>
        <w:spacing w:line="276" w:lineRule="auto"/>
        <w:ind w:firstLine="709"/>
        <w:jc w:val="both"/>
        <w:textAlignment w:val="baseline"/>
        <w:rPr>
          <w:b/>
          <w:szCs w:val="24"/>
        </w:rPr>
      </w:pPr>
      <w:r w:rsidRPr="00A87F09">
        <w:rPr>
          <w:b/>
          <w:szCs w:val="24"/>
        </w:rPr>
        <w:t>2) Nacionalinis kibernetinio saugumo centras, atlikdamas tyrimą, nustato, kad atitikties vertinimo įstaiga</w:t>
      </w:r>
      <w:r w:rsidR="009E596B" w:rsidRPr="00A87F09">
        <w:rPr>
          <w:b/>
          <w:szCs w:val="24"/>
        </w:rPr>
        <w:t xml:space="preserve">, kurios papildomi įgaliojimai buvo apriboti šio straipsnio </w:t>
      </w:r>
      <w:r w:rsidR="008868DA" w:rsidRPr="00A87F09">
        <w:rPr>
          <w:b/>
          <w:szCs w:val="24"/>
        </w:rPr>
        <w:t>5</w:t>
      </w:r>
      <w:r w:rsidR="009E596B" w:rsidRPr="00A87F09">
        <w:rPr>
          <w:b/>
          <w:szCs w:val="24"/>
        </w:rPr>
        <w:t xml:space="preserve"> dalies 2 punkte nustatytu pagrindu, per</w:t>
      </w:r>
      <w:r w:rsidRPr="00A87F09">
        <w:rPr>
          <w:b/>
          <w:szCs w:val="24"/>
        </w:rPr>
        <w:t xml:space="preserve"> Nacionalinio kibernetinio saugumo centro nustatytą terminą nepašalino pažeidimų</w:t>
      </w:r>
      <w:r w:rsidR="009E596B" w:rsidRPr="00A87F09">
        <w:rPr>
          <w:b/>
          <w:szCs w:val="24"/>
        </w:rPr>
        <w:t>, dėl kurių papildomi įgaliojimai buvo apriboti</w:t>
      </w:r>
      <w:r w:rsidRPr="00A87F09">
        <w:rPr>
          <w:b/>
          <w:szCs w:val="24"/>
        </w:rPr>
        <w:t>;</w:t>
      </w:r>
    </w:p>
    <w:p w14:paraId="668A6CBB" w14:textId="77777777" w:rsidR="00CD386A" w:rsidRPr="00A87F09" w:rsidRDefault="00CD386A" w:rsidP="00CD386A">
      <w:pPr>
        <w:tabs>
          <w:tab w:val="left" w:pos="993"/>
        </w:tabs>
        <w:suppressAutoHyphens/>
        <w:spacing w:line="276" w:lineRule="auto"/>
        <w:ind w:firstLine="709"/>
        <w:jc w:val="both"/>
        <w:textAlignment w:val="baseline"/>
        <w:rPr>
          <w:b/>
          <w:szCs w:val="24"/>
        </w:rPr>
      </w:pPr>
      <w:r w:rsidRPr="00A87F09">
        <w:rPr>
          <w:b/>
          <w:szCs w:val="24"/>
        </w:rPr>
        <w:t xml:space="preserve">3) sustabdomas </w:t>
      </w:r>
      <w:r w:rsidRPr="00A87F09">
        <w:rPr>
          <w:b/>
          <w:bCs/>
          <w:szCs w:val="24"/>
        </w:rPr>
        <w:t>akreditavimo pažymėjimo galiojimas</w:t>
      </w:r>
      <w:r w:rsidRPr="00A87F09">
        <w:rPr>
          <w:b/>
          <w:szCs w:val="24"/>
        </w:rPr>
        <w:t xml:space="preserve">. </w:t>
      </w:r>
    </w:p>
    <w:p w14:paraId="560084A4" w14:textId="03A501D0" w:rsidR="00CD386A" w:rsidRPr="00A87F09" w:rsidRDefault="007B3172" w:rsidP="00CD386A">
      <w:pPr>
        <w:pStyle w:val="ListParagraph"/>
        <w:numPr>
          <w:ilvl w:val="0"/>
          <w:numId w:val="22"/>
        </w:numPr>
        <w:tabs>
          <w:tab w:val="left" w:pos="993"/>
        </w:tabs>
        <w:suppressAutoHyphens/>
        <w:spacing w:line="276" w:lineRule="auto"/>
        <w:ind w:left="0" w:firstLine="709"/>
        <w:jc w:val="both"/>
        <w:textAlignment w:val="baseline"/>
        <w:rPr>
          <w:b/>
          <w:szCs w:val="24"/>
        </w:rPr>
      </w:pPr>
      <w:r w:rsidRPr="00A87F09">
        <w:rPr>
          <w:b/>
          <w:szCs w:val="24"/>
        </w:rPr>
        <w:t>Papildomų įgaliojimų sustabdymas panaikinamas, kai atitikties vertinimo įst</w:t>
      </w:r>
      <w:r w:rsidR="00E90B52">
        <w:rPr>
          <w:b/>
          <w:szCs w:val="24"/>
        </w:rPr>
        <w:t>aiga</w:t>
      </w:r>
      <w:bookmarkStart w:id="1" w:name="_GoBack"/>
      <w:bookmarkEnd w:id="1"/>
      <w:r w:rsidR="00C162FD">
        <w:rPr>
          <w:b/>
          <w:szCs w:val="24"/>
        </w:rPr>
        <w:t xml:space="preserve"> </w:t>
      </w:r>
      <w:r w:rsidR="008B1AB6">
        <w:rPr>
          <w:b/>
          <w:szCs w:val="24"/>
        </w:rPr>
        <w:t>ne vėliau kaip</w:t>
      </w:r>
      <w:r w:rsidR="00E90B52">
        <w:rPr>
          <w:b/>
          <w:szCs w:val="24"/>
        </w:rPr>
        <w:t xml:space="preserve"> </w:t>
      </w:r>
      <w:r w:rsidRPr="00A87F09">
        <w:rPr>
          <w:b/>
          <w:szCs w:val="24"/>
        </w:rPr>
        <w:t>per 7 mėnesius nuo sprendimo sustabdyti įgaliojimus priėmimo dienos</w:t>
      </w:r>
      <w:r w:rsidR="00C162FD">
        <w:rPr>
          <w:b/>
          <w:szCs w:val="24"/>
        </w:rPr>
        <w:t xml:space="preserve"> pateikia</w:t>
      </w:r>
      <w:r w:rsidR="008B1AB6">
        <w:rPr>
          <w:b/>
          <w:szCs w:val="24"/>
        </w:rPr>
        <w:t xml:space="preserve"> prašymą</w:t>
      </w:r>
      <w:r w:rsidR="00C162FD">
        <w:rPr>
          <w:b/>
          <w:szCs w:val="24"/>
        </w:rPr>
        <w:t xml:space="preserve">, </w:t>
      </w:r>
      <w:r w:rsidRPr="00A87F09">
        <w:rPr>
          <w:b/>
          <w:szCs w:val="24"/>
        </w:rPr>
        <w:t>o Nacionalinis kibernetinio saugumo centras atlieka tyrimą šio įstatymo 20 straipsnio nustatyta tvarka ir nustato, kad</w:t>
      </w:r>
      <w:r w:rsidR="00CD386A" w:rsidRPr="00A87F09">
        <w:rPr>
          <w:b/>
          <w:szCs w:val="24"/>
        </w:rPr>
        <w:t>:</w:t>
      </w:r>
    </w:p>
    <w:p w14:paraId="6CED598C" w14:textId="2BB089A6" w:rsidR="00CD386A" w:rsidRPr="00A87F09" w:rsidRDefault="00CD386A" w:rsidP="00CD386A">
      <w:pPr>
        <w:pStyle w:val="ListParagraph"/>
        <w:numPr>
          <w:ilvl w:val="0"/>
          <w:numId w:val="31"/>
        </w:numPr>
        <w:tabs>
          <w:tab w:val="left" w:pos="993"/>
        </w:tabs>
        <w:suppressAutoHyphens/>
        <w:spacing w:line="276" w:lineRule="auto"/>
        <w:ind w:left="0" w:firstLine="709"/>
        <w:jc w:val="both"/>
        <w:textAlignment w:val="baseline"/>
        <w:rPr>
          <w:b/>
          <w:szCs w:val="24"/>
        </w:rPr>
      </w:pPr>
      <w:r w:rsidRPr="00A87F09">
        <w:rPr>
          <w:b/>
          <w:szCs w:val="24"/>
        </w:rPr>
        <w:t xml:space="preserve">atitikties vertinimo įstaiga atitinka Europos kibernetinio saugumo sertifikavimo schemos reikalavimus, jei suteikti įgaliojimai buvo sustabdyti šio straipsnio </w:t>
      </w:r>
      <w:r w:rsidR="009E596B" w:rsidRPr="00A87F09">
        <w:rPr>
          <w:b/>
          <w:szCs w:val="24"/>
        </w:rPr>
        <w:t xml:space="preserve">8 </w:t>
      </w:r>
      <w:r w:rsidRPr="00A87F09">
        <w:rPr>
          <w:b/>
          <w:szCs w:val="24"/>
        </w:rPr>
        <w:t>dalies 1 punkte nustatytu pagrindu;</w:t>
      </w:r>
    </w:p>
    <w:p w14:paraId="6891451F" w14:textId="768A765D" w:rsidR="00CD386A" w:rsidRPr="00A87F09" w:rsidRDefault="00CD386A" w:rsidP="00CD386A">
      <w:pPr>
        <w:pStyle w:val="ListParagraph"/>
        <w:numPr>
          <w:ilvl w:val="0"/>
          <w:numId w:val="31"/>
        </w:numPr>
        <w:tabs>
          <w:tab w:val="left" w:pos="993"/>
        </w:tabs>
        <w:suppressAutoHyphens/>
        <w:spacing w:line="276" w:lineRule="auto"/>
        <w:ind w:left="0" w:firstLine="709"/>
        <w:jc w:val="both"/>
        <w:textAlignment w:val="baseline"/>
        <w:rPr>
          <w:b/>
          <w:szCs w:val="24"/>
        </w:rPr>
      </w:pPr>
      <w:r w:rsidRPr="00A87F09">
        <w:rPr>
          <w:b/>
          <w:szCs w:val="24"/>
        </w:rPr>
        <w:t xml:space="preserve">atitikties vertinimo įstaiga per Nacionalinio kibernetinio saugumo centro nustatytą terminą pašalino pažeidimus, dėl kurių </w:t>
      </w:r>
      <w:r w:rsidR="00060879" w:rsidRPr="00A87F09">
        <w:rPr>
          <w:b/>
          <w:szCs w:val="24"/>
        </w:rPr>
        <w:t xml:space="preserve">papildomi </w:t>
      </w:r>
      <w:r w:rsidRPr="00A87F09">
        <w:rPr>
          <w:b/>
          <w:szCs w:val="24"/>
        </w:rPr>
        <w:t>įgaliojimai buvo sustabdyti;</w:t>
      </w:r>
    </w:p>
    <w:p w14:paraId="28159A71" w14:textId="6BA7BA29" w:rsidR="00CD386A" w:rsidRPr="00A87F09" w:rsidRDefault="00CD386A" w:rsidP="00CD386A">
      <w:pPr>
        <w:pStyle w:val="ListParagraph"/>
        <w:numPr>
          <w:ilvl w:val="0"/>
          <w:numId w:val="31"/>
        </w:numPr>
        <w:tabs>
          <w:tab w:val="left" w:pos="993"/>
        </w:tabs>
        <w:suppressAutoHyphens/>
        <w:spacing w:line="276" w:lineRule="auto"/>
        <w:ind w:left="0" w:firstLine="709"/>
        <w:jc w:val="both"/>
        <w:textAlignment w:val="baseline"/>
        <w:rPr>
          <w:b/>
          <w:szCs w:val="24"/>
        </w:rPr>
      </w:pPr>
      <w:r w:rsidRPr="00A87F09">
        <w:rPr>
          <w:b/>
          <w:szCs w:val="24"/>
        </w:rPr>
        <w:t xml:space="preserve">panaikintas </w:t>
      </w:r>
      <w:r w:rsidRPr="00A87F09">
        <w:rPr>
          <w:b/>
          <w:bCs/>
          <w:szCs w:val="24"/>
        </w:rPr>
        <w:t xml:space="preserve">akreditavimo pažymėjimo galiojimo sustabdymas, </w:t>
      </w:r>
      <w:r w:rsidRPr="00A87F09">
        <w:rPr>
          <w:b/>
          <w:szCs w:val="24"/>
        </w:rPr>
        <w:t xml:space="preserve">jei </w:t>
      </w:r>
      <w:r w:rsidR="00060879" w:rsidRPr="00A87F09">
        <w:rPr>
          <w:b/>
          <w:szCs w:val="24"/>
        </w:rPr>
        <w:t xml:space="preserve">papildomi </w:t>
      </w:r>
      <w:r w:rsidRPr="00A87F09">
        <w:rPr>
          <w:b/>
          <w:szCs w:val="24"/>
        </w:rPr>
        <w:t xml:space="preserve">įgaliojimai buvo sustabdyti šio straipsnio </w:t>
      </w:r>
      <w:r w:rsidR="009E596B" w:rsidRPr="00A87F09">
        <w:rPr>
          <w:b/>
          <w:szCs w:val="24"/>
        </w:rPr>
        <w:t xml:space="preserve">8 </w:t>
      </w:r>
      <w:r w:rsidRPr="00A87F09">
        <w:rPr>
          <w:b/>
          <w:szCs w:val="24"/>
        </w:rPr>
        <w:t>dalies 3 punkte nustatytu pagrindu.</w:t>
      </w:r>
    </w:p>
    <w:p w14:paraId="5FD2B545" w14:textId="452E23FD" w:rsidR="00CD386A" w:rsidRPr="00A87F09" w:rsidRDefault="00060879" w:rsidP="009464A9">
      <w:pPr>
        <w:pStyle w:val="ListParagraph"/>
        <w:numPr>
          <w:ilvl w:val="0"/>
          <w:numId w:val="22"/>
        </w:numPr>
        <w:tabs>
          <w:tab w:val="left" w:pos="1134"/>
        </w:tabs>
        <w:suppressAutoHyphens/>
        <w:spacing w:line="276" w:lineRule="auto"/>
        <w:ind w:left="0" w:firstLine="709"/>
        <w:jc w:val="both"/>
        <w:textAlignment w:val="baseline"/>
        <w:rPr>
          <w:b/>
          <w:szCs w:val="24"/>
        </w:rPr>
      </w:pPr>
      <w:r w:rsidRPr="00A87F09">
        <w:rPr>
          <w:b/>
          <w:szCs w:val="24"/>
        </w:rPr>
        <w:t xml:space="preserve">Papildomi </w:t>
      </w:r>
      <w:r w:rsidR="00CD386A" w:rsidRPr="00A87F09">
        <w:rPr>
          <w:b/>
          <w:szCs w:val="24"/>
        </w:rPr>
        <w:t>įgaliojimai atšaukiami Nacionalinio kibernetinio saugumo centro sprendimu, esant bent vienai iš šių sąlygų:</w:t>
      </w:r>
    </w:p>
    <w:p w14:paraId="3180F833" w14:textId="45A8496E" w:rsidR="00CD386A" w:rsidRPr="00A87F09" w:rsidRDefault="00CD386A" w:rsidP="00CD386A">
      <w:pPr>
        <w:pStyle w:val="ListParagraph"/>
        <w:numPr>
          <w:ilvl w:val="0"/>
          <w:numId w:val="27"/>
        </w:numPr>
        <w:tabs>
          <w:tab w:val="left" w:pos="993"/>
        </w:tabs>
        <w:suppressAutoHyphens/>
        <w:spacing w:line="276" w:lineRule="auto"/>
        <w:ind w:left="0" w:firstLine="720"/>
        <w:jc w:val="both"/>
        <w:textAlignment w:val="baseline"/>
        <w:rPr>
          <w:b/>
          <w:szCs w:val="24"/>
        </w:rPr>
      </w:pPr>
      <w:r w:rsidRPr="00A87F09">
        <w:rPr>
          <w:b/>
          <w:szCs w:val="24"/>
        </w:rPr>
        <w:t>atitikties vertinimo įstaiga pateikė prašymą Nacionaliniam kibernetinio saugumo centrui atšaukti jai suteiktus</w:t>
      </w:r>
      <w:r w:rsidR="00060879" w:rsidRPr="00A87F09">
        <w:rPr>
          <w:b/>
          <w:szCs w:val="24"/>
        </w:rPr>
        <w:t xml:space="preserve"> papildomus</w:t>
      </w:r>
      <w:r w:rsidRPr="00A87F09">
        <w:rPr>
          <w:b/>
          <w:szCs w:val="24"/>
        </w:rPr>
        <w:t xml:space="preserve"> įgaliojimus; </w:t>
      </w:r>
    </w:p>
    <w:p w14:paraId="3BBE9817" w14:textId="4DD68293" w:rsidR="00CD386A" w:rsidRPr="00A87F09" w:rsidRDefault="00781E0F" w:rsidP="00CD386A">
      <w:pPr>
        <w:pStyle w:val="ListParagraph"/>
        <w:numPr>
          <w:ilvl w:val="0"/>
          <w:numId w:val="27"/>
        </w:numPr>
        <w:tabs>
          <w:tab w:val="left" w:pos="993"/>
        </w:tabs>
        <w:suppressAutoHyphens/>
        <w:spacing w:line="276" w:lineRule="auto"/>
        <w:ind w:left="0" w:firstLine="720"/>
        <w:jc w:val="both"/>
        <w:textAlignment w:val="baseline"/>
        <w:rPr>
          <w:b/>
          <w:szCs w:val="24"/>
        </w:rPr>
      </w:pPr>
      <w:r w:rsidRPr="00A87F09">
        <w:rPr>
          <w:b/>
          <w:szCs w:val="24"/>
        </w:rPr>
        <w:lastRenderedPageBreak/>
        <w:t xml:space="preserve">atitikties vertinimo įstaiga nepateikė prašymo </w:t>
      </w:r>
      <w:r w:rsidR="00C52C9C" w:rsidRPr="00A87F09">
        <w:rPr>
          <w:b/>
          <w:szCs w:val="24"/>
        </w:rPr>
        <w:t>dėl</w:t>
      </w:r>
      <w:r w:rsidRPr="00A87F09">
        <w:rPr>
          <w:b/>
          <w:szCs w:val="24"/>
        </w:rPr>
        <w:t xml:space="preserve"> papildomų įgaliojimų apribojimo ar sustabdymo panaikinimo per šio straipsnio </w:t>
      </w:r>
      <w:r w:rsidR="009E596B" w:rsidRPr="00A87F09">
        <w:rPr>
          <w:b/>
          <w:szCs w:val="24"/>
        </w:rPr>
        <w:t>7</w:t>
      </w:r>
      <w:r w:rsidRPr="00A87F09">
        <w:rPr>
          <w:b/>
          <w:szCs w:val="24"/>
        </w:rPr>
        <w:t xml:space="preserve"> ir </w:t>
      </w:r>
      <w:r w:rsidR="009E596B" w:rsidRPr="00A87F09">
        <w:rPr>
          <w:b/>
          <w:szCs w:val="24"/>
        </w:rPr>
        <w:t>9</w:t>
      </w:r>
      <w:r w:rsidRPr="00A87F09">
        <w:rPr>
          <w:b/>
          <w:szCs w:val="24"/>
        </w:rPr>
        <w:t xml:space="preserve"> daly</w:t>
      </w:r>
      <w:r w:rsidR="005955CE">
        <w:rPr>
          <w:b/>
          <w:szCs w:val="24"/>
        </w:rPr>
        <w:t>s</w:t>
      </w:r>
      <w:r w:rsidRPr="00A87F09">
        <w:rPr>
          <w:b/>
          <w:szCs w:val="24"/>
        </w:rPr>
        <w:t xml:space="preserve">e nurodytus terminus; </w:t>
      </w:r>
    </w:p>
    <w:p w14:paraId="19DD82D9" w14:textId="0668A939" w:rsidR="00CD386A" w:rsidRPr="00A87F09" w:rsidRDefault="00CD386A" w:rsidP="00CD386A">
      <w:pPr>
        <w:pStyle w:val="ListParagraph"/>
        <w:numPr>
          <w:ilvl w:val="0"/>
          <w:numId w:val="27"/>
        </w:numPr>
        <w:tabs>
          <w:tab w:val="left" w:pos="993"/>
        </w:tabs>
        <w:suppressAutoHyphens/>
        <w:spacing w:line="276" w:lineRule="auto"/>
        <w:ind w:left="0" w:firstLine="720"/>
        <w:jc w:val="both"/>
        <w:textAlignment w:val="baseline"/>
        <w:rPr>
          <w:b/>
          <w:szCs w:val="24"/>
        </w:rPr>
      </w:pPr>
      <w:r w:rsidRPr="00A87F09">
        <w:rPr>
          <w:b/>
          <w:color w:val="000000"/>
          <w:lang w:eastAsia="lt-LT"/>
        </w:rPr>
        <w:t xml:space="preserve">atitikties vertinimo įstaiga per </w:t>
      </w:r>
      <w:r w:rsidRPr="00A87F09">
        <w:rPr>
          <w:b/>
          <w:szCs w:val="24"/>
        </w:rPr>
        <w:t>Nacionalinio kibernetinio saugumo centro</w:t>
      </w:r>
      <w:r w:rsidRPr="00A87F09">
        <w:rPr>
          <w:b/>
          <w:color w:val="000000"/>
          <w:lang w:eastAsia="lt-LT"/>
        </w:rPr>
        <w:t xml:space="preserve"> nustatytą terminą nepašalino pažeidimų, dėl kurių </w:t>
      </w:r>
      <w:r w:rsidR="00060879" w:rsidRPr="00A87F09">
        <w:rPr>
          <w:b/>
          <w:color w:val="000000"/>
          <w:lang w:eastAsia="lt-LT"/>
        </w:rPr>
        <w:t xml:space="preserve">papildomi </w:t>
      </w:r>
      <w:r w:rsidRPr="00A87F09">
        <w:rPr>
          <w:b/>
          <w:color w:val="000000"/>
          <w:lang w:eastAsia="lt-LT"/>
        </w:rPr>
        <w:t>įgaliojimai buvo sustabdyti;</w:t>
      </w:r>
    </w:p>
    <w:p w14:paraId="61F18629" w14:textId="10BE06DA" w:rsidR="00CD386A" w:rsidRPr="00A87F09" w:rsidRDefault="00CD386A" w:rsidP="00CD386A">
      <w:pPr>
        <w:pStyle w:val="ListParagraph"/>
        <w:numPr>
          <w:ilvl w:val="0"/>
          <w:numId w:val="27"/>
        </w:numPr>
        <w:tabs>
          <w:tab w:val="left" w:pos="993"/>
        </w:tabs>
        <w:suppressAutoHyphens/>
        <w:spacing w:line="276" w:lineRule="auto"/>
        <w:ind w:left="0" w:firstLine="720"/>
        <w:jc w:val="both"/>
        <w:textAlignment w:val="baseline"/>
        <w:rPr>
          <w:b/>
          <w:szCs w:val="24"/>
        </w:rPr>
      </w:pPr>
      <w:r w:rsidRPr="00A87F09">
        <w:rPr>
          <w:b/>
          <w:szCs w:val="24"/>
        </w:rPr>
        <w:t>atitikties vertinimo įstaiga, kurios</w:t>
      </w:r>
      <w:r w:rsidR="00060879" w:rsidRPr="00A87F09">
        <w:rPr>
          <w:b/>
          <w:szCs w:val="24"/>
        </w:rPr>
        <w:t xml:space="preserve"> papildomi</w:t>
      </w:r>
      <w:r w:rsidRPr="00A87F09">
        <w:rPr>
          <w:b/>
          <w:szCs w:val="24"/>
        </w:rPr>
        <w:t xml:space="preserve"> įgaliojimai apriboti ar sustabdyti, toliau atlieka užduotis pagal Europos kibernetinio saugumo sertifikavimo schemą, </w:t>
      </w:r>
      <w:r w:rsidR="005955CE">
        <w:rPr>
          <w:b/>
          <w:szCs w:val="24"/>
        </w:rPr>
        <w:t xml:space="preserve">dėl </w:t>
      </w:r>
      <w:r w:rsidRPr="00A87F09">
        <w:rPr>
          <w:b/>
          <w:szCs w:val="24"/>
        </w:rPr>
        <w:t xml:space="preserve">kurios </w:t>
      </w:r>
      <w:r w:rsidR="00060879" w:rsidRPr="00A87F09">
        <w:rPr>
          <w:b/>
          <w:szCs w:val="24"/>
        </w:rPr>
        <w:t>papildomi</w:t>
      </w:r>
      <w:r w:rsidRPr="00A87F09">
        <w:rPr>
          <w:b/>
          <w:szCs w:val="24"/>
        </w:rPr>
        <w:t xml:space="preserve"> įgaliojimai buvo apriboti ar sustabdyti;</w:t>
      </w:r>
    </w:p>
    <w:p w14:paraId="09B4D01A" w14:textId="22794CE9" w:rsidR="00CD386A" w:rsidRPr="00A87F09" w:rsidRDefault="00CD386A" w:rsidP="00CD386A">
      <w:pPr>
        <w:pStyle w:val="ListParagraph"/>
        <w:numPr>
          <w:ilvl w:val="0"/>
          <w:numId w:val="27"/>
        </w:numPr>
        <w:tabs>
          <w:tab w:val="left" w:pos="993"/>
        </w:tabs>
        <w:suppressAutoHyphens/>
        <w:spacing w:line="276" w:lineRule="auto"/>
        <w:ind w:left="0" w:firstLine="720"/>
        <w:jc w:val="both"/>
        <w:textAlignment w:val="baseline"/>
        <w:rPr>
          <w:b/>
          <w:szCs w:val="24"/>
        </w:rPr>
      </w:pPr>
      <w:r w:rsidRPr="00A87F09">
        <w:rPr>
          <w:b/>
          <w:szCs w:val="24"/>
        </w:rPr>
        <w:t xml:space="preserve">panaikintas akreditavimo pažymėjimo galiojimas arba yra susiaurinta akreditavimo sritis, </w:t>
      </w:r>
      <w:r w:rsidR="005955CE">
        <w:rPr>
          <w:b/>
          <w:szCs w:val="24"/>
        </w:rPr>
        <w:t xml:space="preserve">dėl </w:t>
      </w:r>
      <w:r w:rsidRPr="00A87F09">
        <w:rPr>
          <w:b/>
          <w:szCs w:val="24"/>
        </w:rPr>
        <w:t>kurios buvo išduot</w:t>
      </w:r>
      <w:r w:rsidR="00060879" w:rsidRPr="00A87F09">
        <w:rPr>
          <w:b/>
          <w:szCs w:val="24"/>
        </w:rPr>
        <w:t>i papildomi įgaliojimai</w:t>
      </w:r>
      <w:r w:rsidRPr="00A87F09">
        <w:rPr>
          <w:b/>
          <w:szCs w:val="24"/>
        </w:rPr>
        <w:t>.</w:t>
      </w:r>
    </w:p>
    <w:p w14:paraId="364E34E1" w14:textId="77777777" w:rsidR="00CD386A" w:rsidRPr="00A87F09" w:rsidRDefault="00CD386A" w:rsidP="00CD386A">
      <w:pPr>
        <w:pStyle w:val="ListParagraph"/>
        <w:tabs>
          <w:tab w:val="left" w:pos="993"/>
        </w:tabs>
        <w:suppressAutoHyphens/>
        <w:spacing w:line="276" w:lineRule="auto"/>
        <w:ind w:left="0" w:firstLine="720"/>
        <w:jc w:val="both"/>
        <w:textAlignment w:val="baseline"/>
        <w:rPr>
          <w:b/>
          <w:szCs w:val="24"/>
        </w:rPr>
      </w:pPr>
    </w:p>
    <w:p w14:paraId="714F5B0D" w14:textId="1C2260A6" w:rsidR="00CD386A" w:rsidRPr="00A87F09" w:rsidRDefault="00CD386A" w:rsidP="00CD386A">
      <w:pPr>
        <w:suppressAutoHyphens/>
        <w:spacing w:line="276" w:lineRule="auto"/>
        <w:ind w:firstLine="720"/>
        <w:jc w:val="both"/>
        <w:textAlignment w:val="baseline"/>
        <w:rPr>
          <w:b/>
          <w:szCs w:val="24"/>
        </w:rPr>
      </w:pPr>
      <w:r w:rsidRPr="00A87F09">
        <w:rPr>
          <w:b/>
          <w:szCs w:val="24"/>
        </w:rPr>
        <w:t xml:space="preserve">20 </w:t>
      </w:r>
      <w:r w:rsidRPr="00A87F09">
        <w:rPr>
          <w:b/>
          <w:szCs w:val="24"/>
          <w:vertAlign w:val="superscript"/>
        </w:rPr>
        <w:t xml:space="preserve"> </w:t>
      </w:r>
      <w:r w:rsidRPr="00A87F09">
        <w:rPr>
          <w:b/>
          <w:szCs w:val="24"/>
        </w:rPr>
        <w:t>straipsnis. Tyrimo atlikimo tvarka</w:t>
      </w:r>
    </w:p>
    <w:p w14:paraId="0C64EE39" w14:textId="77777777" w:rsidR="00CD386A" w:rsidRPr="00A87F09" w:rsidRDefault="00CD386A" w:rsidP="00CD386A">
      <w:pPr>
        <w:tabs>
          <w:tab w:val="left" w:pos="993"/>
        </w:tabs>
        <w:suppressAutoHyphens/>
        <w:spacing w:line="276" w:lineRule="auto"/>
        <w:ind w:firstLine="720"/>
        <w:jc w:val="both"/>
        <w:textAlignment w:val="baseline"/>
        <w:rPr>
          <w:b/>
          <w:szCs w:val="24"/>
        </w:rPr>
      </w:pPr>
      <w:r w:rsidRPr="00A87F09">
        <w:rPr>
          <w:b/>
          <w:szCs w:val="24"/>
        </w:rPr>
        <w:t>1.</w:t>
      </w:r>
      <w:r w:rsidRPr="00A87F09">
        <w:rPr>
          <w:b/>
          <w:szCs w:val="24"/>
        </w:rPr>
        <w:tab/>
      </w:r>
      <w:r w:rsidRPr="00A87F09">
        <w:rPr>
          <w:b/>
          <w:bCs/>
          <w:iCs/>
        </w:rPr>
        <w:t xml:space="preserve">Nacionalinis kibernetinio saugumo centras </w:t>
      </w:r>
      <w:r w:rsidRPr="00A87F09">
        <w:rPr>
          <w:b/>
          <w:szCs w:val="24"/>
          <w:lang w:eastAsia="lt-LT"/>
        </w:rPr>
        <w:t xml:space="preserve">turi teisę pradėti tyrimą bet kokiu klausimu, susijusiu su </w:t>
      </w:r>
      <w:r w:rsidRPr="00A87F09">
        <w:rPr>
          <w:b/>
          <w:szCs w:val="24"/>
        </w:rPr>
        <w:t xml:space="preserve">Reglamento (ES) 2019/881 III antraštinės dalies ar Europos kibernetinio saugumo sertifikavimo schemų nuostatų </w:t>
      </w:r>
      <w:r w:rsidRPr="00A87F09">
        <w:rPr>
          <w:b/>
          <w:szCs w:val="24"/>
          <w:lang w:eastAsia="lt-LT"/>
        </w:rPr>
        <w:t>galimu pažeidimu ar laikymosi stebėsena.</w:t>
      </w:r>
    </w:p>
    <w:p w14:paraId="1713B4C9" w14:textId="156B1C58" w:rsidR="00CD386A" w:rsidRPr="00A87F09" w:rsidRDefault="00CD386A" w:rsidP="00CD386A">
      <w:pPr>
        <w:tabs>
          <w:tab w:val="left" w:pos="993"/>
        </w:tabs>
        <w:suppressAutoHyphens/>
        <w:spacing w:line="276" w:lineRule="auto"/>
        <w:ind w:firstLine="720"/>
        <w:jc w:val="both"/>
        <w:textAlignment w:val="baseline"/>
        <w:rPr>
          <w:b/>
          <w:szCs w:val="24"/>
          <w:lang w:eastAsia="lt-LT"/>
        </w:rPr>
      </w:pPr>
      <w:r w:rsidRPr="00A87F09">
        <w:rPr>
          <w:b/>
          <w:szCs w:val="24"/>
          <w:lang w:eastAsia="lt-LT"/>
        </w:rPr>
        <w:t>2.</w:t>
      </w:r>
      <w:r w:rsidRPr="00A87F09">
        <w:rPr>
          <w:b/>
          <w:szCs w:val="24"/>
          <w:lang w:eastAsia="lt-LT"/>
        </w:rPr>
        <w:tab/>
        <w:t xml:space="preserve">Pagrindas pradėti tyrimą gali būti skundai, teikiami pagal </w:t>
      </w:r>
      <w:r w:rsidRPr="00A87F09">
        <w:rPr>
          <w:b/>
          <w:szCs w:val="24"/>
        </w:rPr>
        <w:t>Reglamento (ES) 2019/881 58 straipsnio 7 dalies f punktą</w:t>
      </w:r>
      <w:r w:rsidR="00C52C9C" w:rsidRPr="00A87F09">
        <w:rPr>
          <w:b/>
          <w:szCs w:val="24"/>
        </w:rPr>
        <w:t>, atitikties vertinimo įstaigų prašymai</w:t>
      </w:r>
      <w:r w:rsidR="005955CE">
        <w:rPr>
          <w:b/>
          <w:szCs w:val="24"/>
        </w:rPr>
        <w:t>,</w:t>
      </w:r>
      <w:r w:rsidR="00C52C9C" w:rsidRPr="00A87F09">
        <w:rPr>
          <w:b/>
          <w:szCs w:val="24"/>
        </w:rPr>
        <w:t xml:space="preserve"> teikiami pagal šio įstatymo 19 straipsnį</w:t>
      </w:r>
      <w:r w:rsidR="005955CE">
        <w:rPr>
          <w:b/>
          <w:szCs w:val="24"/>
        </w:rPr>
        <w:t>,</w:t>
      </w:r>
      <w:r w:rsidRPr="00A87F09">
        <w:rPr>
          <w:b/>
          <w:szCs w:val="24"/>
        </w:rPr>
        <w:t xml:space="preserve"> ir kiti šaltiniai</w:t>
      </w:r>
      <w:r w:rsidRPr="00A87F09">
        <w:rPr>
          <w:b/>
          <w:szCs w:val="24"/>
          <w:lang w:eastAsia="lt-LT"/>
        </w:rPr>
        <w:t xml:space="preserve">. </w:t>
      </w:r>
      <w:r w:rsidRPr="00A87F09">
        <w:rPr>
          <w:b/>
          <w:bCs/>
          <w:iCs/>
        </w:rPr>
        <w:t xml:space="preserve">Nacionalinis kibernetinio saugumo centras </w:t>
      </w:r>
      <w:r w:rsidRPr="00A87F09">
        <w:rPr>
          <w:b/>
          <w:szCs w:val="24"/>
          <w:lang w:eastAsia="lt-LT"/>
        </w:rPr>
        <w:t>turi teisę pradėti tyrimą ir savo iniciatyva.</w:t>
      </w:r>
    </w:p>
    <w:p w14:paraId="6A0B3FB6" w14:textId="720B4D4F" w:rsidR="00CD386A" w:rsidRPr="00A87F09" w:rsidRDefault="00CD386A" w:rsidP="00CD386A">
      <w:pPr>
        <w:tabs>
          <w:tab w:val="left" w:pos="494"/>
          <w:tab w:val="left" w:pos="993"/>
        </w:tabs>
        <w:suppressAutoHyphens/>
        <w:spacing w:line="276" w:lineRule="auto"/>
        <w:ind w:firstLine="720"/>
        <w:jc w:val="both"/>
        <w:textAlignment w:val="baseline"/>
        <w:rPr>
          <w:b/>
          <w:szCs w:val="24"/>
        </w:rPr>
      </w:pPr>
      <w:r w:rsidRPr="00A87F09">
        <w:rPr>
          <w:b/>
          <w:szCs w:val="24"/>
        </w:rPr>
        <w:t>3.</w:t>
      </w:r>
      <w:r w:rsidRPr="00A87F09">
        <w:rPr>
          <w:b/>
          <w:szCs w:val="24"/>
        </w:rPr>
        <w:tab/>
        <w:t xml:space="preserve">Tyrimas turi būti atliktas </w:t>
      </w:r>
      <w:r w:rsidR="00C52C9C" w:rsidRPr="00A87F09">
        <w:rPr>
          <w:b/>
          <w:szCs w:val="24"/>
        </w:rPr>
        <w:t xml:space="preserve">per kuo </w:t>
      </w:r>
      <w:r w:rsidR="005955CE" w:rsidRPr="00A87F09">
        <w:rPr>
          <w:b/>
          <w:szCs w:val="24"/>
        </w:rPr>
        <w:t>trump</w:t>
      </w:r>
      <w:r w:rsidR="005955CE">
        <w:rPr>
          <w:b/>
          <w:szCs w:val="24"/>
        </w:rPr>
        <w:t>esnį</w:t>
      </w:r>
      <w:r w:rsidR="005955CE" w:rsidRPr="00A87F09">
        <w:rPr>
          <w:b/>
          <w:szCs w:val="24"/>
        </w:rPr>
        <w:t xml:space="preserve"> </w:t>
      </w:r>
      <w:r w:rsidR="005955CE">
        <w:rPr>
          <w:b/>
          <w:szCs w:val="24"/>
        </w:rPr>
        <w:t>laiką</w:t>
      </w:r>
      <w:r w:rsidR="00C52C9C" w:rsidRPr="00A87F09">
        <w:rPr>
          <w:b/>
          <w:szCs w:val="24"/>
        </w:rPr>
        <w:t xml:space="preserve">, bet </w:t>
      </w:r>
      <w:r w:rsidRPr="00A87F09">
        <w:rPr>
          <w:b/>
          <w:szCs w:val="24"/>
        </w:rPr>
        <w:t xml:space="preserve">ne vėliau kaip per 4 mėnesius nuo </w:t>
      </w:r>
      <w:r w:rsidR="00C52C9C" w:rsidRPr="00A87F09">
        <w:rPr>
          <w:b/>
          <w:szCs w:val="24"/>
        </w:rPr>
        <w:t xml:space="preserve">skundo ar prašymo gavimo </w:t>
      </w:r>
      <w:r w:rsidR="00CE0473" w:rsidRPr="00A87F09">
        <w:rPr>
          <w:b/>
          <w:szCs w:val="24"/>
        </w:rPr>
        <w:t xml:space="preserve">dienos </w:t>
      </w:r>
      <w:r w:rsidR="00C52C9C" w:rsidRPr="00A87F09">
        <w:rPr>
          <w:b/>
          <w:szCs w:val="24"/>
        </w:rPr>
        <w:t xml:space="preserve">arba </w:t>
      </w:r>
      <w:r w:rsidRPr="00A87F09">
        <w:rPr>
          <w:b/>
          <w:szCs w:val="24"/>
        </w:rPr>
        <w:t>sprendimo atlikti šį tyrimą priėmimo dienos.</w:t>
      </w:r>
    </w:p>
    <w:p w14:paraId="4C9807E7" w14:textId="4AA0F26C" w:rsidR="00CD386A" w:rsidRPr="00A87F09" w:rsidRDefault="00CD386A" w:rsidP="00CD386A">
      <w:pPr>
        <w:tabs>
          <w:tab w:val="left" w:pos="993"/>
        </w:tabs>
        <w:suppressAutoHyphens/>
        <w:spacing w:line="276" w:lineRule="auto"/>
        <w:ind w:firstLine="720"/>
        <w:jc w:val="both"/>
        <w:textAlignment w:val="baseline"/>
        <w:rPr>
          <w:b/>
          <w:bCs/>
          <w:color w:val="000000"/>
          <w:szCs w:val="24"/>
          <w:lang w:eastAsia="lt-LT"/>
        </w:rPr>
      </w:pPr>
      <w:r w:rsidRPr="00A87F09">
        <w:rPr>
          <w:b/>
          <w:szCs w:val="24"/>
        </w:rPr>
        <w:t>4.</w:t>
      </w:r>
      <w:r w:rsidRPr="00A87F09">
        <w:rPr>
          <w:b/>
          <w:szCs w:val="24"/>
        </w:rPr>
        <w:tab/>
        <w:t>Atsižvelgiant į tyrimo sudėtingumą, tyrimo mastą, atitikties vertinimo įstaigų, Europos kibernetinio saugumo sertifikatų turėtojų</w:t>
      </w:r>
      <w:r w:rsidRPr="00A87F09">
        <w:rPr>
          <w:b/>
        </w:rPr>
        <w:t xml:space="preserve"> ir </w:t>
      </w:r>
      <w:r w:rsidRPr="00A87F09">
        <w:rPr>
          <w:b/>
          <w:szCs w:val="24"/>
        </w:rPr>
        <w:t>E</w:t>
      </w:r>
      <w:r w:rsidR="005955CE">
        <w:rPr>
          <w:b/>
          <w:szCs w:val="24"/>
        </w:rPr>
        <w:t xml:space="preserve">uropos </w:t>
      </w:r>
      <w:r w:rsidRPr="00A87F09">
        <w:rPr>
          <w:b/>
          <w:szCs w:val="24"/>
        </w:rPr>
        <w:t>S</w:t>
      </w:r>
      <w:r w:rsidR="005955CE">
        <w:rPr>
          <w:b/>
          <w:szCs w:val="24"/>
        </w:rPr>
        <w:t>ąjungos</w:t>
      </w:r>
      <w:r w:rsidRPr="00A87F09">
        <w:rPr>
          <w:b/>
          <w:szCs w:val="24"/>
        </w:rPr>
        <w:t xml:space="preserve"> atitikties pareiškimų išdavėjų veiklos pobūdį bei</w:t>
      </w:r>
      <w:r w:rsidRPr="00A87F09">
        <w:rPr>
          <w:b/>
          <w:color w:val="000000"/>
          <w:szCs w:val="24"/>
          <w:lang w:eastAsia="lt-LT"/>
        </w:rPr>
        <w:t xml:space="preserve"> vengimą vykdyti </w:t>
      </w:r>
      <w:r w:rsidRPr="00A87F09">
        <w:rPr>
          <w:b/>
          <w:bCs/>
          <w:iCs/>
        </w:rPr>
        <w:t>Nacionalinio kibernetinio saugumo centro</w:t>
      </w:r>
      <w:r w:rsidRPr="00A87F09">
        <w:rPr>
          <w:b/>
          <w:color w:val="000000"/>
          <w:szCs w:val="24"/>
          <w:lang w:eastAsia="lt-LT"/>
        </w:rPr>
        <w:t xml:space="preserve"> reikalavimus</w:t>
      </w:r>
      <w:r w:rsidRPr="00A87F09">
        <w:rPr>
          <w:b/>
          <w:szCs w:val="24"/>
        </w:rPr>
        <w:t xml:space="preserve">, tyrimo metu paaiškėjusias naujas aplinkybes </w:t>
      </w:r>
      <w:r w:rsidRPr="00A87F09">
        <w:rPr>
          <w:b/>
          <w:color w:val="000000"/>
          <w:szCs w:val="24"/>
          <w:lang w:eastAsia="lt-LT"/>
        </w:rPr>
        <w:t xml:space="preserve">arba kitas objektyvias priežastis, </w:t>
      </w:r>
      <w:r w:rsidRPr="00A87F09">
        <w:rPr>
          <w:b/>
          <w:szCs w:val="24"/>
        </w:rPr>
        <w:t xml:space="preserve">šio straipsnio 3 dalyje nustatytas terminas </w:t>
      </w:r>
      <w:r w:rsidRPr="00A87F09">
        <w:rPr>
          <w:b/>
          <w:bCs/>
          <w:iCs/>
        </w:rPr>
        <w:t xml:space="preserve">Nacionalinio kibernetinio saugumo centro </w:t>
      </w:r>
      <w:r w:rsidRPr="00A87F09">
        <w:rPr>
          <w:b/>
          <w:szCs w:val="24"/>
        </w:rPr>
        <w:t xml:space="preserve">sprendimu gali būti pratęstas, bet ne ilgiau kaip 2 mėnesiams. Bendras tyrimo atlikimo terminas negali būti ilgesnis negu 6 mėnesiai </w:t>
      </w:r>
      <w:r w:rsidRPr="00A87F09">
        <w:rPr>
          <w:b/>
          <w:szCs w:val="24"/>
          <w:lang w:eastAsia="lt-LT"/>
        </w:rPr>
        <w:t>nuo sprendimo atlikti tyrimą priėmimo dienos</w:t>
      </w:r>
      <w:r w:rsidRPr="00A87F09">
        <w:rPr>
          <w:b/>
          <w:szCs w:val="24"/>
        </w:rPr>
        <w:t xml:space="preserve">. Apie tyrimo termino pratęsimą ir priežastis, dėl kurių šis terminas pratęstas, </w:t>
      </w:r>
      <w:r w:rsidRPr="00A87F09">
        <w:rPr>
          <w:b/>
          <w:bCs/>
          <w:iCs/>
        </w:rPr>
        <w:t xml:space="preserve">Nacionalinis kibernetinio saugumo centras </w:t>
      </w:r>
      <w:r w:rsidRPr="00A87F09">
        <w:rPr>
          <w:b/>
          <w:szCs w:val="24"/>
        </w:rPr>
        <w:t xml:space="preserve">privalo nedelsdamas, bet ne vėliau kaip iki šio straipsnio 3 dalyje nurodyto termino pabaigos pranešti atitikties vertinimo įstaigai, Europos kibernetinio saugumo sertifikatų turėtojui ar ES atitikties pareiškimų </w:t>
      </w:r>
      <w:proofErr w:type="spellStart"/>
      <w:r w:rsidRPr="00A87F09">
        <w:rPr>
          <w:b/>
          <w:szCs w:val="24"/>
        </w:rPr>
        <w:t>išdavėjui</w:t>
      </w:r>
      <w:proofErr w:type="spellEnd"/>
      <w:r w:rsidRPr="00A87F09">
        <w:rPr>
          <w:b/>
          <w:szCs w:val="24"/>
        </w:rPr>
        <w:t>.</w:t>
      </w:r>
    </w:p>
    <w:p w14:paraId="7F73FA23" w14:textId="48211C99" w:rsidR="00CD386A" w:rsidRPr="00A87F09" w:rsidRDefault="00CD386A" w:rsidP="00CD386A">
      <w:pPr>
        <w:tabs>
          <w:tab w:val="left" w:pos="993"/>
        </w:tabs>
        <w:suppressAutoHyphens/>
        <w:spacing w:line="276" w:lineRule="auto"/>
        <w:ind w:firstLine="720"/>
        <w:jc w:val="both"/>
        <w:textAlignment w:val="baseline"/>
        <w:rPr>
          <w:b/>
          <w:szCs w:val="24"/>
          <w:lang w:eastAsia="lt-LT"/>
        </w:rPr>
      </w:pPr>
      <w:r w:rsidRPr="00A87F09">
        <w:rPr>
          <w:b/>
          <w:szCs w:val="24"/>
          <w:lang w:eastAsia="lt-LT"/>
        </w:rPr>
        <w:t>5.</w:t>
      </w:r>
      <w:r w:rsidRPr="00A87F09">
        <w:rPr>
          <w:b/>
          <w:szCs w:val="24"/>
          <w:lang w:eastAsia="lt-LT"/>
        </w:rPr>
        <w:tab/>
      </w:r>
      <w:r w:rsidRPr="00A87F09">
        <w:rPr>
          <w:b/>
          <w:bCs/>
          <w:iCs/>
        </w:rPr>
        <w:t>Nacionalinis kibernetinio saugumo centras</w:t>
      </w:r>
      <w:r w:rsidRPr="00A87F09">
        <w:rPr>
          <w:b/>
          <w:szCs w:val="24"/>
          <w:lang w:eastAsia="lt-LT"/>
        </w:rPr>
        <w:t xml:space="preserve">, baigęs tyrimą, </w:t>
      </w:r>
      <w:r w:rsidR="005955CE" w:rsidRPr="00A87F09">
        <w:rPr>
          <w:b/>
          <w:szCs w:val="24"/>
          <w:lang w:eastAsia="lt-LT"/>
        </w:rPr>
        <w:t>konstatuo</w:t>
      </w:r>
      <w:r w:rsidR="005955CE">
        <w:rPr>
          <w:b/>
          <w:szCs w:val="24"/>
          <w:lang w:eastAsia="lt-LT"/>
        </w:rPr>
        <w:t>ja</w:t>
      </w:r>
      <w:r w:rsidR="005955CE" w:rsidRPr="00A87F09">
        <w:rPr>
          <w:b/>
          <w:szCs w:val="24"/>
          <w:lang w:eastAsia="lt-LT"/>
        </w:rPr>
        <w:t xml:space="preserve">, kad pažeidimų nenustatyta </w:t>
      </w:r>
      <w:r w:rsidR="005955CE">
        <w:rPr>
          <w:b/>
          <w:szCs w:val="24"/>
          <w:lang w:eastAsia="lt-LT"/>
        </w:rPr>
        <w:t xml:space="preserve">arba </w:t>
      </w:r>
      <w:r w:rsidRPr="00A87F09">
        <w:rPr>
          <w:b/>
          <w:szCs w:val="24"/>
          <w:lang w:eastAsia="lt-LT"/>
        </w:rPr>
        <w:t>priima bent vieną iš šių sprendimų:</w:t>
      </w:r>
    </w:p>
    <w:p w14:paraId="5D105FD7" w14:textId="35B7E0D3" w:rsidR="00CD386A" w:rsidRPr="00A87F09" w:rsidRDefault="005955CE" w:rsidP="00CD386A">
      <w:pPr>
        <w:tabs>
          <w:tab w:val="left" w:pos="993"/>
        </w:tabs>
        <w:suppressAutoHyphens/>
        <w:spacing w:line="276" w:lineRule="auto"/>
        <w:ind w:firstLine="720"/>
        <w:jc w:val="both"/>
        <w:textAlignment w:val="baseline"/>
        <w:rPr>
          <w:b/>
          <w:szCs w:val="24"/>
          <w:lang w:eastAsia="lt-LT"/>
        </w:rPr>
      </w:pPr>
      <w:r>
        <w:rPr>
          <w:b/>
          <w:szCs w:val="24"/>
          <w:lang w:eastAsia="lt-LT"/>
        </w:rPr>
        <w:t>1</w:t>
      </w:r>
      <w:r w:rsidR="00CD386A" w:rsidRPr="00A87F09">
        <w:rPr>
          <w:b/>
          <w:szCs w:val="24"/>
          <w:lang w:eastAsia="lt-LT"/>
        </w:rPr>
        <w:t>)</w:t>
      </w:r>
      <w:r w:rsidR="00CD386A" w:rsidRPr="00A87F09">
        <w:rPr>
          <w:b/>
          <w:szCs w:val="24"/>
          <w:lang w:eastAsia="lt-LT"/>
        </w:rPr>
        <w:tab/>
        <w:t xml:space="preserve">pateikti </w:t>
      </w:r>
      <w:r w:rsidR="00CD386A" w:rsidRPr="00A87F09">
        <w:rPr>
          <w:b/>
          <w:szCs w:val="24"/>
        </w:rPr>
        <w:t>atitikties vertinimo įstaigai, Europos kibernetinio saugumo sertifikatų turėtojui ar E</w:t>
      </w:r>
      <w:r w:rsidR="00DB7F4B">
        <w:rPr>
          <w:b/>
          <w:szCs w:val="24"/>
        </w:rPr>
        <w:t xml:space="preserve">uropos </w:t>
      </w:r>
      <w:r w:rsidR="00CD386A" w:rsidRPr="00A87F09">
        <w:rPr>
          <w:b/>
          <w:szCs w:val="24"/>
        </w:rPr>
        <w:t>S</w:t>
      </w:r>
      <w:r w:rsidR="00DB7F4B">
        <w:rPr>
          <w:b/>
          <w:szCs w:val="24"/>
        </w:rPr>
        <w:t>ąjungos</w:t>
      </w:r>
      <w:r w:rsidR="00CD386A" w:rsidRPr="00A87F09">
        <w:rPr>
          <w:b/>
          <w:szCs w:val="24"/>
        </w:rPr>
        <w:t xml:space="preserve"> atitikties pareiškimų </w:t>
      </w:r>
      <w:proofErr w:type="spellStart"/>
      <w:r w:rsidR="00CD386A" w:rsidRPr="00A87F09">
        <w:rPr>
          <w:b/>
          <w:szCs w:val="24"/>
        </w:rPr>
        <w:t>išdavėjui</w:t>
      </w:r>
      <w:proofErr w:type="spellEnd"/>
      <w:r w:rsidR="00CD386A" w:rsidRPr="00A87F09">
        <w:rPr>
          <w:b/>
          <w:szCs w:val="24"/>
        </w:rPr>
        <w:t xml:space="preserve"> </w:t>
      </w:r>
      <w:r w:rsidR="00CD386A" w:rsidRPr="00A87F09">
        <w:rPr>
          <w:b/>
          <w:szCs w:val="24"/>
          <w:lang w:eastAsia="lt-LT"/>
        </w:rPr>
        <w:t>nurodymus ir rekomendacijas, jei nustatomi netinkami veiklos</w:t>
      </w:r>
      <w:r w:rsidR="00CD386A" w:rsidRPr="00A87F09">
        <w:rPr>
          <w:b/>
        </w:rPr>
        <w:t xml:space="preserve"> būdai ar praktikos</w:t>
      </w:r>
      <w:r w:rsidR="00CD386A" w:rsidRPr="00A87F09">
        <w:rPr>
          <w:b/>
          <w:szCs w:val="24"/>
          <w:lang w:eastAsia="lt-LT"/>
        </w:rPr>
        <w:t>;</w:t>
      </w:r>
    </w:p>
    <w:p w14:paraId="5839B1F1" w14:textId="70FFC824" w:rsidR="00CD386A" w:rsidRPr="00A87F09" w:rsidRDefault="005955CE" w:rsidP="00CD386A">
      <w:pPr>
        <w:tabs>
          <w:tab w:val="left" w:pos="993"/>
        </w:tabs>
        <w:suppressAutoHyphens/>
        <w:spacing w:line="276" w:lineRule="auto"/>
        <w:ind w:firstLine="720"/>
        <w:jc w:val="both"/>
        <w:textAlignment w:val="baseline"/>
        <w:rPr>
          <w:b/>
          <w:szCs w:val="24"/>
          <w:lang w:eastAsia="lt-LT"/>
        </w:rPr>
      </w:pPr>
      <w:r>
        <w:rPr>
          <w:b/>
          <w:szCs w:val="24"/>
          <w:lang w:eastAsia="lt-LT"/>
        </w:rPr>
        <w:t>2</w:t>
      </w:r>
      <w:r w:rsidR="00CD386A" w:rsidRPr="00A87F09">
        <w:rPr>
          <w:b/>
          <w:szCs w:val="24"/>
          <w:lang w:eastAsia="lt-LT"/>
        </w:rPr>
        <w:t>)</w:t>
      </w:r>
      <w:r w:rsidR="00CD386A" w:rsidRPr="00A87F09">
        <w:rPr>
          <w:b/>
          <w:szCs w:val="24"/>
          <w:lang w:eastAsia="lt-LT"/>
        </w:rPr>
        <w:tab/>
        <w:t>pradėti administracinio nusižengimo teiseną;</w:t>
      </w:r>
    </w:p>
    <w:p w14:paraId="386C478A" w14:textId="5064E5F5" w:rsidR="00CD386A" w:rsidRPr="00A87F09" w:rsidRDefault="005955CE" w:rsidP="00CD386A">
      <w:pPr>
        <w:tabs>
          <w:tab w:val="left" w:pos="993"/>
        </w:tabs>
        <w:suppressAutoHyphens/>
        <w:spacing w:line="276" w:lineRule="auto"/>
        <w:ind w:firstLine="720"/>
        <w:jc w:val="both"/>
        <w:textAlignment w:val="baseline"/>
        <w:rPr>
          <w:b/>
          <w:szCs w:val="24"/>
          <w:lang w:eastAsia="lt-LT"/>
        </w:rPr>
      </w:pPr>
      <w:r>
        <w:rPr>
          <w:b/>
          <w:szCs w:val="24"/>
          <w:lang w:eastAsia="lt-LT"/>
        </w:rPr>
        <w:t>3</w:t>
      </w:r>
      <w:r w:rsidR="00CD386A" w:rsidRPr="00A87F09">
        <w:rPr>
          <w:b/>
          <w:szCs w:val="24"/>
          <w:lang w:eastAsia="lt-LT"/>
        </w:rPr>
        <w:t>) pripažinti E</w:t>
      </w:r>
      <w:r w:rsidR="00DB7F4B">
        <w:rPr>
          <w:b/>
          <w:szCs w:val="24"/>
          <w:lang w:eastAsia="lt-LT"/>
        </w:rPr>
        <w:t xml:space="preserve">uropos </w:t>
      </w:r>
      <w:r w:rsidR="00CD386A" w:rsidRPr="00A87F09">
        <w:rPr>
          <w:b/>
          <w:szCs w:val="24"/>
          <w:lang w:eastAsia="lt-LT"/>
        </w:rPr>
        <w:t>S</w:t>
      </w:r>
      <w:r w:rsidR="00DB7F4B">
        <w:rPr>
          <w:b/>
          <w:szCs w:val="24"/>
          <w:lang w:eastAsia="lt-LT"/>
        </w:rPr>
        <w:t>ąjungos</w:t>
      </w:r>
      <w:r w:rsidR="00CD386A" w:rsidRPr="00A87F09">
        <w:rPr>
          <w:b/>
          <w:szCs w:val="24"/>
          <w:lang w:eastAsia="lt-LT"/>
        </w:rPr>
        <w:t xml:space="preserve"> atitikties pareiškimą, išduotą pagal </w:t>
      </w:r>
      <w:r w:rsidR="00CD386A" w:rsidRPr="00A87F09">
        <w:rPr>
          <w:b/>
          <w:szCs w:val="24"/>
        </w:rPr>
        <w:t xml:space="preserve">Reglamento (ES) 2019/881 </w:t>
      </w:r>
      <w:r w:rsidR="00CD386A" w:rsidRPr="00A87F09">
        <w:rPr>
          <w:b/>
          <w:szCs w:val="24"/>
          <w:lang w:eastAsia="lt-LT"/>
        </w:rPr>
        <w:t xml:space="preserve">53 straipsnio 2 dalį, negaliojančiu, jeigu tyrimo metu nustatoma, kad nesilaikoma </w:t>
      </w:r>
      <w:r w:rsidR="00CD386A" w:rsidRPr="00A87F09">
        <w:rPr>
          <w:b/>
          <w:szCs w:val="24"/>
        </w:rPr>
        <w:t>Reglamento (ES) 2019/881 arba Europos kibernetinio saugumo sertifikavimo schemos reikalavimų;</w:t>
      </w:r>
    </w:p>
    <w:p w14:paraId="2D013C92" w14:textId="6C994BD3" w:rsidR="00CD386A" w:rsidRPr="00A87F09" w:rsidRDefault="005955CE" w:rsidP="00CD386A">
      <w:pPr>
        <w:tabs>
          <w:tab w:val="left" w:pos="993"/>
        </w:tabs>
        <w:suppressAutoHyphens/>
        <w:spacing w:line="276" w:lineRule="auto"/>
        <w:ind w:firstLine="720"/>
        <w:jc w:val="both"/>
        <w:textAlignment w:val="baseline"/>
        <w:rPr>
          <w:b/>
          <w:szCs w:val="24"/>
        </w:rPr>
      </w:pPr>
      <w:r>
        <w:rPr>
          <w:b/>
          <w:szCs w:val="24"/>
          <w:lang w:eastAsia="lt-LT"/>
        </w:rPr>
        <w:t>4</w:t>
      </w:r>
      <w:r w:rsidR="00CD386A" w:rsidRPr="00A87F09">
        <w:rPr>
          <w:b/>
          <w:szCs w:val="24"/>
          <w:lang w:eastAsia="lt-LT"/>
        </w:rPr>
        <w:t xml:space="preserve">) </w:t>
      </w:r>
      <w:r w:rsidR="00CD386A" w:rsidRPr="00A87F09">
        <w:rPr>
          <w:b/>
          <w:szCs w:val="24"/>
        </w:rPr>
        <w:t xml:space="preserve">panaikinti savo paties arba pagal Reglamento (ES) 2019/881 56 straipsnio 6 dalį atitikties vertinimo įstaigos išduoto Europos kibernetinio saugumo sertifikato galiojimą, </w:t>
      </w:r>
      <w:r w:rsidR="00CD386A" w:rsidRPr="00A87F09">
        <w:rPr>
          <w:b/>
          <w:szCs w:val="24"/>
        </w:rPr>
        <w:lastRenderedPageBreak/>
        <w:t>jeigu atlikus tyrimą nustatoma, kad Europos kibernetinio saugumo sertifikatas neatitinka Reglamento (ES) 2019/881 arba Europos kibernetinio saugumo sertifikavimo schemos reikalavimų;</w:t>
      </w:r>
    </w:p>
    <w:p w14:paraId="237D72CD" w14:textId="3F0CFF4A" w:rsidR="00CD386A" w:rsidRPr="00A87F09" w:rsidRDefault="005955CE" w:rsidP="00CD386A">
      <w:pPr>
        <w:tabs>
          <w:tab w:val="left" w:pos="993"/>
        </w:tabs>
        <w:suppressAutoHyphens/>
        <w:spacing w:line="276" w:lineRule="auto"/>
        <w:ind w:firstLine="720"/>
        <w:jc w:val="both"/>
        <w:textAlignment w:val="baseline"/>
        <w:rPr>
          <w:b/>
          <w:szCs w:val="24"/>
          <w:lang w:eastAsia="lt-LT"/>
        </w:rPr>
      </w:pPr>
      <w:r>
        <w:rPr>
          <w:b/>
          <w:szCs w:val="24"/>
        </w:rPr>
        <w:t>5</w:t>
      </w:r>
      <w:r w:rsidR="00CD386A" w:rsidRPr="00A87F09">
        <w:rPr>
          <w:b/>
          <w:szCs w:val="24"/>
        </w:rPr>
        <w:t xml:space="preserve">) apriboti, sustabdyti arba atšaukti atitikties vertinimo įstaigų įgaliojimus šio </w:t>
      </w:r>
      <w:r w:rsidR="00CD386A" w:rsidRPr="00A87F09">
        <w:rPr>
          <w:b/>
          <w:szCs w:val="24"/>
          <w:lang w:eastAsia="lt-LT"/>
        </w:rPr>
        <w:t>įstatymo 19</w:t>
      </w:r>
      <w:r w:rsidR="00CD386A" w:rsidRPr="00A87F09">
        <w:rPr>
          <w:b/>
          <w:szCs w:val="24"/>
          <w:vertAlign w:val="superscript"/>
          <w:lang w:eastAsia="lt-LT"/>
        </w:rPr>
        <w:t xml:space="preserve"> </w:t>
      </w:r>
      <w:r w:rsidR="00CD386A" w:rsidRPr="00A87F09">
        <w:rPr>
          <w:b/>
          <w:szCs w:val="24"/>
          <w:lang w:eastAsia="lt-LT"/>
        </w:rPr>
        <w:t>straipsnio nustatytais atvejais.</w:t>
      </w:r>
    </w:p>
    <w:p w14:paraId="1EA9DA12" w14:textId="73DC52B7" w:rsidR="00CD386A" w:rsidRPr="00A87F09" w:rsidRDefault="00CD386A" w:rsidP="00CD386A">
      <w:pPr>
        <w:tabs>
          <w:tab w:val="left" w:pos="993"/>
        </w:tabs>
        <w:suppressAutoHyphens/>
        <w:spacing w:line="276" w:lineRule="auto"/>
        <w:ind w:firstLine="720"/>
        <w:jc w:val="both"/>
        <w:textAlignment w:val="baseline"/>
        <w:rPr>
          <w:b/>
          <w:szCs w:val="24"/>
          <w:lang w:eastAsia="lt-LT"/>
        </w:rPr>
      </w:pPr>
      <w:r w:rsidRPr="00A87F09">
        <w:rPr>
          <w:b/>
          <w:szCs w:val="24"/>
          <w:lang w:eastAsia="lt-LT"/>
        </w:rPr>
        <w:t>6.</w:t>
      </w:r>
      <w:r w:rsidRPr="00A87F09">
        <w:rPr>
          <w:b/>
          <w:szCs w:val="24"/>
          <w:lang w:eastAsia="lt-LT"/>
        </w:rPr>
        <w:tab/>
        <w:t xml:space="preserve">Šio straipsnio 5 dalies </w:t>
      </w:r>
      <w:r w:rsidR="005955CE">
        <w:rPr>
          <w:b/>
          <w:szCs w:val="24"/>
          <w:lang w:eastAsia="lt-LT"/>
        </w:rPr>
        <w:t>1</w:t>
      </w:r>
      <w:r w:rsidR="005955CE" w:rsidRPr="00A87F09">
        <w:rPr>
          <w:b/>
          <w:szCs w:val="24"/>
          <w:lang w:eastAsia="lt-LT"/>
        </w:rPr>
        <w:t xml:space="preserve"> </w:t>
      </w:r>
      <w:r w:rsidRPr="00A87F09">
        <w:rPr>
          <w:b/>
          <w:szCs w:val="24"/>
          <w:lang w:eastAsia="lt-LT"/>
        </w:rPr>
        <w:t>punkte numatyti nurodymai ir rekomendacijos pateikiami per 20 darbo dienų nuo sprendimo priėmimo dienos.</w:t>
      </w:r>
    </w:p>
    <w:p w14:paraId="46BB2161" w14:textId="5F347645" w:rsidR="00CD386A" w:rsidRPr="00A87F09" w:rsidRDefault="00CD386A" w:rsidP="00CD386A">
      <w:pPr>
        <w:tabs>
          <w:tab w:val="left" w:pos="993"/>
        </w:tabs>
        <w:suppressAutoHyphens/>
        <w:spacing w:line="276" w:lineRule="auto"/>
        <w:ind w:firstLine="720"/>
        <w:jc w:val="both"/>
        <w:textAlignment w:val="baseline"/>
        <w:rPr>
          <w:b/>
          <w:bCs/>
        </w:rPr>
      </w:pPr>
      <w:r w:rsidRPr="00A87F09">
        <w:rPr>
          <w:b/>
          <w:szCs w:val="24"/>
          <w:lang w:eastAsia="lt-LT"/>
        </w:rPr>
        <w:t>7.</w:t>
      </w:r>
      <w:r w:rsidRPr="00A87F09">
        <w:rPr>
          <w:b/>
          <w:szCs w:val="24"/>
          <w:lang w:eastAsia="lt-LT"/>
        </w:rPr>
        <w:tab/>
      </w:r>
      <w:r w:rsidRPr="00A87F09">
        <w:rPr>
          <w:b/>
          <w:bCs/>
          <w:iCs/>
        </w:rPr>
        <w:t xml:space="preserve">Nacionalinio kibernetinio saugumo centro </w:t>
      </w:r>
      <w:r w:rsidRPr="00A87F09">
        <w:rPr>
          <w:b/>
          <w:szCs w:val="24"/>
          <w:lang w:eastAsia="lt-LT"/>
        </w:rPr>
        <w:t xml:space="preserve">sprendimai, išskyrus sprendimą, nurodytą šio straipsnio 5 dalies </w:t>
      </w:r>
      <w:r w:rsidR="005955CE">
        <w:rPr>
          <w:b/>
          <w:szCs w:val="24"/>
          <w:lang w:eastAsia="lt-LT"/>
        </w:rPr>
        <w:t>2</w:t>
      </w:r>
      <w:r w:rsidR="005955CE" w:rsidRPr="00A87F09">
        <w:rPr>
          <w:b/>
          <w:szCs w:val="24"/>
          <w:lang w:eastAsia="lt-LT"/>
        </w:rPr>
        <w:t xml:space="preserve"> </w:t>
      </w:r>
      <w:r w:rsidRPr="00A87F09">
        <w:rPr>
          <w:b/>
          <w:szCs w:val="24"/>
          <w:lang w:eastAsia="lt-LT"/>
        </w:rPr>
        <w:t xml:space="preserve">punkte, gali būti skundžiami teismui </w:t>
      </w:r>
      <w:r w:rsidR="002D65C4">
        <w:rPr>
          <w:b/>
          <w:szCs w:val="24"/>
          <w:lang w:eastAsia="lt-LT"/>
        </w:rPr>
        <w:t xml:space="preserve">Lietuvos Respublikos </w:t>
      </w:r>
      <w:r w:rsidR="007B6495">
        <w:rPr>
          <w:b/>
          <w:szCs w:val="24"/>
          <w:lang w:eastAsia="lt-LT"/>
        </w:rPr>
        <w:t>a</w:t>
      </w:r>
      <w:r w:rsidRPr="00A87F09">
        <w:rPr>
          <w:b/>
          <w:szCs w:val="24"/>
          <w:lang w:eastAsia="lt-LT"/>
        </w:rPr>
        <w:t>dministracinių bylų teisenos įstatymo nustatyta tvarka</w:t>
      </w:r>
      <w:r w:rsidRPr="00A87F09">
        <w:rPr>
          <w:b/>
        </w:rPr>
        <w:t>.</w:t>
      </w:r>
      <w:r w:rsidRPr="00A87F09">
        <w:rPr>
          <w:bCs/>
        </w:rPr>
        <w:t>“</w:t>
      </w:r>
    </w:p>
    <w:p w14:paraId="49C5B1AC" w14:textId="77777777" w:rsidR="003C4CBC" w:rsidRPr="00A87F09" w:rsidRDefault="003C4CBC" w:rsidP="00380956">
      <w:pPr>
        <w:spacing w:line="276" w:lineRule="auto"/>
        <w:ind w:firstLine="720"/>
        <w:jc w:val="both"/>
        <w:rPr>
          <w:b/>
        </w:rPr>
      </w:pPr>
    </w:p>
    <w:p w14:paraId="403DEC5A" w14:textId="70CE9F70" w:rsidR="00A737A0" w:rsidRPr="00A87F09" w:rsidRDefault="003C4CBC" w:rsidP="003B3382">
      <w:pPr>
        <w:spacing w:line="276" w:lineRule="auto"/>
        <w:ind w:firstLine="720"/>
        <w:jc w:val="both"/>
        <w:rPr>
          <w:b/>
          <w:bCs/>
        </w:rPr>
      </w:pPr>
      <w:r w:rsidRPr="00A87F09">
        <w:rPr>
          <w:b/>
          <w:szCs w:val="24"/>
          <w:lang w:eastAsia="lt-LT"/>
        </w:rPr>
        <w:t xml:space="preserve">10 straipsnis. </w:t>
      </w:r>
      <w:r w:rsidR="00A737A0" w:rsidRPr="00A87F09">
        <w:rPr>
          <w:b/>
          <w:bCs/>
        </w:rPr>
        <w:t>Įstatymo priedo pakeitimas</w:t>
      </w:r>
    </w:p>
    <w:p w14:paraId="22A0FC82" w14:textId="77777777" w:rsidR="00113411" w:rsidRPr="00A87F09" w:rsidRDefault="001202FF" w:rsidP="003B3382">
      <w:pPr>
        <w:spacing w:line="276" w:lineRule="auto"/>
        <w:ind w:firstLine="720"/>
        <w:jc w:val="both"/>
        <w:rPr>
          <w:bCs/>
        </w:rPr>
      </w:pPr>
      <w:r w:rsidRPr="00A87F09">
        <w:rPr>
          <w:bCs/>
        </w:rPr>
        <w:t>Pakeisti Į</w:t>
      </w:r>
      <w:r w:rsidR="00113411" w:rsidRPr="00A87F09">
        <w:rPr>
          <w:bCs/>
        </w:rPr>
        <w:t>statymo priedą ir jį išdėstyti taip:</w:t>
      </w:r>
    </w:p>
    <w:p w14:paraId="1503C977" w14:textId="77777777" w:rsidR="00113411" w:rsidRPr="00A87F09" w:rsidRDefault="00113411" w:rsidP="003B3382">
      <w:pPr>
        <w:spacing w:line="276" w:lineRule="auto"/>
        <w:ind w:firstLine="720"/>
        <w:jc w:val="both"/>
        <w:rPr>
          <w:b/>
          <w:szCs w:val="24"/>
          <w:lang w:eastAsia="lt-LT"/>
        </w:rPr>
      </w:pPr>
    </w:p>
    <w:p w14:paraId="4D54A396" w14:textId="77777777" w:rsidR="00113411" w:rsidRPr="00A87F09" w:rsidRDefault="00113411" w:rsidP="003B3382">
      <w:pPr>
        <w:widowControl w:val="0"/>
        <w:spacing w:line="276" w:lineRule="auto"/>
        <w:ind w:firstLine="5760"/>
        <w:jc w:val="both"/>
        <w:rPr>
          <w:szCs w:val="24"/>
        </w:rPr>
      </w:pPr>
      <w:r w:rsidRPr="00A87F09">
        <w:rPr>
          <w:szCs w:val="24"/>
        </w:rPr>
        <w:t xml:space="preserve">„Lietuvos Respublikos </w:t>
      </w:r>
    </w:p>
    <w:p w14:paraId="431484AA" w14:textId="77777777" w:rsidR="00113411" w:rsidRPr="00A87F09" w:rsidRDefault="00113411" w:rsidP="003B3382">
      <w:pPr>
        <w:widowControl w:val="0"/>
        <w:spacing w:line="276" w:lineRule="auto"/>
        <w:ind w:firstLine="5760"/>
        <w:jc w:val="both"/>
        <w:rPr>
          <w:szCs w:val="24"/>
        </w:rPr>
      </w:pPr>
      <w:r w:rsidRPr="00A87F09">
        <w:rPr>
          <w:szCs w:val="24"/>
        </w:rPr>
        <w:t>kibernetinio saugumo įstatymo</w:t>
      </w:r>
    </w:p>
    <w:p w14:paraId="05323911" w14:textId="77777777" w:rsidR="00113411" w:rsidRPr="00A87F09" w:rsidRDefault="00113411" w:rsidP="003B3382">
      <w:pPr>
        <w:widowControl w:val="0"/>
        <w:spacing w:line="276" w:lineRule="auto"/>
        <w:ind w:firstLine="5760"/>
        <w:jc w:val="both"/>
        <w:rPr>
          <w:szCs w:val="24"/>
        </w:rPr>
      </w:pPr>
      <w:r w:rsidRPr="00A87F09">
        <w:rPr>
          <w:szCs w:val="24"/>
        </w:rPr>
        <w:t>priedas</w:t>
      </w:r>
    </w:p>
    <w:p w14:paraId="72C3E357" w14:textId="77777777" w:rsidR="00113411" w:rsidRPr="00A87F09" w:rsidRDefault="00113411" w:rsidP="003B3382">
      <w:pPr>
        <w:widowControl w:val="0"/>
        <w:spacing w:line="276" w:lineRule="auto"/>
        <w:ind w:firstLine="720"/>
        <w:jc w:val="both"/>
        <w:rPr>
          <w:szCs w:val="24"/>
        </w:rPr>
      </w:pPr>
    </w:p>
    <w:p w14:paraId="5FF57A36" w14:textId="77777777" w:rsidR="00113411" w:rsidRPr="002D65C4" w:rsidRDefault="00113411" w:rsidP="003B3382">
      <w:pPr>
        <w:widowControl w:val="0"/>
        <w:spacing w:line="276" w:lineRule="auto"/>
        <w:jc w:val="center"/>
        <w:rPr>
          <w:b/>
          <w:szCs w:val="24"/>
        </w:rPr>
      </w:pPr>
      <w:r w:rsidRPr="002D65C4">
        <w:rPr>
          <w:b/>
          <w:szCs w:val="24"/>
        </w:rPr>
        <w:t>ĮGYVENDINAMI EUROPOS SĄJUNGOS TEISĖS AKTAI</w:t>
      </w:r>
    </w:p>
    <w:p w14:paraId="675E6253" w14:textId="77777777" w:rsidR="00113411" w:rsidRPr="00A87F09" w:rsidRDefault="00113411" w:rsidP="003B3382">
      <w:pPr>
        <w:widowControl w:val="0"/>
        <w:tabs>
          <w:tab w:val="left" w:pos="5835"/>
        </w:tabs>
        <w:spacing w:line="276" w:lineRule="auto"/>
        <w:ind w:firstLine="720"/>
        <w:jc w:val="both"/>
        <w:rPr>
          <w:bCs/>
          <w:szCs w:val="24"/>
          <w:lang w:eastAsia="lt-LT"/>
        </w:rPr>
      </w:pPr>
    </w:p>
    <w:p w14:paraId="2AEEFBE5" w14:textId="31BE9CE9" w:rsidR="00113411" w:rsidRPr="00A87F09" w:rsidRDefault="00113411" w:rsidP="003B3382">
      <w:pPr>
        <w:tabs>
          <w:tab w:val="right" w:pos="9356"/>
        </w:tabs>
        <w:spacing w:line="276" w:lineRule="auto"/>
        <w:ind w:firstLine="720"/>
        <w:jc w:val="both"/>
        <w:rPr>
          <w:bCs/>
          <w:szCs w:val="24"/>
        </w:rPr>
      </w:pPr>
      <w:r w:rsidRPr="00A87F09">
        <w:rPr>
          <w:bCs/>
          <w:strike/>
          <w:szCs w:val="24"/>
        </w:rPr>
        <w:t xml:space="preserve">1. </w:t>
      </w:r>
      <w:r w:rsidR="00E733BC" w:rsidRPr="00A87F09">
        <w:rPr>
          <w:bCs/>
          <w:strike/>
          <w:szCs w:val="24"/>
        </w:rPr>
        <w:t>2018 m. gruodžio 11 d. Europos Parlamento ir Tarybos direktyva (ES) 2018/1972, kuria nustatomas Europos elektroninių ryšių kodeksas</w:t>
      </w:r>
      <w:r w:rsidR="00BA121D" w:rsidRPr="00A87F09">
        <w:rPr>
          <w:bCs/>
          <w:strike/>
          <w:szCs w:val="24"/>
        </w:rPr>
        <w:t xml:space="preserve"> (nauja redakcija)</w:t>
      </w:r>
      <w:r w:rsidR="00E733BC" w:rsidRPr="00A87F09">
        <w:rPr>
          <w:bCs/>
          <w:strike/>
          <w:szCs w:val="24"/>
        </w:rPr>
        <w:t>.</w:t>
      </w:r>
      <w:r w:rsidR="00E733BC" w:rsidRPr="00A87F09">
        <w:rPr>
          <w:bCs/>
          <w:szCs w:val="24"/>
        </w:rPr>
        <w:t xml:space="preserve"> </w:t>
      </w:r>
      <w:r w:rsidRPr="00A87F09">
        <w:rPr>
          <w:strike/>
        </w:rPr>
        <w:t xml:space="preserve">2002 m. kovo 7 d. Europos Parlamento ir Tarybos direktyva 2002/21/EB dėl elektroninių ryšių tinklų ir paslaugų bendrosios reguliavimo sistemos (Pagrindų direktyva) </w:t>
      </w:r>
      <w:r w:rsidRPr="00A87F09">
        <w:rPr>
          <w:bCs/>
          <w:strike/>
          <w:szCs w:val="24"/>
        </w:rPr>
        <w:t xml:space="preserve">(OL 2004 m. </w:t>
      </w:r>
      <w:r w:rsidRPr="00A87F09">
        <w:rPr>
          <w:bCs/>
          <w:i/>
          <w:iCs/>
          <w:strike/>
          <w:szCs w:val="24"/>
        </w:rPr>
        <w:t>specialusis l</w:t>
      </w:r>
      <w:r w:rsidRPr="00A87F09">
        <w:rPr>
          <w:bCs/>
          <w:i/>
          <w:strike/>
          <w:szCs w:val="24"/>
        </w:rPr>
        <w:t>eidimas</w:t>
      </w:r>
      <w:r w:rsidRPr="00A87F09">
        <w:rPr>
          <w:bCs/>
          <w:strike/>
          <w:szCs w:val="24"/>
        </w:rPr>
        <w:t>, 13 skyrius, 29 tomas, p. 349)</w:t>
      </w:r>
      <w:r w:rsidRPr="00A87F09">
        <w:rPr>
          <w:strike/>
        </w:rPr>
        <w:t xml:space="preserve"> su paskutiniais pakeitimais, padarytais 2009 m. lapkričio 25 d. Europos Parlamento ir Tarybos direktyva 2009/140/EB </w:t>
      </w:r>
      <w:r w:rsidRPr="00A87F09">
        <w:rPr>
          <w:bCs/>
          <w:strike/>
          <w:szCs w:val="24"/>
        </w:rPr>
        <w:t>(OL 2009 L 337, p. 37)</w:t>
      </w:r>
      <w:r w:rsidRPr="00A87F09">
        <w:rPr>
          <w:bCs/>
          <w:szCs w:val="24"/>
        </w:rPr>
        <w:t>.</w:t>
      </w:r>
    </w:p>
    <w:p w14:paraId="2D424FB1" w14:textId="261B7173" w:rsidR="008A5290" w:rsidRPr="00A87F09" w:rsidRDefault="008524A2" w:rsidP="003B3382">
      <w:pPr>
        <w:tabs>
          <w:tab w:val="right" w:pos="9356"/>
        </w:tabs>
        <w:spacing w:line="276" w:lineRule="auto"/>
        <w:ind w:firstLine="720"/>
        <w:jc w:val="both"/>
        <w:rPr>
          <w:bCs/>
          <w:szCs w:val="24"/>
        </w:rPr>
      </w:pPr>
      <w:r w:rsidRPr="00A87F09">
        <w:rPr>
          <w:b/>
          <w:bCs/>
          <w:szCs w:val="24"/>
        </w:rPr>
        <w:t>1</w:t>
      </w:r>
      <w:r w:rsidR="00113411" w:rsidRPr="00A87F09">
        <w:rPr>
          <w:bCs/>
          <w:strike/>
          <w:szCs w:val="24"/>
        </w:rPr>
        <w:t>2</w:t>
      </w:r>
      <w:r w:rsidR="00113411" w:rsidRPr="00A87F09">
        <w:rPr>
          <w:bCs/>
          <w:szCs w:val="24"/>
        </w:rPr>
        <w:t xml:space="preserve">. 2016 m. liepos 6 d. </w:t>
      </w:r>
      <w:r w:rsidR="00113411" w:rsidRPr="00A87F09">
        <w:rPr>
          <w:szCs w:val="24"/>
        </w:rPr>
        <w:t>Europos Parlamento ir Tarybos direktyva (ES) 2016/1148 dėl priemonių aukštam bendram tinklų ir informacinių sistemų saugumo lygiui visoje Sąjungoje užtikrinti</w:t>
      </w:r>
      <w:r w:rsidR="00113411" w:rsidRPr="00A87F09">
        <w:rPr>
          <w:bCs/>
          <w:strike/>
          <w:szCs w:val="24"/>
        </w:rPr>
        <w:t>(OL 2016 L 194, p. 1)</w:t>
      </w:r>
      <w:r w:rsidR="00113411" w:rsidRPr="00A87F09">
        <w:rPr>
          <w:bCs/>
          <w:szCs w:val="24"/>
        </w:rPr>
        <w:t>.</w:t>
      </w:r>
    </w:p>
    <w:p w14:paraId="15B24DF2" w14:textId="5C0E6D51" w:rsidR="008524A2" w:rsidRPr="00A87F09" w:rsidRDefault="008524A2" w:rsidP="003B3382">
      <w:pPr>
        <w:tabs>
          <w:tab w:val="right" w:pos="9356"/>
        </w:tabs>
        <w:spacing w:line="276" w:lineRule="auto"/>
        <w:ind w:firstLine="720"/>
        <w:jc w:val="both"/>
        <w:rPr>
          <w:b/>
          <w:bCs/>
          <w:szCs w:val="24"/>
        </w:rPr>
      </w:pPr>
      <w:r w:rsidRPr="00A87F09">
        <w:rPr>
          <w:b/>
          <w:bCs/>
          <w:szCs w:val="24"/>
        </w:rPr>
        <w:t xml:space="preserve">2. 2018 m. gruodžio 11 d. Europos Parlamento ir Tarybos direktyva (ES) 2018/1972, kuria nustatomas Europos elektroninių ryšių kodeksas (nauja redakcija). </w:t>
      </w:r>
    </w:p>
    <w:p w14:paraId="63F8086C" w14:textId="77777777" w:rsidR="00A737A0" w:rsidRPr="00A87F09" w:rsidRDefault="008A5290" w:rsidP="003B3382">
      <w:pPr>
        <w:tabs>
          <w:tab w:val="right" w:pos="9356"/>
        </w:tabs>
        <w:spacing w:line="276" w:lineRule="auto"/>
        <w:ind w:firstLine="720"/>
        <w:jc w:val="both"/>
      </w:pPr>
      <w:r w:rsidRPr="00A87F09">
        <w:rPr>
          <w:b/>
          <w:bCs/>
          <w:szCs w:val="24"/>
        </w:rPr>
        <w:t>3.</w:t>
      </w:r>
      <w:r w:rsidR="006366BC" w:rsidRPr="00A87F09">
        <w:rPr>
          <w:b/>
          <w:bCs/>
          <w:szCs w:val="24"/>
        </w:rPr>
        <w:t xml:space="preserve"> </w:t>
      </w:r>
      <w:r w:rsidRPr="00A87F09">
        <w:rPr>
          <w:b/>
          <w:bCs/>
        </w:rPr>
        <w:t>2019 m. balandžio 17 d. Europos Parlamento ir Tarybos reglament</w:t>
      </w:r>
      <w:r w:rsidR="007276A9" w:rsidRPr="00A87F09">
        <w:rPr>
          <w:b/>
          <w:bCs/>
        </w:rPr>
        <w:t xml:space="preserve">as </w:t>
      </w:r>
      <w:r w:rsidRPr="00A87F09">
        <w:rPr>
          <w:b/>
          <w:bCs/>
        </w:rPr>
        <w:t>(ES) 2019/881 dėl ENISA (Europos Sąjungos kibernetinio saugumo agentūros) ir informacinių ir ryšių technologijų kibernetinio saugumo sertifikavimo, kuriuo panaikinamas Reglamentas (ES) Nr. 526/2013.</w:t>
      </w:r>
      <w:r w:rsidR="00113411" w:rsidRPr="00A87F09">
        <w:rPr>
          <w:bCs/>
          <w:szCs w:val="24"/>
        </w:rPr>
        <w:t>“</w:t>
      </w:r>
    </w:p>
    <w:p w14:paraId="3D68103E" w14:textId="77777777" w:rsidR="00A737A0" w:rsidRPr="00A87F09" w:rsidRDefault="00A737A0" w:rsidP="003B3382">
      <w:pPr>
        <w:spacing w:line="276" w:lineRule="auto"/>
        <w:ind w:firstLine="720"/>
        <w:jc w:val="both"/>
        <w:rPr>
          <w:szCs w:val="24"/>
          <w:lang w:eastAsia="lt-LT"/>
        </w:rPr>
      </w:pPr>
    </w:p>
    <w:p w14:paraId="5C4401C6" w14:textId="74135600" w:rsidR="00581835" w:rsidRPr="00A87F09" w:rsidRDefault="006C08DA" w:rsidP="003B3382">
      <w:pPr>
        <w:spacing w:line="276" w:lineRule="auto"/>
        <w:ind w:firstLine="720"/>
        <w:jc w:val="both"/>
        <w:rPr>
          <w:b/>
          <w:szCs w:val="24"/>
          <w:lang w:eastAsia="lt-LT"/>
        </w:rPr>
      </w:pPr>
      <w:r w:rsidRPr="00A87F09">
        <w:rPr>
          <w:b/>
          <w:szCs w:val="24"/>
          <w:lang w:eastAsia="lt-LT"/>
        </w:rPr>
        <w:t>1</w:t>
      </w:r>
      <w:r w:rsidR="006366BC" w:rsidRPr="00A87F09">
        <w:rPr>
          <w:b/>
          <w:szCs w:val="24"/>
          <w:lang w:eastAsia="lt-LT"/>
        </w:rPr>
        <w:t>1</w:t>
      </w:r>
      <w:r w:rsidR="00A737A0" w:rsidRPr="00A87F09">
        <w:rPr>
          <w:b/>
          <w:szCs w:val="24"/>
          <w:lang w:eastAsia="lt-LT"/>
        </w:rPr>
        <w:t xml:space="preserve"> </w:t>
      </w:r>
      <w:r w:rsidR="00581835" w:rsidRPr="00A87F09">
        <w:rPr>
          <w:b/>
          <w:szCs w:val="24"/>
          <w:lang w:eastAsia="lt-LT"/>
        </w:rPr>
        <w:t xml:space="preserve">straipsnis. </w:t>
      </w:r>
      <w:r w:rsidR="00581835" w:rsidRPr="00A87F09">
        <w:rPr>
          <w:b/>
          <w:bCs/>
        </w:rPr>
        <w:t>Įstatymo įsigaliojimas ir įgyvendinimas</w:t>
      </w:r>
    </w:p>
    <w:p w14:paraId="3804EE4F" w14:textId="24D74087" w:rsidR="00581835" w:rsidRPr="00A87F09" w:rsidRDefault="00E227DD" w:rsidP="003B3382">
      <w:pPr>
        <w:spacing w:line="276" w:lineRule="auto"/>
        <w:ind w:firstLine="720"/>
        <w:jc w:val="both"/>
      </w:pPr>
      <w:r w:rsidRPr="00A87F09">
        <w:t xml:space="preserve">1. </w:t>
      </w:r>
      <w:r w:rsidR="00581835" w:rsidRPr="00A87F09">
        <w:t>Šis įstatymas</w:t>
      </w:r>
      <w:r w:rsidR="0098062F" w:rsidRPr="00A87F09">
        <w:t>, išskyrus šio straipsnio 2 dalį,</w:t>
      </w:r>
      <w:r w:rsidR="00581835" w:rsidRPr="00A87F09">
        <w:t xml:space="preserve"> įsigalioja 2021 m. </w:t>
      </w:r>
      <w:r w:rsidR="000958BC" w:rsidRPr="00A87F09">
        <w:t>birželio 2</w:t>
      </w:r>
      <w:r w:rsidR="006366BC" w:rsidRPr="00A87F09">
        <w:t>8</w:t>
      </w:r>
      <w:r w:rsidR="00581835" w:rsidRPr="00A87F09">
        <w:t xml:space="preserve"> d.</w:t>
      </w:r>
    </w:p>
    <w:p w14:paraId="4D6CBDB6" w14:textId="5C896EE2" w:rsidR="00E227DD" w:rsidRPr="00A87F09" w:rsidRDefault="00E227DD" w:rsidP="0001289B">
      <w:pPr>
        <w:pStyle w:val="Standard"/>
        <w:tabs>
          <w:tab w:val="left" w:pos="709"/>
        </w:tabs>
        <w:spacing w:line="276" w:lineRule="auto"/>
        <w:ind w:firstLine="720"/>
        <w:jc w:val="both"/>
      </w:pPr>
      <w:r w:rsidRPr="00A87F09">
        <w:t xml:space="preserve">2. </w:t>
      </w:r>
      <w:r w:rsidRPr="00A87F09">
        <w:rPr>
          <w:bCs/>
          <w:szCs w:val="24"/>
          <w:lang w:eastAsia="lt-LT"/>
        </w:rPr>
        <w:t xml:space="preserve">Lietuvos Respublikos krašto apsaugos ministras </w:t>
      </w:r>
      <w:r w:rsidR="00C22958" w:rsidRPr="00A87F09">
        <w:rPr>
          <w:bCs/>
          <w:szCs w:val="24"/>
          <w:lang w:eastAsia="lt-LT"/>
        </w:rPr>
        <w:t xml:space="preserve">ir Nacionalinis kibernetinio saugumo centras </w:t>
      </w:r>
      <w:r w:rsidR="00FD5F53" w:rsidRPr="00A87F09">
        <w:rPr>
          <w:bCs/>
          <w:szCs w:val="24"/>
          <w:lang w:eastAsia="lt-LT"/>
        </w:rPr>
        <w:t xml:space="preserve">prie Krašto apsaugos ministerijos </w:t>
      </w:r>
      <w:r w:rsidRPr="00A87F09">
        <w:rPr>
          <w:bCs/>
          <w:szCs w:val="24"/>
          <w:lang w:eastAsia="lt-LT"/>
        </w:rPr>
        <w:t>iki 2021 m. birželio</w:t>
      </w:r>
      <w:r w:rsidR="006366BC" w:rsidRPr="00A87F09">
        <w:rPr>
          <w:bCs/>
          <w:szCs w:val="24"/>
          <w:lang w:eastAsia="lt-LT"/>
        </w:rPr>
        <w:t xml:space="preserve"> </w:t>
      </w:r>
      <w:r w:rsidRPr="00A87F09">
        <w:rPr>
          <w:bCs/>
          <w:szCs w:val="24"/>
          <w:lang w:eastAsia="lt-LT"/>
        </w:rPr>
        <w:t>2</w:t>
      </w:r>
      <w:r w:rsidR="006366BC" w:rsidRPr="00A87F09">
        <w:rPr>
          <w:bCs/>
          <w:szCs w:val="24"/>
          <w:lang w:eastAsia="lt-LT"/>
        </w:rPr>
        <w:t>7</w:t>
      </w:r>
      <w:r w:rsidRPr="00A87F09">
        <w:rPr>
          <w:bCs/>
          <w:szCs w:val="24"/>
          <w:lang w:eastAsia="lt-LT"/>
        </w:rPr>
        <w:t xml:space="preserve"> d. priima šio įstatymo įgyvendinamuosius teisės aktus.</w:t>
      </w:r>
    </w:p>
    <w:p w14:paraId="5FB6D0AC" w14:textId="77777777" w:rsidR="00581835" w:rsidRPr="00A87F09" w:rsidRDefault="00581835" w:rsidP="00926D95">
      <w:pPr>
        <w:ind w:firstLine="720"/>
        <w:jc w:val="both"/>
        <w:rPr>
          <w:szCs w:val="24"/>
          <w:lang w:eastAsia="lt-LT"/>
        </w:rPr>
      </w:pPr>
    </w:p>
    <w:p w14:paraId="0B3F98BA" w14:textId="77D11A46" w:rsidR="00BF09CC" w:rsidRPr="00A87F09" w:rsidRDefault="00B32DC1" w:rsidP="0001289B">
      <w:pPr>
        <w:ind w:firstLine="720"/>
        <w:jc w:val="both"/>
        <w:rPr>
          <w:i/>
          <w:szCs w:val="24"/>
        </w:rPr>
      </w:pPr>
      <w:r w:rsidRPr="00A87F09">
        <w:rPr>
          <w:i/>
          <w:szCs w:val="24"/>
        </w:rPr>
        <w:t>Skelbiu šį Lietuvos Respublikos Seimo priimtą įstatymą.</w:t>
      </w:r>
    </w:p>
    <w:p w14:paraId="2BE9F40E" w14:textId="77777777" w:rsidR="0001289B" w:rsidRPr="00A87F09" w:rsidRDefault="0001289B" w:rsidP="0001289B">
      <w:pPr>
        <w:ind w:firstLine="720"/>
        <w:jc w:val="both"/>
        <w:rPr>
          <w:i/>
          <w:szCs w:val="24"/>
        </w:rPr>
      </w:pPr>
    </w:p>
    <w:p w14:paraId="21D2D756" w14:textId="62AD77CF" w:rsidR="007E4FF7" w:rsidRPr="005F4EF1" w:rsidRDefault="00D7676A" w:rsidP="00CE6307">
      <w:pPr>
        <w:tabs>
          <w:tab w:val="right" w:pos="9214"/>
        </w:tabs>
        <w:rPr>
          <w:szCs w:val="24"/>
        </w:rPr>
      </w:pPr>
      <w:r w:rsidRPr="00A87F09">
        <w:rPr>
          <w:szCs w:val="24"/>
        </w:rPr>
        <w:t>Respublikos Prezidenta</w:t>
      </w:r>
      <w:r w:rsidR="00F945ED" w:rsidRPr="00A87F09">
        <w:rPr>
          <w:szCs w:val="24"/>
        </w:rPr>
        <w:t>s</w:t>
      </w:r>
      <w:r w:rsidR="00CE6307">
        <w:rPr>
          <w:szCs w:val="24"/>
        </w:rPr>
        <w:tab/>
      </w:r>
      <w:r w:rsidRPr="005F4EF1">
        <w:rPr>
          <w:szCs w:val="24"/>
        </w:rPr>
        <w:tab/>
      </w:r>
    </w:p>
    <w:sectPr w:rsidR="007E4FF7" w:rsidRPr="005F4EF1" w:rsidSect="009B3D1C">
      <w:type w:val="continuous"/>
      <w:pgSz w:w="11907" w:h="16840" w:code="9"/>
      <w:pgMar w:top="1134" w:right="851" w:bottom="1134" w:left="1701" w:header="706" w:footer="706" w:gutter="0"/>
      <w:cols w:space="1296"/>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DF4F2" w16cex:dateUtc="2021-02-22T07:16:00Z"/>
  <w16cex:commentExtensible w16cex:durableId="23DFB088" w16cex:dateUtc="2021-02-23T14:49:00Z"/>
  <w16cex:commentExtensible w16cex:durableId="23DFB148" w16cex:dateUtc="2021-02-23T14:52:00Z"/>
  <w16cex:commentExtensible w16cex:durableId="23DDF66D" w16cex:dateUtc="2021-02-22T07:22:00Z"/>
  <w16cex:commentExtensible w16cex:durableId="23DFBDDF" w16cex:dateUtc="2021-02-23T15:46:00Z"/>
  <w16cex:commentExtensible w16cex:durableId="23DE3853" w16cex:dateUtc="2021-02-22T12:04:00Z"/>
  <w16cex:commentExtensible w16cex:durableId="23DE0496" w16cex:dateUtc="2021-02-22T08:23:00Z"/>
  <w16cex:commentExtensible w16cex:durableId="23DFB2F2" w16cex:dateUtc="2021-02-23T14:59:00Z"/>
  <w16cex:commentExtensible w16cex:durableId="23DE10E2" w16cex:dateUtc="2021-02-22T09:15:00Z"/>
  <w16cex:commentExtensible w16cex:durableId="23DE5969" w16cex:dateUtc="2021-02-22T14:25:00Z"/>
  <w16cex:commentExtensible w16cex:durableId="23DFB84B" w16cex:dateUtc="2021-02-23T15:22:00Z"/>
  <w16cex:commentExtensible w16cex:durableId="23DE1A55" w16cex:dateUtc="2021-02-22T09:56:00Z"/>
  <w16cex:commentExtensible w16cex:durableId="23DE23DB" w16cex:dateUtc="2021-02-22T10:36:00Z"/>
  <w16cex:commentExtensible w16cex:durableId="23DFB5F9" w16cex:dateUtc="2021-02-23T15:12:00Z"/>
  <w16cex:commentExtensible w16cex:durableId="23DE20FF" w16cex:dateUtc="2021-02-22T10:24:00Z"/>
  <w16cex:commentExtensible w16cex:durableId="23DFB7E4" w16cex:dateUtc="2021-02-23T15: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6D85656" w16cid:durableId="23DDF4F2"/>
  <w16cid:commentId w16cid:paraId="2DF8C005" w16cid:durableId="23DFB088"/>
  <w16cid:commentId w16cid:paraId="2F468820" w16cid:durableId="23DFB148"/>
  <w16cid:commentId w16cid:paraId="653647DA" w16cid:durableId="23DDF66D"/>
  <w16cid:commentId w16cid:paraId="7E4056C2" w16cid:durableId="23DFAFA7"/>
  <w16cid:commentId w16cid:paraId="0895C100" w16cid:durableId="23DFBDDF"/>
  <w16cid:commentId w16cid:paraId="72228F72" w16cid:durableId="23DE3853"/>
  <w16cid:commentId w16cid:paraId="1DF3BCCE" w16cid:durableId="23DE0496"/>
  <w16cid:commentId w16cid:paraId="1AED5566" w16cid:durableId="23DFB2F2"/>
  <w16cid:commentId w16cid:paraId="3F06CA7E" w16cid:durableId="23DFAFAA"/>
  <w16cid:commentId w16cid:paraId="5ECA59E4" w16cid:durableId="23DFAFAB"/>
  <w16cid:commentId w16cid:paraId="539D45F4" w16cid:durableId="23DDF396"/>
  <w16cid:commentId w16cid:paraId="2112B458" w16cid:durableId="23DDF397"/>
  <w16cid:commentId w16cid:paraId="497BE9D1" w16cid:durableId="23DE10E2"/>
  <w16cid:commentId w16cid:paraId="3CB327B7" w16cid:durableId="23DE5969"/>
  <w16cid:commentId w16cid:paraId="7AD8AE25" w16cid:durableId="23DFB84B"/>
  <w16cid:commentId w16cid:paraId="77CB7BCF" w16cid:durableId="23DE1A55"/>
  <w16cid:commentId w16cid:paraId="4A0C7EAE" w16cid:durableId="23DDF39D"/>
  <w16cid:commentId w16cid:paraId="509B1704" w16cid:durableId="23DDF39E"/>
  <w16cid:commentId w16cid:paraId="27C53479" w16cid:durableId="23DE23DB"/>
  <w16cid:commentId w16cid:paraId="17AA55BB" w16cid:durableId="23DFB5F9"/>
  <w16cid:commentId w16cid:paraId="6442C5F3" w16cid:durableId="23DDF39F"/>
  <w16cid:commentId w16cid:paraId="53B5A1D2" w16cid:durableId="23DE20FF"/>
  <w16cid:commentId w16cid:paraId="11B01D93" w16cid:durableId="23DFB7E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0E72A3" w14:textId="77777777" w:rsidR="00E3450F" w:rsidRDefault="00E3450F">
      <w:pPr>
        <w:rPr>
          <w:rFonts w:ascii="TimesLT" w:hAnsi="TimesLT"/>
          <w:lang w:val="en-US"/>
        </w:rPr>
      </w:pPr>
      <w:r>
        <w:rPr>
          <w:rFonts w:ascii="TimesLT" w:hAnsi="TimesLT"/>
          <w:lang w:val="en-US"/>
        </w:rPr>
        <w:separator/>
      </w:r>
    </w:p>
  </w:endnote>
  <w:endnote w:type="continuationSeparator" w:id="0">
    <w:p w14:paraId="4E5E348A" w14:textId="77777777" w:rsidR="00E3450F" w:rsidRDefault="00E3450F">
      <w:pPr>
        <w:rPr>
          <w:rFonts w:ascii="TimesLT" w:hAnsi="TimesLT"/>
          <w:lang w:val="en-US"/>
        </w:rPr>
      </w:pPr>
      <w:r>
        <w:rPr>
          <w:rFonts w:ascii="TimesLT" w:hAnsi="TimesLT"/>
          <w:lang w:val="en-US"/>
        </w:rPr>
        <w:continuationSeparator/>
      </w:r>
    </w:p>
  </w:endnote>
  <w:endnote w:type="continuationNotice" w:id="1">
    <w:p w14:paraId="53826193" w14:textId="77777777" w:rsidR="00E3450F" w:rsidRDefault="00E345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7" w:usb1="00000000" w:usb2="00000000" w:usb3="00000000" w:csb0="00000003"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Times New Roman Bold">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B8AA5" w14:textId="77777777" w:rsidR="00D75BC2" w:rsidRDefault="00D75BC2">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1EF2AA3E" w14:textId="77777777" w:rsidR="00D75BC2" w:rsidRDefault="00D75BC2">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63BBF" w14:textId="77777777" w:rsidR="00D75BC2" w:rsidRDefault="00D75BC2">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3C8A8" w14:textId="77777777" w:rsidR="00D75BC2" w:rsidRDefault="00D75BC2">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C93A00" w14:textId="77777777" w:rsidR="00E3450F" w:rsidRDefault="00E3450F">
      <w:pPr>
        <w:rPr>
          <w:rFonts w:ascii="TimesLT" w:hAnsi="TimesLT"/>
          <w:lang w:val="en-US"/>
        </w:rPr>
      </w:pPr>
      <w:r>
        <w:rPr>
          <w:rFonts w:ascii="TimesLT" w:hAnsi="TimesLT"/>
          <w:lang w:val="en-US"/>
        </w:rPr>
        <w:separator/>
      </w:r>
    </w:p>
  </w:footnote>
  <w:footnote w:type="continuationSeparator" w:id="0">
    <w:p w14:paraId="58BF783E" w14:textId="77777777" w:rsidR="00E3450F" w:rsidRDefault="00E3450F">
      <w:pPr>
        <w:rPr>
          <w:rFonts w:ascii="TimesLT" w:hAnsi="TimesLT"/>
          <w:lang w:val="en-US"/>
        </w:rPr>
      </w:pPr>
      <w:r>
        <w:rPr>
          <w:rFonts w:ascii="TimesLT" w:hAnsi="TimesLT"/>
          <w:lang w:val="en-US"/>
        </w:rPr>
        <w:continuationSeparator/>
      </w:r>
    </w:p>
  </w:footnote>
  <w:footnote w:type="continuationNotice" w:id="1">
    <w:p w14:paraId="4D7C4CAE" w14:textId="77777777" w:rsidR="00E3450F" w:rsidRDefault="00E3450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00A75" w14:textId="77777777" w:rsidR="00D75BC2" w:rsidRDefault="00D75BC2">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45DDF74E" w14:textId="77777777" w:rsidR="00D75BC2" w:rsidRDefault="00D75BC2">
    <w:pPr>
      <w:tabs>
        <w:tab w:val="center" w:pos="4153"/>
        <w:tab w:val="right" w:pos="8306"/>
      </w:tabs>
      <w:rPr>
        <w:rFonts w:ascii="TimesLT" w:hAnsi="TimesLT"/>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6F4FF" w14:textId="42762431" w:rsidR="00D75BC2" w:rsidRDefault="00D75BC2">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sidR="00450DF0">
      <w:rPr>
        <w:noProof/>
        <w:szCs w:val="24"/>
        <w:lang w:val="en-US"/>
      </w:rPr>
      <w:t>8</w:t>
    </w:r>
    <w:r>
      <w:rPr>
        <w:szCs w:val="24"/>
        <w:lang w:val="en-US"/>
      </w:rPr>
      <w:fldChar w:fldCharType="end"/>
    </w:r>
  </w:p>
  <w:p w14:paraId="1D918E1D" w14:textId="77777777" w:rsidR="00D75BC2" w:rsidRDefault="00D75BC2">
    <w:pPr>
      <w:tabs>
        <w:tab w:val="center" w:pos="4153"/>
        <w:tab w:val="right" w:pos="8306"/>
      </w:tabs>
      <w:rPr>
        <w:rFonts w:ascii="TimesLT" w:hAnsi="TimesLT"/>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CA027" w14:textId="77777777" w:rsidR="00D75BC2" w:rsidRDefault="00D75BC2" w:rsidP="00421BFA">
    <w:pPr>
      <w:tabs>
        <w:tab w:val="right" w:pos="9355"/>
      </w:tabs>
      <w:ind w:firstLine="5812"/>
      <w:jc w:val="both"/>
      <w:rPr>
        <w:b/>
        <w:szCs w:val="24"/>
      </w:rPr>
    </w:pPr>
    <w:r>
      <w:rPr>
        <w:b/>
        <w:szCs w:val="24"/>
      </w:rPr>
      <w:tab/>
    </w:r>
    <w:r w:rsidRPr="00C07BDB">
      <w:rPr>
        <w:b/>
        <w:szCs w:val="24"/>
      </w:rPr>
      <w:t>Projekto</w:t>
    </w:r>
  </w:p>
  <w:p w14:paraId="09F8DF93" w14:textId="77777777" w:rsidR="00D75BC2" w:rsidRPr="00421BFA" w:rsidRDefault="00D75BC2" w:rsidP="00421BFA">
    <w:pPr>
      <w:tabs>
        <w:tab w:val="right" w:pos="9355"/>
      </w:tabs>
      <w:ind w:firstLine="5812"/>
      <w:jc w:val="both"/>
      <w:rPr>
        <w:b/>
        <w:szCs w:val="24"/>
      </w:rPr>
    </w:pPr>
    <w:r>
      <w:rPr>
        <w:b/>
        <w:szCs w:val="24"/>
      </w:rPr>
      <w:tab/>
    </w:r>
    <w:r w:rsidRPr="00C07BDB">
      <w:rPr>
        <w:b/>
        <w:szCs w:val="24"/>
      </w:rPr>
      <w:t>lyginamasis variantas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4AEB"/>
    <w:multiLevelType w:val="multilevel"/>
    <w:tmpl w:val="19982FF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F414B6"/>
    <w:multiLevelType w:val="hybridMultilevel"/>
    <w:tmpl w:val="2E1069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9D67F0"/>
    <w:multiLevelType w:val="hybridMultilevel"/>
    <w:tmpl w:val="4DF6271C"/>
    <w:lvl w:ilvl="0" w:tplc="550C0640">
      <w:start w:val="1"/>
      <w:numFmt w:val="decimal"/>
      <w:lvlText w:val="%1."/>
      <w:lvlJc w:val="left"/>
      <w:pPr>
        <w:ind w:left="1635" w:hanging="360"/>
      </w:pPr>
      <w:rPr>
        <w:b/>
      </w:rPr>
    </w:lvl>
    <w:lvl w:ilvl="1" w:tplc="04270019">
      <w:start w:val="1"/>
      <w:numFmt w:val="lowerLetter"/>
      <w:lvlText w:val="%2."/>
      <w:lvlJc w:val="left"/>
      <w:pPr>
        <w:ind w:left="1929" w:hanging="360"/>
      </w:pPr>
    </w:lvl>
    <w:lvl w:ilvl="2" w:tplc="0427001B" w:tentative="1">
      <w:start w:val="1"/>
      <w:numFmt w:val="lowerRoman"/>
      <w:lvlText w:val="%3."/>
      <w:lvlJc w:val="right"/>
      <w:pPr>
        <w:ind w:left="2649" w:hanging="180"/>
      </w:pPr>
    </w:lvl>
    <w:lvl w:ilvl="3" w:tplc="0427000F" w:tentative="1">
      <w:start w:val="1"/>
      <w:numFmt w:val="decimal"/>
      <w:lvlText w:val="%4."/>
      <w:lvlJc w:val="left"/>
      <w:pPr>
        <w:ind w:left="3369" w:hanging="360"/>
      </w:pPr>
    </w:lvl>
    <w:lvl w:ilvl="4" w:tplc="04270019" w:tentative="1">
      <w:start w:val="1"/>
      <w:numFmt w:val="lowerLetter"/>
      <w:lvlText w:val="%5."/>
      <w:lvlJc w:val="left"/>
      <w:pPr>
        <w:ind w:left="4089" w:hanging="360"/>
      </w:pPr>
    </w:lvl>
    <w:lvl w:ilvl="5" w:tplc="0427001B" w:tentative="1">
      <w:start w:val="1"/>
      <w:numFmt w:val="lowerRoman"/>
      <w:lvlText w:val="%6."/>
      <w:lvlJc w:val="right"/>
      <w:pPr>
        <w:ind w:left="4809" w:hanging="180"/>
      </w:pPr>
    </w:lvl>
    <w:lvl w:ilvl="6" w:tplc="0427000F" w:tentative="1">
      <w:start w:val="1"/>
      <w:numFmt w:val="decimal"/>
      <w:lvlText w:val="%7."/>
      <w:lvlJc w:val="left"/>
      <w:pPr>
        <w:ind w:left="5529" w:hanging="360"/>
      </w:pPr>
    </w:lvl>
    <w:lvl w:ilvl="7" w:tplc="04270019" w:tentative="1">
      <w:start w:val="1"/>
      <w:numFmt w:val="lowerLetter"/>
      <w:lvlText w:val="%8."/>
      <w:lvlJc w:val="left"/>
      <w:pPr>
        <w:ind w:left="6249" w:hanging="360"/>
      </w:pPr>
    </w:lvl>
    <w:lvl w:ilvl="8" w:tplc="0427001B" w:tentative="1">
      <w:start w:val="1"/>
      <w:numFmt w:val="lowerRoman"/>
      <w:lvlText w:val="%9."/>
      <w:lvlJc w:val="right"/>
      <w:pPr>
        <w:ind w:left="6969" w:hanging="180"/>
      </w:pPr>
    </w:lvl>
  </w:abstractNum>
  <w:abstractNum w:abstractNumId="3" w15:restartNumberingAfterBreak="0">
    <w:nsid w:val="08585B4D"/>
    <w:multiLevelType w:val="hybridMultilevel"/>
    <w:tmpl w:val="A164048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129C1A37"/>
    <w:multiLevelType w:val="hybridMultilevel"/>
    <w:tmpl w:val="FD0C652C"/>
    <w:lvl w:ilvl="0" w:tplc="142C3CE2">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338758F"/>
    <w:multiLevelType w:val="hybridMultilevel"/>
    <w:tmpl w:val="BBD66F74"/>
    <w:lvl w:ilvl="0" w:tplc="0427000F">
      <w:start w:val="1"/>
      <w:numFmt w:val="decimal"/>
      <w:lvlText w:val="%1."/>
      <w:lvlJc w:val="left"/>
      <w:pPr>
        <w:ind w:left="1069"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B51F0A"/>
    <w:multiLevelType w:val="hybridMultilevel"/>
    <w:tmpl w:val="FA3448D2"/>
    <w:lvl w:ilvl="0" w:tplc="2CE014BA">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9ED6025"/>
    <w:multiLevelType w:val="hybridMultilevel"/>
    <w:tmpl w:val="F6B0845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79B26A6"/>
    <w:multiLevelType w:val="hybridMultilevel"/>
    <w:tmpl w:val="CB8A1690"/>
    <w:lvl w:ilvl="0" w:tplc="5E1488F6">
      <w:start w:val="1"/>
      <w:numFmt w:val="decimal"/>
      <w:lvlText w:val="%1."/>
      <w:lvlJc w:val="left"/>
      <w:pPr>
        <w:ind w:left="180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27BE6C26"/>
    <w:multiLevelType w:val="hybridMultilevel"/>
    <w:tmpl w:val="F72260A2"/>
    <w:lvl w:ilvl="0" w:tplc="2FDEA5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C4B0554"/>
    <w:multiLevelType w:val="hybridMultilevel"/>
    <w:tmpl w:val="D538692E"/>
    <w:lvl w:ilvl="0" w:tplc="550C0640">
      <w:start w:val="1"/>
      <w:numFmt w:val="decimal"/>
      <w:lvlText w:val="%1."/>
      <w:lvlJc w:val="left"/>
      <w:pPr>
        <w:ind w:left="1069" w:hanging="360"/>
      </w:pPr>
      <w:rPr>
        <w:b/>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2CD534A5"/>
    <w:multiLevelType w:val="hybridMultilevel"/>
    <w:tmpl w:val="87A08828"/>
    <w:lvl w:ilvl="0" w:tplc="E820A2FE">
      <w:start w:val="1"/>
      <w:numFmt w:val="decimal"/>
      <w:lvlText w:val="%1."/>
      <w:lvlJc w:val="left"/>
      <w:pPr>
        <w:ind w:left="1080" w:hanging="360"/>
      </w:pPr>
      <w:rPr>
        <w:rFonts w:ascii="Times New Roman" w:eastAsia="Times New Roman"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E622CAD"/>
    <w:multiLevelType w:val="hybridMultilevel"/>
    <w:tmpl w:val="261A29E6"/>
    <w:lvl w:ilvl="0" w:tplc="04270011">
      <w:start w:val="1"/>
      <w:numFmt w:val="decimal"/>
      <w:lvlText w:val="%1)"/>
      <w:lvlJc w:val="left"/>
      <w:pPr>
        <w:ind w:left="107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474818"/>
    <w:multiLevelType w:val="hybridMultilevel"/>
    <w:tmpl w:val="AA04D722"/>
    <w:lvl w:ilvl="0" w:tplc="5E1488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2312CAF"/>
    <w:multiLevelType w:val="hybridMultilevel"/>
    <w:tmpl w:val="308E0EC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7C3268"/>
    <w:multiLevelType w:val="hybridMultilevel"/>
    <w:tmpl w:val="E05497D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429A6007"/>
    <w:multiLevelType w:val="hybridMultilevel"/>
    <w:tmpl w:val="50E4A5B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45B1399"/>
    <w:multiLevelType w:val="hybridMultilevel"/>
    <w:tmpl w:val="EC24D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1D6C59"/>
    <w:multiLevelType w:val="multilevel"/>
    <w:tmpl w:val="AAB2F3C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E11BB6"/>
    <w:multiLevelType w:val="hybridMultilevel"/>
    <w:tmpl w:val="41944D54"/>
    <w:lvl w:ilvl="0" w:tplc="CFD0F0F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9434994"/>
    <w:multiLevelType w:val="multilevel"/>
    <w:tmpl w:val="5028863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9614DA0"/>
    <w:multiLevelType w:val="hybridMultilevel"/>
    <w:tmpl w:val="F220362E"/>
    <w:lvl w:ilvl="0" w:tplc="9358128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9870215"/>
    <w:multiLevelType w:val="hybridMultilevel"/>
    <w:tmpl w:val="F8C2EC70"/>
    <w:lvl w:ilvl="0" w:tplc="DECA885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1B00DB0"/>
    <w:multiLevelType w:val="hybridMultilevel"/>
    <w:tmpl w:val="936AE3B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4F221BA"/>
    <w:multiLevelType w:val="hybridMultilevel"/>
    <w:tmpl w:val="2C86778E"/>
    <w:lvl w:ilvl="0" w:tplc="2CE014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CE74934"/>
    <w:multiLevelType w:val="hybridMultilevel"/>
    <w:tmpl w:val="3808E04C"/>
    <w:lvl w:ilvl="0" w:tplc="9F60D65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633B0C94"/>
    <w:multiLevelType w:val="hybridMultilevel"/>
    <w:tmpl w:val="70E8EE7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5897597"/>
    <w:multiLevelType w:val="hybridMultilevel"/>
    <w:tmpl w:val="ED624DFC"/>
    <w:lvl w:ilvl="0" w:tplc="04270011">
      <w:start w:val="1"/>
      <w:numFmt w:val="decimal"/>
      <w:lvlText w:val="%1)"/>
      <w:lvlJc w:val="left"/>
      <w:pPr>
        <w:ind w:left="1069"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A78420B"/>
    <w:multiLevelType w:val="multilevel"/>
    <w:tmpl w:val="AFD4CE9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CCF1078"/>
    <w:multiLevelType w:val="hybridMultilevel"/>
    <w:tmpl w:val="6C3A49C0"/>
    <w:lvl w:ilvl="0" w:tplc="23B42CB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6E283F85"/>
    <w:multiLevelType w:val="hybridMultilevel"/>
    <w:tmpl w:val="9D3EFC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E824764"/>
    <w:multiLevelType w:val="hybridMultilevel"/>
    <w:tmpl w:val="A9BACB6A"/>
    <w:lvl w:ilvl="0" w:tplc="23D4C444">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75DC460A"/>
    <w:multiLevelType w:val="hybridMultilevel"/>
    <w:tmpl w:val="A808CF2E"/>
    <w:lvl w:ilvl="0" w:tplc="AF3409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7526822"/>
    <w:multiLevelType w:val="hybridMultilevel"/>
    <w:tmpl w:val="3ABC98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7E4449A"/>
    <w:multiLevelType w:val="hybridMultilevel"/>
    <w:tmpl w:val="D0746FB0"/>
    <w:lvl w:ilvl="0" w:tplc="BB9E2D4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B1B0674"/>
    <w:multiLevelType w:val="hybridMultilevel"/>
    <w:tmpl w:val="08E8003E"/>
    <w:lvl w:ilvl="0" w:tplc="4BFEDA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7D3D5D0B"/>
    <w:multiLevelType w:val="hybridMultilevel"/>
    <w:tmpl w:val="9C34F090"/>
    <w:lvl w:ilvl="0" w:tplc="04270011">
      <w:start w:val="1"/>
      <w:numFmt w:val="decimal"/>
      <w:lvlText w:val="%1)"/>
      <w:lvlJc w:val="left"/>
      <w:pPr>
        <w:ind w:left="2769"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DC25578"/>
    <w:multiLevelType w:val="hybridMultilevel"/>
    <w:tmpl w:val="2C484198"/>
    <w:lvl w:ilvl="0" w:tplc="5E1488F6">
      <w:start w:val="1"/>
      <w:numFmt w:val="decimal"/>
      <w:lvlText w:val="%1."/>
      <w:lvlJc w:val="left"/>
      <w:pPr>
        <w:ind w:left="1069" w:hanging="360"/>
      </w:pPr>
      <w:rPr>
        <w:rFonts w:hint="default"/>
      </w:rPr>
    </w:lvl>
    <w:lvl w:ilvl="1" w:tplc="04270019" w:tentative="1">
      <w:start w:val="1"/>
      <w:numFmt w:val="lowerLetter"/>
      <w:lvlText w:val="%2."/>
      <w:lvlJc w:val="left"/>
      <w:pPr>
        <w:ind w:left="1429" w:hanging="360"/>
      </w:pPr>
    </w:lvl>
    <w:lvl w:ilvl="2" w:tplc="0427001B" w:tentative="1">
      <w:start w:val="1"/>
      <w:numFmt w:val="lowerRoman"/>
      <w:lvlText w:val="%3."/>
      <w:lvlJc w:val="right"/>
      <w:pPr>
        <w:ind w:left="2149" w:hanging="180"/>
      </w:pPr>
    </w:lvl>
    <w:lvl w:ilvl="3" w:tplc="0427000F" w:tentative="1">
      <w:start w:val="1"/>
      <w:numFmt w:val="decimal"/>
      <w:lvlText w:val="%4."/>
      <w:lvlJc w:val="left"/>
      <w:pPr>
        <w:ind w:left="2869" w:hanging="360"/>
      </w:pPr>
    </w:lvl>
    <w:lvl w:ilvl="4" w:tplc="04270019" w:tentative="1">
      <w:start w:val="1"/>
      <w:numFmt w:val="lowerLetter"/>
      <w:lvlText w:val="%5."/>
      <w:lvlJc w:val="left"/>
      <w:pPr>
        <w:ind w:left="3589" w:hanging="360"/>
      </w:pPr>
    </w:lvl>
    <w:lvl w:ilvl="5" w:tplc="0427001B" w:tentative="1">
      <w:start w:val="1"/>
      <w:numFmt w:val="lowerRoman"/>
      <w:lvlText w:val="%6."/>
      <w:lvlJc w:val="right"/>
      <w:pPr>
        <w:ind w:left="4309" w:hanging="180"/>
      </w:pPr>
    </w:lvl>
    <w:lvl w:ilvl="6" w:tplc="0427000F" w:tentative="1">
      <w:start w:val="1"/>
      <w:numFmt w:val="decimal"/>
      <w:lvlText w:val="%7."/>
      <w:lvlJc w:val="left"/>
      <w:pPr>
        <w:ind w:left="5029" w:hanging="360"/>
      </w:pPr>
    </w:lvl>
    <w:lvl w:ilvl="7" w:tplc="04270019" w:tentative="1">
      <w:start w:val="1"/>
      <w:numFmt w:val="lowerLetter"/>
      <w:lvlText w:val="%8."/>
      <w:lvlJc w:val="left"/>
      <w:pPr>
        <w:ind w:left="5749" w:hanging="360"/>
      </w:pPr>
    </w:lvl>
    <w:lvl w:ilvl="8" w:tplc="0427001B" w:tentative="1">
      <w:start w:val="1"/>
      <w:numFmt w:val="lowerRoman"/>
      <w:lvlText w:val="%9."/>
      <w:lvlJc w:val="right"/>
      <w:pPr>
        <w:ind w:left="6469" w:hanging="180"/>
      </w:pPr>
    </w:lvl>
  </w:abstractNum>
  <w:abstractNum w:abstractNumId="38" w15:restartNumberingAfterBreak="0">
    <w:nsid w:val="7E7B147F"/>
    <w:multiLevelType w:val="hybridMultilevel"/>
    <w:tmpl w:val="E7E49CC0"/>
    <w:lvl w:ilvl="0" w:tplc="B73AC5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22"/>
  </w:num>
  <w:num w:numId="3">
    <w:abstractNumId w:val="19"/>
  </w:num>
  <w:num w:numId="4">
    <w:abstractNumId w:val="11"/>
  </w:num>
  <w:num w:numId="5">
    <w:abstractNumId w:val="34"/>
  </w:num>
  <w:num w:numId="6">
    <w:abstractNumId w:val="14"/>
  </w:num>
  <w:num w:numId="7">
    <w:abstractNumId w:val="13"/>
  </w:num>
  <w:num w:numId="8">
    <w:abstractNumId w:val="31"/>
  </w:num>
  <w:num w:numId="9">
    <w:abstractNumId w:val="8"/>
  </w:num>
  <w:num w:numId="10">
    <w:abstractNumId w:val="37"/>
  </w:num>
  <w:num w:numId="11">
    <w:abstractNumId w:val="15"/>
  </w:num>
  <w:num w:numId="12">
    <w:abstractNumId w:val="3"/>
  </w:num>
  <w:num w:numId="13">
    <w:abstractNumId w:val="9"/>
  </w:num>
  <w:num w:numId="14">
    <w:abstractNumId w:val="30"/>
  </w:num>
  <w:num w:numId="15">
    <w:abstractNumId w:val="38"/>
  </w:num>
  <w:num w:numId="16">
    <w:abstractNumId w:val="29"/>
  </w:num>
  <w:num w:numId="17">
    <w:abstractNumId w:val="35"/>
  </w:num>
  <w:num w:numId="18">
    <w:abstractNumId w:val="20"/>
  </w:num>
  <w:num w:numId="19">
    <w:abstractNumId w:val="28"/>
  </w:num>
  <w:num w:numId="20">
    <w:abstractNumId w:val="0"/>
  </w:num>
  <w:num w:numId="21">
    <w:abstractNumId w:val="18"/>
  </w:num>
  <w:num w:numId="22">
    <w:abstractNumId w:val="2"/>
  </w:num>
  <w:num w:numId="23">
    <w:abstractNumId w:val="5"/>
  </w:num>
  <w:num w:numId="24">
    <w:abstractNumId w:val="12"/>
  </w:num>
  <w:num w:numId="25">
    <w:abstractNumId w:val="23"/>
  </w:num>
  <w:num w:numId="26">
    <w:abstractNumId w:val="26"/>
  </w:num>
  <w:num w:numId="27">
    <w:abstractNumId w:val="16"/>
  </w:num>
  <w:num w:numId="28">
    <w:abstractNumId w:val="33"/>
  </w:num>
  <w:num w:numId="29">
    <w:abstractNumId w:val="36"/>
  </w:num>
  <w:num w:numId="30">
    <w:abstractNumId w:val="27"/>
  </w:num>
  <w:num w:numId="31">
    <w:abstractNumId w:val="7"/>
  </w:num>
  <w:num w:numId="32">
    <w:abstractNumId w:val="4"/>
  </w:num>
  <w:num w:numId="33">
    <w:abstractNumId w:val="32"/>
  </w:num>
  <w:num w:numId="34">
    <w:abstractNumId w:val="10"/>
  </w:num>
  <w:num w:numId="35">
    <w:abstractNumId w:val="21"/>
  </w:num>
  <w:num w:numId="36">
    <w:abstractNumId w:val="1"/>
  </w:num>
  <w:num w:numId="37">
    <w:abstractNumId w:val="17"/>
  </w:num>
  <w:num w:numId="38">
    <w:abstractNumId w:val="24"/>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9EE"/>
    <w:rsid w:val="00002DE0"/>
    <w:rsid w:val="00004631"/>
    <w:rsid w:val="000068CB"/>
    <w:rsid w:val="00006BFA"/>
    <w:rsid w:val="0001025C"/>
    <w:rsid w:val="00010A37"/>
    <w:rsid w:val="00010B2C"/>
    <w:rsid w:val="0001289B"/>
    <w:rsid w:val="0001320A"/>
    <w:rsid w:val="00013DA8"/>
    <w:rsid w:val="00015666"/>
    <w:rsid w:val="00017458"/>
    <w:rsid w:val="00017EA2"/>
    <w:rsid w:val="0002051C"/>
    <w:rsid w:val="00022DCC"/>
    <w:rsid w:val="0002318A"/>
    <w:rsid w:val="00025C59"/>
    <w:rsid w:val="000271E1"/>
    <w:rsid w:val="00032069"/>
    <w:rsid w:val="00032DD2"/>
    <w:rsid w:val="00037089"/>
    <w:rsid w:val="00040954"/>
    <w:rsid w:val="00042784"/>
    <w:rsid w:val="00046BFC"/>
    <w:rsid w:val="00053334"/>
    <w:rsid w:val="0005684C"/>
    <w:rsid w:val="00056F0D"/>
    <w:rsid w:val="000573AF"/>
    <w:rsid w:val="00060879"/>
    <w:rsid w:val="00061187"/>
    <w:rsid w:val="000632CE"/>
    <w:rsid w:val="00063AAB"/>
    <w:rsid w:val="00063CD3"/>
    <w:rsid w:val="00063E95"/>
    <w:rsid w:val="00065F62"/>
    <w:rsid w:val="00067850"/>
    <w:rsid w:val="000704C6"/>
    <w:rsid w:val="00070796"/>
    <w:rsid w:val="000733AD"/>
    <w:rsid w:val="00074701"/>
    <w:rsid w:val="00074955"/>
    <w:rsid w:val="000837A6"/>
    <w:rsid w:val="00084960"/>
    <w:rsid w:val="00091E73"/>
    <w:rsid w:val="00092658"/>
    <w:rsid w:val="00094F55"/>
    <w:rsid w:val="000958BC"/>
    <w:rsid w:val="00097582"/>
    <w:rsid w:val="000A1FA4"/>
    <w:rsid w:val="000A2429"/>
    <w:rsid w:val="000A3194"/>
    <w:rsid w:val="000A4907"/>
    <w:rsid w:val="000A643D"/>
    <w:rsid w:val="000A6BB1"/>
    <w:rsid w:val="000A758C"/>
    <w:rsid w:val="000B10AA"/>
    <w:rsid w:val="000B33AB"/>
    <w:rsid w:val="000B38E0"/>
    <w:rsid w:val="000B5522"/>
    <w:rsid w:val="000C09B4"/>
    <w:rsid w:val="000C114C"/>
    <w:rsid w:val="000C1538"/>
    <w:rsid w:val="000C17F1"/>
    <w:rsid w:val="000C1B31"/>
    <w:rsid w:val="000C492C"/>
    <w:rsid w:val="000C61D2"/>
    <w:rsid w:val="000C711C"/>
    <w:rsid w:val="000C72EB"/>
    <w:rsid w:val="000C7A38"/>
    <w:rsid w:val="000D22D6"/>
    <w:rsid w:val="000D2690"/>
    <w:rsid w:val="000D2A07"/>
    <w:rsid w:val="000D46F3"/>
    <w:rsid w:val="000D539A"/>
    <w:rsid w:val="000D610D"/>
    <w:rsid w:val="000E014D"/>
    <w:rsid w:val="000E12FB"/>
    <w:rsid w:val="000E2CC5"/>
    <w:rsid w:val="000E3EFF"/>
    <w:rsid w:val="000E564C"/>
    <w:rsid w:val="000F247D"/>
    <w:rsid w:val="000F4B12"/>
    <w:rsid w:val="000F5DAE"/>
    <w:rsid w:val="000F6F66"/>
    <w:rsid w:val="0010113E"/>
    <w:rsid w:val="0010337F"/>
    <w:rsid w:val="0010383B"/>
    <w:rsid w:val="00105958"/>
    <w:rsid w:val="00105C92"/>
    <w:rsid w:val="00110417"/>
    <w:rsid w:val="00113411"/>
    <w:rsid w:val="00114883"/>
    <w:rsid w:val="001149EA"/>
    <w:rsid w:val="00116F50"/>
    <w:rsid w:val="001202FF"/>
    <w:rsid w:val="0012709B"/>
    <w:rsid w:val="0013053D"/>
    <w:rsid w:val="00131EF2"/>
    <w:rsid w:val="0013209D"/>
    <w:rsid w:val="00132E1E"/>
    <w:rsid w:val="00140096"/>
    <w:rsid w:val="0014162F"/>
    <w:rsid w:val="00141963"/>
    <w:rsid w:val="00145BF2"/>
    <w:rsid w:val="001466E7"/>
    <w:rsid w:val="001560A3"/>
    <w:rsid w:val="00157C2E"/>
    <w:rsid w:val="00157CB5"/>
    <w:rsid w:val="00157E81"/>
    <w:rsid w:val="0016418B"/>
    <w:rsid w:val="00166AA3"/>
    <w:rsid w:val="001736C5"/>
    <w:rsid w:val="00181E86"/>
    <w:rsid w:val="00182FCC"/>
    <w:rsid w:val="00184809"/>
    <w:rsid w:val="001865D3"/>
    <w:rsid w:val="001908A9"/>
    <w:rsid w:val="0019378E"/>
    <w:rsid w:val="001974E6"/>
    <w:rsid w:val="001A10BC"/>
    <w:rsid w:val="001A2F9E"/>
    <w:rsid w:val="001A368B"/>
    <w:rsid w:val="001A46B2"/>
    <w:rsid w:val="001A5D3A"/>
    <w:rsid w:val="001B12E4"/>
    <w:rsid w:val="001B17F9"/>
    <w:rsid w:val="001B2E94"/>
    <w:rsid w:val="001B30E4"/>
    <w:rsid w:val="001C1351"/>
    <w:rsid w:val="001C3016"/>
    <w:rsid w:val="001C3B8E"/>
    <w:rsid w:val="001D0161"/>
    <w:rsid w:val="001D0ABF"/>
    <w:rsid w:val="001D2FFD"/>
    <w:rsid w:val="001D333E"/>
    <w:rsid w:val="001D428E"/>
    <w:rsid w:val="001D7F6A"/>
    <w:rsid w:val="001E1061"/>
    <w:rsid w:val="001E1542"/>
    <w:rsid w:val="001E19F0"/>
    <w:rsid w:val="001E1D80"/>
    <w:rsid w:val="001E1F4F"/>
    <w:rsid w:val="001E2C51"/>
    <w:rsid w:val="001E5243"/>
    <w:rsid w:val="001E5DB7"/>
    <w:rsid w:val="001E7443"/>
    <w:rsid w:val="001F04A6"/>
    <w:rsid w:val="001F0D20"/>
    <w:rsid w:val="00200EDC"/>
    <w:rsid w:val="00201C2F"/>
    <w:rsid w:val="00207349"/>
    <w:rsid w:val="00210ECA"/>
    <w:rsid w:val="00212939"/>
    <w:rsid w:val="00214067"/>
    <w:rsid w:val="002154E9"/>
    <w:rsid w:val="00216CC7"/>
    <w:rsid w:val="00220DB7"/>
    <w:rsid w:val="00221DE6"/>
    <w:rsid w:val="00223B8F"/>
    <w:rsid w:val="00225876"/>
    <w:rsid w:val="00225CA4"/>
    <w:rsid w:val="00231732"/>
    <w:rsid w:val="0023182E"/>
    <w:rsid w:val="00234259"/>
    <w:rsid w:val="00234A7E"/>
    <w:rsid w:val="00237021"/>
    <w:rsid w:val="002373B8"/>
    <w:rsid w:val="002408A6"/>
    <w:rsid w:val="00240E89"/>
    <w:rsid w:val="00241C3C"/>
    <w:rsid w:val="0024421E"/>
    <w:rsid w:val="002456D6"/>
    <w:rsid w:val="00245A90"/>
    <w:rsid w:val="002515D9"/>
    <w:rsid w:val="002529F6"/>
    <w:rsid w:val="0025311A"/>
    <w:rsid w:val="002546D3"/>
    <w:rsid w:val="00254B99"/>
    <w:rsid w:val="0025526B"/>
    <w:rsid w:val="0025590E"/>
    <w:rsid w:val="00256235"/>
    <w:rsid w:val="002570A1"/>
    <w:rsid w:val="00264132"/>
    <w:rsid w:val="00266070"/>
    <w:rsid w:val="00266F21"/>
    <w:rsid w:val="00267B09"/>
    <w:rsid w:val="00270E41"/>
    <w:rsid w:val="00273734"/>
    <w:rsid w:val="002742E4"/>
    <w:rsid w:val="00282598"/>
    <w:rsid w:val="00284C9D"/>
    <w:rsid w:val="002852AB"/>
    <w:rsid w:val="00286EC0"/>
    <w:rsid w:val="00290B15"/>
    <w:rsid w:val="00290E27"/>
    <w:rsid w:val="00291535"/>
    <w:rsid w:val="002917C5"/>
    <w:rsid w:val="00291D4B"/>
    <w:rsid w:val="002935BF"/>
    <w:rsid w:val="00293667"/>
    <w:rsid w:val="00297079"/>
    <w:rsid w:val="0029757B"/>
    <w:rsid w:val="002A293E"/>
    <w:rsid w:val="002A2AA0"/>
    <w:rsid w:val="002A5252"/>
    <w:rsid w:val="002B4759"/>
    <w:rsid w:val="002B524C"/>
    <w:rsid w:val="002B58ED"/>
    <w:rsid w:val="002B5C64"/>
    <w:rsid w:val="002B6A3F"/>
    <w:rsid w:val="002C1B15"/>
    <w:rsid w:val="002C57F0"/>
    <w:rsid w:val="002C5AA7"/>
    <w:rsid w:val="002C6422"/>
    <w:rsid w:val="002D0CC8"/>
    <w:rsid w:val="002D2352"/>
    <w:rsid w:val="002D2AD5"/>
    <w:rsid w:val="002D65C4"/>
    <w:rsid w:val="002D6CF3"/>
    <w:rsid w:val="002E2FFD"/>
    <w:rsid w:val="002E3123"/>
    <w:rsid w:val="002E4F86"/>
    <w:rsid w:val="002E56E4"/>
    <w:rsid w:val="002E5FEE"/>
    <w:rsid w:val="002E6E51"/>
    <w:rsid w:val="002F1C18"/>
    <w:rsid w:val="003020D3"/>
    <w:rsid w:val="003028EC"/>
    <w:rsid w:val="0030393F"/>
    <w:rsid w:val="00303E41"/>
    <w:rsid w:val="00304672"/>
    <w:rsid w:val="003078C2"/>
    <w:rsid w:val="00307D25"/>
    <w:rsid w:val="00310933"/>
    <w:rsid w:val="003111C4"/>
    <w:rsid w:val="00312561"/>
    <w:rsid w:val="00312C47"/>
    <w:rsid w:val="003147A4"/>
    <w:rsid w:val="00315EC7"/>
    <w:rsid w:val="00320554"/>
    <w:rsid w:val="0032092C"/>
    <w:rsid w:val="00322B5E"/>
    <w:rsid w:val="003247DB"/>
    <w:rsid w:val="00324C94"/>
    <w:rsid w:val="00325266"/>
    <w:rsid w:val="00325D03"/>
    <w:rsid w:val="0033086D"/>
    <w:rsid w:val="00331A3C"/>
    <w:rsid w:val="00335585"/>
    <w:rsid w:val="003405EC"/>
    <w:rsid w:val="003469AA"/>
    <w:rsid w:val="0034753E"/>
    <w:rsid w:val="00347D7A"/>
    <w:rsid w:val="003554CA"/>
    <w:rsid w:val="00355BD8"/>
    <w:rsid w:val="0035708F"/>
    <w:rsid w:val="003628A5"/>
    <w:rsid w:val="00367F5D"/>
    <w:rsid w:val="00370115"/>
    <w:rsid w:val="00373856"/>
    <w:rsid w:val="00377768"/>
    <w:rsid w:val="00380956"/>
    <w:rsid w:val="00385FDB"/>
    <w:rsid w:val="00386D99"/>
    <w:rsid w:val="0038727B"/>
    <w:rsid w:val="00390616"/>
    <w:rsid w:val="003A09FB"/>
    <w:rsid w:val="003A682C"/>
    <w:rsid w:val="003A6E79"/>
    <w:rsid w:val="003A6E9B"/>
    <w:rsid w:val="003B3213"/>
    <w:rsid w:val="003B3382"/>
    <w:rsid w:val="003B38F1"/>
    <w:rsid w:val="003B7939"/>
    <w:rsid w:val="003C3F0D"/>
    <w:rsid w:val="003C414E"/>
    <w:rsid w:val="003C4CBC"/>
    <w:rsid w:val="003C7521"/>
    <w:rsid w:val="003D52C2"/>
    <w:rsid w:val="003D5CCC"/>
    <w:rsid w:val="003D6E5E"/>
    <w:rsid w:val="003E648C"/>
    <w:rsid w:val="003E755A"/>
    <w:rsid w:val="003E7D8A"/>
    <w:rsid w:val="003F0415"/>
    <w:rsid w:val="003F04E3"/>
    <w:rsid w:val="003F1B61"/>
    <w:rsid w:val="003F27DD"/>
    <w:rsid w:val="003F437D"/>
    <w:rsid w:val="003F4FAB"/>
    <w:rsid w:val="003F6275"/>
    <w:rsid w:val="00400A42"/>
    <w:rsid w:val="00401E4F"/>
    <w:rsid w:val="004027C5"/>
    <w:rsid w:val="00402B1A"/>
    <w:rsid w:val="00404CCF"/>
    <w:rsid w:val="00410F8B"/>
    <w:rsid w:val="00413BB4"/>
    <w:rsid w:val="00415CAA"/>
    <w:rsid w:val="00417671"/>
    <w:rsid w:val="00417A0D"/>
    <w:rsid w:val="0042044B"/>
    <w:rsid w:val="00421864"/>
    <w:rsid w:val="00421BFA"/>
    <w:rsid w:val="00425987"/>
    <w:rsid w:val="0043002D"/>
    <w:rsid w:val="004315D0"/>
    <w:rsid w:val="00435351"/>
    <w:rsid w:val="00440721"/>
    <w:rsid w:val="004421AF"/>
    <w:rsid w:val="00442B93"/>
    <w:rsid w:val="00442F57"/>
    <w:rsid w:val="00444046"/>
    <w:rsid w:val="0044449B"/>
    <w:rsid w:val="00444A57"/>
    <w:rsid w:val="00444E95"/>
    <w:rsid w:val="004455AB"/>
    <w:rsid w:val="00446A09"/>
    <w:rsid w:val="00450DF0"/>
    <w:rsid w:val="004510F6"/>
    <w:rsid w:val="004551FA"/>
    <w:rsid w:val="00457691"/>
    <w:rsid w:val="0046154A"/>
    <w:rsid w:val="00465C12"/>
    <w:rsid w:val="00467A32"/>
    <w:rsid w:val="00467BC3"/>
    <w:rsid w:val="0047260B"/>
    <w:rsid w:val="00473D18"/>
    <w:rsid w:val="004805D7"/>
    <w:rsid w:val="0048118D"/>
    <w:rsid w:val="0048187B"/>
    <w:rsid w:val="00482918"/>
    <w:rsid w:val="004841D6"/>
    <w:rsid w:val="00484503"/>
    <w:rsid w:val="0048459E"/>
    <w:rsid w:val="004849EF"/>
    <w:rsid w:val="00485D77"/>
    <w:rsid w:val="0048677C"/>
    <w:rsid w:val="004875A2"/>
    <w:rsid w:val="00491655"/>
    <w:rsid w:val="004973BB"/>
    <w:rsid w:val="00497EFE"/>
    <w:rsid w:val="004A0EF4"/>
    <w:rsid w:val="004A1D28"/>
    <w:rsid w:val="004A75B2"/>
    <w:rsid w:val="004B176A"/>
    <w:rsid w:val="004B68B9"/>
    <w:rsid w:val="004C0BF6"/>
    <w:rsid w:val="004C242B"/>
    <w:rsid w:val="004C2F18"/>
    <w:rsid w:val="004C3F38"/>
    <w:rsid w:val="004C6B8D"/>
    <w:rsid w:val="004D3E9C"/>
    <w:rsid w:val="004E37AA"/>
    <w:rsid w:val="004E44C1"/>
    <w:rsid w:val="004E4C5F"/>
    <w:rsid w:val="004E4F6F"/>
    <w:rsid w:val="004E75FA"/>
    <w:rsid w:val="004F0509"/>
    <w:rsid w:val="004F49A5"/>
    <w:rsid w:val="004F55BE"/>
    <w:rsid w:val="004F6EEA"/>
    <w:rsid w:val="004F700F"/>
    <w:rsid w:val="005017DD"/>
    <w:rsid w:val="00506DC7"/>
    <w:rsid w:val="0050732D"/>
    <w:rsid w:val="0051068A"/>
    <w:rsid w:val="005136F5"/>
    <w:rsid w:val="005157B5"/>
    <w:rsid w:val="005203DF"/>
    <w:rsid w:val="00521884"/>
    <w:rsid w:val="005236D3"/>
    <w:rsid w:val="005246FA"/>
    <w:rsid w:val="005269EF"/>
    <w:rsid w:val="00526D58"/>
    <w:rsid w:val="00526F93"/>
    <w:rsid w:val="005272D9"/>
    <w:rsid w:val="00527468"/>
    <w:rsid w:val="00530AA3"/>
    <w:rsid w:val="00533BAD"/>
    <w:rsid w:val="00537CD7"/>
    <w:rsid w:val="0054107F"/>
    <w:rsid w:val="00541D0D"/>
    <w:rsid w:val="00546F65"/>
    <w:rsid w:val="00551611"/>
    <w:rsid w:val="0056130D"/>
    <w:rsid w:val="00562220"/>
    <w:rsid w:val="00565395"/>
    <w:rsid w:val="005660E5"/>
    <w:rsid w:val="00566371"/>
    <w:rsid w:val="00567379"/>
    <w:rsid w:val="00572679"/>
    <w:rsid w:val="00576336"/>
    <w:rsid w:val="005778DC"/>
    <w:rsid w:val="00581835"/>
    <w:rsid w:val="0058407F"/>
    <w:rsid w:val="00586957"/>
    <w:rsid w:val="00590626"/>
    <w:rsid w:val="0059094C"/>
    <w:rsid w:val="00594660"/>
    <w:rsid w:val="005955CE"/>
    <w:rsid w:val="005A1A41"/>
    <w:rsid w:val="005A39C0"/>
    <w:rsid w:val="005A47FE"/>
    <w:rsid w:val="005A55A0"/>
    <w:rsid w:val="005A574D"/>
    <w:rsid w:val="005A5E4A"/>
    <w:rsid w:val="005B6CA4"/>
    <w:rsid w:val="005C601F"/>
    <w:rsid w:val="005C6508"/>
    <w:rsid w:val="005D50BA"/>
    <w:rsid w:val="005D690E"/>
    <w:rsid w:val="005E2F36"/>
    <w:rsid w:val="005E309D"/>
    <w:rsid w:val="005E5326"/>
    <w:rsid w:val="005E632A"/>
    <w:rsid w:val="005E7ED7"/>
    <w:rsid w:val="005F34D7"/>
    <w:rsid w:val="005F4EF1"/>
    <w:rsid w:val="005F5949"/>
    <w:rsid w:val="005F5BA0"/>
    <w:rsid w:val="005F6815"/>
    <w:rsid w:val="005F69CB"/>
    <w:rsid w:val="005F6D3B"/>
    <w:rsid w:val="00602775"/>
    <w:rsid w:val="00602B96"/>
    <w:rsid w:val="00604341"/>
    <w:rsid w:val="00605C33"/>
    <w:rsid w:val="006102B7"/>
    <w:rsid w:val="00610302"/>
    <w:rsid w:val="00610D92"/>
    <w:rsid w:val="006122F1"/>
    <w:rsid w:val="006124E3"/>
    <w:rsid w:val="00612846"/>
    <w:rsid w:val="0061445B"/>
    <w:rsid w:val="00614D86"/>
    <w:rsid w:val="00615166"/>
    <w:rsid w:val="0062029D"/>
    <w:rsid w:val="00622900"/>
    <w:rsid w:val="006243E5"/>
    <w:rsid w:val="00624F08"/>
    <w:rsid w:val="00627344"/>
    <w:rsid w:val="00630E00"/>
    <w:rsid w:val="00634AE5"/>
    <w:rsid w:val="006366BC"/>
    <w:rsid w:val="006400A7"/>
    <w:rsid w:val="0064168E"/>
    <w:rsid w:val="00641BF1"/>
    <w:rsid w:val="00647671"/>
    <w:rsid w:val="00647D6D"/>
    <w:rsid w:val="00647E8F"/>
    <w:rsid w:val="0065049A"/>
    <w:rsid w:val="00652126"/>
    <w:rsid w:val="0065348E"/>
    <w:rsid w:val="006539F0"/>
    <w:rsid w:val="00653BDF"/>
    <w:rsid w:val="006540FA"/>
    <w:rsid w:val="00654129"/>
    <w:rsid w:val="0065435B"/>
    <w:rsid w:val="00654EC7"/>
    <w:rsid w:val="006552C7"/>
    <w:rsid w:val="00656631"/>
    <w:rsid w:val="00657AB0"/>
    <w:rsid w:val="00660096"/>
    <w:rsid w:val="006632A9"/>
    <w:rsid w:val="00667C0C"/>
    <w:rsid w:val="00670020"/>
    <w:rsid w:val="0067646C"/>
    <w:rsid w:val="0067673A"/>
    <w:rsid w:val="00680C16"/>
    <w:rsid w:val="00682FB9"/>
    <w:rsid w:val="00687298"/>
    <w:rsid w:val="00690F9D"/>
    <w:rsid w:val="00695164"/>
    <w:rsid w:val="00695411"/>
    <w:rsid w:val="00695623"/>
    <w:rsid w:val="006A1B7A"/>
    <w:rsid w:val="006A2D5F"/>
    <w:rsid w:val="006A46B1"/>
    <w:rsid w:val="006A6411"/>
    <w:rsid w:val="006A6982"/>
    <w:rsid w:val="006A701E"/>
    <w:rsid w:val="006B0091"/>
    <w:rsid w:val="006B1545"/>
    <w:rsid w:val="006B1CD1"/>
    <w:rsid w:val="006B4122"/>
    <w:rsid w:val="006C08DA"/>
    <w:rsid w:val="006C148D"/>
    <w:rsid w:val="006C49C9"/>
    <w:rsid w:val="006C7815"/>
    <w:rsid w:val="006D10C3"/>
    <w:rsid w:val="006D3F2B"/>
    <w:rsid w:val="006D4048"/>
    <w:rsid w:val="006D4A4D"/>
    <w:rsid w:val="006D6694"/>
    <w:rsid w:val="006D6FD4"/>
    <w:rsid w:val="006D7868"/>
    <w:rsid w:val="006F1084"/>
    <w:rsid w:val="006F1ABD"/>
    <w:rsid w:val="006F2B62"/>
    <w:rsid w:val="006F4A5E"/>
    <w:rsid w:val="0070026B"/>
    <w:rsid w:val="00705DBC"/>
    <w:rsid w:val="00705F50"/>
    <w:rsid w:val="00714C4B"/>
    <w:rsid w:val="00715C62"/>
    <w:rsid w:val="007168F6"/>
    <w:rsid w:val="007177D4"/>
    <w:rsid w:val="00720154"/>
    <w:rsid w:val="007262F1"/>
    <w:rsid w:val="0072675A"/>
    <w:rsid w:val="007276A9"/>
    <w:rsid w:val="00733842"/>
    <w:rsid w:val="00735135"/>
    <w:rsid w:val="0073673F"/>
    <w:rsid w:val="00737A5F"/>
    <w:rsid w:val="007409A4"/>
    <w:rsid w:val="0074152B"/>
    <w:rsid w:val="00742CEC"/>
    <w:rsid w:val="00745033"/>
    <w:rsid w:val="00745CEA"/>
    <w:rsid w:val="007463E3"/>
    <w:rsid w:val="00751E93"/>
    <w:rsid w:val="00753AFF"/>
    <w:rsid w:val="00754CB2"/>
    <w:rsid w:val="00754ED3"/>
    <w:rsid w:val="00756550"/>
    <w:rsid w:val="00757CB5"/>
    <w:rsid w:val="007614DC"/>
    <w:rsid w:val="00762C32"/>
    <w:rsid w:val="00764D9F"/>
    <w:rsid w:val="007652EF"/>
    <w:rsid w:val="00767E23"/>
    <w:rsid w:val="0077062B"/>
    <w:rsid w:val="00771374"/>
    <w:rsid w:val="00772195"/>
    <w:rsid w:val="007776D8"/>
    <w:rsid w:val="00781D96"/>
    <w:rsid w:val="00781E0F"/>
    <w:rsid w:val="007823A0"/>
    <w:rsid w:val="00784DF8"/>
    <w:rsid w:val="00791831"/>
    <w:rsid w:val="00792C21"/>
    <w:rsid w:val="00794CED"/>
    <w:rsid w:val="007955F7"/>
    <w:rsid w:val="00795AD5"/>
    <w:rsid w:val="007A14C0"/>
    <w:rsid w:val="007A4ECB"/>
    <w:rsid w:val="007A5491"/>
    <w:rsid w:val="007A5CD9"/>
    <w:rsid w:val="007B04D4"/>
    <w:rsid w:val="007B21E9"/>
    <w:rsid w:val="007B3172"/>
    <w:rsid w:val="007B6495"/>
    <w:rsid w:val="007B6DA9"/>
    <w:rsid w:val="007C0699"/>
    <w:rsid w:val="007C2A2F"/>
    <w:rsid w:val="007C5CAD"/>
    <w:rsid w:val="007C655F"/>
    <w:rsid w:val="007C7CE3"/>
    <w:rsid w:val="007D0775"/>
    <w:rsid w:val="007D664B"/>
    <w:rsid w:val="007D6B8B"/>
    <w:rsid w:val="007E1FAF"/>
    <w:rsid w:val="007E236B"/>
    <w:rsid w:val="007E350E"/>
    <w:rsid w:val="007E37E3"/>
    <w:rsid w:val="007E43DD"/>
    <w:rsid w:val="007E4FF7"/>
    <w:rsid w:val="007E54FE"/>
    <w:rsid w:val="007F0E4B"/>
    <w:rsid w:val="007F79B1"/>
    <w:rsid w:val="0080771B"/>
    <w:rsid w:val="00813481"/>
    <w:rsid w:val="00813E07"/>
    <w:rsid w:val="00814290"/>
    <w:rsid w:val="008216AB"/>
    <w:rsid w:val="00822B47"/>
    <w:rsid w:val="008301EB"/>
    <w:rsid w:val="008312DB"/>
    <w:rsid w:val="008316C0"/>
    <w:rsid w:val="0083297B"/>
    <w:rsid w:val="008336F3"/>
    <w:rsid w:val="008354D0"/>
    <w:rsid w:val="00837745"/>
    <w:rsid w:val="00841138"/>
    <w:rsid w:val="00844C15"/>
    <w:rsid w:val="00851225"/>
    <w:rsid w:val="00851CFF"/>
    <w:rsid w:val="008524A2"/>
    <w:rsid w:val="00854301"/>
    <w:rsid w:val="00855398"/>
    <w:rsid w:val="0086171C"/>
    <w:rsid w:val="00863E8F"/>
    <w:rsid w:val="008653D3"/>
    <w:rsid w:val="00866CEC"/>
    <w:rsid w:val="00871181"/>
    <w:rsid w:val="008809A8"/>
    <w:rsid w:val="008837F3"/>
    <w:rsid w:val="008848FB"/>
    <w:rsid w:val="00885873"/>
    <w:rsid w:val="00885B5B"/>
    <w:rsid w:val="008868DA"/>
    <w:rsid w:val="008869CC"/>
    <w:rsid w:val="008877A9"/>
    <w:rsid w:val="00892267"/>
    <w:rsid w:val="00893E0D"/>
    <w:rsid w:val="00895EC3"/>
    <w:rsid w:val="00896337"/>
    <w:rsid w:val="00896D7E"/>
    <w:rsid w:val="008A0743"/>
    <w:rsid w:val="008A27F5"/>
    <w:rsid w:val="008A3566"/>
    <w:rsid w:val="008A4973"/>
    <w:rsid w:val="008A5290"/>
    <w:rsid w:val="008B19AE"/>
    <w:rsid w:val="008B1AB6"/>
    <w:rsid w:val="008B1F1F"/>
    <w:rsid w:val="008B29B5"/>
    <w:rsid w:val="008B29F9"/>
    <w:rsid w:val="008B48DE"/>
    <w:rsid w:val="008B5194"/>
    <w:rsid w:val="008B7A27"/>
    <w:rsid w:val="008C19FB"/>
    <w:rsid w:val="008C2C7D"/>
    <w:rsid w:val="008C3E42"/>
    <w:rsid w:val="008C47D0"/>
    <w:rsid w:val="008C4F4F"/>
    <w:rsid w:val="008C7FB7"/>
    <w:rsid w:val="008D4C59"/>
    <w:rsid w:val="008D668E"/>
    <w:rsid w:val="008D6F80"/>
    <w:rsid w:val="008E0342"/>
    <w:rsid w:val="008E07A2"/>
    <w:rsid w:val="008E2B4A"/>
    <w:rsid w:val="008E563A"/>
    <w:rsid w:val="008E5B32"/>
    <w:rsid w:val="008F2928"/>
    <w:rsid w:val="008F4174"/>
    <w:rsid w:val="008F481F"/>
    <w:rsid w:val="008F7F40"/>
    <w:rsid w:val="00900D42"/>
    <w:rsid w:val="0090215E"/>
    <w:rsid w:val="00903C16"/>
    <w:rsid w:val="0090551A"/>
    <w:rsid w:val="00910365"/>
    <w:rsid w:val="00911F3F"/>
    <w:rsid w:val="009131AD"/>
    <w:rsid w:val="00914FBF"/>
    <w:rsid w:val="00916356"/>
    <w:rsid w:val="00922EBE"/>
    <w:rsid w:val="00925131"/>
    <w:rsid w:val="00926D95"/>
    <w:rsid w:val="00927D90"/>
    <w:rsid w:val="00933FDD"/>
    <w:rsid w:val="0093467D"/>
    <w:rsid w:val="00935ABC"/>
    <w:rsid w:val="009371B2"/>
    <w:rsid w:val="009414DF"/>
    <w:rsid w:val="009432EF"/>
    <w:rsid w:val="00943A92"/>
    <w:rsid w:val="00945EAD"/>
    <w:rsid w:val="009464A9"/>
    <w:rsid w:val="00947F61"/>
    <w:rsid w:val="00952A16"/>
    <w:rsid w:val="00952C26"/>
    <w:rsid w:val="00954D02"/>
    <w:rsid w:val="00957948"/>
    <w:rsid w:val="00957D39"/>
    <w:rsid w:val="00957ED4"/>
    <w:rsid w:val="00963F65"/>
    <w:rsid w:val="00967854"/>
    <w:rsid w:val="00970162"/>
    <w:rsid w:val="00971618"/>
    <w:rsid w:val="009721EE"/>
    <w:rsid w:val="00973503"/>
    <w:rsid w:val="00975121"/>
    <w:rsid w:val="0098062F"/>
    <w:rsid w:val="0098279E"/>
    <w:rsid w:val="009846DB"/>
    <w:rsid w:val="0098742C"/>
    <w:rsid w:val="00991171"/>
    <w:rsid w:val="0099151E"/>
    <w:rsid w:val="00992448"/>
    <w:rsid w:val="00994ED9"/>
    <w:rsid w:val="00997827"/>
    <w:rsid w:val="009A2857"/>
    <w:rsid w:val="009A79FD"/>
    <w:rsid w:val="009A7BE3"/>
    <w:rsid w:val="009A7E1E"/>
    <w:rsid w:val="009B1259"/>
    <w:rsid w:val="009B3D1C"/>
    <w:rsid w:val="009B5015"/>
    <w:rsid w:val="009B519A"/>
    <w:rsid w:val="009C0424"/>
    <w:rsid w:val="009C1B31"/>
    <w:rsid w:val="009C207B"/>
    <w:rsid w:val="009C6DD3"/>
    <w:rsid w:val="009C73AF"/>
    <w:rsid w:val="009C7520"/>
    <w:rsid w:val="009D0D67"/>
    <w:rsid w:val="009D0D87"/>
    <w:rsid w:val="009D10B3"/>
    <w:rsid w:val="009D2957"/>
    <w:rsid w:val="009D2D5D"/>
    <w:rsid w:val="009D2F22"/>
    <w:rsid w:val="009D33E2"/>
    <w:rsid w:val="009D3792"/>
    <w:rsid w:val="009D4524"/>
    <w:rsid w:val="009E03DF"/>
    <w:rsid w:val="009E20CC"/>
    <w:rsid w:val="009E4249"/>
    <w:rsid w:val="009E5002"/>
    <w:rsid w:val="009E596B"/>
    <w:rsid w:val="009F29B1"/>
    <w:rsid w:val="009F2DAE"/>
    <w:rsid w:val="009F371D"/>
    <w:rsid w:val="009F3BAE"/>
    <w:rsid w:val="009F4E49"/>
    <w:rsid w:val="009F7A82"/>
    <w:rsid w:val="00A01E6E"/>
    <w:rsid w:val="00A02776"/>
    <w:rsid w:val="00A030BB"/>
    <w:rsid w:val="00A03563"/>
    <w:rsid w:val="00A036B7"/>
    <w:rsid w:val="00A039F0"/>
    <w:rsid w:val="00A06928"/>
    <w:rsid w:val="00A12807"/>
    <w:rsid w:val="00A13454"/>
    <w:rsid w:val="00A14155"/>
    <w:rsid w:val="00A17AA9"/>
    <w:rsid w:val="00A2152E"/>
    <w:rsid w:val="00A268CF"/>
    <w:rsid w:val="00A277D5"/>
    <w:rsid w:val="00A30555"/>
    <w:rsid w:val="00A30E36"/>
    <w:rsid w:val="00A448D5"/>
    <w:rsid w:val="00A44F11"/>
    <w:rsid w:val="00A5179F"/>
    <w:rsid w:val="00A54341"/>
    <w:rsid w:val="00A5511E"/>
    <w:rsid w:val="00A56322"/>
    <w:rsid w:val="00A567DB"/>
    <w:rsid w:val="00A61B1A"/>
    <w:rsid w:val="00A636E6"/>
    <w:rsid w:val="00A6427C"/>
    <w:rsid w:val="00A676D6"/>
    <w:rsid w:val="00A737A0"/>
    <w:rsid w:val="00A73876"/>
    <w:rsid w:val="00A77C70"/>
    <w:rsid w:val="00A8318B"/>
    <w:rsid w:val="00A8577D"/>
    <w:rsid w:val="00A85E18"/>
    <w:rsid w:val="00A86931"/>
    <w:rsid w:val="00A87F09"/>
    <w:rsid w:val="00A87FDD"/>
    <w:rsid w:val="00AA4645"/>
    <w:rsid w:val="00AA468E"/>
    <w:rsid w:val="00AA6AE8"/>
    <w:rsid w:val="00AB4416"/>
    <w:rsid w:val="00AB6554"/>
    <w:rsid w:val="00AB692B"/>
    <w:rsid w:val="00AB7946"/>
    <w:rsid w:val="00AB7E5E"/>
    <w:rsid w:val="00AC0EEF"/>
    <w:rsid w:val="00AC1728"/>
    <w:rsid w:val="00AD1429"/>
    <w:rsid w:val="00AE0F16"/>
    <w:rsid w:val="00AE34B0"/>
    <w:rsid w:val="00AE4248"/>
    <w:rsid w:val="00AE58BB"/>
    <w:rsid w:val="00AE5E25"/>
    <w:rsid w:val="00AE684C"/>
    <w:rsid w:val="00AE75F2"/>
    <w:rsid w:val="00AF05DA"/>
    <w:rsid w:val="00AF1387"/>
    <w:rsid w:val="00AF2A7E"/>
    <w:rsid w:val="00AF74AB"/>
    <w:rsid w:val="00B0009E"/>
    <w:rsid w:val="00B01472"/>
    <w:rsid w:val="00B04BB4"/>
    <w:rsid w:val="00B04C2A"/>
    <w:rsid w:val="00B11CB5"/>
    <w:rsid w:val="00B13099"/>
    <w:rsid w:val="00B15E50"/>
    <w:rsid w:val="00B176F1"/>
    <w:rsid w:val="00B24924"/>
    <w:rsid w:val="00B2724D"/>
    <w:rsid w:val="00B27AA1"/>
    <w:rsid w:val="00B27CA2"/>
    <w:rsid w:val="00B27D89"/>
    <w:rsid w:val="00B30108"/>
    <w:rsid w:val="00B312A6"/>
    <w:rsid w:val="00B321A4"/>
    <w:rsid w:val="00B32B4B"/>
    <w:rsid w:val="00B32DC1"/>
    <w:rsid w:val="00B42894"/>
    <w:rsid w:val="00B43570"/>
    <w:rsid w:val="00B437EE"/>
    <w:rsid w:val="00B46E0B"/>
    <w:rsid w:val="00B476E8"/>
    <w:rsid w:val="00B47F67"/>
    <w:rsid w:val="00B5360D"/>
    <w:rsid w:val="00B53ACB"/>
    <w:rsid w:val="00B578B0"/>
    <w:rsid w:val="00B601EF"/>
    <w:rsid w:val="00B61F1D"/>
    <w:rsid w:val="00B62C47"/>
    <w:rsid w:val="00B631BB"/>
    <w:rsid w:val="00B6656B"/>
    <w:rsid w:val="00B6698A"/>
    <w:rsid w:val="00B70B66"/>
    <w:rsid w:val="00B71EB9"/>
    <w:rsid w:val="00B71FEC"/>
    <w:rsid w:val="00B72B6C"/>
    <w:rsid w:val="00B7474C"/>
    <w:rsid w:val="00B76133"/>
    <w:rsid w:val="00B76DD0"/>
    <w:rsid w:val="00B773CB"/>
    <w:rsid w:val="00B81D63"/>
    <w:rsid w:val="00B853E9"/>
    <w:rsid w:val="00B90CC5"/>
    <w:rsid w:val="00B91E71"/>
    <w:rsid w:val="00B9278A"/>
    <w:rsid w:val="00B9297E"/>
    <w:rsid w:val="00B967D1"/>
    <w:rsid w:val="00BA04B2"/>
    <w:rsid w:val="00BA121D"/>
    <w:rsid w:val="00BA2169"/>
    <w:rsid w:val="00BA3601"/>
    <w:rsid w:val="00BA5013"/>
    <w:rsid w:val="00BA6B4A"/>
    <w:rsid w:val="00BA70D2"/>
    <w:rsid w:val="00BB1340"/>
    <w:rsid w:val="00BB25D9"/>
    <w:rsid w:val="00BB6D56"/>
    <w:rsid w:val="00BC05FA"/>
    <w:rsid w:val="00BC3452"/>
    <w:rsid w:val="00BC35AA"/>
    <w:rsid w:val="00BC3852"/>
    <w:rsid w:val="00BC3AB1"/>
    <w:rsid w:val="00BC61F2"/>
    <w:rsid w:val="00BD0A75"/>
    <w:rsid w:val="00BD18E7"/>
    <w:rsid w:val="00BD1A10"/>
    <w:rsid w:val="00BD5221"/>
    <w:rsid w:val="00BD5292"/>
    <w:rsid w:val="00BD6614"/>
    <w:rsid w:val="00BE12FA"/>
    <w:rsid w:val="00BE4905"/>
    <w:rsid w:val="00BE4A1C"/>
    <w:rsid w:val="00BF09CC"/>
    <w:rsid w:val="00BF2363"/>
    <w:rsid w:val="00BF3CCB"/>
    <w:rsid w:val="00BF4173"/>
    <w:rsid w:val="00BF41C1"/>
    <w:rsid w:val="00BF48BD"/>
    <w:rsid w:val="00C0422B"/>
    <w:rsid w:val="00C06AB0"/>
    <w:rsid w:val="00C06EA4"/>
    <w:rsid w:val="00C075B4"/>
    <w:rsid w:val="00C07BDB"/>
    <w:rsid w:val="00C10303"/>
    <w:rsid w:val="00C1314F"/>
    <w:rsid w:val="00C13376"/>
    <w:rsid w:val="00C161FA"/>
    <w:rsid w:val="00C162FD"/>
    <w:rsid w:val="00C22874"/>
    <w:rsid w:val="00C22958"/>
    <w:rsid w:val="00C30E6A"/>
    <w:rsid w:val="00C3197F"/>
    <w:rsid w:val="00C331C2"/>
    <w:rsid w:val="00C35A62"/>
    <w:rsid w:val="00C35F13"/>
    <w:rsid w:val="00C40F07"/>
    <w:rsid w:val="00C41EF9"/>
    <w:rsid w:val="00C4366B"/>
    <w:rsid w:val="00C43F3D"/>
    <w:rsid w:val="00C5147B"/>
    <w:rsid w:val="00C52104"/>
    <w:rsid w:val="00C52B19"/>
    <w:rsid w:val="00C52C9C"/>
    <w:rsid w:val="00C5392A"/>
    <w:rsid w:val="00C54EEB"/>
    <w:rsid w:val="00C55CC0"/>
    <w:rsid w:val="00C60A35"/>
    <w:rsid w:val="00C63160"/>
    <w:rsid w:val="00C64543"/>
    <w:rsid w:val="00C66B03"/>
    <w:rsid w:val="00C6702D"/>
    <w:rsid w:val="00C67EE9"/>
    <w:rsid w:val="00C70840"/>
    <w:rsid w:val="00C70A2A"/>
    <w:rsid w:val="00C725B4"/>
    <w:rsid w:val="00C7673B"/>
    <w:rsid w:val="00C77430"/>
    <w:rsid w:val="00C80B96"/>
    <w:rsid w:val="00C80F3C"/>
    <w:rsid w:val="00C8153C"/>
    <w:rsid w:val="00C85F46"/>
    <w:rsid w:val="00C918FB"/>
    <w:rsid w:val="00C9592E"/>
    <w:rsid w:val="00CA1CE2"/>
    <w:rsid w:val="00CA35B3"/>
    <w:rsid w:val="00CA5899"/>
    <w:rsid w:val="00CB04A3"/>
    <w:rsid w:val="00CB19AF"/>
    <w:rsid w:val="00CB22A2"/>
    <w:rsid w:val="00CB271A"/>
    <w:rsid w:val="00CB4F6A"/>
    <w:rsid w:val="00CB6472"/>
    <w:rsid w:val="00CB7C84"/>
    <w:rsid w:val="00CC023F"/>
    <w:rsid w:val="00CC684C"/>
    <w:rsid w:val="00CC7DC7"/>
    <w:rsid w:val="00CD2A47"/>
    <w:rsid w:val="00CD2EE3"/>
    <w:rsid w:val="00CD386A"/>
    <w:rsid w:val="00CD3D2F"/>
    <w:rsid w:val="00CD3FAC"/>
    <w:rsid w:val="00CD4FBB"/>
    <w:rsid w:val="00CD678B"/>
    <w:rsid w:val="00CD6C49"/>
    <w:rsid w:val="00CE00BA"/>
    <w:rsid w:val="00CE0473"/>
    <w:rsid w:val="00CE6307"/>
    <w:rsid w:val="00CF128C"/>
    <w:rsid w:val="00CF1BEA"/>
    <w:rsid w:val="00CF410C"/>
    <w:rsid w:val="00CF45A7"/>
    <w:rsid w:val="00D000C2"/>
    <w:rsid w:val="00D017E3"/>
    <w:rsid w:val="00D018BA"/>
    <w:rsid w:val="00D035FE"/>
    <w:rsid w:val="00D04B31"/>
    <w:rsid w:val="00D12A5F"/>
    <w:rsid w:val="00D1374D"/>
    <w:rsid w:val="00D16D3F"/>
    <w:rsid w:val="00D175B4"/>
    <w:rsid w:val="00D20313"/>
    <w:rsid w:val="00D21D08"/>
    <w:rsid w:val="00D25353"/>
    <w:rsid w:val="00D275D8"/>
    <w:rsid w:val="00D33C22"/>
    <w:rsid w:val="00D33F8A"/>
    <w:rsid w:val="00D36515"/>
    <w:rsid w:val="00D37035"/>
    <w:rsid w:val="00D37A81"/>
    <w:rsid w:val="00D43FD8"/>
    <w:rsid w:val="00D44895"/>
    <w:rsid w:val="00D44E5D"/>
    <w:rsid w:val="00D45219"/>
    <w:rsid w:val="00D46BFB"/>
    <w:rsid w:val="00D50D36"/>
    <w:rsid w:val="00D52627"/>
    <w:rsid w:val="00D535A0"/>
    <w:rsid w:val="00D570C9"/>
    <w:rsid w:val="00D61A82"/>
    <w:rsid w:val="00D63209"/>
    <w:rsid w:val="00D6396C"/>
    <w:rsid w:val="00D641BC"/>
    <w:rsid w:val="00D65363"/>
    <w:rsid w:val="00D7088B"/>
    <w:rsid w:val="00D739B6"/>
    <w:rsid w:val="00D75BC2"/>
    <w:rsid w:val="00D7676A"/>
    <w:rsid w:val="00D81A0B"/>
    <w:rsid w:val="00D83FAB"/>
    <w:rsid w:val="00D843F2"/>
    <w:rsid w:val="00D9460D"/>
    <w:rsid w:val="00D969E2"/>
    <w:rsid w:val="00DA09CB"/>
    <w:rsid w:val="00DA1AB5"/>
    <w:rsid w:val="00DA2AA0"/>
    <w:rsid w:val="00DB452D"/>
    <w:rsid w:val="00DB797D"/>
    <w:rsid w:val="00DB7F4B"/>
    <w:rsid w:val="00DC304A"/>
    <w:rsid w:val="00DC52E4"/>
    <w:rsid w:val="00DD2CB5"/>
    <w:rsid w:val="00DD5AC9"/>
    <w:rsid w:val="00DE0BA4"/>
    <w:rsid w:val="00DE1D68"/>
    <w:rsid w:val="00DE2214"/>
    <w:rsid w:val="00DE39EE"/>
    <w:rsid w:val="00DE44B2"/>
    <w:rsid w:val="00DE622B"/>
    <w:rsid w:val="00DE6C32"/>
    <w:rsid w:val="00DF1910"/>
    <w:rsid w:val="00DF1B55"/>
    <w:rsid w:val="00DF52A9"/>
    <w:rsid w:val="00DF558F"/>
    <w:rsid w:val="00DF6E7F"/>
    <w:rsid w:val="00DF703C"/>
    <w:rsid w:val="00DF7047"/>
    <w:rsid w:val="00E01451"/>
    <w:rsid w:val="00E0190D"/>
    <w:rsid w:val="00E1114F"/>
    <w:rsid w:val="00E11E7E"/>
    <w:rsid w:val="00E14BFA"/>
    <w:rsid w:val="00E1608F"/>
    <w:rsid w:val="00E1707E"/>
    <w:rsid w:val="00E2117F"/>
    <w:rsid w:val="00E2262D"/>
    <w:rsid w:val="00E227DD"/>
    <w:rsid w:val="00E22CDC"/>
    <w:rsid w:val="00E2654F"/>
    <w:rsid w:val="00E271A4"/>
    <w:rsid w:val="00E30F7A"/>
    <w:rsid w:val="00E32534"/>
    <w:rsid w:val="00E32D17"/>
    <w:rsid w:val="00E33BB3"/>
    <w:rsid w:val="00E3450F"/>
    <w:rsid w:val="00E362F6"/>
    <w:rsid w:val="00E36C9B"/>
    <w:rsid w:val="00E50126"/>
    <w:rsid w:val="00E51341"/>
    <w:rsid w:val="00E51C0D"/>
    <w:rsid w:val="00E51F50"/>
    <w:rsid w:val="00E52E8A"/>
    <w:rsid w:val="00E557C0"/>
    <w:rsid w:val="00E55B76"/>
    <w:rsid w:val="00E56C10"/>
    <w:rsid w:val="00E602AE"/>
    <w:rsid w:val="00E71B61"/>
    <w:rsid w:val="00E72831"/>
    <w:rsid w:val="00E72AE6"/>
    <w:rsid w:val="00E733BC"/>
    <w:rsid w:val="00E745D4"/>
    <w:rsid w:val="00E7527E"/>
    <w:rsid w:val="00E761BE"/>
    <w:rsid w:val="00E82311"/>
    <w:rsid w:val="00E82C92"/>
    <w:rsid w:val="00E82FB7"/>
    <w:rsid w:val="00E8305C"/>
    <w:rsid w:val="00E83EAD"/>
    <w:rsid w:val="00E84B22"/>
    <w:rsid w:val="00E85AF1"/>
    <w:rsid w:val="00E86BAA"/>
    <w:rsid w:val="00E9002D"/>
    <w:rsid w:val="00E90B52"/>
    <w:rsid w:val="00E90BDC"/>
    <w:rsid w:val="00EA2243"/>
    <w:rsid w:val="00EA410F"/>
    <w:rsid w:val="00EA532A"/>
    <w:rsid w:val="00EA7EC1"/>
    <w:rsid w:val="00EB0E98"/>
    <w:rsid w:val="00EB2620"/>
    <w:rsid w:val="00EB457C"/>
    <w:rsid w:val="00EB49E1"/>
    <w:rsid w:val="00EB5A1C"/>
    <w:rsid w:val="00EB7AD8"/>
    <w:rsid w:val="00EC471D"/>
    <w:rsid w:val="00EC5475"/>
    <w:rsid w:val="00EC5CA6"/>
    <w:rsid w:val="00EC604D"/>
    <w:rsid w:val="00EC7C26"/>
    <w:rsid w:val="00EC7D7C"/>
    <w:rsid w:val="00ED11CA"/>
    <w:rsid w:val="00ED16B6"/>
    <w:rsid w:val="00ED16B9"/>
    <w:rsid w:val="00ED296A"/>
    <w:rsid w:val="00ED3A14"/>
    <w:rsid w:val="00ED3F3F"/>
    <w:rsid w:val="00ED70B5"/>
    <w:rsid w:val="00ED7DED"/>
    <w:rsid w:val="00EE1CAD"/>
    <w:rsid w:val="00EE355B"/>
    <w:rsid w:val="00EE3C82"/>
    <w:rsid w:val="00EE46A8"/>
    <w:rsid w:val="00EE4A9E"/>
    <w:rsid w:val="00EE667F"/>
    <w:rsid w:val="00EE6877"/>
    <w:rsid w:val="00EE68C8"/>
    <w:rsid w:val="00EF71A5"/>
    <w:rsid w:val="00F00005"/>
    <w:rsid w:val="00F027D1"/>
    <w:rsid w:val="00F059A2"/>
    <w:rsid w:val="00F107BB"/>
    <w:rsid w:val="00F1135D"/>
    <w:rsid w:val="00F12B4C"/>
    <w:rsid w:val="00F13D86"/>
    <w:rsid w:val="00F1756E"/>
    <w:rsid w:val="00F203C4"/>
    <w:rsid w:val="00F21B00"/>
    <w:rsid w:val="00F2533C"/>
    <w:rsid w:val="00F27CC1"/>
    <w:rsid w:val="00F33657"/>
    <w:rsid w:val="00F363AC"/>
    <w:rsid w:val="00F365DE"/>
    <w:rsid w:val="00F36679"/>
    <w:rsid w:val="00F40872"/>
    <w:rsid w:val="00F42C2A"/>
    <w:rsid w:val="00F43B00"/>
    <w:rsid w:val="00F448C1"/>
    <w:rsid w:val="00F46915"/>
    <w:rsid w:val="00F501FD"/>
    <w:rsid w:val="00F50CC9"/>
    <w:rsid w:val="00F51125"/>
    <w:rsid w:val="00F51878"/>
    <w:rsid w:val="00F5773D"/>
    <w:rsid w:val="00F60D02"/>
    <w:rsid w:val="00F624F3"/>
    <w:rsid w:val="00F62855"/>
    <w:rsid w:val="00F74166"/>
    <w:rsid w:val="00F77EF0"/>
    <w:rsid w:val="00F82B18"/>
    <w:rsid w:val="00F84653"/>
    <w:rsid w:val="00F8519D"/>
    <w:rsid w:val="00F860AD"/>
    <w:rsid w:val="00F873B8"/>
    <w:rsid w:val="00F921B9"/>
    <w:rsid w:val="00F945ED"/>
    <w:rsid w:val="00F95941"/>
    <w:rsid w:val="00F95C0E"/>
    <w:rsid w:val="00F95EE1"/>
    <w:rsid w:val="00FA0143"/>
    <w:rsid w:val="00FA44C1"/>
    <w:rsid w:val="00FA4D78"/>
    <w:rsid w:val="00FA5E34"/>
    <w:rsid w:val="00FB14EC"/>
    <w:rsid w:val="00FB2857"/>
    <w:rsid w:val="00FB4329"/>
    <w:rsid w:val="00FB6DBE"/>
    <w:rsid w:val="00FC1728"/>
    <w:rsid w:val="00FC403F"/>
    <w:rsid w:val="00FC5E38"/>
    <w:rsid w:val="00FC7F32"/>
    <w:rsid w:val="00FD1DAD"/>
    <w:rsid w:val="00FD5F53"/>
    <w:rsid w:val="00FD6C72"/>
    <w:rsid w:val="00FD6E12"/>
    <w:rsid w:val="00FD6E4B"/>
    <w:rsid w:val="00FE1E43"/>
    <w:rsid w:val="00FE2BBB"/>
    <w:rsid w:val="00FE304C"/>
    <w:rsid w:val="00FE7990"/>
    <w:rsid w:val="00FF034B"/>
    <w:rsid w:val="00FF0F7C"/>
    <w:rsid w:val="00FF23A4"/>
    <w:rsid w:val="00FF287D"/>
    <w:rsid w:val="00FF3961"/>
    <w:rsid w:val="00FF5C1F"/>
    <w:rsid w:val="00FF70B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3D5FA7"/>
  <w15:docId w15:val="{CB601586-7005-4601-8C01-6AE525622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C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70B66"/>
    <w:rPr>
      <w:rFonts w:ascii="Tahoma" w:hAnsi="Tahoma" w:cs="Tahoma"/>
      <w:sz w:val="16"/>
      <w:szCs w:val="16"/>
    </w:rPr>
  </w:style>
  <w:style w:type="character" w:customStyle="1" w:styleId="BalloonTextChar">
    <w:name w:val="Balloon Text Char"/>
    <w:basedOn w:val="DefaultParagraphFont"/>
    <w:link w:val="BalloonText"/>
    <w:rsid w:val="00B70B66"/>
    <w:rPr>
      <w:rFonts w:ascii="Tahoma" w:hAnsi="Tahoma" w:cs="Tahoma"/>
      <w:sz w:val="16"/>
      <w:szCs w:val="16"/>
    </w:rPr>
  </w:style>
  <w:style w:type="character" w:styleId="CommentReference">
    <w:name w:val="annotation reference"/>
    <w:basedOn w:val="DefaultParagraphFont"/>
    <w:rsid w:val="00530AA3"/>
    <w:rPr>
      <w:sz w:val="16"/>
      <w:szCs w:val="16"/>
    </w:rPr>
  </w:style>
  <w:style w:type="paragraph" w:styleId="CommentText">
    <w:name w:val="annotation text"/>
    <w:basedOn w:val="Normal"/>
    <w:link w:val="CommentTextChar"/>
    <w:rsid w:val="00530AA3"/>
    <w:rPr>
      <w:sz w:val="20"/>
    </w:rPr>
  </w:style>
  <w:style w:type="character" w:customStyle="1" w:styleId="CommentTextChar">
    <w:name w:val="Comment Text Char"/>
    <w:basedOn w:val="DefaultParagraphFont"/>
    <w:link w:val="CommentText"/>
    <w:rsid w:val="00530AA3"/>
    <w:rPr>
      <w:sz w:val="20"/>
    </w:rPr>
  </w:style>
  <w:style w:type="paragraph" w:styleId="CommentSubject">
    <w:name w:val="annotation subject"/>
    <w:basedOn w:val="CommentText"/>
    <w:next w:val="CommentText"/>
    <w:link w:val="CommentSubjectChar"/>
    <w:rsid w:val="00530AA3"/>
    <w:rPr>
      <w:b/>
      <w:bCs/>
    </w:rPr>
  </w:style>
  <w:style w:type="character" w:customStyle="1" w:styleId="CommentSubjectChar">
    <w:name w:val="Comment Subject Char"/>
    <w:basedOn w:val="CommentTextChar"/>
    <w:link w:val="CommentSubject"/>
    <w:rsid w:val="00530AA3"/>
    <w:rPr>
      <w:b/>
      <w:bCs/>
      <w:sz w:val="20"/>
    </w:rPr>
  </w:style>
  <w:style w:type="paragraph" w:styleId="ListParagraph">
    <w:name w:val="List Paragraph"/>
    <w:basedOn w:val="Normal"/>
    <w:rsid w:val="00145BF2"/>
    <w:pPr>
      <w:ind w:left="720"/>
      <w:contextualSpacing/>
    </w:pPr>
  </w:style>
  <w:style w:type="paragraph" w:customStyle="1" w:styleId="CM4">
    <w:name w:val="CM4"/>
    <w:basedOn w:val="Normal"/>
    <w:next w:val="Normal"/>
    <w:uiPriority w:val="99"/>
    <w:rsid w:val="00E51341"/>
    <w:pPr>
      <w:autoSpaceDE w:val="0"/>
      <w:autoSpaceDN w:val="0"/>
      <w:adjustRightInd w:val="0"/>
    </w:pPr>
    <w:rPr>
      <w:rFonts w:ascii="EU Albertina" w:eastAsiaTheme="minorHAnsi" w:hAnsi="EU Albertina" w:cstheme="minorBidi"/>
      <w:szCs w:val="24"/>
    </w:rPr>
  </w:style>
  <w:style w:type="paragraph" w:styleId="Revision">
    <w:name w:val="Revision"/>
    <w:hidden/>
    <w:semiHidden/>
    <w:rsid w:val="00DA1AB5"/>
  </w:style>
  <w:style w:type="paragraph" w:customStyle="1" w:styleId="CM1">
    <w:name w:val="CM1"/>
    <w:basedOn w:val="Normal"/>
    <w:next w:val="Normal"/>
    <w:uiPriority w:val="99"/>
    <w:rsid w:val="00B30108"/>
    <w:pPr>
      <w:autoSpaceDE w:val="0"/>
      <w:autoSpaceDN w:val="0"/>
      <w:adjustRightInd w:val="0"/>
    </w:pPr>
    <w:rPr>
      <w:rFonts w:ascii="EU Albertina" w:hAnsi="EU Albertina"/>
      <w:szCs w:val="24"/>
    </w:rPr>
  </w:style>
  <w:style w:type="paragraph" w:customStyle="1" w:styleId="CM3">
    <w:name w:val="CM3"/>
    <w:basedOn w:val="Normal"/>
    <w:next w:val="Normal"/>
    <w:uiPriority w:val="99"/>
    <w:rsid w:val="00B30108"/>
    <w:pPr>
      <w:autoSpaceDE w:val="0"/>
      <w:autoSpaceDN w:val="0"/>
      <w:adjustRightInd w:val="0"/>
    </w:pPr>
    <w:rPr>
      <w:rFonts w:ascii="EU Albertina" w:hAnsi="EU Albertina"/>
      <w:szCs w:val="24"/>
    </w:rPr>
  </w:style>
  <w:style w:type="paragraph" w:customStyle="1" w:styleId="Standard">
    <w:name w:val="Standard"/>
    <w:rsid w:val="00E227DD"/>
    <w:pPr>
      <w:suppressAutoHyphens/>
      <w:autoSpaceDN w:val="0"/>
      <w:textAlignment w:val="baseline"/>
    </w:pPr>
    <w:rPr>
      <w:kern w:val="3"/>
    </w:rPr>
  </w:style>
  <w:style w:type="character" w:styleId="PlaceholderText">
    <w:name w:val="Placeholder Text"/>
    <w:basedOn w:val="DefaultParagraphFont"/>
    <w:semiHidden/>
    <w:rsid w:val="004E75F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24933">
      <w:bodyDiv w:val="1"/>
      <w:marLeft w:val="0"/>
      <w:marRight w:val="0"/>
      <w:marTop w:val="0"/>
      <w:marBottom w:val="0"/>
      <w:divBdr>
        <w:top w:val="none" w:sz="0" w:space="0" w:color="auto"/>
        <w:left w:val="none" w:sz="0" w:space="0" w:color="auto"/>
        <w:bottom w:val="none" w:sz="0" w:space="0" w:color="auto"/>
        <w:right w:val="none" w:sz="0" w:space="0" w:color="auto"/>
      </w:divBdr>
      <w:divsChild>
        <w:div w:id="1325740362">
          <w:marLeft w:val="0"/>
          <w:marRight w:val="0"/>
          <w:marTop w:val="0"/>
          <w:marBottom w:val="0"/>
          <w:divBdr>
            <w:top w:val="none" w:sz="0" w:space="0" w:color="auto"/>
            <w:left w:val="none" w:sz="0" w:space="0" w:color="auto"/>
            <w:bottom w:val="none" w:sz="0" w:space="0" w:color="auto"/>
            <w:right w:val="none" w:sz="0" w:space="0" w:color="auto"/>
          </w:divBdr>
          <w:divsChild>
            <w:div w:id="349065030">
              <w:marLeft w:val="0"/>
              <w:marRight w:val="0"/>
              <w:marTop w:val="0"/>
              <w:marBottom w:val="0"/>
              <w:divBdr>
                <w:top w:val="none" w:sz="0" w:space="0" w:color="auto"/>
                <w:left w:val="none" w:sz="0" w:space="0" w:color="auto"/>
                <w:bottom w:val="none" w:sz="0" w:space="0" w:color="auto"/>
                <w:right w:val="none" w:sz="0" w:space="0" w:color="auto"/>
              </w:divBdr>
              <w:divsChild>
                <w:div w:id="289867120">
                  <w:marLeft w:val="0"/>
                  <w:marRight w:val="0"/>
                  <w:marTop w:val="0"/>
                  <w:marBottom w:val="0"/>
                  <w:divBdr>
                    <w:top w:val="none" w:sz="0" w:space="0" w:color="auto"/>
                    <w:left w:val="none" w:sz="0" w:space="0" w:color="auto"/>
                    <w:bottom w:val="none" w:sz="0" w:space="0" w:color="auto"/>
                    <w:right w:val="none" w:sz="0" w:space="0" w:color="auto"/>
                  </w:divBdr>
                  <w:divsChild>
                    <w:div w:id="2142839424">
                      <w:marLeft w:val="0"/>
                      <w:marRight w:val="0"/>
                      <w:marTop w:val="0"/>
                      <w:marBottom w:val="0"/>
                      <w:divBdr>
                        <w:top w:val="none" w:sz="0" w:space="0" w:color="auto"/>
                        <w:left w:val="none" w:sz="0" w:space="0" w:color="auto"/>
                        <w:bottom w:val="none" w:sz="0" w:space="0" w:color="auto"/>
                        <w:right w:val="none" w:sz="0" w:space="0" w:color="auto"/>
                      </w:divBdr>
                      <w:divsChild>
                        <w:div w:id="179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7394041">
      <w:bodyDiv w:val="1"/>
      <w:marLeft w:val="0"/>
      <w:marRight w:val="0"/>
      <w:marTop w:val="0"/>
      <w:marBottom w:val="0"/>
      <w:divBdr>
        <w:top w:val="none" w:sz="0" w:space="0" w:color="auto"/>
        <w:left w:val="none" w:sz="0" w:space="0" w:color="auto"/>
        <w:bottom w:val="none" w:sz="0" w:space="0" w:color="auto"/>
        <w:right w:val="none" w:sz="0" w:space="0" w:color="auto"/>
      </w:divBdr>
      <w:divsChild>
        <w:div w:id="1940483577">
          <w:marLeft w:val="0"/>
          <w:marRight w:val="0"/>
          <w:marTop w:val="0"/>
          <w:marBottom w:val="0"/>
          <w:divBdr>
            <w:top w:val="none" w:sz="0" w:space="0" w:color="auto"/>
            <w:left w:val="none" w:sz="0" w:space="0" w:color="auto"/>
            <w:bottom w:val="none" w:sz="0" w:space="0" w:color="auto"/>
            <w:right w:val="none" w:sz="0" w:space="0" w:color="auto"/>
          </w:divBdr>
          <w:divsChild>
            <w:div w:id="1566987303">
              <w:marLeft w:val="0"/>
              <w:marRight w:val="0"/>
              <w:marTop w:val="0"/>
              <w:marBottom w:val="0"/>
              <w:divBdr>
                <w:top w:val="none" w:sz="0" w:space="0" w:color="auto"/>
                <w:left w:val="none" w:sz="0" w:space="0" w:color="auto"/>
                <w:bottom w:val="none" w:sz="0" w:space="0" w:color="auto"/>
                <w:right w:val="none" w:sz="0" w:space="0" w:color="auto"/>
              </w:divBdr>
              <w:divsChild>
                <w:div w:id="647633681">
                  <w:marLeft w:val="0"/>
                  <w:marRight w:val="0"/>
                  <w:marTop w:val="0"/>
                  <w:marBottom w:val="0"/>
                  <w:divBdr>
                    <w:top w:val="none" w:sz="0" w:space="0" w:color="auto"/>
                    <w:left w:val="none" w:sz="0" w:space="0" w:color="auto"/>
                    <w:bottom w:val="none" w:sz="0" w:space="0" w:color="auto"/>
                    <w:right w:val="none" w:sz="0" w:space="0" w:color="auto"/>
                  </w:divBdr>
                  <w:divsChild>
                    <w:div w:id="1153255103">
                      <w:marLeft w:val="0"/>
                      <w:marRight w:val="0"/>
                      <w:marTop w:val="0"/>
                      <w:marBottom w:val="0"/>
                      <w:divBdr>
                        <w:top w:val="none" w:sz="0" w:space="0" w:color="auto"/>
                        <w:left w:val="none" w:sz="0" w:space="0" w:color="auto"/>
                        <w:bottom w:val="none" w:sz="0" w:space="0" w:color="auto"/>
                        <w:right w:val="none" w:sz="0" w:space="0" w:color="auto"/>
                      </w:divBdr>
                      <w:divsChild>
                        <w:div w:id="89890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293246">
      <w:bodyDiv w:val="1"/>
      <w:marLeft w:val="0"/>
      <w:marRight w:val="0"/>
      <w:marTop w:val="0"/>
      <w:marBottom w:val="0"/>
      <w:divBdr>
        <w:top w:val="none" w:sz="0" w:space="0" w:color="auto"/>
        <w:left w:val="none" w:sz="0" w:space="0" w:color="auto"/>
        <w:bottom w:val="none" w:sz="0" w:space="0" w:color="auto"/>
        <w:right w:val="none" w:sz="0" w:space="0" w:color="auto"/>
      </w:divBdr>
      <w:divsChild>
        <w:div w:id="509181732">
          <w:marLeft w:val="0"/>
          <w:marRight w:val="0"/>
          <w:marTop w:val="0"/>
          <w:marBottom w:val="0"/>
          <w:divBdr>
            <w:top w:val="none" w:sz="0" w:space="0" w:color="auto"/>
            <w:left w:val="none" w:sz="0" w:space="0" w:color="auto"/>
            <w:bottom w:val="none" w:sz="0" w:space="0" w:color="auto"/>
            <w:right w:val="none" w:sz="0" w:space="0" w:color="auto"/>
          </w:divBdr>
          <w:divsChild>
            <w:div w:id="1982730475">
              <w:marLeft w:val="0"/>
              <w:marRight w:val="0"/>
              <w:marTop w:val="0"/>
              <w:marBottom w:val="0"/>
              <w:divBdr>
                <w:top w:val="none" w:sz="0" w:space="0" w:color="auto"/>
                <w:left w:val="none" w:sz="0" w:space="0" w:color="auto"/>
                <w:bottom w:val="none" w:sz="0" w:space="0" w:color="auto"/>
                <w:right w:val="none" w:sz="0" w:space="0" w:color="auto"/>
              </w:divBdr>
              <w:divsChild>
                <w:div w:id="1306276497">
                  <w:marLeft w:val="0"/>
                  <w:marRight w:val="0"/>
                  <w:marTop w:val="0"/>
                  <w:marBottom w:val="0"/>
                  <w:divBdr>
                    <w:top w:val="none" w:sz="0" w:space="0" w:color="auto"/>
                    <w:left w:val="none" w:sz="0" w:space="0" w:color="auto"/>
                    <w:bottom w:val="none" w:sz="0" w:space="0" w:color="auto"/>
                    <w:right w:val="none" w:sz="0" w:space="0" w:color="auto"/>
                  </w:divBdr>
                  <w:divsChild>
                    <w:div w:id="887885453">
                      <w:marLeft w:val="0"/>
                      <w:marRight w:val="0"/>
                      <w:marTop w:val="0"/>
                      <w:marBottom w:val="0"/>
                      <w:divBdr>
                        <w:top w:val="none" w:sz="0" w:space="0" w:color="auto"/>
                        <w:left w:val="none" w:sz="0" w:space="0" w:color="auto"/>
                        <w:bottom w:val="none" w:sz="0" w:space="0" w:color="auto"/>
                        <w:right w:val="none" w:sz="0" w:space="0" w:color="auto"/>
                      </w:divBdr>
                      <w:divsChild>
                        <w:div w:id="24611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916497">
      <w:bodyDiv w:val="1"/>
      <w:marLeft w:val="0"/>
      <w:marRight w:val="0"/>
      <w:marTop w:val="0"/>
      <w:marBottom w:val="0"/>
      <w:divBdr>
        <w:top w:val="none" w:sz="0" w:space="0" w:color="auto"/>
        <w:left w:val="none" w:sz="0" w:space="0" w:color="auto"/>
        <w:bottom w:val="none" w:sz="0" w:space="0" w:color="auto"/>
        <w:right w:val="none" w:sz="0" w:space="0" w:color="auto"/>
      </w:divBdr>
      <w:divsChild>
        <w:div w:id="44723168">
          <w:marLeft w:val="0"/>
          <w:marRight w:val="0"/>
          <w:marTop w:val="0"/>
          <w:marBottom w:val="0"/>
          <w:divBdr>
            <w:top w:val="none" w:sz="0" w:space="0" w:color="auto"/>
            <w:left w:val="none" w:sz="0" w:space="0" w:color="auto"/>
            <w:bottom w:val="none" w:sz="0" w:space="0" w:color="auto"/>
            <w:right w:val="none" w:sz="0" w:space="0" w:color="auto"/>
          </w:divBdr>
        </w:div>
        <w:div w:id="1214654787">
          <w:marLeft w:val="0"/>
          <w:marRight w:val="0"/>
          <w:marTop w:val="0"/>
          <w:marBottom w:val="0"/>
          <w:divBdr>
            <w:top w:val="none" w:sz="0" w:space="0" w:color="auto"/>
            <w:left w:val="none" w:sz="0" w:space="0" w:color="auto"/>
            <w:bottom w:val="none" w:sz="0" w:space="0" w:color="auto"/>
            <w:right w:val="none" w:sz="0" w:space="0" w:color="auto"/>
          </w:divBdr>
          <w:divsChild>
            <w:div w:id="413284135">
              <w:marLeft w:val="0"/>
              <w:marRight w:val="0"/>
              <w:marTop w:val="0"/>
              <w:marBottom w:val="0"/>
              <w:divBdr>
                <w:top w:val="none" w:sz="0" w:space="0" w:color="auto"/>
                <w:left w:val="none" w:sz="0" w:space="0" w:color="auto"/>
                <w:bottom w:val="none" w:sz="0" w:space="0" w:color="auto"/>
                <w:right w:val="none" w:sz="0" w:space="0" w:color="auto"/>
              </w:divBdr>
            </w:div>
            <w:div w:id="1718235244">
              <w:marLeft w:val="0"/>
              <w:marRight w:val="0"/>
              <w:marTop w:val="0"/>
              <w:marBottom w:val="0"/>
              <w:divBdr>
                <w:top w:val="none" w:sz="0" w:space="0" w:color="auto"/>
                <w:left w:val="none" w:sz="0" w:space="0" w:color="auto"/>
                <w:bottom w:val="none" w:sz="0" w:space="0" w:color="auto"/>
                <w:right w:val="none" w:sz="0" w:space="0" w:color="auto"/>
              </w:divBdr>
            </w:div>
          </w:divsChild>
        </w:div>
        <w:div w:id="837116212">
          <w:marLeft w:val="0"/>
          <w:marRight w:val="0"/>
          <w:marTop w:val="0"/>
          <w:marBottom w:val="0"/>
          <w:divBdr>
            <w:top w:val="none" w:sz="0" w:space="0" w:color="auto"/>
            <w:left w:val="none" w:sz="0" w:space="0" w:color="auto"/>
            <w:bottom w:val="none" w:sz="0" w:space="0" w:color="auto"/>
            <w:right w:val="none" w:sz="0" w:space="0" w:color="auto"/>
          </w:divBdr>
          <w:divsChild>
            <w:div w:id="113181493">
              <w:marLeft w:val="0"/>
              <w:marRight w:val="0"/>
              <w:marTop w:val="0"/>
              <w:marBottom w:val="0"/>
              <w:divBdr>
                <w:top w:val="none" w:sz="0" w:space="0" w:color="auto"/>
                <w:left w:val="none" w:sz="0" w:space="0" w:color="auto"/>
                <w:bottom w:val="none" w:sz="0" w:space="0" w:color="auto"/>
                <w:right w:val="none" w:sz="0" w:space="0" w:color="auto"/>
              </w:divBdr>
            </w:div>
            <w:div w:id="37049334">
              <w:marLeft w:val="0"/>
              <w:marRight w:val="0"/>
              <w:marTop w:val="0"/>
              <w:marBottom w:val="0"/>
              <w:divBdr>
                <w:top w:val="none" w:sz="0" w:space="0" w:color="auto"/>
                <w:left w:val="none" w:sz="0" w:space="0" w:color="auto"/>
                <w:bottom w:val="none" w:sz="0" w:space="0" w:color="auto"/>
                <w:right w:val="none" w:sz="0" w:space="0" w:color="auto"/>
              </w:divBdr>
            </w:div>
          </w:divsChild>
        </w:div>
        <w:div w:id="700328196">
          <w:marLeft w:val="0"/>
          <w:marRight w:val="0"/>
          <w:marTop w:val="0"/>
          <w:marBottom w:val="0"/>
          <w:divBdr>
            <w:top w:val="none" w:sz="0" w:space="0" w:color="auto"/>
            <w:left w:val="none" w:sz="0" w:space="0" w:color="auto"/>
            <w:bottom w:val="none" w:sz="0" w:space="0" w:color="auto"/>
            <w:right w:val="none" w:sz="0" w:space="0" w:color="auto"/>
          </w:divBdr>
        </w:div>
        <w:div w:id="104858948">
          <w:marLeft w:val="0"/>
          <w:marRight w:val="0"/>
          <w:marTop w:val="0"/>
          <w:marBottom w:val="0"/>
          <w:divBdr>
            <w:top w:val="none" w:sz="0" w:space="0" w:color="auto"/>
            <w:left w:val="none" w:sz="0" w:space="0" w:color="auto"/>
            <w:bottom w:val="none" w:sz="0" w:space="0" w:color="auto"/>
            <w:right w:val="none" w:sz="0" w:space="0" w:color="auto"/>
          </w:divBdr>
        </w:div>
        <w:div w:id="2070418771">
          <w:marLeft w:val="0"/>
          <w:marRight w:val="0"/>
          <w:marTop w:val="0"/>
          <w:marBottom w:val="0"/>
          <w:divBdr>
            <w:top w:val="none" w:sz="0" w:space="0" w:color="auto"/>
            <w:left w:val="none" w:sz="0" w:space="0" w:color="auto"/>
            <w:bottom w:val="none" w:sz="0" w:space="0" w:color="auto"/>
            <w:right w:val="none" w:sz="0" w:space="0" w:color="auto"/>
          </w:divBdr>
        </w:div>
        <w:div w:id="437991041">
          <w:marLeft w:val="0"/>
          <w:marRight w:val="0"/>
          <w:marTop w:val="0"/>
          <w:marBottom w:val="0"/>
          <w:divBdr>
            <w:top w:val="none" w:sz="0" w:space="0" w:color="auto"/>
            <w:left w:val="none" w:sz="0" w:space="0" w:color="auto"/>
            <w:bottom w:val="none" w:sz="0" w:space="0" w:color="auto"/>
            <w:right w:val="none" w:sz="0" w:space="0" w:color="auto"/>
          </w:divBdr>
        </w:div>
        <w:div w:id="114645490">
          <w:marLeft w:val="0"/>
          <w:marRight w:val="0"/>
          <w:marTop w:val="0"/>
          <w:marBottom w:val="0"/>
          <w:divBdr>
            <w:top w:val="none" w:sz="0" w:space="0" w:color="auto"/>
            <w:left w:val="none" w:sz="0" w:space="0" w:color="auto"/>
            <w:bottom w:val="none" w:sz="0" w:space="0" w:color="auto"/>
            <w:right w:val="none" w:sz="0" w:space="0" w:color="auto"/>
          </w:divBdr>
        </w:div>
        <w:div w:id="810364834">
          <w:marLeft w:val="0"/>
          <w:marRight w:val="0"/>
          <w:marTop w:val="0"/>
          <w:marBottom w:val="0"/>
          <w:divBdr>
            <w:top w:val="none" w:sz="0" w:space="0" w:color="auto"/>
            <w:left w:val="none" w:sz="0" w:space="0" w:color="auto"/>
            <w:bottom w:val="none" w:sz="0" w:space="0" w:color="auto"/>
            <w:right w:val="none" w:sz="0" w:space="0" w:color="auto"/>
          </w:divBdr>
        </w:div>
        <w:div w:id="1896429629">
          <w:marLeft w:val="0"/>
          <w:marRight w:val="0"/>
          <w:marTop w:val="0"/>
          <w:marBottom w:val="0"/>
          <w:divBdr>
            <w:top w:val="none" w:sz="0" w:space="0" w:color="auto"/>
            <w:left w:val="none" w:sz="0" w:space="0" w:color="auto"/>
            <w:bottom w:val="none" w:sz="0" w:space="0" w:color="auto"/>
            <w:right w:val="none" w:sz="0" w:space="0" w:color="auto"/>
          </w:divBdr>
        </w:div>
        <w:div w:id="363485921">
          <w:marLeft w:val="0"/>
          <w:marRight w:val="0"/>
          <w:marTop w:val="0"/>
          <w:marBottom w:val="0"/>
          <w:divBdr>
            <w:top w:val="none" w:sz="0" w:space="0" w:color="auto"/>
            <w:left w:val="none" w:sz="0" w:space="0" w:color="auto"/>
            <w:bottom w:val="none" w:sz="0" w:space="0" w:color="auto"/>
            <w:right w:val="none" w:sz="0" w:space="0" w:color="auto"/>
          </w:divBdr>
          <w:divsChild>
            <w:div w:id="471406927">
              <w:marLeft w:val="0"/>
              <w:marRight w:val="0"/>
              <w:marTop w:val="0"/>
              <w:marBottom w:val="0"/>
              <w:divBdr>
                <w:top w:val="none" w:sz="0" w:space="0" w:color="auto"/>
                <w:left w:val="none" w:sz="0" w:space="0" w:color="auto"/>
                <w:bottom w:val="none" w:sz="0" w:space="0" w:color="auto"/>
                <w:right w:val="none" w:sz="0" w:space="0" w:color="auto"/>
              </w:divBdr>
            </w:div>
            <w:div w:id="1958247820">
              <w:marLeft w:val="0"/>
              <w:marRight w:val="0"/>
              <w:marTop w:val="0"/>
              <w:marBottom w:val="0"/>
              <w:divBdr>
                <w:top w:val="none" w:sz="0" w:space="0" w:color="auto"/>
                <w:left w:val="none" w:sz="0" w:space="0" w:color="auto"/>
                <w:bottom w:val="none" w:sz="0" w:space="0" w:color="auto"/>
                <w:right w:val="none" w:sz="0" w:space="0" w:color="auto"/>
              </w:divBdr>
            </w:div>
          </w:divsChild>
        </w:div>
        <w:div w:id="416638306">
          <w:marLeft w:val="0"/>
          <w:marRight w:val="0"/>
          <w:marTop w:val="0"/>
          <w:marBottom w:val="0"/>
          <w:divBdr>
            <w:top w:val="none" w:sz="0" w:space="0" w:color="auto"/>
            <w:left w:val="none" w:sz="0" w:space="0" w:color="auto"/>
            <w:bottom w:val="none" w:sz="0" w:space="0" w:color="auto"/>
            <w:right w:val="none" w:sz="0" w:space="0" w:color="auto"/>
          </w:divBdr>
        </w:div>
        <w:div w:id="186607428">
          <w:marLeft w:val="0"/>
          <w:marRight w:val="0"/>
          <w:marTop w:val="0"/>
          <w:marBottom w:val="0"/>
          <w:divBdr>
            <w:top w:val="none" w:sz="0" w:space="0" w:color="auto"/>
            <w:left w:val="none" w:sz="0" w:space="0" w:color="auto"/>
            <w:bottom w:val="none" w:sz="0" w:space="0" w:color="auto"/>
            <w:right w:val="none" w:sz="0" w:space="0" w:color="auto"/>
          </w:divBdr>
        </w:div>
        <w:div w:id="1078750418">
          <w:marLeft w:val="0"/>
          <w:marRight w:val="0"/>
          <w:marTop w:val="0"/>
          <w:marBottom w:val="0"/>
          <w:divBdr>
            <w:top w:val="none" w:sz="0" w:space="0" w:color="auto"/>
            <w:left w:val="none" w:sz="0" w:space="0" w:color="auto"/>
            <w:bottom w:val="none" w:sz="0" w:space="0" w:color="auto"/>
            <w:right w:val="none" w:sz="0" w:space="0" w:color="auto"/>
          </w:divBdr>
        </w:div>
        <w:div w:id="1624535585">
          <w:marLeft w:val="0"/>
          <w:marRight w:val="0"/>
          <w:marTop w:val="0"/>
          <w:marBottom w:val="0"/>
          <w:divBdr>
            <w:top w:val="none" w:sz="0" w:space="0" w:color="auto"/>
            <w:left w:val="none" w:sz="0" w:space="0" w:color="auto"/>
            <w:bottom w:val="none" w:sz="0" w:space="0" w:color="auto"/>
            <w:right w:val="none" w:sz="0" w:space="0" w:color="auto"/>
          </w:divBdr>
          <w:divsChild>
            <w:div w:id="1366171182">
              <w:marLeft w:val="0"/>
              <w:marRight w:val="0"/>
              <w:marTop w:val="0"/>
              <w:marBottom w:val="0"/>
              <w:divBdr>
                <w:top w:val="none" w:sz="0" w:space="0" w:color="auto"/>
                <w:left w:val="none" w:sz="0" w:space="0" w:color="auto"/>
                <w:bottom w:val="none" w:sz="0" w:space="0" w:color="auto"/>
                <w:right w:val="none" w:sz="0" w:space="0" w:color="auto"/>
              </w:divBdr>
            </w:div>
            <w:div w:id="1644849150">
              <w:marLeft w:val="0"/>
              <w:marRight w:val="0"/>
              <w:marTop w:val="0"/>
              <w:marBottom w:val="0"/>
              <w:divBdr>
                <w:top w:val="none" w:sz="0" w:space="0" w:color="auto"/>
                <w:left w:val="none" w:sz="0" w:space="0" w:color="auto"/>
                <w:bottom w:val="none" w:sz="0" w:space="0" w:color="auto"/>
                <w:right w:val="none" w:sz="0" w:space="0" w:color="auto"/>
              </w:divBdr>
            </w:div>
            <w:div w:id="891234503">
              <w:marLeft w:val="0"/>
              <w:marRight w:val="0"/>
              <w:marTop w:val="0"/>
              <w:marBottom w:val="0"/>
              <w:divBdr>
                <w:top w:val="none" w:sz="0" w:space="0" w:color="auto"/>
                <w:left w:val="none" w:sz="0" w:space="0" w:color="auto"/>
                <w:bottom w:val="none" w:sz="0" w:space="0" w:color="auto"/>
                <w:right w:val="none" w:sz="0" w:space="0" w:color="auto"/>
              </w:divBdr>
            </w:div>
          </w:divsChild>
        </w:div>
        <w:div w:id="115374309">
          <w:marLeft w:val="0"/>
          <w:marRight w:val="0"/>
          <w:marTop w:val="0"/>
          <w:marBottom w:val="0"/>
          <w:divBdr>
            <w:top w:val="none" w:sz="0" w:space="0" w:color="auto"/>
            <w:left w:val="none" w:sz="0" w:space="0" w:color="auto"/>
            <w:bottom w:val="none" w:sz="0" w:space="0" w:color="auto"/>
            <w:right w:val="none" w:sz="0" w:space="0" w:color="auto"/>
          </w:divBdr>
        </w:div>
      </w:divsChild>
    </w:div>
    <w:div w:id="702443891">
      <w:bodyDiv w:val="1"/>
      <w:marLeft w:val="0"/>
      <w:marRight w:val="0"/>
      <w:marTop w:val="0"/>
      <w:marBottom w:val="0"/>
      <w:divBdr>
        <w:top w:val="none" w:sz="0" w:space="0" w:color="auto"/>
        <w:left w:val="none" w:sz="0" w:space="0" w:color="auto"/>
        <w:bottom w:val="none" w:sz="0" w:space="0" w:color="auto"/>
        <w:right w:val="none" w:sz="0" w:space="0" w:color="auto"/>
      </w:divBdr>
    </w:div>
    <w:div w:id="757598409">
      <w:bodyDiv w:val="1"/>
      <w:marLeft w:val="0"/>
      <w:marRight w:val="0"/>
      <w:marTop w:val="0"/>
      <w:marBottom w:val="0"/>
      <w:divBdr>
        <w:top w:val="none" w:sz="0" w:space="0" w:color="auto"/>
        <w:left w:val="none" w:sz="0" w:space="0" w:color="auto"/>
        <w:bottom w:val="none" w:sz="0" w:space="0" w:color="auto"/>
        <w:right w:val="none" w:sz="0" w:space="0" w:color="auto"/>
      </w:divBdr>
      <w:divsChild>
        <w:div w:id="1805805792">
          <w:marLeft w:val="0"/>
          <w:marRight w:val="0"/>
          <w:marTop w:val="0"/>
          <w:marBottom w:val="0"/>
          <w:divBdr>
            <w:top w:val="none" w:sz="0" w:space="0" w:color="auto"/>
            <w:left w:val="none" w:sz="0" w:space="0" w:color="auto"/>
            <w:bottom w:val="none" w:sz="0" w:space="0" w:color="auto"/>
            <w:right w:val="none" w:sz="0" w:space="0" w:color="auto"/>
          </w:divBdr>
        </w:div>
        <w:div w:id="803348490">
          <w:marLeft w:val="0"/>
          <w:marRight w:val="0"/>
          <w:marTop w:val="0"/>
          <w:marBottom w:val="0"/>
          <w:divBdr>
            <w:top w:val="none" w:sz="0" w:space="0" w:color="auto"/>
            <w:left w:val="none" w:sz="0" w:space="0" w:color="auto"/>
            <w:bottom w:val="none" w:sz="0" w:space="0" w:color="auto"/>
            <w:right w:val="none" w:sz="0" w:space="0" w:color="auto"/>
          </w:divBdr>
          <w:divsChild>
            <w:div w:id="80303381">
              <w:marLeft w:val="0"/>
              <w:marRight w:val="0"/>
              <w:marTop w:val="0"/>
              <w:marBottom w:val="0"/>
              <w:divBdr>
                <w:top w:val="none" w:sz="0" w:space="0" w:color="auto"/>
                <w:left w:val="none" w:sz="0" w:space="0" w:color="auto"/>
                <w:bottom w:val="none" w:sz="0" w:space="0" w:color="auto"/>
                <w:right w:val="none" w:sz="0" w:space="0" w:color="auto"/>
              </w:divBdr>
            </w:div>
            <w:div w:id="654652708">
              <w:marLeft w:val="0"/>
              <w:marRight w:val="0"/>
              <w:marTop w:val="0"/>
              <w:marBottom w:val="0"/>
              <w:divBdr>
                <w:top w:val="none" w:sz="0" w:space="0" w:color="auto"/>
                <w:left w:val="none" w:sz="0" w:space="0" w:color="auto"/>
                <w:bottom w:val="none" w:sz="0" w:space="0" w:color="auto"/>
                <w:right w:val="none" w:sz="0" w:space="0" w:color="auto"/>
              </w:divBdr>
            </w:div>
          </w:divsChild>
        </w:div>
        <w:div w:id="1418862204">
          <w:marLeft w:val="0"/>
          <w:marRight w:val="0"/>
          <w:marTop w:val="0"/>
          <w:marBottom w:val="0"/>
          <w:divBdr>
            <w:top w:val="none" w:sz="0" w:space="0" w:color="auto"/>
            <w:left w:val="none" w:sz="0" w:space="0" w:color="auto"/>
            <w:bottom w:val="none" w:sz="0" w:space="0" w:color="auto"/>
            <w:right w:val="none" w:sz="0" w:space="0" w:color="auto"/>
          </w:divBdr>
          <w:divsChild>
            <w:div w:id="1137336108">
              <w:marLeft w:val="0"/>
              <w:marRight w:val="0"/>
              <w:marTop w:val="0"/>
              <w:marBottom w:val="0"/>
              <w:divBdr>
                <w:top w:val="none" w:sz="0" w:space="0" w:color="auto"/>
                <w:left w:val="none" w:sz="0" w:space="0" w:color="auto"/>
                <w:bottom w:val="none" w:sz="0" w:space="0" w:color="auto"/>
                <w:right w:val="none" w:sz="0" w:space="0" w:color="auto"/>
              </w:divBdr>
            </w:div>
            <w:div w:id="1247568928">
              <w:marLeft w:val="0"/>
              <w:marRight w:val="0"/>
              <w:marTop w:val="0"/>
              <w:marBottom w:val="0"/>
              <w:divBdr>
                <w:top w:val="none" w:sz="0" w:space="0" w:color="auto"/>
                <w:left w:val="none" w:sz="0" w:space="0" w:color="auto"/>
                <w:bottom w:val="none" w:sz="0" w:space="0" w:color="auto"/>
                <w:right w:val="none" w:sz="0" w:space="0" w:color="auto"/>
              </w:divBdr>
            </w:div>
          </w:divsChild>
        </w:div>
        <w:div w:id="449515051">
          <w:marLeft w:val="0"/>
          <w:marRight w:val="0"/>
          <w:marTop w:val="0"/>
          <w:marBottom w:val="0"/>
          <w:divBdr>
            <w:top w:val="none" w:sz="0" w:space="0" w:color="auto"/>
            <w:left w:val="none" w:sz="0" w:space="0" w:color="auto"/>
            <w:bottom w:val="none" w:sz="0" w:space="0" w:color="auto"/>
            <w:right w:val="none" w:sz="0" w:space="0" w:color="auto"/>
          </w:divBdr>
        </w:div>
        <w:div w:id="102236800">
          <w:marLeft w:val="0"/>
          <w:marRight w:val="0"/>
          <w:marTop w:val="0"/>
          <w:marBottom w:val="0"/>
          <w:divBdr>
            <w:top w:val="none" w:sz="0" w:space="0" w:color="auto"/>
            <w:left w:val="none" w:sz="0" w:space="0" w:color="auto"/>
            <w:bottom w:val="none" w:sz="0" w:space="0" w:color="auto"/>
            <w:right w:val="none" w:sz="0" w:space="0" w:color="auto"/>
          </w:divBdr>
        </w:div>
        <w:div w:id="1899432550">
          <w:marLeft w:val="0"/>
          <w:marRight w:val="0"/>
          <w:marTop w:val="0"/>
          <w:marBottom w:val="0"/>
          <w:divBdr>
            <w:top w:val="none" w:sz="0" w:space="0" w:color="auto"/>
            <w:left w:val="none" w:sz="0" w:space="0" w:color="auto"/>
            <w:bottom w:val="none" w:sz="0" w:space="0" w:color="auto"/>
            <w:right w:val="none" w:sz="0" w:space="0" w:color="auto"/>
          </w:divBdr>
        </w:div>
        <w:div w:id="1959414538">
          <w:marLeft w:val="0"/>
          <w:marRight w:val="0"/>
          <w:marTop w:val="0"/>
          <w:marBottom w:val="0"/>
          <w:divBdr>
            <w:top w:val="none" w:sz="0" w:space="0" w:color="auto"/>
            <w:left w:val="none" w:sz="0" w:space="0" w:color="auto"/>
            <w:bottom w:val="none" w:sz="0" w:space="0" w:color="auto"/>
            <w:right w:val="none" w:sz="0" w:space="0" w:color="auto"/>
          </w:divBdr>
        </w:div>
        <w:div w:id="1358851024">
          <w:marLeft w:val="0"/>
          <w:marRight w:val="0"/>
          <w:marTop w:val="0"/>
          <w:marBottom w:val="0"/>
          <w:divBdr>
            <w:top w:val="none" w:sz="0" w:space="0" w:color="auto"/>
            <w:left w:val="none" w:sz="0" w:space="0" w:color="auto"/>
            <w:bottom w:val="none" w:sz="0" w:space="0" w:color="auto"/>
            <w:right w:val="none" w:sz="0" w:space="0" w:color="auto"/>
          </w:divBdr>
        </w:div>
        <w:div w:id="805389371">
          <w:marLeft w:val="0"/>
          <w:marRight w:val="0"/>
          <w:marTop w:val="0"/>
          <w:marBottom w:val="0"/>
          <w:divBdr>
            <w:top w:val="none" w:sz="0" w:space="0" w:color="auto"/>
            <w:left w:val="none" w:sz="0" w:space="0" w:color="auto"/>
            <w:bottom w:val="none" w:sz="0" w:space="0" w:color="auto"/>
            <w:right w:val="none" w:sz="0" w:space="0" w:color="auto"/>
          </w:divBdr>
        </w:div>
        <w:div w:id="561404141">
          <w:marLeft w:val="0"/>
          <w:marRight w:val="0"/>
          <w:marTop w:val="0"/>
          <w:marBottom w:val="0"/>
          <w:divBdr>
            <w:top w:val="none" w:sz="0" w:space="0" w:color="auto"/>
            <w:left w:val="none" w:sz="0" w:space="0" w:color="auto"/>
            <w:bottom w:val="none" w:sz="0" w:space="0" w:color="auto"/>
            <w:right w:val="none" w:sz="0" w:space="0" w:color="auto"/>
          </w:divBdr>
        </w:div>
        <w:div w:id="698897844">
          <w:marLeft w:val="0"/>
          <w:marRight w:val="0"/>
          <w:marTop w:val="0"/>
          <w:marBottom w:val="0"/>
          <w:divBdr>
            <w:top w:val="none" w:sz="0" w:space="0" w:color="auto"/>
            <w:left w:val="none" w:sz="0" w:space="0" w:color="auto"/>
            <w:bottom w:val="none" w:sz="0" w:space="0" w:color="auto"/>
            <w:right w:val="none" w:sz="0" w:space="0" w:color="auto"/>
          </w:divBdr>
          <w:divsChild>
            <w:div w:id="264579809">
              <w:marLeft w:val="0"/>
              <w:marRight w:val="0"/>
              <w:marTop w:val="0"/>
              <w:marBottom w:val="0"/>
              <w:divBdr>
                <w:top w:val="none" w:sz="0" w:space="0" w:color="auto"/>
                <w:left w:val="none" w:sz="0" w:space="0" w:color="auto"/>
                <w:bottom w:val="none" w:sz="0" w:space="0" w:color="auto"/>
                <w:right w:val="none" w:sz="0" w:space="0" w:color="auto"/>
              </w:divBdr>
            </w:div>
            <w:div w:id="410852759">
              <w:marLeft w:val="0"/>
              <w:marRight w:val="0"/>
              <w:marTop w:val="0"/>
              <w:marBottom w:val="0"/>
              <w:divBdr>
                <w:top w:val="none" w:sz="0" w:space="0" w:color="auto"/>
                <w:left w:val="none" w:sz="0" w:space="0" w:color="auto"/>
                <w:bottom w:val="none" w:sz="0" w:space="0" w:color="auto"/>
                <w:right w:val="none" w:sz="0" w:space="0" w:color="auto"/>
              </w:divBdr>
            </w:div>
          </w:divsChild>
        </w:div>
        <w:div w:id="1940411599">
          <w:marLeft w:val="0"/>
          <w:marRight w:val="0"/>
          <w:marTop w:val="0"/>
          <w:marBottom w:val="0"/>
          <w:divBdr>
            <w:top w:val="none" w:sz="0" w:space="0" w:color="auto"/>
            <w:left w:val="none" w:sz="0" w:space="0" w:color="auto"/>
            <w:bottom w:val="none" w:sz="0" w:space="0" w:color="auto"/>
            <w:right w:val="none" w:sz="0" w:space="0" w:color="auto"/>
          </w:divBdr>
        </w:div>
        <w:div w:id="1013995116">
          <w:marLeft w:val="0"/>
          <w:marRight w:val="0"/>
          <w:marTop w:val="0"/>
          <w:marBottom w:val="0"/>
          <w:divBdr>
            <w:top w:val="none" w:sz="0" w:space="0" w:color="auto"/>
            <w:left w:val="none" w:sz="0" w:space="0" w:color="auto"/>
            <w:bottom w:val="none" w:sz="0" w:space="0" w:color="auto"/>
            <w:right w:val="none" w:sz="0" w:space="0" w:color="auto"/>
          </w:divBdr>
        </w:div>
        <w:div w:id="466823279">
          <w:marLeft w:val="0"/>
          <w:marRight w:val="0"/>
          <w:marTop w:val="0"/>
          <w:marBottom w:val="0"/>
          <w:divBdr>
            <w:top w:val="none" w:sz="0" w:space="0" w:color="auto"/>
            <w:left w:val="none" w:sz="0" w:space="0" w:color="auto"/>
            <w:bottom w:val="none" w:sz="0" w:space="0" w:color="auto"/>
            <w:right w:val="none" w:sz="0" w:space="0" w:color="auto"/>
          </w:divBdr>
        </w:div>
        <w:div w:id="981275083">
          <w:marLeft w:val="0"/>
          <w:marRight w:val="0"/>
          <w:marTop w:val="0"/>
          <w:marBottom w:val="0"/>
          <w:divBdr>
            <w:top w:val="none" w:sz="0" w:space="0" w:color="auto"/>
            <w:left w:val="none" w:sz="0" w:space="0" w:color="auto"/>
            <w:bottom w:val="none" w:sz="0" w:space="0" w:color="auto"/>
            <w:right w:val="none" w:sz="0" w:space="0" w:color="auto"/>
          </w:divBdr>
          <w:divsChild>
            <w:div w:id="846478697">
              <w:marLeft w:val="0"/>
              <w:marRight w:val="0"/>
              <w:marTop w:val="0"/>
              <w:marBottom w:val="0"/>
              <w:divBdr>
                <w:top w:val="none" w:sz="0" w:space="0" w:color="auto"/>
                <w:left w:val="none" w:sz="0" w:space="0" w:color="auto"/>
                <w:bottom w:val="none" w:sz="0" w:space="0" w:color="auto"/>
                <w:right w:val="none" w:sz="0" w:space="0" w:color="auto"/>
              </w:divBdr>
            </w:div>
            <w:div w:id="2044209778">
              <w:marLeft w:val="0"/>
              <w:marRight w:val="0"/>
              <w:marTop w:val="0"/>
              <w:marBottom w:val="0"/>
              <w:divBdr>
                <w:top w:val="none" w:sz="0" w:space="0" w:color="auto"/>
                <w:left w:val="none" w:sz="0" w:space="0" w:color="auto"/>
                <w:bottom w:val="none" w:sz="0" w:space="0" w:color="auto"/>
                <w:right w:val="none" w:sz="0" w:space="0" w:color="auto"/>
              </w:divBdr>
            </w:div>
            <w:div w:id="1685521039">
              <w:marLeft w:val="0"/>
              <w:marRight w:val="0"/>
              <w:marTop w:val="0"/>
              <w:marBottom w:val="0"/>
              <w:divBdr>
                <w:top w:val="none" w:sz="0" w:space="0" w:color="auto"/>
                <w:left w:val="none" w:sz="0" w:space="0" w:color="auto"/>
                <w:bottom w:val="none" w:sz="0" w:space="0" w:color="auto"/>
                <w:right w:val="none" w:sz="0" w:space="0" w:color="auto"/>
              </w:divBdr>
            </w:div>
          </w:divsChild>
        </w:div>
        <w:div w:id="513223801">
          <w:marLeft w:val="0"/>
          <w:marRight w:val="0"/>
          <w:marTop w:val="0"/>
          <w:marBottom w:val="0"/>
          <w:divBdr>
            <w:top w:val="none" w:sz="0" w:space="0" w:color="auto"/>
            <w:left w:val="none" w:sz="0" w:space="0" w:color="auto"/>
            <w:bottom w:val="none" w:sz="0" w:space="0" w:color="auto"/>
            <w:right w:val="none" w:sz="0" w:space="0" w:color="auto"/>
          </w:divBdr>
        </w:div>
      </w:divsChild>
    </w:div>
    <w:div w:id="954024833">
      <w:bodyDiv w:val="1"/>
      <w:marLeft w:val="0"/>
      <w:marRight w:val="0"/>
      <w:marTop w:val="0"/>
      <w:marBottom w:val="0"/>
      <w:divBdr>
        <w:top w:val="none" w:sz="0" w:space="0" w:color="auto"/>
        <w:left w:val="none" w:sz="0" w:space="0" w:color="auto"/>
        <w:bottom w:val="none" w:sz="0" w:space="0" w:color="auto"/>
        <w:right w:val="none" w:sz="0" w:space="0" w:color="auto"/>
      </w:divBdr>
      <w:divsChild>
        <w:div w:id="340738669">
          <w:marLeft w:val="0"/>
          <w:marRight w:val="0"/>
          <w:marTop w:val="0"/>
          <w:marBottom w:val="0"/>
          <w:divBdr>
            <w:top w:val="none" w:sz="0" w:space="0" w:color="auto"/>
            <w:left w:val="none" w:sz="0" w:space="0" w:color="auto"/>
            <w:bottom w:val="none" w:sz="0" w:space="0" w:color="auto"/>
            <w:right w:val="none" w:sz="0" w:space="0" w:color="auto"/>
          </w:divBdr>
        </w:div>
        <w:div w:id="1470632488">
          <w:marLeft w:val="0"/>
          <w:marRight w:val="0"/>
          <w:marTop w:val="0"/>
          <w:marBottom w:val="0"/>
          <w:divBdr>
            <w:top w:val="none" w:sz="0" w:space="0" w:color="auto"/>
            <w:left w:val="none" w:sz="0" w:space="0" w:color="auto"/>
            <w:bottom w:val="none" w:sz="0" w:space="0" w:color="auto"/>
            <w:right w:val="none" w:sz="0" w:space="0" w:color="auto"/>
          </w:divBdr>
        </w:div>
        <w:div w:id="1637106237">
          <w:marLeft w:val="0"/>
          <w:marRight w:val="0"/>
          <w:marTop w:val="0"/>
          <w:marBottom w:val="0"/>
          <w:divBdr>
            <w:top w:val="none" w:sz="0" w:space="0" w:color="auto"/>
            <w:left w:val="none" w:sz="0" w:space="0" w:color="auto"/>
            <w:bottom w:val="none" w:sz="0" w:space="0" w:color="auto"/>
            <w:right w:val="none" w:sz="0" w:space="0" w:color="auto"/>
          </w:divBdr>
        </w:div>
        <w:div w:id="1680237524">
          <w:marLeft w:val="0"/>
          <w:marRight w:val="0"/>
          <w:marTop w:val="0"/>
          <w:marBottom w:val="0"/>
          <w:divBdr>
            <w:top w:val="none" w:sz="0" w:space="0" w:color="auto"/>
            <w:left w:val="none" w:sz="0" w:space="0" w:color="auto"/>
            <w:bottom w:val="none" w:sz="0" w:space="0" w:color="auto"/>
            <w:right w:val="none" w:sz="0" w:space="0" w:color="auto"/>
          </w:divBdr>
        </w:div>
        <w:div w:id="1988237736">
          <w:marLeft w:val="0"/>
          <w:marRight w:val="0"/>
          <w:marTop w:val="0"/>
          <w:marBottom w:val="0"/>
          <w:divBdr>
            <w:top w:val="none" w:sz="0" w:space="0" w:color="auto"/>
            <w:left w:val="none" w:sz="0" w:space="0" w:color="auto"/>
            <w:bottom w:val="none" w:sz="0" w:space="0" w:color="auto"/>
            <w:right w:val="none" w:sz="0" w:space="0" w:color="auto"/>
          </w:divBdr>
        </w:div>
      </w:divsChild>
    </w:div>
    <w:div w:id="964774334">
      <w:bodyDiv w:val="1"/>
      <w:marLeft w:val="0"/>
      <w:marRight w:val="0"/>
      <w:marTop w:val="0"/>
      <w:marBottom w:val="0"/>
      <w:divBdr>
        <w:top w:val="none" w:sz="0" w:space="0" w:color="auto"/>
        <w:left w:val="none" w:sz="0" w:space="0" w:color="auto"/>
        <w:bottom w:val="none" w:sz="0" w:space="0" w:color="auto"/>
        <w:right w:val="none" w:sz="0" w:space="0" w:color="auto"/>
      </w:divBdr>
    </w:div>
    <w:div w:id="990325042">
      <w:bodyDiv w:val="1"/>
      <w:marLeft w:val="0"/>
      <w:marRight w:val="0"/>
      <w:marTop w:val="0"/>
      <w:marBottom w:val="0"/>
      <w:divBdr>
        <w:top w:val="none" w:sz="0" w:space="0" w:color="auto"/>
        <w:left w:val="none" w:sz="0" w:space="0" w:color="auto"/>
        <w:bottom w:val="none" w:sz="0" w:space="0" w:color="auto"/>
        <w:right w:val="none" w:sz="0" w:space="0" w:color="auto"/>
      </w:divBdr>
      <w:divsChild>
        <w:div w:id="931471053">
          <w:marLeft w:val="0"/>
          <w:marRight w:val="0"/>
          <w:marTop w:val="0"/>
          <w:marBottom w:val="0"/>
          <w:divBdr>
            <w:top w:val="none" w:sz="0" w:space="0" w:color="auto"/>
            <w:left w:val="none" w:sz="0" w:space="0" w:color="auto"/>
            <w:bottom w:val="none" w:sz="0" w:space="0" w:color="auto"/>
            <w:right w:val="none" w:sz="0" w:space="0" w:color="auto"/>
          </w:divBdr>
          <w:divsChild>
            <w:div w:id="20085423">
              <w:marLeft w:val="0"/>
              <w:marRight w:val="0"/>
              <w:marTop w:val="0"/>
              <w:marBottom w:val="0"/>
              <w:divBdr>
                <w:top w:val="none" w:sz="0" w:space="0" w:color="auto"/>
                <w:left w:val="none" w:sz="0" w:space="0" w:color="auto"/>
                <w:bottom w:val="none" w:sz="0" w:space="0" w:color="auto"/>
                <w:right w:val="none" w:sz="0" w:space="0" w:color="auto"/>
              </w:divBdr>
              <w:divsChild>
                <w:div w:id="474567933">
                  <w:marLeft w:val="0"/>
                  <w:marRight w:val="0"/>
                  <w:marTop w:val="0"/>
                  <w:marBottom w:val="0"/>
                  <w:divBdr>
                    <w:top w:val="none" w:sz="0" w:space="0" w:color="auto"/>
                    <w:left w:val="none" w:sz="0" w:space="0" w:color="auto"/>
                    <w:bottom w:val="none" w:sz="0" w:space="0" w:color="auto"/>
                    <w:right w:val="none" w:sz="0" w:space="0" w:color="auto"/>
                  </w:divBdr>
                  <w:divsChild>
                    <w:div w:id="346756555">
                      <w:marLeft w:val="0"/>
                      <w:marRight w:val="0"/>
                      <w:marTop w:val="0"/>
                      <w:marBottom w:val="0"/>
                      <w:divBdr>
                        <w:top w:val="none" w:sz="0" w:space="0" w:color="auto"/>
                        <w:left w:val="none" w:sz="0" w:space="0" w:color="auto"/>
                        <w:bottom w:val="none" w:sz="0" w:space="0" w:color="auto"/>
                        <w:right w:val="none" w:sz="0" w:space="0" w:color="auto"/>
                      </w:divBdr>
                      <w:divsChild>
                        <w:div w:id="18024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9617549">
      <w:bodyDiv w:val="1"/>
      <w:marLeft w:val="0"/>
      <w:marRight w:val="0"/>
      <w:marTop w:val="0"/>
      <w:marBottom w:val="0"/>
      <w:divBdr>
        <w:top w:val="none" w:sz="0" w:space="0" w:color="auto"/>
        <w:left w:val="none" w:sz="0" w:space="0" w:color="auto"/>
        <w:bottom w:val="none" w:sz="0" w:space="0" w:color="auto"/>
        <w:right w:val="none" w:sz="0" w:space="0" w:color="auto"/>
      </w:divBdr>
      <w:divsChild>
        <w:div w:id="2140414313">
          <w:marLeft w:val="0"/>
          <w:marRight w:val="0"/>
          <w:marTop w:val="0"/>
          <w:marBottom w:val="0"/>
          <w:divBdr>
            <w:top w:val="none" w:sz="0" w:space="0" w:color="auto"/>
            <w:left w:val="none" w:sz="0" w:space="0" w:color="auto"/>
            <w:bottom w:val="none" w:sz="0" w:space="0" w:color="auto"/>
            <w:right w:val="none" w:sz="0" w:space="0" w:color="auto"/>
          </w:divBdr>
          <w:divsChild>
            <w:div w:id="800928531">
              <w:marLeft w:val="0"/>
              <w:marRight w:val="0"/>
              <w:marTop w:val="0"/>
              <w:marBottom w:val="0"/>
              <w:divBdr>
                <w:top w:val="none" w:sz="0" w:space="0" w:color="auto"/>
                <w:left w:val="none" w:sz="0" w:space="0" w:color="auto"/>
                <w:bottom w:val="none" w:sz="0" w:space="0" w:color="auto"/>
                <w:right w:val="none" w:sz="0" w:space="0" w:color="auto"/>
              </w:divBdr>
              <w:divsChild>
                <w:div w:id="1781877763">
                  <w:marLeft w:val="0"/>
                  <w:marRight w:val="0"/>
                  <w:marTop w:val="0"/>
                  <w:marBottom w:val="0"/>
                  <w:divBdr>
                    <w:top w:val="none" w:sz="0" w:space="0" w:color="auto"/>
                    <w:left w:val="none" w:sz="0" w:space="0" w:color="auto"/>
                    <w:bottom w:val="none" w:sz="0" w:space="0" w:color="auto"/>
                    <w:right w:val="none" w:sz="0" w:space="0" w:color="auto"/>
                  </w:divBdr>
                  <w:divsChild>
                    <w:div w:id="472253590">
                      <w:marLeft w:val="0"/>
                      <w:marRight w:val="0"/>
                      <w:marTop w:val="0"/>
                      <w:marBottom w:val="0"/>
                      <w:divBdr>
                        <w:top w:val="none" w:sz="0" w:space="0" w:color="auto"/>
                        <w:left w:val="none" w:sz="0" w:space="0" w:color="auto"/>
                        <w:bottom w:val="none" w:sz="0" w:space="0" w:color="auto"/>
                        <w:right w:val="none" w:sz="0" w:space="0" w:color="auto"/>
                      </w:divBdr>
                      <w:divsChild>
                        <w:div w:id="208960845">
                          <w:marLeft w:val="0"/>
                          <w:marRight w:val="0"/>
                          <w:marTop w:val="0"/>
                          <w:marBottom w:val="0"/>
                          <w:divBdr>
                            <w:top w:val="none" w:sz="0" w:space="0" w:color="auto"/>
                            <w:left w:val="none" w:sz="0" w:space="0" w:color="auto"/>
                            <w:bottom w:val="none" w:sz="0" w:space="0" w:color="auto"/>
                            <w:right w:val="none" w:sz="0" w:space="0" w:color="auto"/>
                          </w:divBdr>
                        </w:div>
                        <w:div w:id="41123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7790107">
      <w:bodyDiv w:val="1"/>
      <w:marLeft w:val="0"/>
      <w:marRight w:val="0"/>
      <w:marTop w:val="0"/>
      <w:marBottom w:val="0"/>
      <w:divBdr>
        <w:top w:val="none" w:sz="0" w:space="0" w:color="auto"/>
        <w:left w:val="none" w:sz="0" w:space="0" w:color="auto"/>
        <w:bottom w:val="none" w:sz="0" w:space="0" w:color="auto"/>
        <w:right w:val="none" w:sz="0" w:space="0" w:color="auto"/>
      </w:divBdr>
    </w:div>
    <w:div w:id="1258442986">
      <w:bodyDiv w:val="1"/>
      <w:marLeft w:val="0"/>
      <w:marRight w:val="0"/>
      <w:marTop w:val="0"/>
      <w:marBottom w:val="0"/>
      <w:divBdr>
        <w:top w:val="none" w:sz="0" w:space="0" w:color="auto"/>
        <w:left w:val="none" w:sz="0" w:space="0" w:color="auto"/>
        <w:bottom w:val="none" w:sz="0" w:space="0" w:color="auto"/>
        <w:right w:val="none" w:sz="0" w:space="0" w:color="auto"/>
      </w:divBdr>
      <w:divsChild>
        <w:div w:id="1208300226">
          <w:marLeft w:val="0"/>
          <w:marRight w:val="0"/>
          <w:marTop w:val="0"/>
          <w:marBottom w:val="0"/>
          <w:divBdr>
            <w:top w:val="none" w:sz="0" w:space="0" w:color="auto"/>
            <w:left w:val="none" w:sz="0" w:space="0" w:color="auto"/>
            <w:bottom w:val="none" w:sz="0" w:space="0" w:color="auto"/>
            <w:right w:val="none" w:sz="0" w:space="0" w:color="auto"/>
          </w:divBdr>
          <w:divsChild>
            <w:div w:id="644359082">
              <w:marLeft w:val="0"/>
              <w:marRight w:val="0"/>
              <w:marTop w:val="0"/>
              <w:marBottom w:val="0"/>
              <w:divBdr>
                <w:top w:val="none" w:sz="0" w:space="0" w:color="auto"/>
                <w:left w:val="none" w:sz="0" w:space="0" w:color="auto"/>
                <w:bottom w:val="none" w:sz="0" w:space="0" w:color="auto"/>
                <w:right w:val="none" w:sz="0" w:space="0" w:color="auto"/>
              </w:divBdr>
              <w:divsChild>
                <w:div w:id="648174349">
                  <w:marLeft w:val="0"/>
                  <w:marRight w:val="0"/>
                  <w:marTop w:val="0"/>
                  <w:marBottom w:val="0"/>
                  <w:divBdr>
                    <w:top w:val="none" w:sz="0" w:space="0" w:color="auto"/>
                    <w:left w:val="none" w:sz="0" w:space="0" w:color="auto"/>
                    <w:bottom w:val="none" w:sz="0" w:space="0" w:color="auto"/>
                    <w:right w:val="none" w:sz="0" w:space="0" w:color="auto"/>
                  </w:divBdr>
                  <w:divsChild>
                    <w:div w:id="1875193597">
                      <w:marLeft w:val="0"/>
                      <w:marRight w:val="0"/>
                      <w:marTop w:val="0"/>
                      <w:marBottom w:val="0"/>
                      <w:divBdr>
                        <w:top w:val="none" w:sz="0" w:space="0" w:color="auto"/>
                        <w:left w:val="none" w:sz="0" w:space="0" w:color="auto"/>
                        <w:bottom w:val="none" w:sz="0" w:space="0" w:color="auto"/>
                        <w:right w:val="none" w:sz="0" w:space="0" w:color="auto"/>
                      </w:divBdr>
                      <w:divsChild>
                        <w:div w:id="103358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942322">
      <w:bodyDiv w:val="1"/>
      <w:marLeft w:val="0"/>
      <w:marRight w:val="0"/>
      <w:marTop w:val="0"/>
      <w:marBottom w:val="0"/>
      <w:divBdr>
        <w:top w:val="none" w:sz="0" w:space="0" w:color="auto"/>
        <w:left w:val="none" w:sz="0" w:space="0" w:color="auto"/>
        <w:bottom w:val="none" w:sz="0" w:space="0" w:color="auto"/>
        <w:right w:val="none" w:sz="0" w:space="0" w:color="auto"/>
      </w:divBdr>
      <w:divsChild>
        <w:div w:id="871575187">
          <w:marLeft w:val="0"/>
          <w:marRight w:val="0"/>
          <w:marTop w:val="0"/>
          <w:marBottom w:val="0"/>
          <w:divBdr>
            <w:top w:val="none" w:sz="0" w:space="0" w:color="auto"/>
            <w:left w:val="none" w:sz="0" w:space="0" w:color="auto"/>
            <w:bottom w:val="none" w:sz="0" w:space="0" w:color="auto"/>
            <w:right w:val="none" w:sz="0" w:space="0" w:color="auto"/>
          </w:divBdr>
          <w:divsChild>
            <w:div w:id="713702199">
              <w:marLeft w:val="0"/>
              <w:marRight w:val="0"/>
              <w:marTop w:val="0"/>
              <w:marBottom w:val="0"/>
              <w:divBdr>
                <w:top w:val="none" w:sz="0" w:space="0" w:color="auto"/>
                <w:left w:val="none" w:sz="0" w:space="0" w:color="auto"/>
                <w:bottom w:val="none" w:sz="0" w:space="0" w:color="auto"/>
                <w:right w:val="none" w:sz="0" w:space="0" w:color="auto"/>
              </w:divBdr>
              <w:divsChild>
                <w:div w:id="72090268">
                  <w:marLeft w:val="0"/>
                  <w:marRight w:val="0"/>
                  <w:marTop w:val="0"/>
                  <w:marBottom w:val="0"/>
                  <w:divBdr>
                    <w:top w:val="none" w:sz="0" w:space="0" w:color="auto"/>
                    <w:left w:val="none" w:sz="0" w:space="0" w:color="auto"/>
                    <w:bottom w:val="none" w:sz="0" w:space="0" w:color="auto"/>
                    <w:right w:val="none" w:sz="0" w:space="0" w:color="auto"/>
                  </w:divBdr>
                  <w:divsChild>
                    <w:div w:id="1662586888">
                      <w:marLeft w:val="0"/>
                      <w:marRight w:val="0"/>
                      <w:marTop w:val="0"/>
                      <w:marBottom w:val="0"/>
                      <w:divBdr>
                        <w:top w:val="none" w:sz="0" w:space="0" w:color="auto"/>
                        <w:left w:val="none" w:sz="0" w:space="0" w:color="auto"/>
                        <w:bottom w:val="none" w:sz="0" w:space="0" w:color="auto"/>
                        <w:right w:val="none" w:sz="0" w:space="0" w:color="auto"/>
                      </w:divBdr>
                      <w:divsChild>
                        <w:div w:id="725957489">
                          <w:marLeft w:val="0"/>
                          <w:marRight w:val="0"/>
                          <w:marTop w:val="0"/>
                          <w:marBottom w:val="0"/>
                          <w:divBdr>
                            <w:top w:val="none" w:sz="0" w:space="0" w:color="auto"/>
                            <w:left w:val="none" w:sz="0" w:space="0" w:color="auto"/>
                            <w:bottom w:val="none" w:sz="0" w:space="0" w:color="auto"/>
                            <w:right w:val="none" w:sz="0" w:space="0" w:color="auto"/>
                          </w:divBdr>
                        </w:div>
                        <w:div w:id="1042051288">
                          <w:marLeft w:val="0"/>
                          <w:marRight w:val="0"/>
                          <w:marTop w:val="0"/>
                          <w:marBottom w:val="0"/>
                          <w:divBdr>
                            <w:top w:val="none" w:sz="0" w:space="0" w:color="auto"/>
                            <w:left w:val="none" w:sz="0" w:space="0" w:color="auto"/>
                            <w:bottom w:val="none" w:sz="0" w:space="0" w:color="auto"/>
                            <w:right w:val="none" w:sz="0" w:space="0" w:color="auto"/>
                          </w:divBdr>
                        </w:div>
                        <w:div w:id="1069617865">
                          <w:marLeft w:val="0"/>
                          <w:marRight w:val="0"/>
                          <w:marTop w:val="0"/>
                          <w:marBottom w:val="0"/>
                          <w:divBdr>
                            <w:top w:val="none" w:sz="0" w:space="0" w:color="auto"/>
                            <w:left w:val="none" w:sz="0" w:space="0" w:color="auto"/>
                            <w:bottom w:val="none" w:sz="0" w:space="0" w:color="auto"/>
                            <w:right w:val="none" w:sz="0" w:space="0" w:color="auto"/>
                          </w:divBdr>
                        </w:div>
                        <w:div w:id="1226523304">
                          <w:marLeft w:val="0"/>
                          <w:marRight w:val="0"/>
                          <w:marTop w:val="0"/>
                          <w:marBottom w:val="0"/>
                          <w:divBdr>
                            <w:top w:val="none" w:sz="0" w:space="0" w:color="auto"/>
                            <w:left w:val="none" w:sz="0" w:space="0" w:color="auto"/>
                            <w:bottom w:val="none" w:sz="0" w:space="0" w:color="auto"/>
                            <w:right w:val="none" w:sz="0" w:space="0" w:color="auto"/>
                          </w:divBdr>
                        </w:div>
                        <w:div w:id="1233394932">
                          <w:marLeft w:val="0"/>
                          <w:marRight w:val="0"/>
                          <w:marTop w:val="0"/>
                          <w:marBottom w:val="0"/>
                          <w:divBdr>
                            <w:top w:val="none" w:sz="0" w:space="0" w:color="auto"/>
                            <w:left w:val="none" w:sz="0" w:space="0" w:color="auto"/>
                            <w:bottom w:val="none" w:sz="0" w:space="0" w:color="auto"/>
                            <w:right w:val="none" w:sz="0" w:space="0" w:color="auto"/>
                          </w:divBdr>
                        </w:div>
                        <w:div w:id="182439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02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9" Target="commentsIds.xml"
                 Type="http://schemas.microsoft.com/office/2016/09/relationships/commentsIds"/>
   <Relationship Id="rId2" Target="numbering.xml"
                 Type="http://schemas.openxmlformats.org/officeDocument/2006/relationships/numbering"/>
   <Relationship Id="rId20" Target="commentsExtensible.xml"
                 Type="http://schemas.microsoft.com/office/2018/08/relationships/commentsExtensible"/>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0361F-B8F6-4FB4-AD1B-D6C3AA0A2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3585</Words>
  <Characters>20440</Characters>
  <Application>Microsoft Office Word</Application>
  <DocSecurity>0</DocSecurity>
  <Lines>170</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Seimas</Company>
  <LinksUpToDate>false</LinksUpToDate>
  <CharactersWithSpaces>23978</CharactersWithSpaces>
  <SharedDoc>false</SharedDoc>
  <HyperlinkBase/>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2021-02-25T06:47:00Z</dcterms:created>
  <dc:creator>Tomas Vainius</dc:creator>
  <cp:lastModifiedBy>Sigita Laurinčiukaitė</cp:lastModifiedBy>
  <cp:lastPrinted>2020-08-18T08:14:00Z</cp:lastPrinted>
  <dcterms:modified xsi:type="dcterms:W3CDTF">2021-03-05T14:03:00Z</dcterms:modified>
  <cp:revision>30</cp:revision>
</cp:coreProperties>
</file>