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9E" w:rsidRDefault="006B139E" w:rsidP="006B139E">
      <w:pPr>
        <w:tabs>
          <w:tab w:val="center" w:pos="4819"/>
          <w:tab w:val="right" w:pos="9638"/>
        </w:tabs>
        <w:rPr>
          <w:szCs w:val="24"/>
        </w:rPr>
      </w:pPr>
    </w:p>
    <w:p w:rsidR="006B139E" w:rsidRDefault="006B139E" w:rsidP="006B139E">
      <w:pPr>
        <w:suppressAutoHyphens/>
        <w:jc w:val="center"/>
        <w:textAlignment w:val="baseline"/>
        <w:rPr>
          <w:b/>
          <w:bCs/>
          <w:caps/>
        </w:rPr>
      </w:pPr>
      <w:r>
        <w:rPr>
          <w:b/>
          <w:bCs/>
          <w:caps/>
          <w:kern w:val="3"/>
          <w:szCs w:val="24"/>
        </w:rPr>
        <w:t xml:space="preserve">LIETUVOS RESPUBLIKOS </w:t>
      </w:r>
      <w:r>
        <w:rPr>
          <w:b/>
          <w:bCs/>
          <w:szCs w:val="24"/>
        </w:rPr>
        <w:t>KARINĖS JĖGOS NAUDOJIMO STATUTO 13</w:t>
      </w:r>
      <w:r>
        <w:rPr>
          <w:b/>
          <w:bCs/>
        </w:rPr>
        <w:t xml:space="preserve"> IR 14 </w:t>
      </w:r>
      <w:r>
        <w:rPr>
          <w:b/>
          <w:szCs w:val="24"/>
          <w:lang w:eastAsia="lt-LT"/>
        </w:rPr>
        <w:t xml:space="preserve">STRAIPSNIŲ PAKEITIMO ĮSTATYMO IR LIETUVOS RESPUBLIKOS </w:t>
      </w:r>
      <w:r>
        <w:rPr>
          <w:b/>
          <w:bCs/>
          <w:caps/>
        </w:rPr>
        <w:t xml:space="preserve">KRAŠTO APSAUGOS SISTEMOS ORGANIZAVIMO IR KARO TARNYBOS ĮSTATYMO </w:t>
      </w:r>
    </w:p>
    <w:p w:rsidR="006B139E" w:rsidRPr="000C0F8C" w:rsidRDefault="006B139E" w:rsidP="006B139E">
      <w:pPr>
        <w:suppressAutoHyphens/>
        <w:jc w:val="center"/>
        <w:textAlignment w:val="baseline"/>
        <w:rPr>
          <w:b/>
          <w:szCs w:val="24"/>
          <w:lang w:eastAsia="lt-LT"/>
        </w:rPr>
      </w:pPr>
      <w:r>
        <w:rPr>
          <w:b/>
          <w:bCs/>
          <w:caps/>
        </w:rPr>
        <w:t>NR. VIII-723 18 STRAIPSNIO PAKEITIMO</w:t>
      </w:r>
      <w:r>
        <w:rPr>
          <w:b/>
          <w:szCs w:val="24"/>
          <w:lang w:eastAsia="lt-LT"/>
        </w:rPr>
        <w:t xml:space="preserve"> </w:t>
      </w:r>
      <w:r>
        <w:rPr>
          <w:b/>
          <w:caps/>
          <w:szCs w:val="24"/>
        </w:rPr>
        <w:t>ĮSTATYMO PROJEKTŲ</w:t>
      </w:r>
    </w:p>
    <w:p w:rsidR="006B139E" w:rsidRDefault="006B139E" w:rsidP="006B139E">
      <w:pPr>
        <w:keepNext/>
        <w:jc w:val="center"/>
        <w:rPr>
          <w:b/>
          <w:caps/>
          <w:szCs w:val="24"/>
        </w:rPr>
      </w:pPr>
      <w:r>
        <w:rPr>
          <w:b/>
          <w:caps/>
          <w:szCs w:val="24"/>
        </w:rPr>
        <w:t>aiškinamasis raštas</w:t>
      </w:r>
    </w:p>
    <w:p w:rsidR="006B139E" w:rsidRDefault="006B139E" w:rsidP="006B139E">
      <w:pPr>
        <w:ind w:right="278"/>
        <w:jc w:val="both"/>
        <w:rPr>
          <w:szCs w:val="24"/>
        </w:rPr>
      </w:pPr>
    </w:p>
    <w:p w:rsidR="006B139E" w:rsidRDefault="006B139E" w:rsidP="006B139E">
      <w:pPr>
        <w:ind w:firstLine="720"/>
        <w:jc w:val="both"/>
        <w:rPr>
          <w:b/>
          <w:bCs/>
          <w:szCs w:val="24"/>
          <w:lang w:eastAsia="lt-LT"/>
        </w:rPr>
      </w:pPr>
      <w:r>
        <w:rPr>
          <w:b/>
          <w:szCs w:val="24"/>
        </w:rPr>
        <w:t xml:space="preserve">1. </w:t>
      </w:r>
      <w:r>
        <w:rPr>
          <w:b/>
          <w:bCs/>
          <w:szCs w:val="24"/>
          <w:lang w:eastAsia="lt-LT"/>
        </w:rPr>
        <w:t>Įstatymų projektų rengimą paskatinusios priežastys, parengtų projektų tikslai ir uždaviniai</w:t>
      </w:r>
    </w:p>
    <w:p w:rsidR="006B139E" w:rsidRPr="00B1037F" w:rsidRDefault="006B139E" w:rsidP="006B139E">
      <w:pPr>
        <w:ind w:firstLine="709"/>
        <w:jc w:val="both"/>
        <w:rPr>
          <w:color w:val="000000"/>
          <w:szCs w:val="24"/>
        </w:rPr>
      </w:pPr>
      <w:r w:rsidRPr="00B1037F">
        <w:rPr>
          <w:color w:val="000000"/>
          <w:szCs w:val="24"/>
          <w:lang w:eastAsia="lt-LT"/>
        </w:rPr>
        <w:t>Pastaruoju metu nuo</w:t>
      </w:r>
      <w:r>
        <w:rPr>
          <w:color w:val="000000"/>
          <w:szCs w:val="24"/>
          <w:lang w:eastAsia="lt-LT"/>
        </w:rPr>
        <w:t xml:space="preserve">lat augantis užsieniečių, neteisėtai kertančių </w:t>
      </w:r>
      <w:r w:rsidRPr="00B1037F">
        <w:rPr>
          <w:color w:val="000000"/>
          <w:szCs w:val="24"/>
          <w:lang w:eastAsia="lt-LT"/>
        </w:rPr>
        <w:t xml:space="preserve">Lietuvos Respublikos valstybės sieną su Baltarusijos Respublika, skaičius rodo, kad išaugusius neteisėtos migracijos procesus skatina nedemokratiniai režimai, ir tikėtina, kad tokia situacija nėra vienkartinė ar trumpalaikė problema, bet gali </w:t>
      </w:r>
      <w:r>
        <w:rPr>
          <w:color w:val="000000"/>
          <w:szCs w:val="24"/>
          <w:lang w:eastAsia="lt-LT"/>
        </w:rPr>
        <w:t>toliau</w:t>
      </w:r>
      <w:r w:rsidRPr="00B1037F">
        <w:rPr>
          <w:color w:val="000000"/>
          <w:szCs w:val="24"/>
          <w:lang w:eastAsia="lt-LT"/>
        </w:rPr>
        <w:t xml:space="preserve"> </w:t>
      </w:r>
      <w:r>
        <w:rPr>
          <w:color w:val="000000"/>
          <w:szCs w:val="24"/>
          <w:lang w:eastAsia="lt-LT"/>
        </w:rPr>
        <w:t>plėtotis</w:t>
      </w:r>
      <w:r w:rsidRPr="00B1037F">
        <w:rPr>
          <w:color w:val="000000"/>
          <w:szCs w:val="24"/>
          <w:lang w:eastAsia="lt-LT"/>
        </w:rPr>
        <w:t xml:space="preserve">. </w:t>
      </w:r>
    </w:p>
    <w:p w:rsidR="006B139E" w:rsidRPr="00B1037F" w:rsidRDefault="006B139E" w:rsidP="006B139E">
      <w:pPr>
        <w:ind w:firstLine="709"/>
        <w:jc w:val="both"/>
        <w:rPr>
          <w:color w:val="000000"/>
          <w:szCs w:val="24"/>
        </w:rPr>
      </w:pPr>
      <w:r w:rsidRPr="00B1037F">
        <w:rPr>
          <w:color w:val="000000"/>
          <w:szCs w:val="24"/>
          <w:lang w:eastAsia="lt-LT"/>
        </w:rPr>
        <w:t xml:space="preserve">Susidariusi situacija lemia, kad ekstremaliosios situacijos metu staigiai išaugus neteisėtos migracijos mastui </w:t>
      </w:r>
      <w:r w:rsidRPr="00B1037F">
        <w:rPr>
          <w:color w:val="000000"/>
          <w:szCs w:val="24"/>
        </w:rPr>
        <w:t xml:space="preserve">civilinės saugos sistemos pajėgos susiduria su žmogiškųjų išteklių trūkumu. Nacionaliniuose teisės aktuose yra numatyta galimybė </w:t>
      </w:r>
      <w:r w:rsidRPr="00B1037F">
        <w:rPr>
          <w:szCs w:val="24"/>
        </w:rPr>
        <w:t>ekstremaliųjų situacijų atvejais pasitelkti karinius vienetus. Nepaisant to, ekstremaliųjų situacijų atvejais kariai neturi įgaliojimų jiems nepavaldžių asmenų atžvilgi</w:t>
      </w:r>
      <w:r>
        <w:rPr>
          <w:szCs w:val="24"/>
        </w:rPr>
        <w:t>u</w:t>
      </w:r>
      <w:r w:rsidRPr="00B1037F">
        <w:rPr>
          <w:szCs w:val="24"/>
        </w:rPr>
        <w:t xml:space="preserve">, todėl kariniai vienetai negali efektyviai padėti </w:t>
      </w:r>
      <w:r w:rsidRPr="00B1037F">
        <w:rPr>
          <w:color w:val="000000"/>
          <w:szCs w:val="24"/>
        </w:rPr>
        <w:t>tokius įgaliojimus turinčioms civilinės saugos sistemos pajėgoms vykdyti jų funkcijas.</w:t>
      </w:r>
    </w:p>
    <w:p w:rsidR="006B139E" w:rsidRDefault="006B139E" w:rsidP="006B139E">
      <w:pPr>
        <w:ind w:firstLine="709"/>
        <w:jc w:val="both"/>
        <w:rPr>
          <w:color w:val="000000"/>
          <w:szCs w:val="24"/>
        </w:rPr>
      </w:pPr>
      <w:r>
        <w:rPr>
          <w:color w:val="000000"/>
          <w:szCs w:val="24"/>
        </w:rPr>
        <w:t>Atsižvelgiant į tai, L</w:t>
      </w:r>
      <w:r w:rsidRPr="00B00301">
        <w:rPr>
          <w:color w:val="000000"/>
          <w:szCs w:val="24"/>
        </w:rPr>
        <w:t xml:space="preserve">ietuvos </w:t>
      </w:r>
      <w:r>
        <w:rPr>
          <w:color w:val="000000"/>
          <w:szCs w:val="24"/>
        </w:rPr>
        <w:t>Respublikos k</w:t>
      </w:r>
      <w:r w:rsidRPr="00B00301">
        <w:rPr>
          <w:color w:val="000000"/>
          <w:szCs w:val="24"/>
        </w:rPr>
        <w:t>arinės jėgos naudojimo statuto 13 ir 14 st</w:t>
      </w:r>
      <w:r>
        <w:rPr>
          <w:color w:val="000000"/>
          <w:szCs w:val="24"/>
        </w:rPr>
        <w:t>raipsnių pakeitimo įstatymo projektu (toliau – KJNS pakeitimo projektas) ir L</w:t>
      </w:r>
      <w:r w:rsidRPr="00B00301">
        <w:rPr>
          <w:color w:val="000000"/>
          <w:szCs w:val="24"/>
        </w:rPr>
        <w:t xml:space="preserve">ietuvos </w:t>
      </w:r>
      <w:r>
        <w:rPr>
          <w:color w:val="000000"/>
          <w:szCs w:val="24"/>
        </w:rPr>
        <w:t>R</w:t>
      </w:r>
      <w:r w:rsidRPr="00B00301">
        <w:rPr>
          <w:color w:val="000000"/>
          <w:szCs w:val="24"/>
        </w:rPr>
        <w:t xml:space="preserve">espublikos krašto apsaugos sistemos organizavimo ir karo tarnybos įstatymo </w:t>
      </w:r>
      <w:r>
        <w:rPr>
          <w:color w:val="000000"/>
          <w:szCs w:val="24"/>
        </w:rPr>
        <w:t>N</w:t>
      </w:r>
      <w:r w:rsidRPr="00B00301">
        <w:rPr>
          <w:color w:val="000000"/>
          <w:szCs w:val="24"/>
        </w:rPr>
        <w:t xml:space="preserve">r. </w:t>
      </w:r>
      <w:r>
        <w:rPr>
          <w:color w:val="000000"/>
          <w:szCs w:val="24"/>
        </w:rPr>
        <w:t>VIII</w:t>
      </w:r>
      <w:r w:rsidRPr="00B00301">
        <w:rPr>
          <w:color w:val="000000"/>
          <w:szCs w:val="24"/>
        </w:rPr>
        <w:t>-723 18 straipsnio pakeitimo įstatymo</w:t>
      </w:r>
      <w:r>
        <w:rPr>
          <w:color w:val="000000"/>
          <w:szCs w:val="24"/>
        </w:rPr>
        <w:t xml:space="preserve"> projektu (toliau – KASOKTĮ pakeitimo projektas) (toliau kartu – Įstatymų projektai) siekiama nustatyti teisinį mechanizmą, kuriuo kariams ekstremaliųjų situacijų metu galėtų būti suteikti įgaliojimai jiems nepavaldžių asmenų atžvilgiu. </w:t>
      </w:r>
    </w:p>
    <w:p w:rsidR="006B139E" w:rsidRDefault="006B139E" w:rsidP="006B139E">
      <w:pPr>
        <w:ind w:firstLine="709"/>
        <w:jc w:val="both"/>
        <w:rPr>
          <w:color w:val="000000"/>
          <w:szCs w:val="24"/>
        </w:rPr>
      </w:pPr>
      <w:r>
        <w:rPr>
          <w:color w:val="000000"/>
          <w:szCs w:val="24"/>
        </w:rPr>
        <w:t>Įstatymų projektų uždaviniai:</w:t>
      </w:r>
    </w:p>
    <w:p w:rsidR="006B139E" w:rsidRDefault="006B139E" w:rsidP="006B139E">
      <w:pPr>
        <w:ind w:firstLine="709"/>
        <w:jc w:val="both"/>
        <w:rPr>
          <w:color w:val="000000"/>
          <w:szCs w:val="24"/>
        </w:rPr>
      </w:pPr>
      <w:r>
        <w:rPr>
          <w:color w:val="000000"/>
          <w:szCs w:val="24"/>
        </w:rPr>
        <w:t>1) nustatyti konkrečias teises, kurias kariai galėtų įgyti ekstremaliųjų situacijų metu;</w:t>
      </w:r>
    </w:p>
    <w:p w:rsidR="006B139E" w:rsidRDefault="006B139E" w:rsidP="006B139E">
      <w:pPr>
        <w:ind w:firstLine="709"/>
        <w:jc w:val="both"/>
        <w:rPr>
          <w:color w:val="000000"/>
          <w:szCs w:val="24"/>
        </w:rPr>
      </w:pPr>
      <w:r>
        <w:rPr>
          <w:color w:val="000000"/>
          <w:szCs w:val="24"/>
        </w:rPr>
        <w:t>2) nustatyti šių teisių įgijimo sąlygas.</w:t>
      </w:r>
    </w:p>
    <w:p w:rsidR="006B139E" w:rsidRDefault="006B139E" w:rsidP="006B139E">
      <w:pPr>
        <w:widowControl w:val="0"/>
        <w:ind w:firstLine="720"/>
        <w:jc w:val="both"/>
        <w:rPr>
          <w:szCs w:val="24"/>
          <w:lang w:eastAsia="lt-LT"/>
        </w:rPr>
      </w:pPr>
    </w:p>
    <w:p w:rsidR="006B139E" w:rsidRDefault="006B139E" w:rsidP="006B139E">
      <w:pPr>
        <w:ind w:firstLine="720"/>
        <w:jc w:val="both"/>
        <w:rPr>
          <w:b/>
          <w:szCs w:val="24"/>
        </w:rPr>
      </w:pPr>
      <w:r>
        <w:rPr>
          <w:b/>
          <w:szCs w:val="24"/>
        </w:rPr>
        <w:t>2. Įstatymų projektų iniciatoriai ir rengėjai</w:t>
      </w:r>
    </w:p>
    <w:p w:rsidR="006B139E" w:rsidRDefault="006B139E" w:rsidP="006B139E">
      <w:pPr>
        <w:ind w:firstLine="720"/>
        <w:jc w:val="both"/>
        <w:rPr>
          <w:szCs w:val="24"/>
          <w:lang w:eastAsia="lt-LT"/>
        </w:rPr>
      </w:pPr>
      <w:r>
        <w:rPr>
          <w:szCs w:val="24"/>
          <w:lang w:eastAsia="lt-LT"/>
        </w:rPr>
        <w:t xml:space="preserve">Įstatymų projektus </w:t>
      </w:r>
      <w:r w:rsidRPr="004E27F6">
        <w:rPr>
          <w:szCs w:val="24"/>
          <w:lang w:eastAsia="lt-LT"/>
        </w:rPr>
        <w:t xml:space="preserve">parengė </w:t>
      </w:r>
      <w:r w:rsidRPr="00F3268F">
        <w:rPr>
          <w:szCs w:val="24"/>
          <w:lang w:eastAsia="lt-LT"/>
        </w:rPr>
        <w:t xml:space="preserve">Krašto apsaugos ministerijos Teisės departamento (direktorė Judita Nagienė, tel. (8 5) 273 5545, el. p. judita.nagiene@kam.lt) Teisėkūros skyriaus (vedėjas Tomas Vainius, tel. (8 5) 273 5908, el. p. tomas.vainius@kam.lt) patarėjas kpt. Mantas Keliotis  (tel. (8 5) 273 5597, el. p. </w:t>
      </w:r>
      <w:r w:rsidRPr="00925918">
        <w:rPr>
          <w:szCs w:val="24"/>
          <w:lang w:eastAsia="lt-LT"/>
        </w:rPr>
        <w:t>mantas.keliotis@kam.lt</w:t>
      </w:r>
      <w:r w:rsidRPr="00F3268F">
        <w:rPr>
          <w:szCs w:val="24"/>
          <w:lang w:eastAsia="lt-LT"/>
        </w:rPr>
        <w:t>)</w:t>
      </w:r>
      <w:r>
        <w:rPr>
          <w:szCs w:val="24"/>
          <w:lang w:eastAsia="lt-LT"/>
        </w:rPr>
        <w:t xml:space="preserve"> ir </w:t>
      </w:r>
      <w:r>
        <w:rPr>
          <w:szCs w:val="24"/>
        </w:rPr>
        <w:t>Lietuvos kariuomenės kanceliarijos Lietuvos kariuomenės Teisės departamento direktorius plk. ltn. Darius Senikas (tel. (8 5) 278 5016, el. p. darius.senikas@kam.lt)</w:t>
      </w:r>
      <w:r w:rsidRPr="00F3268F">
        <w:rPr>
          <w:szCs w:val="24"/>
          <w:lang w:eastAsia="lt-LT"/>
        </w:rPr>
        <w:t>.</w:t>
      </w:r>
    </w:p>
    <w:p w:rsidR="006B139E" w:rsidRDefault="006B139E" w:rsidP="006B139E">
      <w:pPr>
        <w:ind w:firstLine="720"/>
        <w:jc w:val="both"/>
        <w:rPr>
          <w:szCs w:val="24"/>
          <w:lang w:eastAsia="lt-LT"/>
        </w:rPr>
      </w:pPr>
    </w:p>
    <w:p w:rsidR="006B139E" w:rsidRDefault="006B139E" w:rsidP="006B139E">
      <w:pPr>
        <w:ind w:firstLine="720"/>
        <w:jc w:val="both"/>
        <w:rPr>
          <w:b/>
          <w:bCs/>
          <w:szCs w:val="24"/>
        </w:rPr>
      </w:pPr>
      <w:r>
        <w:rPr>
          <w:b/>
          <w:bCs/>
          <w:szCs w:val="24"/>
        </w:rPr>
        <w:t>3. Kaip šiuo metu reguliuojami Įstatymų projektuose aptarti teisiniai santykiai</w:t>
      </w:r>
    </w:p>
    <w:p w:rsidR="006B139E" w:rsidRDefault="006B139E" w:rsidP="006B139E">
      <w:pPr>
        <w:ind w:firstLine="720"/>
        <w:jc w:val="both"/>
        <w:rPr>
          <w:szCs w:val="24"/>
        </w:rPr>
      </w:pPr>
      <w:r w:rsidRPr="00C15171">
        <w:rPr>
          <w:szCs w:val="24"/>
        </w:rPr>
        <w:t>Lietuvos Respublikos civilinės saugos įstatym</w:t>
      </w:r>
      <w:r>
        <w:rPr>
          <w:szCs w:val="24"/>
        </w:rPr>
        <w:t>o 28 straipsnio 12 dalyje numatoma, kad e</w:t>
      </w:r>
      <w:r w:rsidRPr="000E13B0">
        <w:rPr>
          <w:szCs w:val="24"/>
        </w:rPr>
        <w:t>kstremaliųjų situacijų atvejais teisės aktų nustatyta tvarka gali būti pasitelkiami kariniai vienetai</w:t>
      </w:r>
      <w:r>
        <w:rPr>
          <w:szCs w:val="24"/>
        </w:rPr>
        <w:t>.</w:t>
      </w:r>
    </w:p>
    <w:p w:rsidR="006B139E" w:rsidRPr="00DF49F4" w:rsidRDefault="006B139E" w:rsidP="006B139E">
      <w:pPr>
        <w:ind w:firstLine="720"/>
        <w:jc w:val="both"/>
        <w:rPr>
          <w:color w:val="000000"/>
          <w:szCs w:val="24"/>
        </w:rPr>
      </w:pPr>
      <w:r>
        <w:rPr>
          <w:color w:val="000000"/>
          <w:szCs w:val="24"/>
        </w:rPr>
        <w:lastRenderedPageBreak/>
        <w:t>L</w:t>
      </w:r>
      <w:r w:rsidRPr="00B00301">
        <w:rPr>
          <w:color w:val="000000"/>
          <w:szCs w:val="24"/>
        </w:rPr>
        <w:t xml:space="preserve">ietuvos </w:t>
      </w:r>
      <w:r>
        <w:rPr>
          <w:color w:val="000000"/>
          <w:szCs w:val="24"/>
        </w:rPr>
        <w:t>R</w:t>
      </w:r>
      <w:r w:rsidRPr="00B00301">
        <w:rPr>
          <w:color w:val="000000"/>
          <w:szCs w:val="24"/>
        </w:rPr>
        <w:t>espublikos krašto apsaugos sistemos organizavimo ir karo tarnybos įstatymo</w:t>
      </w:r>
      <w:r>
        <w:rPr>
          <w:color w:val="000000"/>
          <w:szCs w:val="24"/>
        </w:rPr>
        <w:t xml:space="preserve"> 18 straipsnio 1 dalies 1 punkte numatoma, kad k</w:t>
      </w:r>
      <w:r w:rsidRPr="000E13B0">
        <w:rPr>
          <w:color w:val="000000"/>
          <w:szCs w:val="24"/>
        </w:rPr>
        <w:t>ariniai vienetai gali būti pasitelkiami teikiant pagalbą kitoms valstybės ir savivaldybių institucijoms ekstremalių situacijų atvejais, kai įvykio mastas sparčiai didėja, tam tikroms gelbėjimo ir kitų neatidėliotinų darbų užduotims ekstremal</w:t>
      </w:r>
      <w:r>
        <w:rPr>
          <w:color w:val="000000"/>
          <w:szCs w:val="24"/>
        </w:rPr>
        <w:t xml:space="preserve">ios situacijos židinyje atlikti. Civilinės saugos įstatymo 2 straipsnio 15 ir 22 dalyse įtvirtintos atitinkamų gelbėjimo darbų ir </w:t>
      </w:r>
      <w:r w:rsidRPr="00DF49F4">
        <w:rPr>
          <w:color w:val="000000"/>
          <w:szCs w:val="24"/>
        </w:rPr>
        <w:t>neatidėliotinų darbų sąvokos neapima veiksmų, kurių pagrind</w:t>
      </w:r>
      <w:r>
        <w:rPr>
          <w:color w:val="000000"/>
          <w:szCs w:val="24"/>
        </w:rPr>
        <w:t>u</w:t>
      </w:r>
      <w:r w:rsidRPr="00DF49F4">
        <w:rPr>
          <w:color w:val="000000"/>
          <w:szCs w:val="24"/>
        </w:rPr>
        <w:t xml:space="preserve"> kariai galėtų  įgyti įgaliojimus nepavaldžių asmenų atžvilgiu. </w:t>
      </w:r>
    </w:p>
    <w:p w:rsidR="006B139E" w:rsidRPr="00DF49F4" w:rsidRDefault="006B139E" w:rsidP="006B139E">
      <w:pPr>
        <w:ind w:firstLine="720"/>
        <w:jc w:val="both"/>
        <w:rPr>
          <w:color w:val="000000"/>
          <w:szCs w:val="24"/>
        </w:rPr>
      </w:pPr>
      <w:r w:rsidRPr="00DF49F4">
        <w:rPr>
          <w:color w:val="000000"/>
          <w:szCs w:val="24"/>
        </w:rPr>
        <w:t xml:space="preserve">Krašto apsaugos sistemos organizavimo ir karo tarnybos įstatymo 18 straipsnio </w:t>
      </w:r>
      <w:r w:rsidRPr="00DF49F4">
        <w:rPr>
          <w:szCs w:val="24"/>
        </w:rPr>
        <w:t>2 dalyje nu</w:t>
      </w:r>
      <w:r>
        <w:rPr>
          <w:szCs w:val="24"/>
        </w:rPr>
        <w:t>statomas</w:t>
      </w:r>
      <w:r w:rsidRPr="00DF49F4">
        <w:rPr>
          <w:szCs w:val="24"/>
        </w:rPr>
        <w:t xml:space="preserve"> karinių vienetų pasitelkimo</w:t>
      </w:r>
      <w:r>
        <w:rPr>
          <w:szCs w:val="24"/>
        </w:rPr>
        <w:t xml:space="preserve"> ekstremaliųjų situacijų metu mechanizmas – numatoma, kad </w:t>
      </w:r>
      <w:r w:rsidRPr="00DF49F4">
        <w:rPr>
          <w:szCs w:val="24"/>
        </w:rPr>
        <w:t>ekstremaliųjų situacijų atvejais kariniai vienetai gali būti pasiųsti padėti civilinės saugos sistemos pajėgoms krašto apsaugos ministro įsakymu, gavę Vyriausybės Ekstremalių situacijų komisijos pirmininko arba savivaldybės, kurios teritorijoje yra ekstremalios situacijos židinys, administracijos direktoriaus rašytinį prašymą.</w:t>
      </w:r>
    </w:p>
    <w:p w:rsidR="006B139E" w:rsidRPr="00DF49F4" w:rsidRDefault="006B139E" w:rsidP="006B139E">
      <w:pPr>
        <w:ind w:firstLine="720"/>
        <w:jc w:val="both"/>
        <w:rPr>
          <w:szCs w:val="24"/>
        </w:rPr>
      </w:pPr>
      <w:r w:rsidRPr="00DF49F4">
        <w:rPr>
          <w:color w:val="000000"/>
          <w:szCs w:val="24"/>
        </w:rPr>
        <w:t xml:space="preserve">Karinės jėgos naudojimo statuto 13 straipsnio 1 dalyje numatoma, kad </w:t>
      </w:r>
      <w:r w:rsidRPr="00DF49F4">
        <w:rPr>
          <w:szCs w:val="24"/>
        </w:rPr>
        <w:t>kariai, teikiant pagalbą ekstremaliųjų situacijų atvejais, kai tai yra būtina gelbėjimo ir kitų neatidėliotinų darbų užduotims atlikti, nesukeldami grėsmės žmogaus gyvybei, gali naudoti sprogmenis. </w:t>
      </w:r>
      <w:r>
        <w:rPr>
          <w:szCs w:val="24"/>
        </w:rPr>
        <w:t>Kitokio pobūdžio įgaliojimai kariniams vienetams ekstremaliųjų situacijų metu nenumatomi.</w:t>
      </w:r>
    </w:p>
    <w:p w:rsidR="006B139E" w:rsidRDefault="006B139E" w:rsidP="006B139E">
      <w:pPr>
        <w:ind w:firstLine="720"/>
        <w:jc w:val="both"/>
        <w:rPr>
          <w:b/>
          <w:szCs w:val="24"/>
        </w:rPr>
      </w:pPr>
    </w:p>
    <w:p w:rsidR="006B139E" w:rsidRDefault="006B139E" w:rsidP="006B139E">
      <w:pPr>
        <w:tabs>
          <w:tab w:val="left" w:pos="993"/>
        </w:tabs>
        <w:ind w:firstLine="720"/>
        <w:jc w:val="both"/>
        <w:rPr>
          <w:b/>
          <w:bCs/>
          <w:szCs w:val="24"/>
        </w:rPr>
      </w:pPr>
      <w:r>
        <w:rPr>
          <w:b/>
          <w:bCs/>
          <w:szCs w:val="24"/>
        </w:rPr>
        <w:t>4.</w:t>
      </w:r>
      <w:r>
        <w:rPr>
          <w:b/>
          <w:bCs/>
          <w:szCs w:val="24"/>
        </w:rPr>
        <w:tab/>
        <w:t>Siūlomos naujos teisinio reguliavimo nuostatos ir kokių teigiamų rezultatų laukiama</w:t>
      </w:r>
    </w:p>
    <w:p w:rsidR="006B139E" w:rsidRDefault="006B139E" w:rsidP="006B139E">
      <w:pPr>
        <w:tabs>
          <w:tab w:val="left" w:pos="993"/>
        </w:tabs>
        <w:ind w:firstLine="720"/>
        <w:jc w:val="both"/>
        <w:rPr>
          <w:color w:val="000000"/>
          <w:szCs w:val="24"/>
        </w:rPr>
      </w:pPr>
      <w:r>
        <w:rPr>
          <w:color w:val="000000"/>
          <w:szCs w:val="24"/>
        </w:rPr>
        <w:t>KJNS pakeitimo projektu Karinės jėgos naudojimo statuto 13 straipsnį, kuriame numatomas k</w:t>
      </w:r>
      <w:r w:rsidRPr="00B1037F">
        <w:rPr>
          <w:color w:val="000000"/>
          <w:szCs w:val="24"/>
        </w:rPr>
        <w:t>arinės jėgos naudojimas teikiant pagalbą valstybės ir savivaldybių institucijoms</w:t>
      </w:r>
      <w:r>
        <w:rPr>
          <w:color w:val="000000"/>
          <w:szCs w:val="24"/>
        </w:rPr>
        <w:t>, siūloma papildyti nauja 1</w:t>
      </w:r>
      <w:r w:rsidRPr="00B1037F">
        <w:rPr>
          <w:color w:val="000000"/>
          <w:szCs w:val="24"/>
          <w:vertAlign w:val="superscript"/>
        </w:rPr>
        <w:t>1</w:t>
      </w:r>
      <w:r>
        <w:rPr>
          <w:color w:val="000000"/>
          <w:szCs w:val="24"/>
        </w:rPr>
        <w:t xml:space="preserve"> dalimi, kurioje būtų numatomos ekstremaliųjų situacijų metu kariams suteikiamų teisių sąlygos, taip pat išvardijamos teisės, kurios galėtų būti suteikiamos.</w:t>
      </w:r>
    </w:p>
    <w:p w:rsidR="006B139E" w:rsidRDefault="006B139E" w:rsidP="006B139E">
      <w:pPr>
        <w:tabs>
          <w:tab w:val="left" w:pos="993"/>
        </w:tabs>
        <w:ind w:firstLine="720"/>
        <w:jc w:val="both"/>
        <w:rPr>
          <w:color w:val="000000"/>
          <w:szCs w:val="24"/>
        </w:rPr>
      </w:pPr>
      <w:r>
        <w:rPr>
          <w:color w:val="000000"/>
          <w:szCs w:val="24"/>
        </w:rPr>
        <w:t>Naujojoje 1</w:t>
      </w:r>
      <w:r w:rsidRPr="00B1037F">
        <w:rPr>
          <w:color w:val="000000"/>
          <w:szCs w:val="24"/>
          <w:vertAlign w:val="superscript"/>
        </w:rPr>
        <w:t>1</w:t>
      </w:r>
      <w:r>
        <w:rPr>
          <w:color w:val="000000"/>
          <w:szCs w:val="24"/>
        </w:rPr>
        <w:t xml:space="preserve"> dalyje numatoma, kad įgaliojimai</w:t>
      </w:r>
      <w:r w:rsidRPr="005E50A8">
        <w:rPr>
          <w:color w:val="000000"/>
          <w:szCs w:val="24"/>
        </w:rPr>
        <w:t xml:space="preserve"> </w:t>
      </w:r>
      <w:r w:rsidRPr="00DF49F4">
        <w:rPr>
          <w:color w:val="000000"/>
          <w:szCs w:val="24"/>
        </w:rPr>
        <w:t>nepavaldžių asmenų atžvilgiu</w:t>
      </w:r>
      <w:r>
        <w:rPr>
          <w:color w:val="000000"/>
          <w:szCs w:val="24"/>
        </w:rPr>
        <w:t xml:space="preserve"> galėtų būti suteikiami krašto apsaugos ministro įsakymu tik esant visoms šioms sąlygoms:</w:t>
      </w:r>
    </w:p>
    <w:p w:rsidR="006B139E" w:rsidRPr="00393C59" w:rsidRDefault="006B139E" w:rsidP="006B139E">
      <w:pPr>
        <w:pStyle w:val="ListParagraph"/>
        <w:numPr>
          <w:ilvl w:val="0"/>
          <w:numId w:val="1"/>
        </w:numPr>
        <w:tabs>
          <w:tab w:val="left" w:pos="993"/>
        </w:tabs>
        <w:ind w:left="0" w:firstLine="720"/>
        <w:jc w:val="both"/>
        <w:rPr>
          <w:b/>
          <w:bCs/>
          <w:szCs w:val="24"/>
        </w:rPr>
      </w:pPr>
      <w:r w:rsidRPr="00393C59">
        <w:rPr>
          <w:color w:val="000000"/>
          <w:szCs w:val="24"/>
        </w:rPr>
        <w:t xml:space="preserve">yra paskelbta ekstremalioji situacija; </w:t>
      </w:r>
    </w:p>
    <w:p w:rsidR="006B139E" w:rsidRPr="00393C59" w:rsidRDefault="006B139E" w:rsidP="006B139E">
      <w:pPr>
        <w:pStyle w:val="ListParagraph"/>
        <w:numPr>
          <w:ilvl w:val="0"/>
          <w:numId w:val="1"/>
        </w:numPr>
        <w:tabs>
          <w:tab w:val="left" w:pos="993"/>
        </w:tabs>
        <w:ind w:left="0" w:firstLine="720"/>
        <w:jc w:val="both"/>
        <w:rPr>
          <w:b/>
          <w:bCs/>
          <w:szCs w:val="24"/>
        </w:rPr>
      </w:pPr>
      <w:r>
        <w:rPr>
          <w:color w:val="000000"/>
          <w:szCs w:val="24"/>
        </w:rPr>
        <w:t xml:space="preserve">kai </w:t>
      </w:r>
      <w:r w:rsidRPr="000D6C54">
        <w:rPr>
          <w:color w:val="000000"/>
          <w:szCs w:val="24"/>
        </w:rPr>
        <w:t>įvykio mastas sparčiai didėja</w:t>
      </w:r>
      <w:r w:rsidRPr="001B729F">
        <w:rPr>
          <w:color w:val="000000"/>
          <w:szCs w:val="24"/>
        </w:rPr>
        <w:t xml:space="preserve"> </w:t>
      </w:r>
      <w:r>
        <w:rPr>
          <w:color w:val="000000"/>
          <w:szCs w:val="24"/>
        </w:rPr>
        <w:t>ir kai, siekiant</w:t>
      </w:r>
      <w:r w:rsidRPr="00315BA4">
        <w:rPr>
          <w:color w:val="000000"/>
          <w:szCs w:val="24"/>
        </w:rPr>
        <w:t xml:space="preserve"> išvengti grėsmės visuomenės rimčiai</w:t>
      </w:r>
      <w:r>
        <w:rPr>
          <w:color w:val="000000"/>
          <w:szCs w:val="24"/>
        </w:rPr>
        <w:t>,</w:t>
      </w:r>
      <w:r w:rsidRPr="00315BA4">
        <w:rPr>
          <w:color w:val="000000"/>
          <w:szCs w:val="24"/>
        </w:rPr>
        <w:t xml:space="preserve"> yra būtina atkurti tam tikrų civilinės saugos sistemos pajėgų, t. y. policijos, Valstybės sienos apsaugos tarnybos prie </w:t>
      </w:r>
      <w:r>
        <w:rPr>
          <w:color w:val="000000"/>
          <w:szCs w:val="24"/>
        </w:rPr>
        <w:t>Lietuvos Respublikos v</w:t>
      </w:r>
      <w:r w:rsidRPr="00315BA4">
        <w:rPr>
          <w:color w:val="000000"/>
          <w:szCs w:val="24"/>
        </w:rPr>
        <w:t>idaus reikalų ministerijos (toliau – Valstybės sienos apsaugos tarnyba) ar Viešojo saugumo tarnybos prie Vidaus reikalų ministerijos (toliau – Viešojo saugumo tarnyba) pajėgų</w:t>
      </w:r>
      <w:r>
        <w:rPr>
          <w:color w:val="000000"/>
          <w:szCs w:val="24"/>
        </w:rPr>
        <w:t>,</w:t>
      </w:r>
      <w:r w:rsidRPr="00315BA4">
        <w:rPr>
          <w:color w:val="000000"/>
          <w:szCs w:val="24"/>
        </w:rPr>
        <w:t xml:space="preserve"> būtiniausias veiklos</w:t>
      </w:r>
      <w:r w:rsidRPr="00393C59">
        <w:rPr>
          <w:color w:val="000000"/>
          <w:szCs w:val="24"/>
        </w:rPr>
        <w:t xml:space="preserve"> sąlygas</w:t>
      </w:r>
      <w:r>
        <w:rPr>
          <w:color w:val="000000"/>
          <w:szCs w:val="24"/>
        </w:rPr>
        <w:t>;</w:t>
      </w:r>
    </w:p>
    <w:p w:rsidR="006B139E" w:rsidRDefault="006B139E" w:rsidP="006B139E">
      <w:pPr>
        <w:pStyle w:val="ListParagraph"/>
        <w:numPr>
          <w:ilvl w:val="0"/>
          <w:numId w:val="1"/>
        </w:numPr>
        <w:tabs>
          <w:tab w:val="left" w:pos="993"/>
        </w:tabs>
        <w:ind w:left="0" w:firstLine="720"/>
        <w:jc w:val="both"/>
        <w:rPr>
          <w:bCs/>
          <w:szCs w:val="24"/>
        </w:rPr>
      </w:pPr>
      <w:r>
        <w:rPr>
          <w:bCs/>
          <w:szCs w:val="24"/>
        </w:rPr>
        <w:t>yra gautas</w:t>
      </w:r>
      <w:r w:rsidRPr="00393C59">
        <w:rPr>
          <w:bCs/>
          <w:szCs w:val="24"/>
        </w:rPr>
        <w:t xml:space="preserve"> Vyriausybės Ekstremalių situacijų komisijos pirmininko motyvuot</w:t>
      </w:r>
      <w:r>
        <w:rPr>
          <w:bCs/>
          <w:szCs w:val="24"/>
        </w:rPr>
        <w:t>as</w:t>
      </w:r>
      <w:r w:rsidRPr="00393C59">
        <w:rPr>
          <w:bCs/>
          <w:szCs w:val="24"/>
        </w:rPr>
        <w:t xml:space="preserve"> rašytin</w:t>
      </w:r>
      <w:r>
        <w:rPr>
          <w:bCs/>
          <w:szCs w:val="24"/>
        </w:rPr>
        <w:t>is</w:t>
      </w:r>
      <w:r w:rsidRPr="00393C59">
        <w:rPr>
          <w:bCs/>
          <w:szCs w:val="24"/>
        </w:rPr>
        <w:t xml:space="preserve"> prašym</w:t>
      </w:r>
      <w:r>
        <w:rPr>
          <w:bCs/>
          <w:szCs w:val="24"/>
        </w:rPr>
        <w:t>as;</w:t>
      </w:r>
    </w:p>
    <w:p w:rsidR="006B139E" w:rsidRPr="00925918" w:rsidRDefault="006B139E" w:rsidP="006B139E">
      <w:pPr>
        <w:pStyle w:val="ListParagraph"/>
        <w:numPr>
          <w:ilvl w:val="0"/>
          <w:numId w:val="1"/>
        </w:numPr>
        <w:tabs>
          <w:tab w:val="left" w:pos="993"/>
        </w:tabs>
        <w:ind w:left="0" w:firstLine="720"/>
        <w:jc w:val="both"/>
        <w:rPr>
          <w:bCs/>
          <w:szCs w:val="24"/>
        </w:rPr>
      </w:pPr>
      <w:r w:rsidRPr="00925918">
        <w:rPr>
          <w:bCs/>
          <w:szCs w:val="24"/>
        </w:rPr>
        <w:t xml:space="preserve">sprendimas yra suderintas su Lietuvos Respublikos Prezidentu. </w:t>
      </w:r>
    </w:p>
    <w:p w:rsidR="006B139E" w:rsidRPr="00315BA4" w:rsidRDefault="006B139E" w:rsidP="006B139E">
      <w:pPr>
        <w:pStyle w:val="ListParagraph"/>
        <w:tabs>
          <w:tab w:val="left" w:pos="993"/>
        </w:tabs>
        <w:ind w:left="0" w:firstLine="720"/>
        <w:jc w:val="both"/>
        <w:rPr>
          <w:bCs/>
          <w:szCs w:val="24"/>
        </w:rPr>
      </w:pPr>
      <w:r>
        <w:rPr>
          <w:bCs/>
          <w:szCs w:val="24"/>
        </w:rPr>
        <w:t xml:space="preserve">Tokiu būdu užtikrinama, kad teisės kariams būtų suteikiamos tik susiklosčius išskirtinėms sąlygomis, o teisių suteikimas, laikantis </w:t>
      </w:r>
      <w:r w:rsidRPr="008A5460">
        <w:rPr>
          <w:rStyle w:val="Emphasis"/>
          <w:i w:val="0"/>
        </w:rPr>
        <w:t>demokratinės civilių kontrolės princip</w:t>
      </w:r>
      <w:r>
        <w:rPr>
          <w:rStyle w:val="Emphasis"/>
          <w:i w:val="0"/>
        </w:rPr>
        <w:t>o,</w:t>
      </w:r>
      <w:r w:rsidRPr="008A5460">
        <w:rPr>
          <w:rStyle w:val="Emphasis"/>
        </w:rPr>
        <w:t xml:space="preserve"> </w:t>
      </w:r>
      <w:r>
        <w:rPr>
          <w:bCs/>
          <w:szCs w:val="24"/>
        </w:rPr>
        <w:t>būtų inicijuojamas ne krašto apsaugos, bet civilinės saugos sistemos.</w:t>
      </w:r>
    </w:p>
    <w:p w:rsidR="006B139E" w:rsidRDefault="006B139E" w:rsidP="006B139E">
      <w:pPr>
        <w:pStyle w:val="ListParagraph"/>
        <w:tabs>
          <w:tab w:val="left" w:pos="993"/>
        </w:tabs>
        <w:ind w:left="0" w:firstLine="720"/>
        <w:jc w:val="both"/>
        <w:rPr>
          <w:rStyle w:val="normal-h"/>
          <w:color w:val="000000"/>
        </w:rPr>
      </w:pPr>
      <w:r w:rsidRPr="00315BA4">
        <w:rPr>
          <w:bCs/>
          <w:szCs w:val="24"/>
        </w:rPr>
        <w:t xml:space="preserve">Pažymėtina, kad </w:t>
      </w:r>
      <w:r>
        <w:rPr>
          <w:bCs/>
          <w:szCs w:val="24"/>
        </w:rPr>
        <w:t>teisių</w:t>
      </w:r>
      <w:r w:rsidRPr="00315BA4">
        <w:rPr>
          <w:bCs/>
          <w:szCs w:val="24"/>
        </w:rPr>
        <w:t xml:space="preserve"> suteikimas siejamas ne su bet kokių </w:t>
      </w:r>
      <w:r w:rsidRPr="00315BA4">
        <w:rPr>
          <w:color w:val="000000"/>
          <w:szCs w:val="24"/>
        </w:rPr>
        <w:t xml:space="preserve">civilinės saugos sistemos pajėgų, bet tik su policijos, Valstybės sienos apsaugos tarnybos ar Viešojo </w:t>
      </w:r>
      <w:r w:rsidRPr="00315BA4">
        <w:rPr>
          <w:color w:val="000000"/>
          <w:szCs w:val="24"/>
        </w:rPr>
        <w:lastRenderedPageBreak/>
        <w:t xml:space="preserve">saugumo tarnybos pajėgų būtiniausiomis veiklos sąlygomis. Tai </w:t>
      </w:r>
      <w:r>
        <w:rPr>
          <w:color w:val="000000"/>
          <w:szCs w:val="24"/>
        </w:rPr>
        <w:t xml:space="preserve">yra </w:t>
      </w:r>
      <w:r w:rsidRPr="00315BA4">
        <w:rPr>
          <w:color w:val="000000"/>
          <w:szCs w:val="24"/>
        </w:rPr>
        <w:t>susiję su aplinkyb</w:t>
      </w:r>
      <w:r>
        <w:rPr>
          <w:color w:val="000000"/>
          <w:szCs w:val="24"/>
        </w:rPr>
        <w:t>e</w:t>
      </w:r>
      <w:r w:rsidRPr="00315BA4">
        <w:rPr>
          <w:color w:val="000000"/>
          <w:szCs w:val="24"/>
        </w:rPr>
        <w:t xml:space="preserve">, kad būtent šių institucijų atliekamos viešosios tvarkos ir </w:t>
      </w:r>
      <w:r w:rsidRPr="00315BA4">
        <w:rPr>
          <w:rStyle w:val="normal-h"/>
          <w:color w:val="000000"/>
        </w:rPr>
        <w:t>visuomenės saugumo užtikrinimo funkcijos yra artimiausios Karinės jėgos naudojimo statuto 8 straipsnyje numatytiems karinės jėgos naudojimo pagrindams.</w:t>
      </w:r>
    </w:p>
    <w:p w:rsidR="006B139E" w:rsidRDefault="006B139E" w:rsidP="006B139E">
      <w:pPr>
        <w:pStyle w:val="ListParagraph"/>
        <w:tabs>
          <w:tab w:val="left" w:pos="993"/>
        </w:tabs>
        <w:ind w:left="0" w:firstLine="720"/>
        <w:jc w:val="both"/>
        <w:rPr>
          <w:color w:val="000000"/>
          <w:szCs w:val="24"/>
        </w:rPr>
      </w:pPr>
      <w:r>
        <w:rPr>
          <w:color w:val="000000"/>
          <w:szCs w:val="24"/>
        </w:rPr>
        <w:t>Naujojoje 1</w:t>
      </w:r>
      <w:r w:rsidRPr="00B1037F">
        <w:rPr>
          <w:color w:val="000000"/>
          <w:szCs w:val="24"/>
          <w:vertAlign w:val="superscript"/>
        </w:rPr>
        <w:t>1</w:t>
      </w:r>
      <w:r>
        <w:rPr>
          <w:color w:val="000000"/>
          <w:szCs w:val="24"/>
        </w:rPr>
        <w:t xml:space="preserve"> dalyje numatoma, kad </w:t>
      </w:r>
      <w:r w:rsidRPr="00A15474">
        <w:rPr>
          <w:color w:val="000000"/>
          <w:szCs w:val="24"/>
        </w:rPr>
        <w:t xml:space="preserve">krašto apsaugos ministro </w:t>
      </w:r>
      <w:r>
        <w:rPr>
          <w:color w:val="000000"/>
          <w:szCs w:val="24"/>
        </w:rPr>
        <w:t>įsakymu kariams gali būti suteikiamos šios teisės:</w:t>
      </w:r>
    </w:p>
    <w:p w:rsidR="006B139E" w:rsidRPr="00A15474" w:rsidRDefault="006B139E" w:rsidP="006B139E">
      <w:pPr>
        <w:pStyle w:val="ListParagraph"/>
        <w:tabs>
          <w:tab w:val="left" w:pos="993"/>
        </w:tabs>
        <w:ind w:left="0" w:firstLine="720"/>
        <w:jc w:val="both"/>
        <w:rPr>
          <w:bCs/>
          <w:szCs w:val="24"/>
        </w:rPr>
      </w:pPr>
      <w:r w:rsidRPr="00A15474">
        <w:rPr>
          <w:bCs/>
          <w:szCs w:val="24"/>
        </w:rPr>
        <w:t>1) duoti privalomus nurodymus fiziniams ir juridiniams asmenims, kitoms organizacijoms ir jų padaliniams;</w:t>
      </w:r>
    </w:p>
    <w:p w:rsidR="006B139E" w:rsidRPr="00A15474" w:rsidRDefault="006B139E" w:rsidP="006B139E">
      <w:pPr>
        <w:pStyle w:val="ListParagraph"/>
        <w:tabs>
          <w:tab w:val="left" w:pos="993"/>
        </w:tabs>
        <w:ind w:left="0" w:firstLine="720"/>
        <w:jc w:val="both"/>
        <w:rPr>
          <w:bCs/>
          <w:szCs w:val="24"/>
        </w:rPr>
      </w:pPr>
      <w:r w:rsidRPr="00A15474">
        <w:rPr>
          <w:bCs/>
          <w:szCs w:val="24"/>
        </w:rPr>
        <w:t>2) persekioti ir sulaikyti asmenis, nevykdančius karių privalomų nurodymų arba įtariamus padarius ar darančius nusikalstamą veiką ar kitą teisės pažeidimą;</w:t>
      </w:r>
    </w:p>
    <w:p w:rsidR="006B139E" w:rsidRPr="00A15474" w:rsidRDefault="006B139E" w:rsidP="006B139E">
      <w:pPr>
        <w:pStyle w:val="ListParagraph"/>
        <w:tabs>
          <w:tab w:val="left" w:pos="993"/>
        </w:tabs>
        <w:ind w:left="0" w:firstLine="720"/>
        <w:jc w:val="both"/>
        <w:rPr>
          <w:bCs/>
          <w:szCs w:val="24"/>
        </w:rPr>
      </w:pPr>
      <w:r w:rsidRPr="00A15474">
        <w:rPr>
          <w:bCs/>
          <w:szCs w:val="24"/>
        </w:rPr>
        <w:t>3) laikinai apriboti galimybę patekti į tam tikrą teritoriją ar patalpą, sustabdyti joje vykdomus darbus, tam tikroje teritorijoje apriboti ar uždrausti transporto priemonių eismą;</w:t>
      </w:r>
    </w:p>
    <w:p w:rsidR="006B139E" w:rsidRPr="00A15474" w:rsidRDefault="006B139E" w:rsidP="006B139E">
      <w:pPr>
        <w:pStyle w:val="ListParagraph"/>
        <w:tabs>
          <w:tab w:val="left" w:pos="993"/>
        </w:tabs>
        <w:ind w:left="0" w:firstLine="720"/>
        <w:jc w:val="both"/>
        <w:rPr>
          <w:bCs/>
          <w:szCs w:val="24"/>
        </w:rPr>
      </w:pPr>
      <w:r w:rsidRPr="00A15474">
        <w:rPr>
          <w:bCs/>
          <w:szCs w:val="24"/>
        </w:rPr>
        <w:t>4) tikrinti asmenų, transporto priemonių, ginklų ir kitų daiktų dokumentus;</w:t>
      </w:r>
    </w:p>
    <w:p w:rsidR="006B139E" w:rsidRPr="00A15474" w:rsidRDefault="006B139E" w:rsidP="006B139E">
      <w:pPr>
        <w:pStyle w:val="ListParagraph"/>
        <w:tabs>
          <w:tab w:val="left" w:pos="993"/>
        </w:tabs>
        <w:ind w:left="0" w:firstLine="720"/>
        <w:jc w:val="both"/>
        <w:rPr>
          <w:bCs/>
          <w:szCs w:val="24"/>
        </w:rPr>
      </w:pPr>
      <w:r w:rsidRPr="00A15474">
        <w:rPr>
          <w:bCs/>
          <w:szCs w:val="24"/>
        </w:rPr>
        <w:t>5) atlikti asmens apžiūrą ir jo turimų daiktų patikrinimą;</w:t>
      </w:r>
    </w:p>
    <w:p w:rsidR="006B139E" w:rsidRPr="00A15474" w:rsidRDefault="006B139E" w:rsidP="006B139E">
      <w:pPr>
        <w:pStyle w:val="ListParagraph"/>
        <w:tabs>
          <w:tab w:val="left" w:pos="993"/>
        </w:tabs>
        <w:ind w:left="0" w:firstLine="720"/>
        <w:jc w:val="both"/>
        <w:rPr>
          <w:bCs/>
          <w:szCs w:val="24"/>
        </w:rPr>
      </w:pPr>
      <w:r w:rsidRPr="00A15474">
        <w:rPr>
          <w:bCs/>
          <w:szCs w:val="24"/>
        </w:rPr>
        <w:t>6) sustabdyti, tikrinti ir apžiūrėti transporto priemones, jose esančius krovinius ir daiktus, taip pat asmenis ir jų bagažą;</w:t>
      </w:r>
    </w:p>
    <w:p w:rsidR="006B139E" w:rsidRDefault="006B139E" w:rsidP="006B139E">
      <w:pPr>
        <w:pStyle w:val="ListParagraph"/>
        <w:tabs>
          <w:tab w:val="left" w:pos="993"/>
        </w:tabs>
        <w:ind w:left="0" w:firstLine="720"/>
        <w:jc w:val="both"/>
        <w:rPr>
          <w:bCs/>
          <w:szCs w:val="24"/>
        </w:rPr>
      </w:pPr>
      <w:r w:rsidRPr="00A15474">
        <w:rPr>
          <w:bCs/>
          <w:szCs w:val="24"/>
        </w:rPr>
        <w:t>7) panaudoti specialiąsias priemones.</w:t>
      </w:r>
    </w:p>
    <w:p w:rsidR="006B139E" w:rsidRDefault="006B139E" w:rsidP="006B139E">
      <w:pPr>
        <w:pStyle w:val="ListParagraph"/>
        <w:tabs>
          <w:tab w:val="left" w:pos="993"/>
        </w:tabs>
        <w:ind w:left="0" w:firstLine="720"/>
        <w:jc w:val="both"/>
      </w:pPr>
      <w:r>
        <w:rPr>
          <w:bCs/>
          <w:szCs w:val="24"/>
        </w:rPr>
        <w:t xml:space="preserve">1 ir 2 punktuose numatomos teisės yra susijusios su viešosios tvarkos ir teisės aktų reikalavimų laikymosi užtikrinimu. 3 punkte numatomos teisės yra susijusios su tam tikrų teritorijų ar patalpų apsauga, užtikrinant, kad įgaliojimų neturintys asmenys negalėtų patekti į tam tikras teritorijas ar patalpas ir netrukdytų kariniais vienetams ar </w:t>
      </w:r>
      <w:r w:rsidRPr="00393C59">
        <w:rPr>
          <w:color w:val="000000"/>
          <w:szCs w:val="24"/>
        </w:rPr>
        <w:t>civilinės saugos sistemos pajėg</w:t>
      </w:r>
      <w:r>
        <w:rPr>
          <w:color w:val="000000"/>
          <w:szCs w:val="24"/>
        </w:rPr>
        <w:t>oms vykdyti jų funkcijų.</w:t>
      </w:r>
      <w:r>
        <w:rPr>
          <w:bCs/>
          <w:szCs w:val="24"/>
        </w:rPr>
        <w:t xml:space="preserve"> </w:t>
      </w:r>
      <w:r>
        <w:rPr>
          <w:color w:val="000000"/>
          <w:szCs w:val="24"/>
        </w:rPr>
        <w:t xml:space="preserve">4–6 punktuose numatomos teisės yra susijusios su asmenų ir jų turimų daiktų tikrinimu, užtikrinančios, kad kariai, įtariantys teisės aktų pažeidimą, turėtų galimybę patikrinti savo įtarimus. 7 punkte numatyta teisė užtikrina, kad kariai turėtų galimybę efektyviai taikyti visas kitas 1–6 punktuose numatytas teises, esant poreikiui panaudojant specialiąsias priemones, kurios apima </w:t>
      </w:r>
      <w:r>
        <w:t>fizinę jėgą, kovinių imtynių veiksmus, antrankius ir surišimo priemones, dujas ir kitas.</w:t>
      </w:r>
    </w:p>
    <w:p w:rsidR="00F673C1" w:rsidRPr="00393C59" w:rsidRDefault="00F673C1" w:rsidP="00F673C1">
      <w:pPr>
        <w:pStyle w:val="ListParagraph"/>
        <w:tabs>
          <w:tab w:val="left" w:pos="993"/>
        </w:tabs>
        <w:ind w:left="0" w:firstLine="720"/>
        <w:jc w:val="both"/>
        <w:rPr>
          <w:bCs/>
          <w:szCs w:val="24"/>
        </w:rPr>
      </w:pPr>
      <w:r>
        <w:rPr>
          <w:color w:val="000000"/>
          <w:szCs w:val="24"/>
        </w:rPr>
        <w:t>KJNS pakeitimo projektu Karinės jėgos naudojimo statuto 13 straipsnį siūloma papildyti ir nauja 1</w:t>
      </w:r>
      <w:r>
        <w:rPr>
          <w:color w:val="000000"/>
          <w:szCs w:val="24"/>
          <w:vertAlign w:val="superscript"/>
        </w:rPr>
        <w:t>2</w:t>
      </w:r>
      <w:r>
        <w:rPr>
          <w:color w:val="000000"/>
          <w:szCs w:val="24"/>
        </w:rPr>
        <w:t xml:space="preserve"> dalimi, kurioje būtų numatoma teisių suteikimo trukmė. Numatoma, kad </w:t>
      </w:r>
      <w:r w:rsidRPr="004C1DFD">
        <w:rPr>
          <w:color w:val="000000"/>
          <w:szCs w:val="24"/>
        </w:rPr>
        <w:t>kariams teisės gal</w:t>
      </w:r>
      <w:r>
        <w:rPr>
          <w:color w:val="000000"/>
          <w:szCs w:val="24"/>
        </w:rPr>
        <w:t>ėtų</w:t>
      </w:r>
      <w:r w:rsidRPr="004C1DFD">
        <w:rPr>
          <w:color w:val="000000"/>
          <w:szCs w:val="24"/>
        </w:rPr>
        <w:t xml:space="preserve"> būti suteikiamos ne ilgiau kaip 3 mėnesiams. Prireikus teisių suteikimo trukmė, laikantis tokios pat tvarkos</w:t>
      </w:r>
      <w:r>
        <w:rPr>
          <w:color w:val="000000"/>
          <w:szCs w:val="24"/>
        </w:rPr>
        <w:t xml:space="preserve"> kaip ir teisių suteikimo atveju</w:t>
      </w:r>
      <w:r w:rsidRPr="004C1DFD">
        <w:rPr>
          <w:color w:val="000000"/>
          <w:szCs w:val="24"/>
        </w:rPr>
        <w:t>, gal</w:t>
      </w:r>
      <w:r>
        <w:rPr>
          <w:color w:val="000000"/>
          <w:szCs w:val="24"/>
        </w:rPr>
        <w:t>ėtų</w:t>
      </w:r>
      <w:r w:rsidRPr="004C1DFD">
        <w:rPr>
          <w:color w:val="000000"/>
          <w:szCs w:val="24"/>
        </w:rPr>
        <w:t xml:space="preserve"> būti pratęsiama ne ilgesniam nei 3 mėnesių laikotarpiui. Pratęsimų skaičius </w:t>
      </w:r>
      <w:r>
        <w:rPr>
          <w:color w:val="000000"/>
          <w:szCs w:val="24"/>
        </w:rPr>
        <w:t xml:space="preserve">nebūtų </w:t>
      </w:r>
      <w:r w:rsidRPr="004C1DFD">
        <w:rPr>
          <w:color w:val="000000"/>
          <w:szCs w:val="24"/>
        </w:rPr>
        <w:t>ribojamas, tačiau bendr</w:t>
      </w:r>
      <w:r>
        <w:rPr>
          <w:color w:val="000000"/>
          <w:szCs w:val="24"/>
        </w:rPr>
        <w:t>a teisių suteikimo trukmė negalėtų</w:t>
      </w:r>
      <w:r w:rsidRPr="004C1DFD">
        <w:rPr>
          <w:color w:val="000000"/>
          <w:szCs w:val="24"/>
        </w:rPr>
        <w:t xml:space="preserve"> būti ilgesnė nei būtina siekiant </w:t>
      </w:r>
      <w:r>
        <w:rPr>
          <w:color w:val="000000"/>
          <w:szCs w:val="24"/>
        </w:rPr>
        <w:t>Karinės jėgos naudojimo statuto 13 straipsnio 1</w:t>
      </w:r>
      <w:r>
        <w:rPr>
          <w:color w:val="000000"/>
          <w:szCs w:val="24"/>
          <w:vertAlign w:val="superscript"/>
        </w:rPr>
        <w:t>1</w:t>
      </w:r>
      <w:r>
        <w:rPr>
          <w:color w:val="000000"/>
          <w:szCs w:val="24"/>
        </w:rPr>
        <w:t xml:space="preserve"> dalyje numatytų teisių suteikimo tikslų</w:t>
      </w:r>
      <w:r w:rsidRPr="004C1DFD">
        <w:rPr>
          <w:color w:val="000000"/>
          <w:szCs w:val="24"/>
        </w:rPr>
        <w:t>.</w:t>
      </w:r>
    </w:p>
    <w:p w:rsidR="006B139E" w:rsidRDefault="00F673C1" w:rsidP="006B139E">
      <w:pPr>
        <w:pStyle w:val="ListParagraph"/>
        <w:tabs>
          <w:tab w:val="left" w:pos="993"/>
        </w:tabs>
        <w:ind w:left="0" w:firstLine="720"/>
        <w:jc w:val="both"/>
        <w:rPr>
          <w:bCs/>
          <w:szCs w:val="24"/>
        </w:rPr>
      </w:pPr>
      <w:r>
        <w:t>Krašto apsaugos ministro įsakyme dėl teisių suteikimo turėtų būti nurodoma: 1) konkrečios kariams suteikiamos teisės; 2) karinių vienetų teikiamos pagalbos tikslas, kuri</w:t>
      </w:r>
      <w:r w:rsidR="0093470C">
        <w:t>am</w:t>
      </w:r>
      <w:r>
        <w:t xml:space="preserve"> įgyvendin</w:t>
      </w:r>
      <w:r w:rsidR="0093470C">
        <w:t>ti</w:t>
      </w:r>
      <w:r>
        <w:t xml:space="preserve"> suteikiamos teisės; 3) teritorija, kurioje kariniai vienetai galėtų veikti naudodamiesi kariams suteiktomis teisėmis; 4) teisių suteikimo trukmė. </w:t>
      </w:r>
      <w:r w:rsidR="00F43C81">
        <w:t xml:space="preserve">Krašto apsaugos ministro įsakymas dėl teisių suteikimo visais atvejais turės būti suderintas Respublikos Prezidentu. </w:t>
      </w:r>
      <w:r w:rsidR="006B139E">
        <w:t xml:space="preserve">Atkreiptinas dėmesys, kad 13 straipsnio </w:t>
      </w:r>
      <w:r w:rsidR="006B139E">
        <w:rPr>
          <w:color w:val="000000"/>
          <w:szCs w:val="24"/>
        </w:rPr>
        <w:t>1</w:t>
      </w:r>
      <w:r w:rsidR="006B139E" w:rsidRPr="00B1037F">
        <w:rPr>
          <w:color w:val="000000"/>
          <w:szCs w:val="24"/>
          <w:vertAlign w:val="superscript"/>
        </w:rPr>
        <w:t>1</w:t>
      </w:r>
      <w:r w:rsidR="006B139E">
        <w:rPr>
          <w:color w:val="000000"/>
          <w:szCs w:val="24"/>
        </w:rPr>
        <w:t xml:space="preserve"> dalyje numatytos teisės neprivalo būti suteikiamos visa apimtimi (karinių vienetų pagalba, kaip ir pagal galiojantį reguliavimą, galėtų būti pasitelkiama ir apskritai nesuteikiant papildomų teisių),</w:t>
      </w:r>
      <w:r w:rsidR="006B139E">
        <w:t xml:space="preserve"> krašto apsaugos ministras turėtų galimybę suteikti ir tik dalį </w:t>
      </w:r>
      <w:r w:rsidR="006B139E">
        <w:rPr>
          <w:color w:val="000000"/>
          <w:szCs w:val="24"/>
        </w:rPr>
        <w:t>1</w:t>
      </w:r>
      <w:r w:rsidR="006B139E" w:rsidRPr="00B1037F">
        <w:rPr>
          <w:color w:val="000000"/>
          <w:szCs w:val="24"/>
          <w:vertAlign w:val="superscript"/>
        </w:rPr>
        <w:t>1</w:t>
      </w:r>
      <w:r w:rsidR="006B139E">
        <w:rPr>
          <w:color w:val="000000"/>
          <w:szCs w:val="24"/>
        </w:rPr>
        <w:t xml:space="preserve"> dalyje numatytų teisių. Be to, teisės negalėtų būti suteikiamos platesne apimtimi, nei </w:t>
      </w:r>
      <w:r w:rsidR="006B139E">
        <w:rPr>
          <w:color w:val="000000"/>
          <w:szCs w:val="24"/>
        </w:rPr>
        <w:lastRenderedPageBreak/>
        <w:t>yra nurodyta V</w:t>
      </w:r>
      <w:r w:rsidR="006B139E" w:rsidRPr="00393C59">
        <w:rPr>
          <w:bCs/>
          <w:szCs w:val="24"/>
        </w:rPr>
        <w:t>yriausybės Ekstremalių situacijų komisijos pirmininko motyvuot</w:t>
      </w:r>
      <w:r w:rsidR="006B139E">
        <w:rPr>
          <w:bCs/>
          <w:szCs w:val="24"/>
        </w:rPr>
        <w:t>u</w:t>
      </w:r>
      <w:r w:rsidR="006B139E" w:rsidRPr="00393C59">
        <w:rPr>
          <w:bCs/>
          <w:szCs w:val="24"/>
        </w:rPr>
        <w:t xml:space="preserve"> rašytin</w:t>
      </w:r>
      <w:r w:rsidR="006B139E">
        <w:rPr>
          <w:bCs/>
          <w:szCs w:val="24"/>
        </w:rPr>
        <w:t>iu</w:t>
      </w:r>
      <w:r w:rsidR="006B139E" w:rsidRPr="00393C59">
        <w:rPr>
          <w:bCs/>
          <w:szCs w:val="24"/>
        </w:rPr>
        <w:t xml:space="preserve"> prašym</w:t>
      </w:r>
      <w:r w:rsidR="006B139E">
        <w:rPr>
          <w:bCs/>
          <w:szCs w:val="24"/>
        </w:rPr>
        <w:t>u.</w:t>
      </w:r>
    </w:p>
    <w:p w:rsidR="006B139E" w:rsidRDefault="006B139E" w:rsidP="006B139E">
      <w:pPr>
        <w:ind w:firstLine="720"/>
        <w:jc w:val="both"/>
        <w:rPr>
          <w:color w:val="000000"/>
          <w:szCs w:val="24"/>
        </w:rPr>
      </w:pPr>
      <w:r>
        <w:rPr>
          <w:color w:val="000000"/>
          <w:szCs w:val="24"/>
        </w:rPr>
        <w:t xml:space="preserve">KJNS pakeitimo projektu Karinės jėgos naudojimo statuto 14 straipsnio 2 dalies 1 punkte siūloma numatyti, kad </w:t>
      </w:r>
      <w:r w:rsidRPr="00D061D0">
        <w:rPr>
          <w:color w:val="000000"/>
          <w:szCs w:val="24"/>
        </w:rPr>
        <w:t>krašto apsaugos ministras</w:t>
      </w:r>
      <w:r>
        <w:rPr>
          <w:color w:val="000000"/>
          <w:szCs w:val="24"/>
        </w:rPr>
        <w:t>,</w:t>
      </w:r>
      <w:r w:rsidRPr="009F1A0C">
        <w:t xml:space="preserve"> </w:t>
      </w:r>
      <w:r w:rsidRPr="009F1A0C">
        <w:rPr>
          <w:color w:val="000000"/>
          <w:szCs w:val="24"/>
        </w:rPr>
        <w:t>ekstremaliosios situacijos</w:t>
      </w:r>
      <w:r>
        <w:rPr>
          <w:color w:val="000000"/>
          <w:szCs w:val="24"/>
        </w:rPr>
        <w:t xml:space="preserve"> atveju </w:t>
      </w:r>
      <w:bookmarkStart w:id="0" w:name="_GoBack"/>
      <w:bookmarkEnd w:id="0"/>
      <w:r>
        <w:rPr>
          <w:color w:val="000000"/>
          <w:szCs w:val="24"/>
        </w:rPr>
        <w:t>tvirtintų kovos veiksmų taisykles. Tokiu būdu numatoma galimybė, esant poreikiui, papildomai riboti 13 straipsnio 1</w:t>
      </w:r>
      <w:r w:rsidRPr="00B1037F">
        <w:rPr>
          <w:color w:val="000000"/>
          <w:szCs w:val="24"/>
          <w:vertAlign w:val="superscript"/>
        </w:rPr>
        <w:t>1</w:t>
      </w:r>
      <w:r>
        <w:rPr>
          <w:color w:val="000000"/>
          <w:szCs w:val="24"/>
        </w:rPr>
        <w:t xml:space="preserve"> dalyje siūlomų teisių apimtį, pavyzdžiui, numatant, kokios konkrečiai specialiosios priemonės, taip pat ir kokiais atvejais galėtų būti panaudojamos teikiant pagalbą. </w:t>
      </w:r>
      <w:r w:rsidR="007B6C1A">
        <w:rPr>
          <w:color w:val="000000"/>
          <w:szCs w:val="24"/>
        </w:rPr>
        <w:t>T</w:t>
      </w:r>
      <w:r>
        <w:rPr>
          <w:color w:val="000000"/>
          <w:szCs w:val="24"/>
        </w:rPr>
        <w:t>eisių suteikimo atveju krašto apsaugos ministras turėtų tvirtinti atskiras taisykles.</w:t>
      </w:r>
    </w:p>
    <w:p w:rsidR="006B139E" w:rsidRPr="00FF0F26" w:rsidRDefault="006B139E" w:rsidP="006B139E">
      <w:pPr>
        <w:ind w:firstLine="720"/>
        <w:jc w:val="both"/>
        <w:rPr>
          <w:color w:val="000000"/>
          <w:szCs w:val="24"/>
        </w:rPr>
      </w:pPr>
      <w:r>
        <w:rPr>
          <w:color w:val="000000"/>
          <w:szCs w:val="24"/>
        </w:rPr>
        <w:t xml:space="preserve">KASOKTĮ pakeitimo projektu siūloma pakeisti </w:t>
      </w:r>
      <w:r w:rsidRPr="00DF49F4">
        <w:rPr>
          <w:color w:val="000000"/>
          <w:szCs w:val="24"/>
        </w:rPr>
        <w:t>Krašto apsaugos sistemos organizavimo ir karo tarnybos įstatymo</w:t>
      </w:r>
      <w:r>
        <w:rPr>
          <w:color w:val="000000"/>
          <w:szCs w:val="24"/>
        </w:rPr>
        <w:t xml:space="preserve"> 18 straipsnio 1 dalies 1 punktą, numatant, kad kariniai vienetai gali būti pasitelkiami ne </w:t>
      </w:r>
      <w:r w:rsidRPr="00315BA4">
        <w:rPr>
          <w:color w:val="000000"/>
          <w:szCs w:val="24"/>
        </w:rPr>
        <w:t>tik tam tikroms gelbėjimo ir kitų neatidėliotinų darbų užduotims atlikti, bet ir kai</w:t>
      </w:r>
      <w:r>
        <w:rPr>
          <w:color w:val="000000"/>
          <w:szCs w:val="24"/>
        </w:rPr>
        <w:t>, siekiant</w:t>
      </w:r>
      <w:r w:rsidRPr="00315BA4">
        <w:rPr>
          <w:color w:val="000000"/>
          <w:szCs w:val="24"/>
        </w:rPr>
        <w:t xml:space="preserve"> išvengti grėsmės visuomenės rimčiai</w:t>
      </w:r>
      <w:r>
        <w:rPr>
          <w:color w:val="000000"/>
          <w:szCs w:val="24"/>
        </w:rPr>
        <w:t>,</w:t>
      </w:r>
      <w:r w:rsidRPr="00315BA4">
        <w:rPr>
          <w:color w:val="000000"/>
          <w:szCs w:val="24"/>
        </w:rPr>
        <w:t xml:space="preserve"> yra būtina atkurti policijos, Valstybės sienos apsaugos tarnybos ar Viešojo saugumo tarnybos pajėgų būtiniausias veiklos sąlygas. Tokiu būdu nustatomas pagrindas </w:t>
      </w:r>
      <w:r w:rsidRPr="00FF0F26">
        <w:rPr>
          <w:color w:val="000000"/>
          <w:szCs w:val="24"/>
        </w:rPr>
        <w:t xml:space="preserve">pasitelkti karinius vienetus taikant jau galiojantį Krašto apsaugos sistemos organizavimo ir karo tarnybos įstatymo 18 straipsnio 2 dalyje įtvirtintą </w:t>
      </w:r>
      <w:r w:rsidRPr="00FF0F26">
        <w:rPr>
          <w:szCs w:val="24"/>
        </w:rPr>
        <w:t xml:space="preserve">karinių vienetų pasitelkimo ekstremaliųjų situacijų metu mechanizmą. Atkreiptinas dėmesys, kad pagal galiojantį reguliavimą </w:t>
      </w:r>
      <w:r w:rsidRPr="00FF0F26">
        <w:rPr>
          <w:color w:val="000000"/>
          <w:szCs w:val="24"/>
        </w:rPr>
        <w:t xml:space="preserve">karinių vienetų bei civilinės saugos sistemos pajėgų veiksmai koordinuojami pagal kariuomenės vado ar jo įgaliotų karinių vienetų vadų ir Priešgaisrinės apsaugos ir gelbėjimo departamento prie Vidaus reikalų ministerijos direktoriaus ar jo įgaliotų civilinės saugos sistemos pareigūnų iš anksto parengtus </w:t>
      </w:r>
      <w:r w:rsidRPr="007579DB">
        <w:rPr>
          <w:color w:val="000000"/>
          <w:szCs w:val="24"/>
        </w:rPr>
        <w:t>sąveikos planus, tačiau, atsižvelgiant į tai, kad siūlomas teisinis reguliavimas nesiejamas su Priešgaisrinės apsaugos ir gelbėjimo</w:t>
      </w:r>
      <w:r w:rsidRPr="00FF0F26">
        <w:rPr>
          <w:color w:val="000000"/>
          <w:szCs w:val="24"/>
        </w:rPr>
        <w:t xml:space="preserve"> departamento prie Vidaus reikalų ministerijos funkcijomis, Įstatymų projektu siūlomam karinių vienetų pasitelkimo atvejui siūloma šio reikalavimo netaikyti</w:t>
      </w:r>
      <w:r>
        <w:rPr>
          <w:color w:val="000000"/>
          <w:szCs w:val="24"/>
        </w:rPr>
        <w:t>. Tokiais atvejais</w:t>
      </w:r>
      <w:r w:rsidRPr="005E50A8">
        <w:t xml:space="preserve"> </w:t>
      </w:r>
      <w:r w:rsidRPr="005E50A8">
        <w:rPr>
          <w:color w:val="000000"/>
          <w:szCs w:val="24"/>
        </w:rPr>
        <w:t>karinių vienetų bei civilinės saugos sistemos pajėgų veiksmus koordinuo</w:t>
      </w:r>
      <w:r>
        <w:rPr>
          <w:color w:val="000000"/>
          <w:szCs w:val="24"/>
        </w:rPr>
        <w:t>tų</w:t>
      </w:r>
      <w:r w:rsidRPr="005E50A8">
        <w:rPr>
          <w:color w:val="000000"/>
          <w:szCs w:val="24"/>
        </w:rPr>
        <w:t xml:space="preserve"> ekstremaliosios situacijos operacijų vadovas</w:t>
      </w:r>
      <w:r w:rsidRPr="00FF0F26">
        <w:rPr>
          <w:color w:val="000000"/>
          <w:szCs w:val="24"/>
        </w:rPr>
        <w:t xml:space="preserve"> (Krašto apsaugos sistemos organizavimo ir karo tarnybos įstatymo 18 straipsnio 2 dalies pakeitimas).</w:t>
      </w:r>
    </w:p>
    <w:p w:rsidR="006B139E" w:rsidRPr="00FF0F26" w:rsidRDefault="006B139E" w:rsidP="006B139E">
      <w:pPr>
        <w:ind w:firstLine="720"/>
        <w:jc w:val="both"/>
        <w:rPr>
          <w:szCs w:val="24"/>
        </w:rPr>
      </w:pPr>
      <w:r w:rsidRPr="00FF0F26">
        <w:rPr>
          <w:color w:val="000000"/>
          <w:szCs w:val="24"/>
        </w:rPr>
        <w:t>Pažymėtina, kad</w:t>
      </w:r>
      <w:r>
        <w:rPr>
          <w:color w:val="000000"/>
          <w:szCs w:val="24"/>
        </w:rPr>
        <w:t>,</w:t>
      </w:r>
      <w:r w:rsidRPr="00FF0F26">
        <w:rPr>
          <w:color w:val="000000"/>
          <w:szCs w:val="24"/>
        </w:rPr>
        <w:t xml:space="preserve"> vadovaujantis Krašto apsaugos sistemos organizavimo ir karo tarnybos įstatymo 18 straipsnio 13 dalimi, apie karinių vienetų</w:t>
      </w:r>
      <w:r>
        <w:rPr>
          <w:color w:val="000000"/>
          <w:szCs w:val="24"/>
        </w:rPr>
        <w:t>,</w:t>
      </w:r>
      <w:r w:rsidRPr="00FF0F26">
        <w:rPr>
          <w:color w:val="000000"/>
          <w:szCs w:val="24"/>
        </w:rPr>
        <w:t xml:space="preserve"> siekiant išvengti grėsmės visuomenės rimčiai</w:t>
      </w:r>
      <w:r>
        <w:rPr>
          <w:color w:val="000000"/>
          <w:szCs w:val="24"/>
        </w:rPr>
        <w:t xml:space="preserve">, </w:t>
      </w:r>
      <w:r w:rsidRPr="00FF0F26">
        <w:rPr>
          <w:color w:val="000000"/>
          <w:szCs w:val="24"/>
        </w:rPr>
        <w:t xml:space="preserve"> pasitelkimą atkuriant Valstybės sienos apsaugos tarnybos ar Viešojo saugumo tarnybos pajėgų būtiniausias veiklos sąlygas </w:t>
      </w:r>
      <w:r w:rsidRPr="00FF0F26">
        <w:rPr>
          <w:szCs w:val="24"/>
        </w:rPr>
        <w:t>krašto apsaugos ministras privalės pranešti Respublikos Prezidentui, Vyriausybei, Seimo Pirmininkui ir Seimo Nacionalinio saugumo ir gynybos komitetui.</w:t>
      </w:r>
    </w:p>
    <w:p w:rsidR="006B139E" w:rsidRDefault="006B139E" w:rsidP="006B139E">
      <w:pPr>
        <w:ind w:firstLine="720"/>
        <w:jc w:val="both"/>
        <w:rPr>
          <w:szCs w:val="24"/>
        </w:rPr>
      </w:pPr>
      <w:r w:rsidRPr="00FF0F26">
        <w:rPr>
          <w:color w:val="000000"/>
          <w:szCs w:val="24"/>
        </w:rPr>
        <w:t>Krašto apsaugos sistemos organizavimo ir karo tarnybos įstatymo 18 straipsnio 14 dalies pakeitimu atliekama redakcinio pobūdžio korekcija</w:t>
      </w:r>
      <w:r>
        <w:rPr>
          <w:color w:val="000000"/>
          <w:szCs w:val="24"/>
        </w:rPr>
        <w:t>,</w:t>
      </w:r>
      <w:r w:rsidRPr="00FF0F26">
        <w:rPr>
          <w:color w:val="000000"/>
          <w:szCs w:val="24"/>
        </w:rPr>
        <w:t xml:space="preserve"> numatanti, kad </w:t>
      </w:r>
      <w:r w:rsidRPr="00FF0F26">
        <w:rPr>
          <w:szCs w:val="24"/>
        </w:rPr>
        <w:t>karinė jėga naudojama ne tik Karinės jėgos naudojimo statute numatyta tvarka, bet ir Karinės jėgos naudojimo statute numatytomis sąlygomis.</w:t>
      </w:r>
    </w:p>
    <w:p w:rsidR="006B139E" w:rsidRPr="00FF0F26" w:rsidRDefault="006B139E" w:rsidP="006B139E">
      <w:pPr>
        <w:ind w:firstLine="720"/>
        <w:jc w:val="both"/>
        <w:rPr>
          <w:szCs w:val="24"/>
        </w:rPr>
      </w:pPr>
      <w:r w:rsidRPr="00991DEF">
        <w:rPr>
          <w:color w:val="000000"/>
          <w:szCs w:val="24"/>
        </w:rPr>
        <w:t xml:space="preserve">Krašto apsaugos sistemos organizavimo ir karo tarnybos įstatymo 18 straipsnio papildymu 15 dalimi kariams numatoma analogiška galimybė, kaip numatyta vidaus tarnybos sistemos pareigūnams pagal Lietuvos Respublikos vidaus tarnybos statuto 67 straipsnį, kompensuoti teisinės pagalbos išlaidas ar jų dalį, jeigu karys atlikdamas tarnybines pareigas viršijo tarnybinės rizikos ribas ir tuo būdu padarė teisės </w:t>
      </w:r>
      <w:r w:rsidRPr="00991DEF">
        <w:rPr>
          <w:color w:val="000000"/>
          <w:szCs w:val="24"/>
        </w:rPr>
        <w:lastRenderedPageBreak/>
        <w:t>pažeidimą. Ši galimybė būtų taikoma tik tais atvejais, jei teisės pažeidimas bus padarytas atliekant tarnybines pareigas kariniams vienetams teikiant pagalbą kitoms valstybės ar savivaldybių institucijoms.</w:t>
      </w:r>
    </w:p>
    <w:p w:rsidR="006B139E" w:rsidRPr="004E27F6" w:rsidRDefault="006B139E" w:rsidP="006B139E">
      <w:pPr>
        <w:ind w:firstLine="720"/>
        <w:jc w:val="both"/>
        <w:rPr>
          <w:color w:val="000000"/>
          <w:szCs w:val="24"/>
        </w:rPr>
      </w:pPr>
      <w:r w:rsidRPr="004E27F6">
        <w:rPr>
          <w:szCs w:val="24"/>
        </w:rPr>
        <w:t>Priėmus Įstatymų projektus bus sudarytos sąlygos kariniams vieneta</w:t>
      </w:r>
      <w:r>
        <w:rPr>
          <w:szCs w:val="24"/>
        </w:rPr>
        <w:t>m</w:t>
      </w:r>
      <w:r w:rsidRPr="004E27F6">
        <w:rPr>
          <w:szCs w:val="24"/>
        </w:rPr>
        <w:t xml:space="preserve">s ekstremaliųjų situacijų metu įgyti papildomus įgaliojimus kariams nepavaldžių asmenų atžvilgiu ir tokiu būdu užtikrinama efektyvi karinių vienetų pagalba ekstremaliųjų situacijų </w:t>
      </w:r>
      <w:r>
        <w:rPr>
          <w:szCs w:val="24"/>
        </w:rPr>
        <w:t xml:space="preserve">metu </w:t>
      </w:r>
      <w:r w:rsidRPr="004E27F6">
        <w:rPr>
          <w:szCs w:val="24"/>
        </w:rPr>
        <w:t xml:space="preserve">atkuriant </w:t>
      </w:r>
      <w:r w:rsidRPr="004E27F6">
        <w:rPr>
          <w:color w:val="000000"/>
          <w:szCs w:val="24"/>
        </w:rPr>
        <w:t>policijos, Valstybės sienos apsaugos tarnybos ar Viešojo saugumo tarnybos pajėgų būtiniausias veiklos sąlygas.</w:t>
      </w:r>
    </w:p>
    <w:p w:rsidR="006B139E" w:rsidRPr="004E27F6" w:rsidRDefault="006B139E" w:rsidP="006B139E">
      <w:pPr>
        <w:jc w:val="both"/>
        <w:rPr>
          <w:szCs w:val="24"/>
        </w:rPr>
      </w:pPr>
    </w:p>
    <w:p w:rsidR="006B139E" w:rsidRPr="004E27F6" w:rsidRDefault="006B139E" w:rsidP="006B139E">
      <w:pPr>
        <w:ind w:firstLine="720"/>
        <w:jc w:val="both"/>
        <w:rPr>
          <w:b/>
          <w:szCs w:val="24"/>
        </w:rPr>
      </w:pPr>
      <w:r w:rsidRPr="004E27F6">
        <w:rPr>
          <w:b/>
          <w:szCs w:val="24"/>
        </w:rPr>
        <w:t xml:space="preserve">5. </w:t>
      </w:r>
      <w:r w:rsidRPr="004E27F6">
        <w:rPr>
          <w:b/>
          <w:bCs/>
          <w:szCs w:val="24"/>
        </w:rPr>
        <w:t>Numatomo teisinio reguliavimo poveikio vertinimo rezultatai, galimos neigiamos priimtų įstatymų pasekmės ir kokių priemonių reikėtų imtis, kad tokių pasekmių būtų išvengta</w:t>
      </w:r>
    </w:p>
    <w:p w:rsidR="006B139E" w:rsidRPr="004E27F6" w:rsidRDefault="006B139E" w:rsidP="006B139E">
      <w:pPr>
        <w:ind w:firstLine="720"/>
        <w:jc w:val="both"/>
        <w:rPr>
          <w:sz w:val="22"/>
          <w:szCs w:val="22"/>
        </w:rPr>
      </w:pPr>
      <w:r w:rsidRPr="004E27F6">
        <w:rPr>
          <w:szCs w:val="24"/>
        </w:rPr>
        <w:t xml:space="preserve">Priėmus Įstatymų projektus </w:t>
      </w:r>
      <w:r w:rsidRPr="004E27F6">
        <w:rPr>
          <w:bCs/>
          <w:szCs w:val="24"/>
        </w:rPr>
        <w:t>neigiamų pasekmių nenumatoma.</w:t>
      </w:r>
      <w:r w:rsidRPr="004E27F6">
        <w:rPr>
          <w:b/>
          <w:bCs/>
          <w:szCs w:val="24"/>
        </w:rPr>
        <w:t xml:space="preserve"> </w:t>
      </w:r>
      <w:r w:rsidRPr="004E27F6">
        <w:rPr>
          <w:szCs w:val="24"/>
        </w:rPr>
        <w:t>Pažymėtina, kad ekstremaliųjų situacijų metu, skirtingai nuo nepaprastosios situacijos, n</w:t>
      </w:r>
      <w:r>
        <w:rPr>
          <w:szCs w:val="24"/>
        </w:rPr>
        <w:t>e</w:t>
      </w:r>
      <w:r w:rsidRPr="004E27F6">
        <w:rPr>
          <w:szCs w:val="24"/>
        </w:rPr>
        <w:t xml:space="preserve">ribojamos </w:t>
      </w:r>
      <w:r>
        <w:rPr>
          <w:szCs w:val="24"/>
        </w:rPr>
        <w:t xml:space="preserve">Lietuvos Respublikos </w:t>
      </w:r>
      <w:r w:rsidRPr="004E27F6">
        <w:rPr>
          <w:szCs w:val="24"/>
        </w:rPr>
        <w:t>Konstitucijoje numatytos teisės, todėl ir kariams suteikiami įgaliojimai n</w:t>
      </w:r>
      <w:r>
        <w:rPr>
          <w:szCs w:val="24"/>
        </w:rPr>
        <w:t>e</w:t>
      </w:r>
      <w:r w:rsidRPr="004E27F6">
        <w:rPr>
          <w:szCs w:val="24"/>
        </w:rPr>
        <w:t>nukreipti į Konstitucijoje numatytų teisių ribojimų užtikrinimą. Kariams suteikiam</w:t>
      </w:r>
      <w:r>
        <w:rPr>
          <w:szCs w:val="24"/>
        </w:rPr>
        <w:t>os</w:t>
      </w:r>
      <w:r w:rsidRPr="004E27F6">
        <w:rPr>
          <w:szCs w:val="24"/>
        </w:rPr>
        <w:t xml:space="preserve"> </w:t>
      </w:r>
      <w:r>
        <w:rPr>
          <w:szCs w:val="24"/>
        </w:rPr>
        <w:t>teisės</w:t>
      </w:r>
      <w:r w:rsidRPr="004E27F6">
        <w:rPr>
          <w:szCs w:val="24"/>
        </w:rPr>
        <w:t xml:space="preserve"> nėra platesn</w:t>
      </w:r>
      <w:r>
        <w:rPr>
          <w:szCs w:val="24"/>
        </w:rPr>
        <w:t>ės</w:t>
      </w:r>
      <w:r w:rsidRPr="004E27F6">
        <w:rPr>
          <w:szCs w:val="24"/>
        </w:rPr>
        <w:t>, nei turi kitos valstybės institucijos, kurių būtiniausias veiklos sąlygas kariniai vienetai būtų pasitelkiami atkurti.</w:t>
      </w:r>
    </w:p>
    <w:p w:rsidR="006B139E" w:rsidRPr="004E27F6" w:rsidRDefault="006B139E" w:rsidP="006B139E">
      <w:pPr>
        <w:ind w:firstLine="720"/>
        <w:jc w:val="both"/>
        <w:rPr>
          <w:szCs w:val="24"/>
        </w:rPr>
      </w:pPr>
    </w:p>
    <w:p w:rsidR="006B139E" w:rsidRPr="004E27F6" w:rsidRDefault="006B139E" w:rsidP="006B139E">
      <w:pPr>
        <w:ind w:firstLine="720"/>
        <w:jc w:val="both"/>
        <w:rPr>
          <w:b/>
          <w:bCs/>
          <w:szCs w:val="24"/>
        </w:rPr>
      </w:pPr>
      <w:r w:rsidRPr="004E27F6">
        <w:rPr>
          <w:b/>
          <w:szCs w:val="24"/>
        </w:rPr>
        <w:t xml:space="preserve">6. </w:t>
      </w:r>
      <w:r w:rsidRPr="004E27F6">
        <w:rPr>
          <w:b/>
          <w:bCs/>
          <w:szCs w:val="24"/>
        </w:rPr>
        <w:t>Galima priimtų įstatymų įtaka kriminogeninei situacijai, korupcijai</w:t>
      </w:r>
    </w:p>
    <w:p w:rsidR="006B139E" w:rsidRDefault="006B139E" w:rsidP="006B139E">
      <w:pPr>
        <w:ind w:firstLine="720"/>
        <w:jc w:val="both"/>
        <w:rPr>
          <w:sz w:val="22"/>
          <w:szCs w:val="22"/>
        </w:rPr>
      </w:pPr>
      <w:r w:rsidRPr="004E27F6">
        <w:rPr>
          <w:szCs w:val="24"/>
        </w:rPr>
        <w:t xml:space="preserve">Priėmus Įstatymų projektus, bus sudarytos sąlygos kariniams vienetams teikti pagalbą </w:t>
      </w:r>
      <w:r w:rsidRPr="004E27F6">
        <w:rPr>
          <w:color w:val="000000"/>
          <w:szCs w:val="24"/>
        </w:rPr>
        <w:t>policijos, Valstybės sienos apsaugos tarnybos ar Viešojo saugumo tarnybos pajėgoms</w:t>
      </w:r>
      <w:r>
        <w:rPr>
          <w:color w:val="000000"/>
          <w:szCs w:val="24"/>
        </w:rPr>
        <w:t xml:space="preserve">, taip prisidedant prie </w:t>
      </w:r>
      <w:r>
        <w:rPr>
          <w:bCs/>
          <w:szCs w:val="24"/>
        </w:rPr>
        <w:t>viešosios tvarkos ir kitų teisės aktų reikalavimų laikymosi užtikrinimo.</w:t>
      </w:r>
    </w:p>
    <w:p w:rsidR="006B139E" w:rsidRDefault="006B139E" w:rsidP="006B139E">
      <w:pPr>
        <w:ind w:firstLine="720"/>
        <w:jc w:val="both"/>
        <w:rPr>
          <w:szCs w:val="24"/>
        </w:rPr>
      </w:pPr>
    </w:p>
    <w:p w:rsidR="006B139E" w:rsidRDefault="006B139E" w:rsidP="006B139E">
      <w:pPr>
        <w:ind w:firstLine="720"/>
        <w:jc w:val="both"/>
        <w:rPr>
          <w:b/>
          <w:szCs w:val="24"/>
        </w:rPr>
      </w:pPr>
      <w:r>
        <w:rPr>
          <w:b/>
          <w:szCs w:val="24"/>
        </w:rPr>
        <w:t xml:space="preserve">7. </w:t>
      </w:r>
      <w:r>
        <w:rPr>
          <w:b/>
          <w:bCs/>
          <w:szCs w:val="24"/>
        </w:rPr>
        <w:t>Galima priimtų įstatymų įtaka verslo sąlygoms ir jo plėtrai</w:t>
      </w:r>
    </w:p>
    <w:p w:rsidR="006B139E" w:rsidRDefault="006B139E" w:rsidP="006B139E">
      <w:pPr>
        <w:ind w:firstLine="720"/>
        <w:jc w:val="both"/>
        <w:rPr>
          <w:szCs w:val="24"/>
          <w:lang w:eastAsia="lt-LT"/>
        </w:rPr>
      </w:pPr>
      <w:r>
        <w:rPr>
          <w:szCs w:val="24"/>
          <w:lang w:eastAsia="lt-LT"/>
        </w:rPr>
        <w:t>Įstatymai įtakos verslo sąlygoms ir jo plėtrai neturės.</w:t>
      </w:r>
    </w:p>
    <w:p w:rsidR="006B139E" w:rsidRDefault="006B139E" w:rsidP="006B139E">
      <w:pPr>
        <w:ind w:firstLine="720"/>
        <w:jc w:val="both"/>
        <w:rPr>
          <w:bCs/>
          <w:szCs w:val="24"/>
        </w:rPr>
      </w:pPr>
    </w:p>
    <w:p w:rsidR="006B139E" w:rsidRDefault="006B139E" w:rsidP="006B139E">
      <w:pPr>
        <w:ind w:firstLine="720"/>
        <w:jc w:val="both"/>
        <w:rPr>
          <w:b/>
          <w:szCs w:val="24"/>
        </w:rPr>
      </w:pPr>
      <w:r>
        <w:rPr>
          <w:b/>
          <w:szCs w:val="24"/>
        </w:rPr>
        <w:t>8. Įstatymų projektų atitiktis strateginio lygmens planavimo dokumentams</w:t>
      </w:r>
    </w:p>
    <w:p w:rsidR="006B139E" w:rsidRDefault="006B139E" w:rsidP="006B139E">
      <w:pPr>
        <w:ind w:firstLine="720"/>
        <w:jc w:val="both"/>
        <w:rPr>
          <w:szCs w:val="24"/>
        </w:rPr>
      </w:pPr>
      <w:r>
        <w:rPr>
          <w:szCs w:val="24"/>
        </w:rPr>
        <w:t>Įstatymų projektai neprieštarauja strateginio lygmens planavimo dokumentams.</w:t>
      </w:r>
    </w:p>
    <w:p w:rsidR="006B139E" w:rsidRDefault="006B139E" w:rsidP="006B139E">
      <w:pPr>
        <w:ind w:firstLine="720"/>
        <w:jc w:val="both"/>
        <w:rPr>
          <w:b/>
          <w:szCs w:val="24"/>
        </w:rPr>
      </w:pPr>
    </w:p>
    <w:p w:rsidR="006B139E" w:rsidRDefault="006B139E" w:rsidP="006B139E">
      <w:pPr>
        <w:ind w:firstLine="720"/>
        <w:jc w:val="both"/>
        <w:rPr>
          <w:b/>
          <w:bCs/>
          <w:szCs w:val="24"/>
        </w:rPr>
      </w:pPr>
      <w:r>
        <w:rPr>
          <w:b/>
          <w:szCs w:val="24"/>
        </w:rPr>
        <w:t xml:space="preserve">9. </w:t>
      </w:r>
      <w:r>
        <w:rPr>
          <w:b/>
          <w:bCs/>
          <w:szCs w:val="24"/>
        </w:rPr>
        <w:t>Įstatymų inkorporavimas į teisinę sistemą, kokius teisės aktus būtina priimti, kokius galiojančius teisės aktus reikia pakeisti ar pripažinti netekusiais galios</w:t>
      </w:r>
    </w:p>
    <w:p w:rsidR="006B139E" w:rsidRDefault="006B139E" w:rsidP="006B139E">
      <w:pPr>
        <w:ind w:firstLine="720"/>
        <w:jc w:val="both"/>
        <w:rPr>
          <w:sz w:val="22"/>
          <w:szCs w:val="22"/>
        </w:rPr>
      </w:pPr>
      <w:r>
        <w:rPr>
          <w:szCs w:val="24"/>
        </w:rPr>
        <w:t>Siekiant Įstatymų projektais teikiamus įstatymus inkorporuoti į teisinę sistemą, nereikės priimti, pakeisti ar panaikinti kitų įstatymų.</w:t>
      </w:r>
    </w:p>
    <w:p w:rsidR="006B139E" w:rsidRDefault="006B139E" w:rsidP="006B139E">
      <w:pPr>
        <w:ind w:firstLine="720"/>
        <w:jc w:val="both"/>
        <w:rPr>
          <w:b/>
          <w:szCs w:val="24"/>
        </w:rPr>
      </w:pPr>
    </w:p>
    <w:p w:rsidR="006B139E" w:rsidRDefault="006B139E" w:rsidP="006B139E">
      <w:pPr>
        <w:ind w:firstLine="720"/>
        <w:jc w:val="both"/>
        <w:rPr>
          <w:b/>
          <w:szCs w:val="24"/>
        </w:rPr>
      </w:pPr>
      <w:r>
        <w:rPr>
          <w:b/>
          <w:szCs w:val="24"/>
        </w:rPr>
        <w:t xml:space="preserve">10. </w:t>
      </w:r>
      <w:r>
        <w:rPr>
          <w:b/>
          <w:bCs/>
          <w:szCs w:val="24"/>
        </w:rPr>
        <w:t>Įstatymų projektų atitiktis Valstybinės kalbos, Teisėkūros pagrindų įstatymų reikalavimams, sąvokų ir terminų įvertinimas</w:t>
      </w:r>
    </w:p>
    <w:p w:rsidR="006B139E" w:rsidRDefault="006B139E" w:rsidP="006B13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Įstatymų projektai parengti laikantis Valstybinės kalbos ir Teisėkūros pagrindų įstatymų reikalavimų. Įstatymų projektuose neapibrėžiamos naujos ir nekeičiamos esamos sąvokos ir terminai.</w:t>
      </w:r>
    </w:p>
    <w:p w:rsidR="006B139E" w:rsidRDefault="006B139E" w:rsidP="006B139E">
      <w:pPr>
        <w:ind w:firstLine="720"/>
        <w:jc w:val="both"/>
        <w:rPr>
          <w:szCs w:val="24"/>
        </w:rPr>
      </w:pPr>
    </w:p>
    <w:p w:rsidR="006B139E" w:rsidRDefault="006B139E" w:rsidP="006B139E">
      <w:pPr>
        <w:ind w:firstLine="720"/>
        <w:jc w:val="both"/>
        <w:rPr>
          <w:b/>
          <w:szCs w:val="24"/>
        </w:rPr>
      </w:pPr>
      <w:r>
        <w:rPr>
          <w:b/>
          <w:szCs w:val="24"/>
        </w:rPr>
        <w:t xml:space="preserve">11. </w:t>
      </w:r>
      <w:r>
        <w:rPr>
          <w:b/>
          <w:bCs/>
          <w:szCs w:val="24"/>
        </w:rPr>
        <w:t>Įstatymų projektų atitiktis Žmogaus teisių ir pagrindinių laisvių apsaugos konvencijos nuostatoms ir Europos Sąjungos teisei</w:t>
      </w:r>
    </w:p>
    <w:p w:rsidR="006B139E" w:rsidRDefault="006B139E" w:rsidP="006B139E">
      <w:pPr>
        <w:ind w:firstLine="720"/>
        <w:jc w:val="both"/>
        <w:rPr>
          <w:sz w:val="22"/>
          <w:szCs w:val="22"/>
        </w:rPr>
      </w:pPr>
      <w:r>
        <w:rPr>
          <w:szCs w:val="24"/>
        </w:rPr>
        <w:lastRenderedPageBreak/>
        <w:t>Įstatymų projektai atitinka Žmogaus teisių ir pagrindinių laisvių apsaugos konvencijos nuostatas ir Europos Sąjungos dokumentus.</w:t>
      </w:r>
    </w:p>
    <w:p w:rsidR="006B139E" w:rsidRDefault="006B139E" w:rsidP="006B139E">
      <w:pPr>
        <w:ind w:firstLine="720"/>
        <w:jc w:val="both"/>
        <w:rPr>
          <w:szCs w:val="24"/>
          <w:lang w:eastAsia="lt-LT"/>
        </w:rPr>
      </w:pPr>
    </w:p>
    <w:p w:rsidR="006B139E" w:rsidRDefault="006B139E" w:rsidP="006B139E">
      <w:pPr>
        <w:tabs>
          <w:tab w:val="left" w:pos="1260"/>
        </w:tabs>
        <w:ind w:firstLine="720"/>
        <w:jc w:val="both"/>
        <w:rPr>
          <w:b/>
          <w:bCs/>
          <w:szCs w:val="24"/>
        </w:rPr>
      </w:pPr>
      <w:r>
        <w:rPr>
          <w:b/>
          <w:szCs w:val="24"/>
        </w:rPr>
        <w:t xml:space="preserve">12. </w:t>
      </w:r>
      <w:r>
        <w:rPr>
          <w:b/>
          <w:bCs/>
          <w:szCs w:val="24"/>
        </w:rPr>
        <w:t>Įstatymams įgyvendinti reikalingi įgyvendinamieji teisės aktai, juos priimti turintys subjektai</w:t>
      </w:r>
    </w:p>
    <w:p w:rsidR="006B139E" w:rsidRDefault="006B139E" w:rsidP="006B139E">
      <w:pPr>
        <w:tabs>
          <w:tab w:val="left" w:pos="1260"/>
        </w:tabs>
        <w:ind w:firstLine="720"/>
        <w:jc w:val="both"/>
        <w:rPr>
          <w:bCs/>
          <w:szCs w:val="24"/>
        </w:rPr>
      </w:pPr>
      <w:r w:rsidRPr="005B78B5">
        <w:rPr>
          <w:bCs/>
          <w:szCs w:val="24"/>
        </w:rPr>
        <w:t xml:space="preserve">Priėmus Įstatymų projektais teikiamus įstatymus turės būti priimtas krašto apsaugos ministro įsakymas dėl kariams </w:t>
      </w:r>
      <w:r w:rsidRPr="005B78B5">
        <w:rPr>
          <w:color w:val="000000"/>
        </w:rPr>
        <w:t>kompensuojamos teisinės pagalbos išlaidų dydžio nustatymo ir teisinės pagalbos kompensavimo tvarkos.</w:t>
      </w:r>
      <w:r w:rsidRPr="005B78B5">
        <w:t xml:space="preserve"> </w:t>
      </w:r>
      <w:r w:rsidRPr="005B78B5">
        <w:rPr>
          <w:color w:val="000000"/>
        </w:rPr>
        <w:t>Krašto apsaugos ministro įsakymo projektas jau yra parengtas ir bus patvirtintas įsigaliojus KASOKTĮ pakeitimo projekte teikiamam įstatymo pakeitimui.</w:t>
      </w:r>
    </w:p>
    <w:p w:rsidR="006B139E" w:rsidRPr="005E7F58" w:rsidRDefault="006B139E" w:rsidP="006B139E">
      <w:pPr>
        <w:tabs>
          <w:tab w:val="left" w:pos="1260"/>
        </w:tabs>
        <w:ind w:firstLine="720"/>
        <w:jc w:val="both"/>
        <w:rPr>
          <w:bCs/>
          <w:szCs w:val="24"/>
        </w:rPr>
      </w:pPr>
      <w:r>
        <w:rPr>
          <w:bCs/>
          <w:szCs w:val="24"/>
        </w:rPr>
        <w:t>Pažymėtina, kad kiekvienu įgaliojimų pagal Karinės jėgos naudojimo statuto 13 straipsnio 1</w:t>
      </w:r>
      <w:r w:rsidRPr="005E7F58">
        <w:rPr>
          <w:bCs/>
          <w:szCs w:val="24"/>
          <w:vertAlign w:val="superscript"/>
        </w:rPr>
        <w:t>1</w:t>
      </w:r>
      <w:r>
        <w:rPr>
          <w:bCs/>
          <w:szCs w:val="24"/>
        </w:rPr>
        <w:t xml:space="preserve"> dalį suteikimo atveju krašto apsaugos ministras turėtų tvirtinti kovos veiksmų taisykles.</w:t>
      </w:r>
    </w:p>
    <w:p w:rsidR="006B139E" w:rsidRDefault="006B139E" w:rsidP="006B139E">
      <w:pPr>
        <w:tabs>
          <w:tab w:val="left" w:pos="1260"/>
        </w:tabs>
        <w:ind w:firstLine="720"/>
        <w:jc w:val="both"/>
        <w:rPr>
          <w:b/>
          <w:szCs w:val="24"/>
        </w:rPr>
      </w:pPr>
    </w:p>
    <w:p w:rsidR="006B139E" w:rsidRPr="004E27F6" w:rsidRDefault="006B139E" w:rsidP="006B139E">
      <w:pPr>
        <w:tabs>
          <w:tab w:val="left" w:pos="1260"/>
        </w:tabs>
        <w:ind w:firstLine="720"/>
        <w:jc w:val="both"/>
        <w:rPr>
          <w:b/>
          <w:szCs w:val="24"/>
        </w:rPr>
      </w:pPr>
      <w:r w:rsidRPr="004E27F6">
        <w:rPr>
          <w:b/>
          <w:szCs w:val="24"/>
        </w:rPr>
        <w:t xml:space="preserve">13. </w:t>
      </w:r>
      <w:r w:rsidRPr="004E27F6">
        <w:rPr>
          <w:b/>
          <w:bCs/>
          <w:szCs w:val="24"/>
        </w:rPr>
        <w:t>Kiek valstybės, savivaldybių biudžetų ir kitų valstybės įsteigtų fondų lėšų prireiks įstatymui įgyvendinti, ar bus galima sutaupyti</w:t>
      </w:r>
    </w:p>
    <w:p w:rsidR="006B139E" w:rsidRPr="004E27F6" w:rsidRDefault="006B139E" w:rsidP="006B139E">
      <w:pPr>
        <w:tabs>
          <w:tab w:val="left" w:pos="1260"/>
        </w:tabs>
        <w:ind w:firstLine="720"/>
        <w:jc w:val="both"/>
        <w:rPr>
          <w:szCs w:val="24"/>
        </w:rPr>
      </w:pPr>
      <w:r w:rsidRPr="004E27F6">
        <w:rPr>
          <w:szCs w:val="24"/>
        </w:rPr>
        <w:t>Priėmus Įstatymų projektus, papildomų valstybės, savivaldybių biudžetų ar kitų valstybės įsteigtų fondų lėšų jiems įgyvendinti nereikės.</w:t>
      </w:r>
    </w:p>
    <w:p w:rsidR="006B139E" w:rsidRPr="004E27F6" w:rsidRDefault="006B139E" w:rsidP="006B139E">
      <w:pPr>
        <w:tabs>
          <w:tab w:val="left" w:pos="1260"/>
        </w:tabs>
        <w:ind w:firstLine="720"/>
        <w:jc w:val="both"/>
        <w:rPr>
          <w:szCs w:val="24"/>
        </w:rPr>
      </w:pPr>
    </w:p>
    <w:p w:rsidR="006B139E" w:rsidRPr="004E27F6" w:rsidRDefault="006B139E" w:rsidP="006B139E">
      <w:pPr>
        <w:tabs>
          <w:tab w:val="left" w:pos="1260"/>
        </w:tabs>
        <w:ind w:firstLine="720"/>
        <w:jc w:val="both"/>
        <w:rPr>
          <w:b/>
          <w:szCs w:val="24"/>
        </w:rPr>
      </w:pPr>
      <w:r w:rsidRPr="004E27F6">
        <w:rPr>
          <w:b/>
          <w:szCs w:val="24"/>
        </w:rPr>
        <w:t>14. Įstatymų projektų rengimo metu gauti specialistų vertinimai ir išvados</w:t>
      </w:r>
    </w:p>
    <w:p w:rsidR="006B139E" w:rsidRDefault="006B139E" w:rsidP="006B139E">
      <w:pPr>
        <w:tabs>
          <w:tab w:val="left" w:pos="709"/>
        </w:tabs>
        <w:ind w:firstLine="720"/>
        <w:jc w:val="both"/>
        <w:rPr>
          <w:szCs w:val="24"/>
        </w:rPr>
      </w:pPr>
      <w:r w:rsidRPr="004E27F6">
        <w:rPr>
          <w:szCs w:val="24"/>
        </w:rPr>
        <w:t>Rengiant Įstatymų projektus, specialistų vertinimų negauta.</w:t>
      </w:r>
    </w:p>
    <w:p w:rsidR="006B139E" w:rsidRDefault="006B139E" w:rsidP="006B139E">
      <w:pPr>
        <w:tabs>
          <w:tab w:val="left" w:pos="1260"/>
        </w:tabs>
        <w:ind w:firstLine="720"/>
        <w:jc w:val="both"/>
        <w:rPr>
          <w:szCs w:val="24"/>
        </w:rPr>
      </w:pPr>
    </w:p>
    <w:p w:rsidR="006B139E" w:rsidRDefault="006B139E" w:rsidP="006B139E">
      <w:pPr>
        <w:tabs>
          <w:tab w:val="left" w:pos="1260"/>
        </w:tabs>
        <w:ind w:firstLine="720"/>
        <w:jc w:val="both"/>
        <w:rPr>
          <w:b/>
          <w:bCs/>
          <w:szCs w:val="24"/>
        </w:rPr>
      </w:pPr>
      <w:r>
        <w:rPr>
          <w:b/>
          <w:szCs w:val="24"/>
        </w:rPr>
        <w:t xml:space="preserve">15. </w:t>
      </w:r>
      <w:r>
        <w:rPr>
          <w:b/>
          <w:bCs/>
          <w:szCs w:val="24"/>
        </w:rPr>
        <w:t xml:space="preserve">Reikšminiai žodžiai, kurių reikia šiems projektams įtraukti į kompiuterinę paieškos sistemą, įskaitant Europos žodyno „Eurovoc“ terminus, temas bei sritis </w:t>
      </w:r>
    </w:p>
    <w:p w:rsidR="006B139E" w:rsidRDefault="006B139E" w:rsidP="006B139E">
      <w:pPr>
        <w:tabs>
          <w:tab w:val="left" w:pos="1260"/>
        </w:tabs>
        <w:ind w:firstLine="720"/>
        <w:jc w:val="both"/>
        <w:rPr>
          <w:szCs w:val="24"/>
          <w:lang w:eastAsia="lt-LT"/>
        </w:rPr>
      </w:pPr>
      <w:r>
        <w:rPr>
          <w:color w:val="000000"/>
          <w:szCs w:val="24"/>
          <w:lang w:eastAsia="lt-LT"/>
        </w:rPr>
        <w:t>„Ekstremalioji situacija“, „kariai“, „karinė jėga“.</w:t>
      </w:r>
    </w:p>
    <w:p w:rsidR="006B139E" w:rsidRDefault="006B139E" w:rsidP="006B139E">
      <w:pPr>
        <w:tabs>
          <w:tab w:val="left" w:pos="1260"/>
        </w:tabs>
        <w:ind w:firstLine="720"/>
        <w:jc w:val="both"/>
        <w:rPr>
          <w:szCs w:val="24"/>
        </w:rPr>
      </w:pPr>
    </w:p>
    <w:p w:rsidR="006B139E" w:rsidRDefault="006B139E" w:rsidP="006B139E">
      <w:pPr>
        <w:ind w:firstLine="720"/>
        <w:jc w:val="both"/>
        <w:rPr>
          <w:b/>
          <w:bCs/>
          <w:szCs w:val="24"/>
          <w:lang w:eastAsia="lt-LT"/>
        </w:rPr>
      </w:pPr>
      <w:r>
        <w:rPr>
          <w:b/>
          <w:bCs/>
          <w:szCs w:val="24"/>
          <w:lang w:eastAsia="lt-LT"/>
        </w:rPr>
        <w:t>16. Kiti, iniciatorių nuomone, reikalingi pagrindimai ir paaiškinimai</w:t>
      </w:r>
    </w:p>
    <w:p w:rsidR="006B139E" w:rsidRDefault="006B139E" w:rsidP="006B139E">
      <w:pPr>
        <w:tabs>
          <w:tab w:val="left" w:pos="709"/>
        </w:tabs>
        <w:ind w:firstLine="720"/>
        <w:jc w:val="both"/>
        <w:rPr>
          <w:szCs w:val="24"/>
        </w:rPr>
      </w:pPr>
      <w:r>
        <w:rPr>
          <w:szCs w:val="24"/>
        </w:rPr>
        <w:t xml:space="preserve">Nėra.    </w:t>
      </w:r>
    </w:p>
    <w:p w:rsidR="006B139E" w:rsidRDefault="006B139E" w:rsidP="006B139E">
      <w:pPr>
        <w:ind w:firstLine="720"/>
        <w:jc w:val="both"/>
        <w:rPr>
          <w:b/>
          <w:bCs/>
          <w:szCs w:val="24"/>
          <w:lang w:eastAsia="lt-LT"/>
        </w:rPr>
      </w:pPr>
    </w:p>
    <w:p w:rsidR="006B139E" w:rsidRDefault="006B139E" w:rsidP="006B139E">
      <w:pPr>
        <w:widowControl w:val="0"/>
        <w:suppressAutoHyphens/>
        <w:textAlignment w:val="baseline"/>
        <w:rPr>
          <w:szCs w:val="24"/>
        </w:rPr>
      </w:pPr>
    </w:p>
    <w:p w:rsidR="006B139E" w:rsidRDefault="006B139E" w:rsidP="006B139E">
      <w:pPr>
        <w:widowControl w:val="0"/>
        <w:suppressAutoHyphens/>
        <w:spacing w:line="360" w:lineRule="auto"/>
        <w:textAlignment w:val="baseline"/>
        <w:rPr>
          <w:szCs w:val="24"/>
        </w:rPr>
      </w:pPr>
    </w:p>
    <w:p w:rsidR="006B139E" w:rsidRDefault="006B139E" w:rsidP="006B139E">
      <w:pPr>
        <w:ind w:right="140"/>
        <w:jc w:val="both"/>
        <w:rPr>
          <w:szCs w:val="24"/>
        </w:rPr>
      </w:pPr>
    </w:p>
    <w:p w:rsidR="006B139E" w:rsidRDefault="006B139E" w:rsidP="006B139E"/>
    <w:p w:rsidR="00DD5ACD" w:rsidRDefault="00DD5ACD"/>
    <w:sectPr w:rsidR="00DD5ACD" w:rsidSect="001F286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EE" w:rsidRDefault="009667EE">
      <w:r>
        <w:separator/>
      </w:r>
    </w:p>
  </w:endnote>
  <w:endnote w:type="continuationSeparator" w:id="0">
    <w:p w:rsidR="009667EE" w:rsidRDefault="0096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862" w:rsidRDefault="006716A3">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862" w:rsidRDefault="006716A3">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862" w:rsidRDefault="006716A3">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EE" w:rsidRDefault="009667EE">
      <w:r>
        <w:separator/>
      </w:r>
    </w:p>
  </w:footnote>
  <w:footnote w:type="continuationSeparator" w:id="0">
    <w:p w:rsidR="009667EE" w:rsidRDefault="00966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862" w:rsidRDefault="006716A3">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862" w:rsidRDefault="006B139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6716A3">
      <w:rPr>
        <w:noProof/>
        <w:szCs w:val="24"/>
      </w:rPr>
      <w:t>5</w:t>
    </w:r>
    <w:r>
      <w:rPr>
        <w:szCs w:val="24"/>
      </w:rPr>
      <w:fldChar w:fldCharType="end"/>
    </w:r>
  </w:p>
  <w:p w:rsidR="001F2862" w:rsidRDefault="006716A3">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862" w:rsidRDefault="006716A3">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5267"/>
    <w:multiLevelType w:val="hybridMultilevel"/>
    <w:tmpl w:val="E356DE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9E"/>
    <w:rsid w:val="003B041D"/>
    <w:rsid w:val="006716A3"/>
    <w:rsid w:val="006B139E"/>
    <w:rsid w:val="007B6C1A"/>
    <w:rsid w:val="0093470C"/>
    <w:rsid w:val="009667EE"/>
    <w:rsid w:val="00DD5ACD"/>
    <w:rsid w:val="00F43C81"/>
    <w:rsid w:val="00F6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EFC3"/>
  <w15:chartTrackingRefBased/>
  <w15:docId w15:val="{C913E604-A708-4DB1-AC58-148A8E6C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39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B139E"/>
    <w:pPr>
      <w:ind w:left="720"/>
      <w:contextualSpacing/>
    </w:pPr>
  </w:style>
  <w:style w:type="character" w:styleId="Emphasis">
    <w:name w:val="Emphasis"/>
    <w:basedOn w:val="DefaultParagraphFont"/>
    <w:uiPriority w:val="20"/>
    <w:qFormat/>
    <w:rsid w:val="006B139E"/>
    <w:rPr>
      <w:i/>
      <w:iCs/>
    </w:rPr>
  </w:style>
  <w:style w:type="character" w:customStyle="1" w:styleId="normal-h">
    <w:name w:val="normal-h"/>
    <w:basedOn w:val="DefaultParagraphFont"/>
    <w:rsid w:val="006B139E"/>
  </w:style>
  <w:style w:type="paragraph" w:styleId="BalloonText">
    <w:name w:val="Balloon Text"/>
    <w:basedOn w:val="Normal"/>
    <w:link w:val="BalloonTextChar"/>
    <w:uiPriority w:val="99"/>
    <w:semiHidden/>
    <w:unhideWhenUsed/>
    <w:rsid w:val="00F67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3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10712</Words>
  <Characters>6107</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2021-08-04T05:17:00Z</dcterms:created>
  <dc:creator>Mantas Keliotis</dc:creator>
  <cp:lastModifiedBy>Mantas Keliotis</cp:lastModifiedBy>
  <dcterms:modified xsi:type="dcterms:W3CDTF">2021-08-04T05:17:00Z</dcterms:modified>
  <cp:revision>2</cp:revision>
</cp:coreProperties>
</file>