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8F3AD" w14:textId="77777777" w:rsidR="002F22F4" w:rsidRDefault="002F22F4" w:rsidP="002F22F4">
      <w:pPr>
        <w:ind w:left="6663" w:hanging="567"/>
        <w:jc w:val="center"/>
        <w:rPr>
          <w:rFonts w:ascii="Times New Roman" w:hAnsi="Times New Roman" w:cs="Times New Roman"/>
          <w:b/>
          <w:sz w:val="24"/>
        </w:rPr>
      </w:pPr>
      <w:r w:rsidRPr="000B1604">
        <w:rPr>
          <w:rFonts w:ascii="Times New Roman" w:hAnsi="Times New Roman" w:cs="Times New Roman"/>
          <w:b/>
          <w:sz w:val="24"/>
        </w:rPr>
        <w:t>Projekt</w:t>
      </w:r>
      <w:r>
        <w:rPr>
          <w:rFonts w:ascii="Times New Roman" w:hAnsi="Times New Roman" w:cs="Times New Roman"/>
          <w:b/>
          <w:sz w:val="24"/>
        </w:rPr>
        <w:t>o</w:t>
      </w:r>
    </w:p>
    <w:p w14:paraId="75B8F3AE" w14:textId="77777777" w:rsidR="002F22F4" w:rsidRPr="000B1604" w:rsidRDefault="002F22F4" w:rsidP="002F22F4">
      <w:pPr>
        <w:ind w:left="7371" w:hanging="567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lyginamasis variantas</w:t>
      </w:r>
    </w:p>
    <w:p w14:paraId="75B8F3AF" w14:textId="77777777" w:rsidR="002F22F4" w:rsidRPr="000B1604" w:rsidRDefault="002F22F4" w:rsidP="002F22F4">
      <w:pPr>
        <w:ind w:firstLine="0"/>
        <w:jc w:val="center"/>
        <w:rPr>
          <w:rFonts w:ascii="Times New Roman" w:hAnsi="Times New Roman" w:cs="Times New Roman"/>
          <w:sz w:val="24"/>
        </w:rPr>
      </w:pPr>
    </w:p>
    <w:p w14:paraId="75B8F3B0" w14:textId="77777777" w:rsidR="002F22F4" w:rsidRPr="000B1604" w:rsidRDefault="002F22F4" w:rsidP="002F22F4">
      <w:pPr>
        <w:ind w:firstLine="0"/>
        <w:rPr>
          <w:rFonts w:ascii="Times New Roman" w:hAnsi="Times New Roman" w:cs="Times New Roman"/>
          <w:sz w:val="10"/>
          <w:szCs w:val="10"/>
          <w:lang w:eastAsia="en-US"/>
        </w:rPr>
      </w:pPr>
    </w:p>
    <w:p w14:paraId="75B8F3B1" w14:textId="77777777" w:rsidR="002F22F4" w:rsidRPr="00194342" w:rsidRDefault="002F22F4" w:rsidP="002F22F4">
      <w:pPr>
        <w:pStyle w:val="Antrat1"/>
        <w:spacing w:before="120"/>
        <w:rPr>
          <w:rFonts w:ascii="Arial" w:hAnsi="Arial" w:cs="Arial"/>
          <w:sz w:val="36"/>
        </w:rPr>
      </w:pPr>
      <w:r w:rsidRPr="00194342">
        <w:rPr>
          <w:rFonts w:ascii="Arial" w:hAnsi="Arial" w:cs="Arial"/>
          <w:sz w:val="36"/>
        </w:rPr>
        <w:t>Lietuvos Respublikos Vyriausybė</w:t>
      </w:r>
    </w:p>
    <w:p w14:paraId="75B8F3B2" w14:textId="77777777" w:rsidR="002F22F4" w:rsidRPr="000F4C8C" w:rsidRDefault="002F22F4" w:rsidP="002F22F4">
      <w:pPr>
        <w:jc w:val="center"/>
        <w:rPr>
          <w:caps/>
        </w:rPr>
      </w:pPr>
    </w:p>
    <w:p w14:paraId="75B8F3B3" w14:textId="77777777" w:rsidR="002F22F4" w:rsidRPr="000B3AB7" w:rsidRDefault="002F22F4" w:rsidP="002F22F4">
      <w:pPr>
        <w:ind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0B3AB7">
        <w:rPr>
          <w:rFonts w:ascii="Times New Roman" w:hAnsi="Times New Roman" w:cs="Times New Roman"/>
          <w:b/>
          <w:caps/>
          <w:sz w:val="24"/>
          <w:szCs w:val="24"/>
        </w:rPr>
        <w:t>nutarimas</w:t>
      </w:r>
    </w:p>
    <w:p w14:paraId="75B8F3B4" w14:textId="77777777" w:rsidR="002F22F4" w:rsidRPr="000B1604" w:rsidRDefault="002F22F4" w:rsidP="002F22F4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4444">
        <w:rPr>
          <w:rFonts w:ascii="Times New Roman" w:hAnsi="Times New Roman" w:cs="Times New Roman"/>
          <w:b/>
          <w:bCs/>
          <w:sz w:val="24"/>
          <w:szCs w:val="24"/>
        </w:rPr>
        <w:t>DĖL LIETUVOS RESPUBLIKOS VYRIAUSYBĖS 2020 M. VASARIO 26 D. NUTARIMO NR. 152 „DĖL VALSTYBĖS LYGIO EKSTREMALIOSIOS SITUACIJOS PASKELBIMO“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1604">
        <w:rPr>
          <w:rFonts w:ascii="Times New Roman" w:hAnsi="Times New Roman" w:cs="Times New Roman"/>
          <w:b/>
          <w:bCs/>
          <w:sz w:val="24"/>
          <w:szCs w:val="24"/>
        </w:rPr>
        <w:t>PAKEITIMO</w:t>
      </w:r>
    </w:p>
    <w:p w14:paraId="75B8F3B5" w14:textId="77777777" w:rsidR="002F22F4" w:rsidRPr="000B1604" w:rsidRDefault="002F22F4" w:rsidP="002F22F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5B8F3B6" w14:textId="77777777" w:rsidR="002F22F4" w:rsidRPr="000B1604" w:rsidRDefault="002F22F4" w:rsidP="002F22F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B1604">
        <w:rPr>
          <w:rFonts w:ascii="Times New Roman" w:hAnsi="Times New Roman" w:cs="Times New Roman"/>
          <w:sz w:val="24"/>
          <w:szCs w:val="24"/>
        </w:rPr>
        <w:t xml:space="preserve"> Nr. </w:t>
      </w:r>
    </w:p>
    <w:p w14:paraId="75B8F3B7" w14:textId="77777777" w:rsidR="002F22F4" w:rsidRPr="000B1604" w:rsidRDefault="002F22F4" w:rsidP="002F22F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B1604">
        <w:rPr>
          <w:rFonts w:ascii="Times New Roman" w:hAnsi="Times New Roman" w:cs="Times New Roman"/>
          <w:sz w:val="24"/>
          <w:szCs w:val="24"/>
        </w:rPr>
        <w:t>Vilnius</w:t>
      </w:r>
    </w:p>
    <w:p w14:paraId="75B8F3B8" w14:textId="77777777" w:rsidR="002F22F4" w:rsidRPr="000B1604" w:rsidRDefault="002F22F4" w:rsidP="002F22F4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5B8F3B9" w14:textId="77777777" w:rsidR="002F22F4" w:rsidRPr="00D63EE4" w:rsidRDefault="002F22F4" w:rsidP="002F22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EE4">
        <w:rPr>
          <w:rFonts w:ascii="Times New Roman" w:hAnsi="Times New Roman" w:cs="Times New Roman"/>
          <w:sz w:val="24"/>
          <w:szCs w:val="24"/>
        </w:rPr>
        <w:t xml:space="preserve">Lietuvos Respublikos Vyriausybė  </w:t>
      </w:r>
      <w:r w:rsidRPr="00D63EE4">
        <w:rPr>
          <w:rFonts w:ascii="Times New Roman" w:hAnsi="Times New Roman" w:cs="Times New Roman"/>
          <w:spacing w:val="100"/>
          <w:sz w:val="24"/>
          <w:szCs w:val="24"/>
        </w:rPr>
        <w:t>nutari</w:t>
      </w:r>
      <w:r w:rsidRPr="00D63EE4">
        <w:rPr>
          <w:rFonts w:ascii="Times New Roman" w:hAnsi="Times New Roman" w:cs="Times New Roman"/>
          <w:sz w:val="24"/>
          <w:szCs w:val="24"/>
        </w:rPr>
        <w:t>a:</w:t>
      </w:r>
    </w:p>
    <w:p w14:paraId="75B8F3BA" w14:textId="77777777" w:rsidR="008A07A9" w:rsidRPr="00D63EE4" w:rsidRDefault="002F22F4" w:rsidP="002F22F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EE4">
        <w:rPr>
          <w:rFonts w:ascii="Times New Roman" w:hAnsi="Times New Roman" w:cs="Times New Roman"/>
          <w:sz w:val="24"/>
          <w:szCs w:val="24"/>
        </w:rPr>
        <w:t>Pakeisti Lietuvos Respublikos Vyriausybės 2020 m. vasario 26 d. nutarimą Nr. 152 „Dėl valstybės lygio ekstremaliosios situacijos paskelbimo“</w:t>
      </w:r>
      <w:r w:rsidR="00826E12">
        <w:rPr>
          <w:rFonts w:ascii="Times New Roman" w:hAnsi="Times New Roman" w:cs="Times New Roman"/>
          <w:sz w:val="24"/>
          <w:szCs w:val="24"/>
        </w:rPr>
        <w:t>:</w:t>
      </w:r>
    </w:p>
    <w:p w14:paraId="75B8F3BB" w14:textId="77777777" w:rsidR="003C4843" w:rsidRDefault="003C4843" w:rsidP="00425CEA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preambulę ir ją išdėstyti taip:</w:t>
      </w:r>
    </w:p>
    <w:p w14:paraId="75B8F3BC" w14:textId="77777777" w:rsidR="003C4843" w:rsidRPr="003C4843" w:rsidRDefault="00F3764F" w:rsidP="00890D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890DA8" w:rsidRPr="00890DA8">
        <w:rPr>
          <w:rFonts w:ascii="Times New Roman" w:hAnsi="Times New Roman" w:cs="Times New Roman"/>
          <w:sz w:val="24"/>
          <w:szCs w:val="24"/>
        </w:rPr>
        <w:t>Vadovaudamasi 2016 m. kovo 9 d. Europos Parlamento ir Tarybos reglamento (ES) Nr. 2016/399 dėl taisyklių, reglamentuojančių asmenų judėjimą per sienas, Sąjungos kodekso (Šengeno sienų kodeksas) 6 straipsnio 1 dalies e punktu, 25 ir 27 straipsniais, Lietuvos Respublikos civilinės saugos įstatymo 8 straipsniu, 9 straipsnio 11, 19 punktais, 21 straipsnio 2 dalies 1 punktu ir 26 straipsnio 1 dalies 2 punktu, Lietuvos Respublikos valstybės sienos ir jos apsaugos įstatymo 10 straipsniu,</w:t>
      </w:r>
      <w:r w:rsidR="003E52CB" w:rsidRPr="003E52CB">
        <w:rPr>
          <w:rFonts w:ascii="Tahoma" w:hAnsi="Tahoma" w:cs="Tahoma"/>
          <w:b/>
          <w:bCs/>
          <w:color w:val="333333"/>
          <w:sz w:val="23"/>
          <w:szCs w:val="23"/>
          <w:shd w:val="clear" w:color="auto" w:fill="FFFFFF"/>
        </w:rPr>
        <w:t xml:space="preserve"> </w:t>
      </w:r>
      <w:r w:rsidR="003E52CB" w:rsidRPr="003E52CB">
        <w:rPr>
          <w:rFonts w:ascii="Times New Roman" w:hAnsi="Times New Roman" w:cs="Times New Roman"/>
          <w:b/>
          <w:bCs/>
          <w:sz w:val="24"/>
          <w:szCs w:val="24"/>
        </w:rPr>
        <w:t>Lietuvos Respublikos vienkartinės išmokos pasiskiepijus vakcina nuo COVID-19 ligos (koronaviruso infekcijos) įstatym</w:t>
      </w:r>
      <w:r w:rsidR="003E52CB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403349">
        <w:rPr>
          <w:rFonts w:ascii="Times New Roman" w:hAnsi="Times New Roman" w:cs="Times New Roman"/>
          <w:b/>
          <w:bCs/>
          <w:sz w:val="24"/>
          <w:szCs w:val="24"/>
        </w:rPr>
        <w:t xml:space="preserve"> 3 straipsnio 1 dalies 1 punktu</w:t>
      </w:r>
      <w:r w:rsidR="00531E5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90DA8" w:rsidRPr="00890DA8">
        <w:rPr>
          <w:rFonts w:ascii="Times New Roman" w:hAnsi="Times New Roman" w:cs="Times New Roman"/>
          <w:sz w:val="24"/>
          <w:szCs w:val="24"/>
        </w:rPr>
        <w:t xml:space="preserve"> atsižvelgdama į 2020 m. spalio 13 d. Tarybos rekomendaciją (ES) 2020/1475 dėl suderinto požiūrio į laisvo judėjimo apribojimą reaguojant į COVID-19 pandemiją, Lietuvos Respublikos Vyriausybės ekstremalių situacijų komisijos 2021 m. birželio 23 d. posėdžio pasiūlymą ir siekdama apsaugoti gyventojus ir aplinką nuo COVID-19 ligos (koronaviruso infekcijos) įvežimo ir išplitimo, taip pat išvengti naujo sergamumo COVID-19 liga (koronaviruso infekcija) protrūkio šalies teritorijoje, Lietuvos Respublikos Vyriausybė nutaria:</w:t>
      </w:r>
      <w:r w:rsidR="00890DA8">
        <w:rPr>
          <w:rFonts w:ascii="Times New Roman" w:hAnsi="Times New Roman" w:cs="Times New Roman"/>
          <w:sz w:val="24"/>
          <w:szCs w:val="24"/>
        </w:rPr>
        <w:t>“.</w:t>
      </w:r>
    </w:p>
    <w:p w14:paraId="75B8F3BD" w14:textId="77777777" w:rsidR="00A97FB8" w:rsidRPr="00A97FB8" w:rsidRDefault="00A97FB8" w:rsidP="00420798">
      <w:pPr>
        <w:pStyle w:val="xxmsonormal"/>
        <w:numPr>
          <w:ilvl w:val="0"/>
          <w:numId w:val="1"/>
        </w:num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97FB8">
        <w:rPr>
          <w:rFonts w:ascii="Times New Roman" w:hAnsi="Times New Roman" w:cs="Times New Roman"/>
          <w:color w:val="000000"/>
          <w:sz w:val="24"/>
          <w:szCs w:val="24"/>
        </w:rPr>
        <w:t>Pakeisti 3.2.1.2 papunktį ir jį išdėstyti taip:</w:t>
      </w:r>
    </w:p>
    <w:p w14:paraId="75B8F3BE" w14:textId="77777777" w:rsidR="00A97FB8" w:rsidRPr="00A97FB8" w:rsidRDefault="00A97FB8" w:rsidP="00420798">
      <w:pPr>
        <w:pStyle w:val="xxmsonormal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art_2f310c76c6d245e2926d8b1aa02d30d3"/>
      <w:bookmarkStart w:id="1" w:name="part_4502d65423cf447cbcb5b1485c5dfe91"/>
      <w:bookmarkEnd w:id="0"/>
      <w:bookmarkEnd w:id="1"/>
      <w:r w:rsidRPr="00A97FB8">
        <w:rPr>
          <w:rFonts w:ascii="Times New Roman" w:hAnsi="Times New Roman" w:cs="Times New Roman"/>
          <w:color w:val="000000"/>
          <w:sz w:val="24"/>
          <w:szCs w:val="24"/>
        </w:rPr>
        <w:t>„3.2.1.2. tęstinis profesinis mokymas, aukštojo mokslo studijos ir neformalusis suaugusiųjų švietimas vykdomi</w:t>
      </w:r>
      <w:r w:rsidRPr="00420798">
        <w:rPr>
          <w:rFonts w:ascii="Times New Roman" w:hAnsi="Times New Roman" w:cs="Times New Roman"/>
          <w:strike/>
          <w:color w:val="000000"/>
          <w:sz w:val="24"/>
          <w:szCs w:val="24"/>
        </w:rPr>
        <w:t>, atsižvelgiant į rekomenduojamas</w:t>
      </w:r>
      <w:r w:rsidRPr="00A97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0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užtikrinant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7FB8">
        <w:rPr>
          <w:rFonts w:ascii="Times New Roman" w:hAnsi="Times New Roman" w:cs="Times New Roman"/>
          <w:color w:val="000000"/>
          <w:sz w:val="24"/>
          <w:szCs w:val="24"/>
        </w:rPr>
        <w:t xml:space="preserve">valstybės lygio ekstremaliosios situacijos operacijų vadovo nustatytas </w:t>
      </w:r>
      <w:r w:rsidRPr="00420798">
        <w:rPr>
          <w:rFonts w:ascii="Times New Roman" w:hAnsi="Times New Roman" w:cs="Times New Roman"/>
          <w:strike/>
          <w:color w:val="000000"/>
          <w:sz w:val="24"/>
          <w:szCs w:val="24"/>
        </w:rPr>
        <w:t>asmenų aprūpinimo būtinosiomis asmeninėmis apsaugos priemonėmis,</w:t>
      </w:r>
      <w:r w:rsidRPr="00A97FB8">
        <w:rPr>
          <w:rFonts w:ascii="Times New Roman" w:hAnsi="Times New Roman" w:cs="Times New Roman"/>
          <w:color w:val="000000"/>
          <w:sz w:val="24"/>
          <w:szCs w:val="24"/>
        </w:rPr>
        <w:t xml:space="preserve"> asmenų srautų valdymo, saugaus atstumo laikymosi sąlygas, </w:t>
      </w:r>
      <w:r w:rsidRPr="00420798">
        <w:rPr>
          <w:rFonts w:ascii="Times New Roman" w:hAnsi="Times New Roman" w:cs="Times New Roman"/>
          <w:strike/>
          <w:color w:val="000000"/>
          <w:sz w:val="24"/>
          <w:szCs w:val="24"/>
        </w:rPr>
        <w:t>užtikrinant</w:t>
      </w:r>
      <w:r w:rsidRPr="00A97FB8">
        <w:rPr>
          <w:rFonts w:ascii="Times New Roman" w:hAnsi="Times New Roman" w:cs="Times New Roman"/>
          <w:color w:val="000000"/>
          <w:sz w:val="24"/>
          <w:szCs w:val="24"/>
        </w:rPr>
        <w:t xml:space="preserve"> kitus </w:t>
      </w:r>
      <w:r w:rsidRPr="00420798">
        <w:rPr>
          <w:rFonts w:ascii="Times New Roman" w:hAnsi="Times New Roman" w:cs="Times New Roman"/>
          <w:strike/>
          <w:color w:val="000000"/>
          <w:sz w:val="24"/>
          <w:szCs w:val="24"/>
        </w:rPr>
        <w:t>valstybės lygio ekstremaliosios situacijos operacijų vadovo nustatytus</w:t>
      </w:r>
      <w:r w:rsidRPr="00A97FB8">
        <w:rPr>
          <w:rFonts w:ascii="Times New Roman" w:hAnsi="Times New Roman" w:cs="Times New Roman"/>
          <w:color w:val="000000"/>
          <w:sz w:val="24"/>
          <w:szCs w:val="24"/>
        </w:rPr>
        <w:t xml:space="preserve"> visuomenės sveikatos saugos</w:t>
      </w:r>
      <w:r w:rsidR="00F92F6E" w:rsidRPr="00420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420798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ir</w:t>
      </w:r>
      <w:r w:rsidRPr="00A97FB8">
        <w:rPr>
          <w:rFonts w:ascii="Times New Roman" w:hAnsi="Times New Roman" w:cs="Times New Roman"/>
          <w:color w:val="000000"/>
          <w:sz w:val="24"/>
          <w:szCs w:val="24"/>
        </w:rPr>
        <w:t xml:space="preserve"> higienos</w:t>
      </w:r>
      <w:r w:rsidR="00EE6FFE" w:rsidRPr="00EA5F6B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A97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7E2B" w:rsidRPr="000414D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asmenų aprūpinimo būtinosiomis asmeninėmis apsaugos priemonėmis </w:t>
      </w:r>
      <w:r w:rsidRPr="00A97FB8">
        <w:rPr>
          <w:rFonts w:ascii="Times New Roman" w:hAnsi="Times New Roman" w:cs="Times New Roman"/>
          <w:color w:val="000000"/>
          <w:sz w:val="24"/>
          <w:szCs w:val="24"/>
        </w:rPr>
        <w:t>ir kitus susijusius reikalavimus, ir kai dalyvauja asmenys, atitinkantys vieną iš šio nutarimo</w:t>
      </w:r>
      <w:r w:rsidR="00EE6F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97FB8">
        <w:rPr>
          <w:rFonts w:ascii="Times New Roman" w:hAnsi="Times New Roman" w:cs="Times New Roman"/>
          <w:color w:val="000000"/>
          <w:sz w:val="24"/>
          <w:szCs w:val="24"/>
        </w:rPr>
        <w:t>3.1.1.1–3.1.1.3 papunkčiuose nurodytų kriterijų, arba nuotoliniu būdu;“.</w:t>
      </w:r>
    </w:p>
    <w:p w14:paraId="75B8F3BF" w14:textId="77777777" w:rsidR="00845EFD" w:rsidRDefault="00845EFD" w:rsidP="00420798">
      <w:pPr>
        <w:pStyle w:val="xxmsonormal"/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Papildyti 7 punktu:</w:t>
      </w:r>
    </w:p>
    <w:p w14:paraId="75B8F3C0" w14:textId="77777777" w:rsidR="00845EFD" w:rsidRPr="00845EFD" w:rsidRDefault="00845EFD" w:rsidP="00153D87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45EFD">
        <w:rPr>
          <w:rFonts w:ascii="Times New Roman" w:eastAsiaTheme="minorHAnsi" w:hAnsi="Times New Roman" w:cs="Times New Roman"/>
          <w:sz w:val="24"/>
          <w:szCs w:val="24"/>
        </w:rPr>
        <w:t>„</w:t>
      </w:r>
      <w:r w:rsidRPr="00845EFD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7. Nustatyti, kad </w:t>
      </w:r>
      <w:r w:rsidR="00826E12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teisę gauti vienkartinę išmoką, mokamą pagal </w:t>
      </w:r>
      <w:r w:rsidR="00826E12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826E12" w:rsidRPr="003E52CB">
        <w:rPr>
          <w:rFonts w:ascii="Times New Roman" w:hAnsi="Times New Roman" w:cs="Times New Roman"/>
          <w:b/>
          <w:bCs/>
          <w:sz w:val="24"/>
          <w:szCs w:val="24"/>
        </w:rPr>
        <w:t>ienkartinės išmokos pasiskiepijus vakcina nuo COVID-19 ligos (koronaviruso infekcijos) įstatym</w:t>
      </w:r>
      <w:r w:rsidR="00826E12">
        <w:rPr>
          <w:rFonts w:ascii="Times New Roman" w:hAnsi="Times New Roman" w:cs="Times New Roman"/>
          <w:b/>
          <w:bCs/>
          <w:sz w:val="24"/>
          <w:szCs w:val="24"/>
        </w:rPr>
        <w:t xml:space="preserve">ą, turi asmenys, </w:t>
      </w:r>
      <w:r w:rsidR="00826E12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pasiskiepiję </w:t>
      </w:r>
      <w:r w:rsidR="00477F1B" w:rsidRPr="00681399">
        <w:rPr>
          <w:rFonts w:ascii="Times New Roman" w:hAnsi="Times New Roman" w:cs="Times New Roman"/>
          <w:b/>
          <w:bCs/>
          <w:sz w:val="24"/>
          <w:szCs w:val="24"/>
        </w:rPr>
        <w:t>Vienkartinės išmokos pasiskiepijus vakcina nuo COVID-19 ligos (koronaviruso infekcijos) įstatymo nustatyta tvarka</w:t>
      </w:r>
      <w:bookmarkStart w:id="2" w:name="_GoBack"/>
      <w:bookmarkEnd w:id="2"/>
      <w:r w:rsidR="00477F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5EFD">
        <w:rPr>
          <w:rFonts w:ascii="Times New Roman" w:eastAsiaTheme="minorHAnsi" w:hAnsi="Times New Roman" w:cs="Times New Roman"/>
          <w:b/>
          <w:bCs/>
          <w:sz w:val="24"/>
          <w:szCs w:val="24"/>
        </w:rPr>
        <w:t>šiomis COVID-19 ligos (koronaviruso infekcijos) vakcinomis – „COVID-19 Vaccine Janssen“, „Comirnaty“, „Spikevax“ ar „Vaxzevria</w:t>
      </w:r>
      <w:r w:rsidRPr="00EA5F6B">
        <w:rPr>
          <w:rFonts w:ascii="Times New Roman" w:eastAsiaTheme="minorHAnsi" w:hAnsi="Times New Roman" w:cs="Times New Roman"/>
          <w:b/>
          <w:sz w:val="24"/>
          <w:szCs w:val="24"/>
        </w:rPr>
        <w:t>“</w:t>
      </w:r>
      <w:r w:rsidRPr="00845EFD">
        <w:rPr>
          <w:rFonts w:ascii="Times New Roman" w:eastAsiaTheme="minorHAnsi" w:hAnsi="Times New Roman" w:cs="Times New Roman"/>
          <w:sz w:val="24"/>
          <w:szCs w:val="24"/>
        </w:rPr>
        <w:t>.</w:t>
      </w:r>
      <w:r w:rsidR="00EE6FFE">
        <w:rPr>
          <w:rFonts w:ascii="Times New Roman" w:eastAsiaTheme="minorHAnsi" w:hAnsi="Times New Roman" w:cs="Times New Roman"/>
          <w:sz w:val="24"/>
          <w:szCs w:val="24"/>
        </w:rPr>
        <w:t>“</w:t>
      </w:r>
    </w:p>
    <w:p w14:paraId="75B8F3C1" w14:textId="77777777" w:rsidR="00B14BE7" w:rsidRDefault="00B14BE7" w:rsidP="009175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8F3C2" w14:textId="77777777" w:rsidR="00477F1B" w:rsidRDefault="00477F1B" w:rsidP="002F22F4">
      <w:pPr>
        <w:tabs>
          <w:tab w:val="right" w:pos="9638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5B8F3C3" w14:textId="77777777" w:rsidR="002F22F4" w:rsidRPr="000B1604" w:rsidRDefault="002F22F4" w:rsidP="002F22F4">
      <w:pPr>
        <w:tabs>
          <w:tab w:val="right" w:pos="9638"/>
        </w:tabs>
        <w:ind w:firstLine="0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0B1604">
        <w:rPr>
          <w:rFonts w:ascii="Times New Roman" w:hAnsi="Times New Roman" w:cs="Times New Roman"/>
          <w:color w:val="000000"/>
          <w:sz w:val="24"/>
          <w:szCs w:val="24"/>
        </w:rPr>
        <w:t>Ministr</w:t>
      </w:r>
      <w:r w:rsidR="00EE6FFE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Pr="000B1604">
        <w:rPr>
          <w:rFonts w:ascii="Times New Roman" w:hAnsi="Times New Roman" w:cs="Times New Roman"/>
          <w:color w:val="000000"/>
          <w:sz w:val="24"/>
          <w:szCs w:val="24"/>
        </w:rPr>
        <w:t xml:space="preserve"> Pirminink</w:t>
      </w:r>
      <w:r w:rsidR="00EE6FFE">
        <w:rPr>
          <w:rFonts w:ascii="Times New Roman" w:hAnsi="Times New Roman" w:cs="Times New Roman"/>
          <w:color w:val="000000"/>
          <w:sz w:val="24"/>
          <w:szCs w:val="24"/>
        </w:rPr>
        <w:t>as</w:t>
      </w:r>
    </w:p>
    <w:p w14:paraId="75B8F3C4" w14:textId="77777777" w:rsidR="002F22F4" w:rsidRPr="00D429EB" w:rsidRDefault="002F22F4" w:rsidP="002F22F4">
      <w:pPr>
        <w:tabs>
          <w:tab w:val="right" w:pos="9638"/>
        </w:tabs>
        <w:ind w:firstLine="0"/>
        <w:rPr>
          <w:rFonts w:ascii="Times New Roman" w:hAnsi="Times New Roman" w:cs="Times New Roman"/>
          <w:caps/>
          <w:color w:val="000000"/>
          <w:sz w:val="24"/>
          <w:szCs w:val="24"/>
          <w:lang w:val="en-US"/>
        </w:rPr>
      </w:pPr>
    </w:p>
    <w:p w14:paraId="75B8F3C5" w14:textId="77777777" w:rsidR="002F22F4" w:rsidRPr="000B1604" w:rsidRDefault="002F22F4" w:rsidP="002F22F4">
      <w:pPr>
        <w:tabs>
          <w:tab w:val="right" w:pos="9638"/>
        </w:tabs>
        <w:ind w:firstLine="0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14:paraId="75B8F3C6" w14:textId="77777777" w:rsidR="00F75F45" w:rsidRDefault="002F22F4" w:rsidP="00690AF2">
      <w:pPr>
        <w:tabs>
          <w:tab w:val="right" w:pos="9638"/>
        </w:tabs>
        <w:ind w:firstLine="0"/>
      </w:pPr>
      <w:r w:rsidRPr="000B1604">
        <w:rPr>
          <w:rFonts w:ascii="Times New Roman" w:hAnsi="Times New Roman" w:cs="Times New Roman"/>
          <w:color w:val="000000"/>
          <w:sz w:val="24"/>
          <w:szCs w:val="24"/>
        </w:rPr>
        <w:t>Vidaus reikalų ministras</w:t>
      </w:r>
    </w:p>
    <w:sectPr w:rsidR="00F75F45" w:rsidSect="00EE6FFE">
      <w:headerReference w:type="default" r:id="rId7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8F3C9" w14:textId="77777777" w:rsidR="00A70627" w:rsidRDefault="00A70627">
      <w:r>
        <w:separator/>
      </w:r>
    </w:p>
  </w:endnote>
  <w:endnote w:type="continuationSeparator" w:id="0">
    <w:p w14:paraId="75B8F3CA" w14:textId="77777777" w:rsidR="00A70627" w:rsidRDefault="00A7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8F3C7" w14:textId="77777777" w:rsidR="00A70627" w:rsidRDefault="00A70627">
      <w:r>
        <w:separator/>
      </w:r>
    </w:p>
  </w:footnote>
  <w:footnote w:type="continuationSeparator" w:id="0">
    <w:p w14:paraId="75B8F3C8" w14:textId="77777777" w:rsidR="00A70627" w:rsidRDefault="00A70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8F3CB" w14:textId="77777777" w:rsidR="005726CD" w:rsidRPr="00CF6828" w:rsidRDefault="00FC2802">
    <w:pPr>
      <w:pStyle w:val="Antrats"/>
      <w:jc w:val="center"/>
      <w:rPr>
        <w:rFonts w:ascii="Times New Roman" w:hAnsi="Times New Roman" w:cs="Times New Roman"/>
        <w:sz w:val="24"/>
        <w:szCs w:val="24"/>
      </w:rPr>
    </w:pPr>
    <w:r w:rsidRPr="00CF6828">
      <w:rPr>
        <w:rFonts w:ascii="Times New Roman" w:hAnsi="Times New Roman" w:cs="Times New Roman"/>
        <w:sz w:val="24"/>
        <w:szCs w:val="24"/>
      </w:rPr>
      <w:fldChar w:fldCharType="begin"/>
    </w:r>
    <w:r w:rsidRPr="00CF6828">
      <w:rPr>
        <w:rFonts w:ascii="Times New Roman" w:hAnsi="Times New Roman" w:cs="Times New Roman"/>
        <w:sz w:val="24"/>
        <w:szCs w:val="24"/>
      </w:rPr>
      <w:instrText>PAGE   \* MERGEFORMAT</w:instrText>
    </w:r>
    <w:r w:rsidRPr="00CF6828">
      <w:rPr>
        <w:rFonts w:ascii="Times New Roman" w:hAnsi="Times New Roman" w:cs="Times New Roman"/>
        <w:sz w:val="24"/>
        <w:szCs w:val="24"/>
      </w:rPr>
      <w:fldChar w:fldCharType="separate"/>
    </w:r>
    <w:r w:rsidR="00EA5F6B">
      <w:rPr>
        <w:rFonts w:ascii="Times New Roman" w:hAnsi="Times New Roman" w:cs="Times New Roman"/>
        <w:noProof/>
        <w:sz w:val="24"/>
        <w:szCs w:val="24"/>
      </w:rPr>
      <w:t>2</w:t>
    </w:r>
    <w:r w:rsidRPr="00CF6828">
      <w:rPr>
        <w:rFonts w:ascii="Times New Roman" w:hAnsi="Times New Roman" w:cs="Times New Roman"/>
        <w:sz w:val="24"/>
        <w:szCs w:val="24"/>
      </w:rPr>
      <w:fldChar w:fldCharType="end"/>
    </w:r>
  </w:p>
  <w:p w14:paraId="75B8F3CC" w14:textId="77777777" w:rsidR="005726CD" w:rsidRDefault="0068139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A43B8"/>
    <w:multiLevelType w:val="hybridMultilevel"/>
    <w:tmpl w:val="7D826722"/>
    <w:lvl w:ilvl="0" w:tplc="2E44595C">
      <w:start w:val="3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4D06CE"/>
    <w:multiLevelType w:val="hybridMultilevel"/>
    <w:tmpl w:val="FEF49562"/>
    <w:lvl w:ilvl="0" w:tplc="8CC60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F4"/>
    <w:rsid w:val="00023BC2"/>
    <w:rsid w:val="00072265"/>
    <w:rsid w:val="00082FF6"/>
    <w:rsid w:val="000C71BF"/>
    <w:rsid w:val="000F3E3F"/>
    <w:rsid w:val="00120A8A"/>
    <w:rsid w:val="00123582"/>
    <w:rsid w:val="00132E92"/>
    <w:rsid w:val="001473A1"/>
    <w:rsid w:val="00153D87"/>
    <w:rsid w:val="001725AF"/>
    <w:rsid w:val="00176187"/>
    <w:rsid w:val="001B3506"/>
    <w:rsid w:val="002C4966"/>
    <w:rsid w:val="002F22F4"/>
    <w:rsid w:val="00316A95"/>
    <w:rsid w:val="00346598"/>
    <w:rsid w:val="003560BB"/>
    <w:rsid w:val="003C137C"/>
    <w:rsid w:val="003C4843"/>
    <w:rsid w:val="003D7331"/>
    <w:rsid w:val="003E52CB"/>
    <w:rsid w:val="00403349"/>
    <w:rsid w:val="00420798"/>
    <w:rsid w:val="00425CEA"/>
    <w:rsid w:val="004473D7"/>
    <w:rsid w:val="00477F1B"/>
    <w:rsid w:val="004C264F"/>
    <w:rsid w:val="004D62A4"/>
    <w:rsid w:val="00527A1C"/>
    <w:rsid w:val="00531E57"/>
    <w:rsid w:val="005B44DB"/>
    <w:rsid w:val="005D6ACF"/>
    <w:rsid w:val="005F1F1E"/>
    <w:rsid w:val="005F304A"/>
    <w:rsid w:val="00661495"/>
    <w:rsid w:val="0067574E"/>
    <w:rsid w:val="00681399"/>
    <w:rsid w:val="00690AF2"/>
    <w:rsid w:val="006D3C85"/>
    <w:rsid w:val="007405BE"/>
    <w:rsid w:val="0075194F"/>
    <w:rsid w:val="007A4BCB"/>
    <w:rsid w:val="007B6615"/>
    <w:rsid w:val="00805910"/>
    <w:rsid w:val="00826E12"/>
    <w:rsid w:val="00845EFD"/>
    <w:rsid w:val="0085596A"/>
    <w:rsid w:val="008752A0"/>
    <w:rsid w:val="00880C51"/>
    <w:rsid w:val="00883B8D"/>
    <w:rsid w:val="00890DA8"/>
    <w:rsid w:val="008A07A9"/>
    <w:rsid w:val="008B7C74"/>
    <w:rsid w:val="008C6BB5"/>
    <w:rsid w:val="00917540"/>
    <w:rsid w:val="00936D35"/>
    <w:rsid w:val="0094768B"/>
    <w:rsid w:val="009549BC"/>
    <w:rsid w:val="0097605D"/>
    <w:rsid w:val="0099524F"/>
    <w:rsid w:val="009A0345"/>
    <w:rsid w:val="00A21006"/>
    <w:rsid w:val="00A217F5"/>
    <w:rsid w:val="00A31C15"/>
    <w:rsid w:val="00A41752"/>
    <w:rsid w:val="00A63995"/>
    <w:rsid w:val="00A70627"/>
    <w:rsid w:val="00A75596"/>
    <w:rsid w:val="00A76332"/>
    <w:rsid w:val="00A97FB8"/>
    <w:rsid w:val="00AA0322"/>
    <w:rsid w:val="00AC6390"/>
    <w:rsid w:val="00B14BE7"/>
    <w:rsid w:val="00B30196"/>
    <w:rsid w:val="00B85669"/>
    <w:rsid w:val="00BA0AC6"/>
    <w:rsid w:val="00BC2131"/>
    <w:rsid w:val="00BD4EF1"/>
    <w:rsid w:val="00C326CE"/>
    <w:rsid w:val="00C56AAA"/>
    <w:rsid w:val="00C73C61"/>
    <w:rsid w:val="00CB1189"/>
    <w:rsid w:val="00D04269"/>
    <w:rsid w:val="00D12E5E"/>
    <w:rsid w:val="00D34AA0"/>
    <w:rsid w:val="00D36A6D"/>
    <w:rsid w:val="00D429EB"/>
    <w:rsid w:val="00D52C7E"/>
    <w:rsid w:val="00D55FCF"/>
    <w:rsid w:val="00D63EE4"/>
    <w:rsid w:val="00D77F3E"/>
    <w:rsid w:val="00D90BD7"/>
    <w:rsid w:val="00DF1FC8"/>
    <w:rsid w:val="00E07AD1"/>
    <w:rsid w:val="00E11AEF"/>
    <w:rsid w:val="00E1541F"/>
    <w:rsid w:val="00E32658"/>
    <w:rsid w:val="00E35CCC"/>
    <w:rsid w:val="00E4357A"/>
    <w:rsid w:val="00E55C60"/>
    <w:rsid w:val="00E608A8"/>
    <w:rsid w:val="00EA5F6B"/>
    <w:rsid w:val="00EB3BBF"/>
    <w:rsid w:val="00EE6FFE"/>
    <w:rsid w:val="00EE7E2B"/>
    <w:rsid w:val="00F14533"/>
    <w:rsid w:val="00F3764F"/>
    <w:rsid w:val="00F44D11"/>
    <w:rsid w:val="00F92F6E"/>
    <w:rsid w:val="00FC2802"/>
    <w:rsid w:val="00FC632C"/>
    <w:rsid w:val="00FD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F3AD"/>
  <w15:chartTrackingRefBased/>
  <w15:docId w15:val="{46D1FF5E-91B2-4D59-A738-E454E30E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2F4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2F22F4"/>
    <w:pPr>
      <w:keepNext/>
      <w:ind w:firstLine="0"/>
      <w:jc w:val="center"/>
      <w:outlineLvl w:val="0"/>
    </w:pPr>
    <w:rPr>
      <w:rFonts w:ascii="HelveticaLT" w:hAnsi="HelveticaLT" w:cs="Times New Roman"/>
      <w:caps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F22F4"/>
    <w:rPr>
      <w:rFonts w:ascii="HelveticaLT" w:eastAsia="Times New Roman" w:hAnsi="HelveticaLT" w:cs="Times New Roman"/>
      <w:caps/>
      <w:sz w:val="32"/>
      <w:szCs w:val="20"/>
      <w:lang w:eastAsia="lt-LT"/>
    </w:rPr>
  </w:style>
  <w:style w:type="character" w:styleId="Komentaronuoroda">
    <w:name w:val="annotation reference"/>
    <w:rsid w:val="002F22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F22F4"/>
  </w:style>
  <w:style w:type="character" w:customStyle="1" w:styleId="KomentarotekstasDiagrama">
    <w:name w:val="Komentaro tekstas Diagrama"/>
    <w:basedOn w:val="Numatytasispastraiposriftas"/>
    <w:link w:val="Komentarotekstas"/>
    <w:rsid w:val="002F22F4"/>
    <w:rPr>
      <w:rFonts w:ascii="Arial" w:eastAsia="Times New Roman" w:hAnsi="Arial" w:cs="Arial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2F22F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F22F4"/>
    <w:rPr>
      <w:rFonts w:ascii="Arial" w:eastAsia="Times New Roman" w:hAnsi="Arial" w:cs="Arial"/>
      <w:sz w:val="20"/>
      <w:szCs w:val="20"/>
      <w:lang w:eastAsia="lt-LT"/>
    </w:rPr>
  </w:style>
  <w:style w:type="paragraph" w:customStyle="1" w:styleId="tajtip">
    <w:name w:val="tajtip"/>
    <w:basedOn w:val="prastasis"/>
    <w:rsid w:val="002F22F4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3B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23BC2"/>
    <w:rPr>
      <w:rFonts w:ascii="Arial" w:eastAsia="Times New Roman" w:hAnsi="Arial" w:cs="Arial"/>
      <w:b/>
      <w:bCs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67574E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8A07A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0A8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0A8A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xxmsonormal">
    <w:name w:val="x_xmsonormal"/>
    <w:basedOn w:val="prastasis"/>
    <w:rsid w:val="00425CEA"/>
    <w:pPr>
      <w:ind w:firstLine="0"/>
    </w:pPr>
    <w:rPr>
      <w:rFonts w:ascii="Calibri" w:eastAsiaTheme="minorHAnsi" w:hAnsi="Calibri" w:cs="Calibri"/>
      <w:sz w:val="22"/>
      <w:szCs w:val="22"/>
    </w:rPr>
  </w:style>
  <w:style w:type="paragraph" w:customStyle="1" w:styleId="Default">
    <w:name w:val="Default"/>
    <w:rsid w:val="00425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9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1839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2021-10-19T13:41:00Z</dcterms:created>
  <dc:creator>Indre Gaspere</dc:creator>
  <cp:lastModifiedBy>Indrė Gasperė</cp:lastModifiedBy>
  <cp:lastPrinted>2021-10-19T06:18:00Z</cp:lastPrinted>
  <dcterms:modified xsi:type="dcterms:W3CDTF">2021-10-19T13:41:00Z</dcterms:modified>
  <cp:revision>2</cp:revision>
</cp:coreProperties>
</file>