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480" w:rsidRPr="006B7B1F" w:rsidRDefault="00EC1480">
      <w:pPr>
        <w:tabs>
          <w:tab w:val="center" w:pos="4153"/>
          <w:tab w:val="right" w:pos="8306"/>
        </w:tabs>
        <w:jc w:val="center"/>
        <w:rPr>
          <w:b/>
          <w:caps/>
          <w:szCs w:val="24"/>
          <w:lang w:val="en-US"/>
        </w:rPr>
      </w:pPr>
    </w:p>
    <w:p w:rsidR="00C00A60" w:rsidRPr="002657C8" w:rsidRDefault="00D32BA8">
      <w:pPr>
        <w:tabs>
          <w:tab w:val="center" w:pos="4153"/>
          <w:tab w:val="right" w:pos="8306"/>
        </w:tabs>
        <w:jc w:val="center"/>
        <w:rPr>
          <w:b/>
          <w:caps/>
          <w:szCs w:val="24"/>
        </w:rPr>
      </w:pPr>
      <w:r w:rsidRPr="002657C8">
        <w:rPr>
          <w:b/>
          <w:caps/>
          <w:szCs w:val="24"/>
        </w:rPr>
        <w:t>LIETUVOS RESPUBLIKOS</w:t>
      </w:r>
    </w:p>
    <w:p w:rsidR="00DE03DA" w:rsidRDefault="00D32BA8">
      <w:pPr>
        <w:jc w:val="center"/>
        <w:rPr>
          <w:b/>
          <w:bCs/>
        </w:rPr>
      </w:pPr>
      <w:r w:rsidRPr="002657C8">
        <w:rPr>
          <w:b/>
          <w:szCs w:val="24"/>
        </w:rPr>
        <w:t>PAKUOČIŲ IR PAKUOČIŲ ATLIEKŲ TVARKYMO</w:t>
      </w:r>
      <w:r w:rsidR="004852DA" w:rsidRPr="002657C8">
        <w:rPr>
          <w:b/>
          <w:szCs w:val="24"/>
        </w:rPr>
        <w:t xml:space="preserve"> </w:t>
      </w:r>
      <w:r w:rsidRPr="002657C8">
        <w:rPr>
          <w:b/>
          <w:caps/>
          <w:szCs w:val="24"/>
        </w:rPr>
        <w:t>ĮSTATYM</w:t>
      </w:r>
      <w:r w:rsidR="004852DA" w:rsidRPr="002657C8">
        <w:rPr>
          <w:b/>
          <w:caps/>
          <w:szCs w:val="24"/>
        </w:rPr>
        <w:t>O</w:t>
      </w:r>
      <w:r w:rsidR="008444FA">
        <w:rPr>
          <w:b/>
          <w:caps/>
          <w:szCs w:val="24"/>
        </w:rPr>
        <w:t xml:space="preserve"> nr. ix-517</w:t>
      </w:r>
      <w:r w:rsidR="00371BB7">
        <w:rPr>
          <w:b/>
          <w:caps/>
          <w:szCs w:val="24"/>
        </w:rPr>
        <w:t xml:space="preserve"> </w:t>
      </w:r>
      <w:r w:rsidR="00371BB7">
        <w:rPr>
          <w:b/>
          <w:bCs/>
        </w:rPr>
        <w:t xml:space="preserve">2, </w:t>
      </w:r>
      <w:r w:rsidR="00CC2E2F">
        <w:rPr>
          <w:b/>
          <w:bCs/>
        </w:rPr>
        <w:t>4, 4</w:t>
      </w:r>
      <w:r w:rsidR="00CC2E2F" w:rsidRPr="00B663BF">
        <w:rPr>
          <w:b/>
          <w:bCs/>
          <w:vertAlign w:val="superscript"/>
        </w:rPr>
        <w:t>2</w:t>
      </w:r>
      <w:r w:rsidR="00CC2E2F">
        <w:rPr>
          <w:b/>
          <w:bCs/>
        </w:rPr>
        <w:t xml:space="preserve">, </w:t>
      </w:r>
      <w:r w:rsidR="00C74BE8">
        <w:rPr>
          <w:b/>
          <w:bCs/>
        </w:rPr>
        <w:t>7,</w:t>
      </w:r>
      <w:r w:rsidR="00D81D4A">
        <w:rPr>
          <w:b/>
          <w:bCs/>
        </w:rPr>
        <w:t xml:space="preserve"> </w:t>
      </w:r>
      <w:r w:rsidR="00371BB7">
        <w:rPr>
          <w:b/>
          <w:bCs/>
        </w:rPr>
        <w:t xml:space="preserve">10, </w:t>
      </w:r>
      <w:r w:rsidR="00371BB7" w:rsidRPr="00371BB7">
        <w:rPr>
          <w:b/>
          <w:bCs/>
        </w:rPr>
        <w:t>11</w:t>
      </w:r>
      <w:r w:rsidR="00371BB7" w:rsidRPr="00371BB7">
        <w:rPr>
          <w:b/>
          <w:bCs/>
          <w:vertAlign w:val="superscript"/>
        </w:rPr>
        <w:t>2</w:t>
      </w:r>
      <w:r w:rsidR="00371BB7" w:rsidRPr="00371BB7">
        <w:rPr>
          <w:b/>
          <w:bCs/>
        </w:rPr>
        <w:t xml:space="preserve"> </w:t>
      </w:r>
      <w:r w:rsidR="00371BB7">
        <w:rPr>
          <w:b/>
          <w:bCs/>
        </w:rPr>
        <w:t>STRAIPSNIŲ</w:t>
      </w:r>
      <w:r w:rsidR="00A24AF7">
        <w:rPr>
          <w:b/>
          <w:bCs/>
        </w:rPr>
        <w:t xml:space="preserve"> IR </w:t>
      </w:r>
      <w:r w:rsidR="004E0797">
        <w:rPr>
          <w:b/>
          <w:bCs/>
        </w:rPr>
        <w:t>2 PRIEDO</w:t>
      </w:r>
      <w:r w:rsidR="00371BB7">
        <w:rPr>
          <w:b/>
          <w:bCs/>
        </w:rPr>
        <w:t xml:space="preserve"> PAKEITIMO </w:t>
      </w:r>
    </w:p>
    <w:p w:rsidR="004852DA" w:rsidRDefault="004852DA">
      <w:pPr>
        <w:jc w:val="center"/>
        <w:rPr>
          <w:b/>
          <w:caps/>
          <w:szCs w:val="24"/>
        </w:rPr>
      </w:pPr>
      <w:r w:rsidRPr="002657C8">
        <w:rPr>
          <w:b/>
          <w:caps/>
          <w:szCs w:val="24"/>
        </w:rPr>
        <w:t>ĮSTATYMAS</w:t>
      </w:r>
    </w:p>
    <w:p w:rsidR="00D83263" w:rsidRDefault="00D83263">
      <w:pPr>
        <w:jc w:val="center"/>
        <w:rPr>
          <w:b/>
          <w:caps/>
          <w:szCs w:val="24"/>
        </w:rPr>
      </w:pPr>
    </w:p>
    <w:p w:rsidR="00D83263" w:rsidRPr="00D83263" w:rsidRDefault="00C608B8">
      <w:pPr>
        <w:jc w:val="center"/>
        <w:rPr>
          <w:caps/>
          <w:szCs w:val="24"/>
        </w:rPr>
      </w:pPr>
      <w:r w:rsidRPr="00D83263">
        <w:rPr>
          <w:szCs w:val="24"/>
        </w:rPr>
        <w:t>20</w:t>
      </w:r>
      <w:r w:rsidR="00C620B2">
        <w:rPr>
          <w:szCs w:val="24"/>
        </w:rPr>
        <w:t>20</w:t>
      </w:r>
      <w:r w:rsidRPr="00D83263">
        <w:rPr>
          <w:szCs w:val="24"/>
        </w:rPr>
        <w:t xml:space="preserve"> </w:t>
      </w:r>
      <w:r w:rsidR="00D83263" w:rsidRPr="00D83263">
        <w:rPr>
          <w:szCs w:val="24"/>
        </w:rPr>
        <w:t>m.               d. Nr.</w:t>
      </w:r>
    </w:p>
    <w:p w:rsidR="00D83263" w:rsidRPr="002657C8" w:rsidRDefault="00D83263">
      <w:pPr>
        <w:jc w:val="center"/>
        <w:rPr>
          <w:b/>
          <w:caps/>
          <w:szCs w:val="24"/>
        </w:rPr>
      </w:pPr>
      <w:r>
        <w:rPr>
          <w:szCs w:val="24"/>
        </w:rPr>
        <w:t>V</w:t>
      </w:r>
      <w:r w:rsidRPr="00D83263">
        <w:rPr>
          <w:szCs w:val="24"/>
        </w:rPr>
        <w:t>ilnius</w:t>
      </w:r>
    </w:p>
    <w:p w:rsidR="00C00A60" w:rsidRPr="002657C8" w:rsidRDefault="00C00A60">
      <w:pPr>
        <w:jc w:val="center"/>
        <w:rPr>
          <w:szCs w:val="24"/>
        </w:rPr>
      </w:pPr>
    </w:p>
    <w:p w:rsidR="00B41A03" w:rsidRDefault="00B41A03" w:rsidP="000F1543">
      <w:pPr>
        <w:keepNext/>
        <w:ind w:firstLine="720"/>
        <w:jc w:val="both"/>
        <w:rPr>
          <w:b/>
          <w:szCs w:val="24"/>
        </w:rPr>
      </w:pPr>
      <w:r>
        <w:rPr>
          <w:b/>
          <w:szCs w:val="24"/>
        </w:rPr>
        <w:t xml:space="preserve">1 straipsnis. 2 </w:t>
      </w:r>
      <w:r w:rsidR="00CB0EDF">
        <w:rPr>
          <w:b/>
          <w:szCs w:val="24"/>
        </w:rPr>
        <w:t>straipsnio pakeitimas</w:t>
      </w:r>
    </w:p>
    <w:p w:rsidR="0053734C" w:rsidRDefault="00820907" w:rsidP="000F1543">
      <w:pPr>
        <w:keepNext/>
        <w:ind w:firstLine="720"/>
        <w:jc w:val="both"/>
        <w:rPr>
          <w:szCs w:val="24"/>
        </w:rPr>
      </w:pPr>
      <w:r>
        <w:rPr>
          <w:szCs w:val="24"/>
        </w:rPr>
        <w:t xml:space="preserve">1. </w:t>
      </w:r>
      <w:r w:rsidR="001A1E4E">
        <w:rPr>
          <w:szCs w:val="24"/>
        </w:rPr>
        <w:t>Pripažinti netekusia galios</w:t>
      </w:r>
      <w:r w:rsidR="0053734C">
        <w:rPr>
          <w:szCs w:val="24"/>
        </w:rPr>
        <w:t xml:space="preserve"> 2 straipsnio 2</w:t>
      </w:r>
      <w:r w:rsidR="001A1E4E">
        <w:rPr>
          <w:szCs w:val="24"/>
          <w:vertAlign w:val="superscript"/>
        </w:rPr>
        <w:t>.</w:t>
      </w:r>
      <w:r w:rsidR="0053734C">
        <w:rPr>
          <w:szCs w:val="24"/>
        </w:rPr>
        <w:t>dalį</w:t>
      </w:r>
      <w:r w:rsidR="001A1E4E">
        <w:rPr>
          <w:szCs w:val="24"/>
        </w:rPr>
        <w:t>.</w:t>
      </w:r>
    </w:p>
    <w:p w:rsidR="00A9612E" w:rsidRDefault="0053734C" w:rsidP="000F1543">
      <w:pPr>
        <w:keepNext/>
        <w:ind w:firstLine="720"/>
        <w:jc w:val="both"/>
        <w:rPr>
          <w:szCs w:val="24"/>
        </w:rPr>
      </w:pPr>
      <w:r>
        <w:rPr>
          <w:szCs w:val="24"/>
        </w:rPr>
        <w:t xml:space="preserve">2. </w:t>
      </w:r>
      <w:r w:rsidR="001A1E4E">
        <w:rPr>
          <w:szCs w:val="24"/>
        </w:rPr>
        <w:t>Buvusią 2 straipsnio 1</w:t>
      </w:r>
      <w:r w:rsidR="001A1E4E" w:rsidRPr="001A1E4E">
        <w:rPr>
          <w:szCs w:val="24"/>
          <w:vertAlign w:val="superscript"/>
        </w:rPr>
        <w:t>1</w:t>
      </w:r>
      <w:r w:rsidR="001A1E4E">
        <w:rPr>
          <w:szCs w:val="24"/>
        </w:rPr>
        <w:t xml:space="preserve"> dalį laikyti atitinkamai 2 dalimi.</w:t>
      </w:r>
    </w:p>
    <w:p w:rsidR="00A9612E" w:rsidRDefault="00A9612E" w:rsidP="000F1543">
      <w:pPr>
        <w:keepNext/>
        <w:ind w:firstLine="720"/>
        <w:jc w:val="both"/>
        <w:rPr>
          <w:szCs w:val="24"/>
        </w:rPr>
      </w:pPr>
      <w:r>
        <w:rPr>
          <w:szCs w:val="24"/>
        </w:rPr>
        <w:t>3. Pakeisti 2 straipsnio 3 dalį ir ją išdėstyti taip:</w:t>
      </w:r>
    </w:p>
    <w:p w:rsidR="00A9612E" w:rsidRDefault="00A9612E" w:rsidP="000F1543">
      <w:pPr>
        <w:keepNext/>
        <w:ind w:firstLine="720"/>
        <w:jc w:val="both"/>
        <w:rPr>
          <w:szCs w:val="24"/>
        </w:rPr>
      </w:pPr>
      <w:r>
        <w:rPr>
          <w:szCs w:val="24"/>
        </w:rPr>
        <w:t xml:space="preserve">„3. </w:t>
      </w:r>
      <w:r w:rsidRPr="0053734C">
        <w:rPr>
          <w:b/>
          <w:bCs/>
          <w:szCs w:val="22"/>
        </w:rPr>
        <w:t>Daugkartinė pakuotė</w:t>
      </w:r>
      <w:r w:rsidRPr="0053734C">
        <w:rPr>
          <w:b/>
          <w:szCs w:val="22"/>
        </w:rPr>
        <w:t xml:space="preserve"> </w:t>
      </w:r>
      <w:r w:rsidRPr="001E00A0">
        <w:rPr>
          <w:szCs w:val="22"/>
        </w:rPr>
        <w:noBreakHyphen/>
        <w:t xml:space="preserve"> </w:t>
      </w:r>
      <w:proofErr w:type="spellStart"/>
      <w:r w:rsidRPr="001E00A0">
        <w:rPr>
          <w:szCs w:val="22"/>
        </w:rPr>
        <w:t>pakuotė</w:t>
      </w:r>
      <w:proofErr w:type="spellEnd"/>
      <w:r w:rsidRPr="001E00A0">
        <w:rPr>
          <w:szCs w:val="22"/>
        </w:rPr>
        <w:t xml:space="preserve">, kuri </w:t>
      </w:r>
      <w:r w:rsidRPr="001E00A0">
        <w:rPr>
          <w:szCs w:val="24"/>
        </w:rPr>
        <w:t>sumanyta, sukurta ir pateikta rinkai taip, kad per jos gyvavimo ciklą ją būtų galima ne vieną kartą panaudoti vežant prekes arba iš naujo ją užpildant, arba pakartotinai naudoti tuo pačiu tikslu, kuriuo ji buvo sumanyta</w:t>
      </w:r>
      <w:r w:rsidR="00B34474">
        <w:rPr>
          <w:szCs w:val="24"/>
        </w:rPr>
        <w:t>.</w:t>
      </w:r>
      <w:r>
        <w:rPr>
          <w:szCs w:val="24"/>
        </w:rPr>
        <w:t>“</w:t>
      </w:r>
    </w:p>
    <w:p w:rsidR="00B41A03" w:rsidRDefault="001A1E4E" w:rsidP="000F1543">
      <w:pPr>
        <w:keepNext/>
        <w:ind w:firstLine="720"/>
        <w:jc w:val="both"/>
        <w:rPr>
          <w:szCs w:val="24"/>
        </w:rPr>
      </w:pPr>
      <w:r>
        <w:rPr>
          <w:szCs w:val="24"/>
        </w:rPr>
        <w:t xml:space="preserve">4. </w:t>
      </w:r>
      <w:r w:rsidR="0053734C">
        <w:rPr>
          <w:szCs w:val="24"/>
        </w:rPr>
        <w:t>Pripažinti netekusia galios 2 straipsnio 2</w:t>
      </w:r>
      <w:r w:rsidR="0053734C">
        <w:rPr>
          <w:szCs w:val="24"/>
          <w:vertAlign w:val="superscript"/>
        </w:rPr>
        <w:t>1</w:t>
      </w:r>
      <w:r w:rsidR="0053734C">
        <w:rPr>
          <w:szCs w:val="24"/>
        </w:rPr>
        <w:t xml:space="preserve"> dalį. </w:t>
      </w:r>
    </w:p>
    <w:p w:rsidR="0053734C" w:rsidRDefault="00D341E7" w:rsidP="0053734C">
      <w:pPr>
        <w:keepNext/>
        <w:ind w:firstLine="720"/>
        <w:jc w:val="both"/>
        <w:rPr>
          <w:szCs w:val="24"/>
        </w:rPr>
      </w:pPr>
      <w:r>
        <w:t>5</w:t>
      </w:r>
      <w:r w:rsidR="00820907">
        <w:t xml:space="preserve">. </w:t>
      </w:r>
      <w:r w:rsidR="0053734C">
        <w:rPr>
          <w:szCs w:val="24"/>
        </w:rPr>
        <w:t>Pa</w:t>
      </w:r>
      <w:r w:rsidR="005E0726">
        <w:rPr>
          <w:szCs w:val="24"/>
        </w:rPr>
        <w:t>keisti</w:t>
      </w:r>
      <w:r w:rsidR="0053734C">
        <w:rPr>
          <w:szCs w:val="24"/>
        </w:rPr>
        <w:t xml:space="preserve"> 2 straipsn</w:t>
      </w:r>
      <w:r w:rsidR="005E0726">
        <w:rPr>
          <w:szCs w:val="24"/>
        </w:rPr>
        <w:t>io</w:t>
      </w:r>
      <w:r w:rsidR="0053734C">
        <w:rPr>
          <w:szCs w:val="24"/>
        </w:rPr>
        <w:t xml:space="preserve"> </w:t>
      </w:r>
      <w:r w:rsidR="00875793">
        <w:rPr>
          <w:szCs w:val="24"/>
        </w:rPr>
        <w:t>7</w:t>
      </w:r>
      <w:r w:rsidR="0053734C">
        <w:rPr>
          <w:szCs w:val="24"/>
        </w:rPr>
        <w:t xml:space="preserve"> dal</w:t>
      </w:r>
      <w:r w:rsidR="005E0726">
        <w:rPr>
          <w:szCs w:val="24"/>
        </w:rPr>
        <w:t>į</w:t>
      </w:r>
      <w:r w:rsidR="0053734C">
        <w:rPr>
          <w:szCs w:val="24"/>
        </w:rPr>
        <w:t xml:space="preserve"> ir ją išdėstyti taip:</w:t>
      </w:r>
    </w:p>
    <w:p w:rsidR="0053734C" w:rsidRDefault="0053734C" w:rsidP="0053734C">
      <w:pPr>
        <w:keepNext/>
        <w:ind w:firstLine="720"/>
        <w:jc w:val="both"/>
        <w:rPr>
          <w:szCs w:val="24"/>
        </w:rPr>
      </w:pPr>
      <w:r>
        <w:rPr>
          <w:szCs w:val="24"/>
        </w:rPr>
        <w:t>„</w:t>
      </w:r>
      <w:r w:rsidR="00875793">
        <w:rPr>
          <w:szCs w:val="24"/>
        </w:rPr>
        <w:t>7</w:t>
      </w:r>
      <w:r>
        <w:rPr>
          <w:szCs w:val="24"/>
        </w:rPr>
        <w:t xml:space="preserve">. </w:t>
      </w:r>
      <w:r w:rsidRPr="00BA0BBC">
        <w:rPr>
          <w:b/>
          <w:szCs w:val="24"/>
        </w:rPr>
        <w:t>Kombinuotoji pakuotė –</w:t>
      </w:r>
      <w:r w:rsidRPr="001E00A0">
        <w:rPr>
          <w:szCs w:val="24"/>
        </w:rPr>
        <w:t xml:space="preserve"> iš dviejų ar daugiau skirtingų medžiagų sluoksnių, kurių negalima atskirti </w:t>
      </w:r>
      <w:r w:rsidR="006F1BCE" w:rsidRPr="001E00A0">
        <w:rPr>
          <w:szCs w:val="24"/>
        </w:rPr>
        <w:t>rankomis,</w:t>
      </w:r>
      <w:r w:rsidRPr="001E00A0">
        <w:rPr>
          <w:szCs w:val="24"/>
        </w:rPr>
        <w:t xml:space="preserve"> </w:t>
      </w:r>
      <w:r w:rsidR="006F1BCE" w:rsidRPr="001E00A0">
        <w:rPr>
          <w:szCs w:val="24"/>
        </w:rPr>
        <w:t>pagaminta pakuotė</w:t>
      </w:r>
      <w:r w:rsidRPr="001E00A0">
        <w:rPr>
          <w:szCs w:val="24"/>
        </w:rPr>
        <w:t xml:space="preserve">, kurią sudaro </w:t>
      </w:r>
      <w:r w:rsidR="003A7B6A" w:rsidRPr="001E00A0">
        <w:rPr>
          <w:szCs w:val="24"/>
        </w:rPr>
        <w:t>vidinis ir išorinis medžiagų sluoksniai (</w:t>
      </w:r>
      <w:r w:rsidRPr="001E00A0">
        <w:rPr>
          <w:szCs w:val="24"/>
        </w:rPr>
        <w:t xml:space="preserve">vidinė </w:t>
      </w:r>
      <w:proofErr w:type="spellStart"/>
      <w:r w:rsidR="006F1BCE" w:rsidRPr="001E00A0">
        <w:rPr>
          <w:szCs w:val="24"/>
        </w:rPr>
        <w:t>talpyklė</w:t>
      </w:r>
      <w:proofErr w:type="spellEnd"/>
      <w:r w:rsidR="006F1BCE" w:rsidRPr="001E00A0">
        <w:rPr>
          <w:szCs w:val="24"/>
        </w:rPr>
        <w:t xml:space="preserve"> </w:t>
      </w:r>
      <w:r w:rsidRPr="001E00A0">
        <w:rPr>
          <w:szCs w:val="24"/>
        </w:rPr>
        <w:t>ir išorinis gaubtas</w:t>
      </w:r>
      <w:r w:rsidR="003A7B6A" w:rsidRPr="001E00A0">
        <w:rPr>
          <w:szCs w:val="24"/>
        </w:rPr>
        <w:t>)</w:t>
      </w:r>
      <w:r w:rsidRPr="001E00A0">
        <w:rPr>
          <w:szCs w:val="24"/>
        </w:rPr>
        <w:t xml:space="preserve">, ir </w:t>
      </w:r>
      <w:r w:rsidR="006F1BCE" w:rsidRPr="001E00A0">
        <w:rPr>
          <w:szCs w:val="24"/>
        </w:rPr>
        <w:t>kuri</w:t>
      </w:r>
      <w:r w:rsidRPr="001E00A0">
        <w:rPr>
          <w:szCs w:val="24"/>
        </w:rPr>
        <w:t xml:space="preserve"> kaip </w:t>
      </w:r>
      <w:r w:rsidR="006F1BCE" w:rsidRPr="001E00A0">
        <w:rPr>
          <w:szCs w:val="24"/>
        </w:rPr>
        <w:t xml:space="preserve">neatsiejama </w:t>
      </w:r>
      <w:r w:rsidRPr="001E00A0">
        <w:rPr>
          <w:szCs w:val="24"/>
        </w:rPr>
        <w:t>daugiasluoksnė skirtingų medžiagų visuma užpildoma, sandėliuojama, transportuojama ir ištuštinama kartu.</w:t>
      </w:r>
      <w:r>
        <w:rPr>
          <w:szCs w:val="24"/>
        </w:rPr>
        <w:t>“</w:t>
      </w:r>
    </w:p>
    <w:p w:rsidR="0053734C" w:rsidRDefault="00D341E7" w:rsidP="0053734C">
      <w:pPr>
        <w:keepNext/>
        <w:ind w:firstLine="720"/>
        <w:jc w:val="both"/>
        <w:rPr>
          <w:szCs w:val="24"/>
        </w:rPr>
      </w:pPr>
      <w:r>
        <w:rPr>
          <w:szCs w:val="24"/>
        </w:rPr>
        <w:t>6</w:t>
      </w:r>
      <w:r w:rsidR="00BA0BBC">
        <w:rPr>
          <w:szCs w:val="24"/>
        </w:rPr>
        <w:t xml:space="preserve">. </w:t>
      </w:r>
      <w:r w:rsidR="0053734C">
        <w:rPr>
          <w:szCs w:val="24"/>
        </w:rPr>
        <w:t>Pakeisti 2 straipsnio 8 dalį ir ją išdėstyti taip:</w:t>
      </w:r>
    </w:p>
    <w:p w:rsidR="0053734C" w:rsidRDefault="0053734C" w:rsidP="0053734C">
      <w:pPr>
        <w:keepNext/>
        <w:ind w:firstLine="720"/>
        <w:jc w:val="both"/>
        <w:rPr>
          <w:szCs w:val="24"/>
        </w:rPr>
      </w:pPr>
      <w:r>
        <w:rPr>
          <w:szCs w:val="24"/>
        </w:rPr>
        <w:t>„</w:t>
      </w:r>
      <w:r w:rsidRPr="00820907">
        <w:rPr>
          <w:szCs w:val="24"/>
        </w:rPr>
        <w:t xml:space="preserve">8. </w:t>
      </w:r>
      <w:r w:rsidRPr="00CB2F68">
        <w:rPr>
          <w:b/>
          <w:bCs/>
          <w:szCs w:val="24"/>
        </w:rPr>
        <w:t>Pakuočių atliekos</w:t>
      </w:r>
      <w:r w:rsidRPr="00820907">
        <w:rPr>
          <w:szCs w:val="24"/>
        </w:rPr>
        <w:t xml:space="preserve"> – </w:t>
      </w:r>
      <w:r w:rsidRPr="00252C29">
        <w:rPr>
          <w:szCs w:val="24"/>
        </w:rPr>
        <w:t>pakuotės ir pakuočių medžiagos</w:t>
      </w:r>
      <w:r w:rsidRPr="00820907">
        <w:rPr>
          <w:szCs w:val="24"/>
        </w:rPr>
        <w:t xml:space="preserve">, </w:t>
      </w:r>
      <w:r w:rsidRPr="00252C29">
        <w:rPr>
          <w:szCs w:val="24"/>
        </w:rPr>
        <w:t>kurios</w:t>
      </w:r>
      <w:r w:rsidRPr="00820907">
        <w:rPr>
          <w:szCs w:val="24"/>
        </w:rPr>
        <w:t xml:space="preserve"> </w:t>
      </w:r>
      <w:r w:rsidRPr="00252C29">
        <w:rPr>
          <w:szCs w:val="24"/>
        </w:rPr>
        <w:t xml:space="preserve">pagal </w:t>
      </w:r>
      <w:r w:rsidRPr="00820907">
        <w:rPr>
          <w:szCs w:val="24"/>
        </w:rPr>
        <w:t xml:space="preserve">Atliekų tvarkymo įstatyme </w:t>
      </w:r>
      <w:r w:rsidRPr="00252C29">
        <w:rPr>
          <w:szCs w:val="24"/>
        </w:rPr>
        <w:t xml:space="preserve">pateiktą </w:t>
      </w:r>
      <w:r w:rsidRPr="00820907">
        <w:rPr>
          <w:szCs w:val="24"/>
        </w:rPr>
        <w:t xml:space="preserve">atliekų </w:t>
      </w:r>
      <w:r w:rsidRPr="00252C29">
        <w:rPr>
          <w:szCs w:val="24"/>
        </w:rPr>
        <w:t>apibrėžimą</w:t>
      </w:r>
      <w:r w:rsidRPr="00820907">
        <w:rPr>
          <w:szCs w:val="24"/>
        </w:rPr>
        <w:t xml:space="preserve"> </w:t>
      </w:r>
      <w:r w:rsidR="00C65B29" w:rsidRPr="00CB2F68">
        <w:rPr>
          <w:szCs w:val="24"/>
        </w:rPr>
        <w:t>laikomos atliekomis</w:t>
      </w:r>
      <w:r w:rsidRPr="00820907">
        <w:rPr>
          <w:szCs w:val="24"/>
        </w:rPr>
        <w:t>, išskyrus pakuočių gamybos atliekas</w:t>
      </w:r>
      <w:r>
        <w:rPr>
          <w:szCs w:val="24"/>
        </w:rPr>
        <w:t>.“</w:t>
      </w:r>
    </w:p>
    <w:p w:rsidR="00C22731" w:rsidRDefault="00D341E7" w:rsidP="00C22731">
      <w:pPr>
        <w:keepNext/>
        <w:ind w:firstLine="720"/>
        <w:jc w:val="both"/>
        <w:rPr>
          <w:szCs w:val="24"/>
        </w:rPr>
      </w:pPr>
      <w:r>
        <w:rPr>
          <w:szCs w:val="24"/>
        </w:rPr>
        <w:t>7</w:t>
      </w:r>
      <w:r w:rsidR="00BA0BBC">
        <w:rPr>
          <w:szCs w:val="24"/>
        </w:rPr>
        <w:t xml:space="preserve">. </w:t>
      </w:r>
      <w:r w:rsidR="003E5FFE">
        <w:rPr>
          <w:szCs w:val="24"/>
        </w:rPr>
        <w:t xml:space="preserve">Pripažinti netekusia galios </w:t>
      </w:r>
      <w:r w:rsidR="00C22731">
        <w:rPr>
          <w:szCs w:val="24"/>
        </w:rPr>
        <w:t>2 straipsnio 9 dalį</w:t>
      </w:r>
      <w:r w:rsidR="003E5FFE">
        <w:rPr>
          <w:szCs w:val="24"/>
        </w:rPr>
        <w:t>.</w:t>
      </w:r>
    </w:p>
    <w:p w:rsidR="003B5683" w:rsidRDefault="00D341E7" w:rsidP="000F1543">
      <w:pPr>
        <w:keepNext/>
        <w:ind w:firstLine="720"/>
        <w:jc w:val="both"/>
        <w:rPr>
          <w:szCs w:val="24"/>
        </w:rPr>
      </w:pPr>
      <w:r>
        <w:rPr>
          <w:szCs w:val="24"/>
        </w:rPr>
        <w:t>8</w:t>
      </w:r>
      <w:r w:rsidR="00C22731">
        <w:rPr>
          <w:szCs w:val="24"/>
        </w:rPr>
        <w:t xml:space="preserve">. </w:t>
      </w:r>
      <w:r w:rsidR="003E5FFE">
        <w:rPr>
          <w:szCs w:val="24"/>
        </w:rPr>
        <w:t>Pripažinti netekusia galios</w:t>
      </w:r>
      <w:r w:rsidR="006F0790">
        <w:rPr>
          <w:szCs w:val="24"/>
        </w:rPr>
        <w:t xml:space="preserve"> </w:t>
      </w:r>
      <w:r w:rsidR="003B5683">
        <w:rPr>
          <w:szCs w:val="24"/>
        </w:rPr>
        <w:t>2 straipsnio 10 dal</w:t>
      </w:r>
      <w:r w:rsidR="00C22731">
        <w:rPr>
          <w:szCs w:val="24"/>
        </w:rPr>
        <w:t>į</w:t>
      </w:r>
      <w:r w:rsidR="003E5FFE">
        <w:rPr>
          <w:szCs w:val="24"/>
        </w:rPr>
        <w:t>.</w:t>
      </w:r>
    </w:p>
    <w:p w:rsidR="000E194E" w:rsidRDefault="00D341E7" w:rsidP="000E194E">
      <w:pPr>
        <w:ind w:firstLine="720"/>
        <w:jc w:val="both"/>
        <w:rPr>
          <w:strike/>
          <w:sz w:val="28"/>
          <w:szCs w:val="24"/>
          <w:lang w:val="en-US" w:eastAsia="lt-LT"/>
        </w:rPr>
      </w:pPr>
      <w:bookmarkStart w:id="0" w:name="part_4181b735fb5f4b3b8a3c54da64f81da2"/>
      <w:bookmarkEnd w:id="0"/>
      <w:r>
        <w:rPr>
          <w:szCs w:val="24"/>
        </w:rPr>
        <w:t>9</w:t>
      </w:r>
      <w:r w:rsidR="003B5683">
        <w:rPr>
          <w:szCs w:val="24"/>
        </w:rPr>
        <w:t xml:space="preserve">. </w:t>
      </w:r>
      <w:r w:rsidR="002D6941">
        <w:rPr>
          <w:szCs w:val="24"/>
        </w:rPr>
        <w:t>Pripažinti netekusia galios 2 straipsnio 13 dalį.</w:t>
      </w:r>
    </w:p>
    <w:p w:rsidR="002D6941" w:rsidRDefault="006976E9" w:rsidP="002D6941">
      <w:pPr>
        <w:keepNext/>
        <w:ind w:firstLine="720"/>
        <w:jc w:val="both"/>
        <w:rPr>
          <w:szCs w:val="24"/>
        </w:rPr>
      </w:pPr>
      <w:r>
        <w:rPr>
          <w:szCs w:val="24"/>
          <w:lang w:val="en-US"/>
        </w:rPr>
        <w:t>10</w:t>
      </w:r>
      <w:r w:rsidR="006816AF">
        <w:rPr>
          <w:szCs w:val="24"/>
          <w:lang w:val="en-US"/>
        </w:rPr>
        <w:t xml:space="preserve">. </w:t>
      </w:r>
      <w:r w:rsidR="006F0790">
        <w:rPr>
          <w:szCs w:val="24"/>
        </w:rPr>
        <w:t xml:space="preserve">Pripažinti netekusia galios </w:t>
      </w:r>
      <w:r w:rsidR="0012336B">
        <w:rPr>
          <w:szCs w:val="24"/>
        </w:rPr>
        <w:t xml:space="preserve">2 straipsnio 22 </w:t>
      </w:r>
      <w:proofErr w:type="gramStart"/>
      <w:r w:rsidR="0012336B">
        <w:rPr>
          <w:szCs w:val="24"/>
        </w:rPr>
        <w:t>dalį</w:t>
      </w:r>
      <w:proofErr w:type="gramEnd"/>
      <w:r w:rsidR="006F0790">
        <w:rPr>
          <w:szCs w:val="24"/>
        </w:rPr>
        <w:t>.</w:t>
      </w:r>
      <w:r w:rsidR="0012336B">
        <w:rPr>
          <w:szCs w:val="24"/>
        </w:rPr>
        <w:t xml:space="preserve"> </w:t>
      </w:r>
    </w:p>
    <w:p w:rsidR="0012336B" w:rsidRDefault="006976E9" w:rsidP="000F1543">
      <w:pPr>
        <w:keepNext/>
        <w:ind w:firstLine="720"/>
        <w:jc w:val="both"/>
        <w:rPr>
          <w:szCs w:val="24"/>
        </w:rPr>
      </w:pPr>
      <w:r>
        <w:rPr>
          <w:szCs w:val="24"/>
        </w:rPr>
        <w:t>11</w:t>
      </w:r>
      <w:r w:rsidR="0012336B">
        <w:rPr>
          <w:szCs w:val="24"/>
        </w:rPr>
        <w:t xml:space="preserve">. </w:t>
      </w:r>
      <w:r w:rsidR="0000673F">
        <w:rPr>
          <w:szCs w:val="24"/>
        </w:rPr>
        <w:t xml:space="preserve">Buvusią </w:t>
      </w:r>
      <w:r w:rsidR="003335E3">
        <w:rPr>
          <w:szCs w:val="24"/>
        </w:rPr>
        <w:t>2 straipsnio 22</w:t>
      </w:r>
      <w:r w:rsidR="003335E3" w:rsidRPr="002D6941">
        <w:rPr>
          <w:szCs w:val="24"/>
          <w:vertAlign w:val="superscript"/>
        </w:rPr>
        <w:t>1</w:t>
      </w:r>
      <w:r w:rsidR="003335E3">
        <w:rPr>
          <w:szCs w:val="24"/>
        </w:rPr>
        <w:t xml:space="preserve"> </w:t>
      </w:r>
      <w:r w:rsidR="0000673F">
        <w:rPr>
          <w:szCs w:val="24"/>
        </w:rPr>
        <w:t xml:space="preserve">dalį </w:t>
      </w:r>
      <w:r w:rsidR="003335E3">
        <w:rPr>
          <w:szCs w:val="24"/>
        </w:rPr>
        <w:t xml:space="preserve">laikyti atitinkamai </w:t>
      </w:r>
      <w:r w:rsidR="0000673F">
        <w:rPr>
          <w:szCs w:val="24"/>
        </w:rPr>
        <w:t>22</w:t>
      </w:r>
      <w:r w:rsidR="003335E3">
        <w:rPr>
          <w:szCs w:val="24"/>
        </w:rPr>
        <w:t xml:space="preserve"> dalimi.</w:t>
      </w:r>
    </w:p>
    <w:p w:rsidR="00B41A03" w:rsidRDefault="00B41A03" w:rsidP="000F1543">
      <w:pPr>
        <w:keepNext/>
        <w:ind w:firstLine="720"/>
        <w:jc w:val="both"/>
        <w:rPr>
          <w:b/>
          <w:szCs w:val="24"/>
        </w:rPr>
      </w:pPr>
    </w:p>
    <w:p w:rsidR="004469C5" w:rsidRPr="0044413A" w:rsidRDefault="004469C5" w:rsidP="004469C5">
      <w:pPr>
        <w:ind w:firstLine="720"/>
        <w:jc w:val="both"/>
        <w:rPr>
          <w:b/>
          <w:szCs w:val="24"/>
        </w:rPr>
      </w:pPr>
      <w:r w:rsidRPr="0044413A">
        <w:rPr>
          <w:b/>
          <w:szCs w:val="24"/>
        </w:rPr>
        <w:t>2 straipsnis. 4 straipsnio pakeitimas</w:t>
      </w:r>
    </w:p>
    <w:p w:rsidR="004469C5" w:rsidRPr="0044413A" w:rsidRDefault="004469C5" w:rsidP="004469C5">
      <w:pPr>
        <w:ind w:firstLine="720"/>
        <w:jc w:val="both"/>
        <w:rPr>
          <w:szCs w:val="24"/>
        </w:rPr>
      </w:pPr>
      <w:r w:rsidRPr="0044413A">
        <w:rPr>
          <w:rFonts w:eastAsia="TimesNewRomanPSMT"/>
          <w:bCs/>
          <w:kern w:val="2"/>
          <w:szCs w:val="24"/>
        </w:rPr>
        <w:t>Pakeisti 4 straipsnio 2 dalį ir ją išdėstyti taip:</w:t>
      </w:r>
    </w:p>
    <w:p w:rsidR="004469C5" w:rsidRPr="0044413A" w:rsidRDefault="004469C5" w:rsidP="004469C5">
      <w:pPr>
        <w:ind w:firstLine="720"/>
        <w:jc w:val="both"/>
        <w:rPr>
          <w:szCs w:val="24"/>
        </w:rPr>
      </w:pPr>
      <w:r w:rsidRPr="0044413A">
        <w:rPr>
          <w:szCs w:val="24"/>
        </w:rPr>
        <w:t>„</w:t>
      </w:r>
      <w:r w:rsidRPr="0044413A">
        <w:rPr>
          <w:szCs w:val="22"/>
        </w:rPr>
        <w:t xml:space="preserve">2. Pakuotės turi būti projektuojamos, gaminamos, parduodamos taip, kad jas būtų galima pakartotinai naudoti, perdirbti ar kitaip panaudoti </w:t>
      </w:r>
      <w:r w:rsidRPr="0044413A">
        <w:t xml:space="preserve">vadovaujantis atliekų hierarchija </w:t>
      </w:r>
      <w:r w:rsidRPr="0044413A">
        <w:rPr>
          <w:szCs w:val="22"/>
        </w:rPr>
        <w:t>ir</w:t>
      </w:r>
      <w:r w:rsidRPr="0044413A">
        <w:rPr>
          <w:bCs/>
          <w:szCs w:val="22"/>
        </w:rPr>
        <w:t xml:space="preserve"> </w:t>
      </w:r>
      <w:r w:rsidRPr="0044413A">
        <w:rPr>
          <w:szCs w:val="22"/>
        </w:rPr>
        <w:t>sumažinti neigiamą poveikį aplinkai šalinant pakuočių atliekas ir (ar) pakuočių atliekų apdorojimo liekanas.</w:t>
      </w:r>
      <w:r w:rsidRPr="0044413A">
        <w:rPr>
          <w:szCs w:val="24"/>
        </w:rPr>
        <w:t>“</w:t>
      </w:r>
    </w:p>
    <w:p w:rsidR="004469C5" w:rsidRPr="0044413A" w:rsidRDefault="004469C5" w:rsidP="004469C5">
      <w:pPr>
        <w:ind w:firstLine="720"/>
        <w:jc w:val="both"/>
        <w:rPr>
          <w:szCs w:val="24"/>
        </w:rPr>
      </w:pPr>
    </w:p>
    <w:p w:rsidR="004469C5" w:rsidRPr="0044413A" w:rsidRDefault="004469C5" w:rsidP="004469C5">
      <w:pPr>
        <w:ind w:firstLine="720"/>
        <w:jc w:val="both"/>
        <w:rPr>
          <w:szCs w:val="24"/>
        </w:rPr>
      </w:pPr>
      <w:r w:rsidRPr="0044413A">
        <w:rPr>
          <w:szCs w:val="24"/>
        </w:rPr>
        <w:t>3 straipsnis. 4</w:t>
      </w:r>
      <w:r w:rsidRPr="0044413A">
        <w:rPr>
          <w:szCs w:val="24"/>
          <w:vertAlign w:val="superscript"/>
        </w:rPr>
        <w:t>2</w:t>
      </w:r>
      <w:r w:rsidRPr="0044413A">
        <w:rPr>
          <w:szCs w:val="24"/>
        </w:rPr>
        <w:t xml:space="preserve"> straipsnio pakeitimas</w:t>
      </w:r>
    </w:p>
    <w:p w:rsidR="004469C5" w:rsidRPr="0044413A" w:rsidRDefault="004469C5" w:rsidP="004469C5">
      <w:pPr>
        <w:ind w:firstLine="720"/>
        <w:jc w:val="both"/>
        <w:rPr>
          <w:szCs w:val="24"/>
        </w:rPr>
      </w:pPr>
      <w:r w:rsidRPr="0044413A">
        <w:rPr>
          <w:rFonts w:eastAsia="TimesNewRomanPSMT"/>
          <w:bCs/>
          <w:kern w:val="2"/>
          <w:szCs w:val="24"/>
        </w:rPr>
        <w:t>Pakeisti 4</w:t>
      </w:r>
      <w:r w:rsidRPr="0044413A">
        <w:rPr>
          <w:rFonts w:eastAsia="TimesNewRomanPSMT"/>
          <w:bCs/>
          <w:kern w:val="2"/>
          <w:szCs w:val="24"/>
          <w:vertAlign w:val="superscript"/>
        </w:rPr>
        <w:t>2</w:t>
      </w:r>
      <w:r w:rsidRPr="0044413A">
        <w:rPr>
          <w:rFonts w:eastAsia="TimesNewRomanPSMT"/>
          <w:bCs/>
          <w:kern w:val="2"/>
          <w:szCs w:val="24"/>
        </w:rPr>
        <w:t xml:space="preserve"> straipsnio 3 dalį ir ją išdėstyti taip:</w:t>
      </w:r>
    </w:p>
    <w:p w:rsidR="004469C5" w:rsidRPr="0044413A" w:rsidRDefault="004469C5" w:rsidP="004469C5">
      <w:pPr>
        <w:ind w:firstLine="720"/>
        <w:jc w:val="both"/>
        <w:rPr>
          <w:szCs w:val="24"/>
        </w:rPr>
      </w:pPr>
      <w:r w:rsidRPr="0044413A">
        <w:rPr>
          <w:szCs w:val="24"/>
        </w:rPr>
        <w:t>„</w:t>
      </w:r>
      <w:r w:rsidRPr="0044413A">
        <w:rPr>
          <w:szCs w:val="22"/>
        </w:rPr>
        <w:t xml:space="preserve">3. Biologiškai skaidžios pakuočių atliekos turi fiziškai, chemiškai, termiškai ir biologiškai suirti taip, kad didžioji pagaminto komposto dalis galėtų skaidytis į anglies dioksidą, biomasę ir vandenį. </w:t>
      </w:r>
      <w:proofErr w:type="spellStart"/>
      <w:r w:rsidRPr="0044413A">
        <w:t>Aerobiškai</w:t>
      </w:r>
      <w:proofErr w:type="spellEnd"/>
      <w:r w:rsidRPr="0044413A">
        <w:t xml:space="preserve"> skaidžios plastikinės pakuotės nelaikomos biologiškai skaidžiomis.</w:t>
      </w:r>
      <w:r w:rsidRPr="0044413A">
        <w:rPr>
          <w:szCs w:val="24"/>
        </w:rPr>
        <w:t>“</w:t>
      </w:r>
    </w:p>
    <w:p w:rsidR="004469C5" w:rsidRPr="00F16D61" w:rsidRDefault="004469C5" w:rsidP="004469C5">
      <w:pPr>
        <w:ind w:firstLine="720"/>
        <w:jc w:val="both"/>
        <w:rPr>
          <w:szCs w:val="24"/>
        </w:rPr>
      </w:pPr>
    </w:p>
    <w:p w:rsidR="000F72B8" w:rsidRDefault="004469C5" w:rsidP="004469C5">
      <w:pPr>
        <w:ind w:firstLine="720"/>
        <w:jc w:val="both"/>
        <w:rPr>
          <w:b/>
          <w:szCs w:val="24"/>
        </w:rPr>
      </w:pPr>
      <w:r>
        <w:rPr>
          <w:b/>
          <w:szCs w:val="24"/>
        </w:rPr>
        <w:t xml:space="preserve">4 straipsnis. </w:t>
      </w:r>
      <w:r w:rsidR="000F72B8">
        <w:rPr>
          <w:b/>
          <w:szCs w:val="24"/>
        </w:rPr>
        <w:t>7 straipsnio pakeitimas</w:t>
      </w:r>
    </w:p>
    <w:p w:rsidR="00CD6460" w:rsidRPr="0044413A" w:rsidRDefault="00CD6460" w:rsidP="00CD6460">
      <w:pPr>
        <w:ind w:firstLine="720"/>
        <w:jc w:val="both"/>
        <w:rPr>
          <w:rFonts w:eastAsia="TimesNewRomanPSMT"/>
          <w:bCs/>
          <w:kern w:val="2"/>
          <w:szCs w:val="24"/>
        </w:rPr>
      </w:pPr>
      <w:r w:rsidRPr="0044413A">
        <w:rPr>
          <w:rFonts w:eastAsia="TimesNewRomanPSMT"/>
          <w:bCs/>
          <w:kern w:val="2"/>
          <w:szCs w:val="24"/>
        </w:rPr>
        <w:t>1. Pakeisti 7 straipsnio 1 dalies 2 punktą ir jį išdėstyti taip:</w:t>
      </w:r>
    </w:p>
    <w:p w:rsidR="00CD6460" w:rsidRPr="0044413A" w:rsidRDefault="00CD6460" w:rsidP="00CD6460">
      <w:pPr>
        <w:ind w:firstLine="720"/>
        <w:jc w:val="both"/>
        <w:rPr>
          <w:szCs w:val="24"/>
        </w:rPr>
      </w:pPr>
      <w:r w:rsidRPr="0044413A">
        <w:rPr>
          <w:szCs w:val="24"/>
        </w:rPr>
        <w:t>„2) organizuoti rūšiuojamąjį surinkimą, vežimą, paruošimą naudoti</w:t>
      </w:r>
      <w:r w:rsidR="00F42D8F" w:rsidRPr="0044413A">
        <w:rPr>
          <w:szCs w:val="24"/>
        </w:rPr>
        <w:t>,</w:t>
      </w:r>
      <w:r w:rsidR="00251032" w:rsidRPr="0044413A">
        <w:rPr>
          <w:szCs w:val="24"/>
        </w:rPr>
        <w:t xml:space="preserve"> </w:t>
      </w:r>
      <w:r w:rsidR="00F42D8F" w:rsidRPr="0044413A">
        <w:rPr>
          <w:szCs w:val="24"/>
        </w:rPr>
        <w:t xml:space="preserve">įskaitant </w:t>
      </w:r>
      <w:r w:rsidR="00251032" w:rsidRPr="0044413A">
        <w:rPr>
          <w:szCs w:val="24"/>
        </w:rPr>
        <w:t>pradinį apdorojimą</w:t>
      </w:r>
      <w:r w:rsidRPr="0044413A">
        <w:rPr>
          <w:szCs w:val="24"/>
        </w:rPr>
        <w:t xml:space="preserve">, naudojimą visų pakuočių atliekų, kurios susidarė naudojant gamintojų ir importuotojų tiektus Lietuvos Respublikos vidaus rinkai supakuotus gaminius, ir (ar) dalyvauti organizuojant tokių pakuočių atliekų tvarkymą savivaldybių organizuojamose komunalinių atliekų tvarkymo sistemose ir, jeigu tiekia Lietuvos Respublikos vidaus rinkai gaminius, už kurių </w:t>
      </w:r>
      <w:r w:rsidR="001F4C36" w:rsidRPr="0044413A">
        <w:rPr>
          <w:szCs w:val="24"/>
        </w:rPr>
        <w:t xml:space="preserve">vienkartines pakuotes </w:t>
      </w:r>
      <w:r w:rsidRPr="0044413A">
        <w:rPr>
          <w:szCs w:val="24"/>
        </w:rPr>
        <w:t>pagal šio įstatymo 11 straipsnio 2 dalį nustatytas užstatas, dalyvauti užstato už vienkartines pakuotes sistemoje</w:t>
      </w:r>
      <w:r w:rsidR="00786667" w:rsidRPr="0044413A">
        <w:rPr>
          <w:szCs w:val="24"/>
        </w:rPr>
        <w:t xml:space="preserve">, jeigu tiekia Lietuvos Respublikai vidaus rinkai gaminius, už kurių </w:t>
      </w:r>
      <w:r w:rsidR="001F4C36" w:rsidRPr="0044413A">
        <w:rPr>
          <w:szCs w:val="24"/>
        </w:rPr>
        <w:lastRenderedPageBreak/>
        <w:t xml:space="preserve">daugkartines pakuotes </w:t>
      </w:r>
      <w:r w:rsidR="00786667" w:rsidRPr="0044413A">
        <w:rPr>
          <w:szCs w:val="24"/>
        </w:rPr>
        <w:t>pagal šio įstatymo 11</w:t>
      </w:r>
      <w:r w:rsidR="00C945D7" w:rsidRPr="0044413A">
        <w:rPr>
          <w:szCs w:val="24"/>
        </w:rPr>
        <w:t> </w:t>
      </w:r>
      <w:r w:rsidR="00786667" w:rsidRPr="0044413A">
        <w:rPr>
          <w:szCs w:val="24"/>
        </w:rPr>
        <w:t>straipsnio 1 dalį nustatytas užstatas, dalyvauti užstato už daugkartines pakuotes sistemoje</w:t>
      </w:r>
      <w:r w:rsidRPr="0044413A">
        <w:rPr>
          <w:szCs w:val="24"/>
        </w:rPr>
        <w:t>;“</w:t>
      </w:r>
      <w:r w:rsidR="008E291F" w:rsidRPr="0044413A">
        <w:rPr>
          <w:szCs w:val="24"/>
        </w:rPr>
        <w:t>.</w:t>
      </w:r>
    </w:p>
    <w:p w:rsidR="000F72B8" w:rsidRPr="0044413A" w:rsidRDefault="00CD6460" w:rsidP="00CD6460">
      <w:pPr>
        <w:ind w:firstLine="720"/>
        <w:jc w:val="both"/>
        <w:rPr>
          <w:rFonts w:eastAsia="TimesNewRomanPSMT"/>
          <w:bCs/>
          <w:kern w:val="2"/>
          <w:szCs w:val="24"/>
        </w:rPr>
      </w:pPr>
      <w:r w:rsidRPr="0044413A">
        <w:rPr>
          <w:rFonts w:eastAsia="TimesNewRomanPSMT"/>
          <w:bCs/>
          <w:kern w:val="2"/>
          <w:szCs w:val="24"/>
        </w:rPr>
        <w:t xml:space="preserve">2. </w:t>
      </w:r>
      <w:r w:rsidR="000F72B8" w:rsidRPr="0044413A">
        <w:rPr>
          <w:rFonts w:eastAsia="TimesNewRomanPSMT"/>
          <w:bCs/>
          <w:kern w:val="2"/>
          <w:szCs w:val="24"/>
        </w:rPr>
        <w:t>Pakeisti 7 straipsnio 1 dalies 3 punktą ir jį išdėstyti taip:</w:t>
      </w:r>
    </w:p>
    <w:p w:rsidR="000F72B8" w:rsidRPr="0044413A" w:rsidRDefault="000F72B8" w:rsidP="000F72B8">
      <w:pPr>
        <w:ind w:firstLine="720"/>
        <w:jc w:val="both"/>
        <w:rPr>
          <w:szCs w:val="24"/>
        </w:rPr>
      </w:pPr>
      <w:r w:rsidRPr="0044413A">
        <w:rPr>
          <w:szCs w:val="24"/>
        </w:rPr>
        <w:t xml:space="preserve">„3) </w:t>
      </w:r>
      <w:r w:rsidRPr="0044413A">
        <w:rPr>
          <w:szCs w:val="22"/>
        </w:rPr>
        <w:t xml:space="preserve">aplinkos ministro nustatyta tvarka šviesti ir informuoti visuomenę pakuočių atliekų prevencijos ir tvarkymo klausimais: apie netinkamo pakuočių atliekų tvarkymo žalą aplinkai ir žmonių sveikatai, pakuočių </w:t>
      </w:r>
      <w:r w:rsidRPr="0044413A">
        <w:rPr>
          <w:bCs/>
          <w:szCs w:val="24"/>
        </w:rPr>
        <w:t>pakartotinio naudojimo, paruošimo pakartotinai naudoti ir kitas</w:t>
      </w:r>
      <w:r w:rsidRPr="0044413A">
        <w:rPr>
          <w:szCs w:val="22"/>
        </w:rPr>
        <w:t xml:space="preserve"> atliekų tvarkymo galimybes</w:t>
      </w:r>
      <w:r w:rsidR="00D52923" w:rsidRPr="0044413A">
        <w:rPr>
          <w:bCs/>
          <w:szCs w:val="22"/>
        </w:rPr>
        <w:t>, šiukšlinimo prevenciją</w:t>
      </w:r>
      <w:r w:rsidRPr="0044413A">
        <w:rPr>
          <w:szCs w:val="22"/>
        </w:rPr>
        <w:t xml:space="preserve"> ir pan.;</w:t>
      </w:r>
      <w:r w:rsidRPr="0044413A">
        <w:rPr>
          <w:szCs w:val="24"/>
        </w:rPr>
        <w:t>“</w:t>
      </w:r>
      <w:r w:rsidR="008E291F" w:rsidRPr="0044413A">
        <w:rPr>
          <w:szCs w:val="24"/>
        </w:rPr>
        <w:t>.</w:t>
      </w:r>
    </w:p>
    <w:p w:rsidR="000D2B7A" w:rsidRPr="0044413A" w:rsidRDefault="000D2B7A" w:rsidP="000D2B7A">
      <w:pPr>
        <w:ind w:firstLine="720"/>
        <w:jc w:val="both"/>
        <w:rPr>
          <w:rFonts w:eastAsia="TimesNewRomanPSMT"/>
          <w:bCs/>
          <w:kern w:val="2"/>
          <w:szCs w:val="24"/>
        </w:rPr>
      </w:pPr>
      <w:r w:rsidRPr="0044413A">
        <w:rPr>
          <w:szCs w:val="24"/>
        </w:rPr>
        <w:t xml:space="preserve">3. </w:t>
      </w:r>
      <w:r w:rsidRPr="0044413A">
        <w:rPr>
          <w:rFonts w:eastAsia="TimesNewRomanPSMT"/>
          <w:bCs/>
          <w:kern w:val="2"/>
          <w:szCs w:val="24"/>
        </w:rPr>
        <w:t>Pakeisti 7 straipsnio 1 dalies 4 punktą ir jį išdėstyti taip:</w:t>
      </w:r>
    </w:p>
    <w:p w:rsidR="000D2B7A" w:rsidRPr="0044413A" w:rsidRDefault="000D2B7A" w:rsidP="000F72B8">
      <w:pPr>
        <w:ind w:firstLine="720"/>
        <w:jc w:val="both"/>
        <w:rPr>
          <w:szCs w:val="24"/>
        </w:rPr>
      </w:pPr>
      <w:r w:rsidRPr="0044413A">
        <w:rPr>
          <w:szCs w:val="24"/>
        </w:rPr>
        <w:t>„</w:t>
      </w:r>
      <w:r w:rsidRPr="0044413A">
        <w:rPr>
          <w:szCs w:val="22"/>
        </w:rPr>
        <w:t>4) apmokėti šios dalies 2 punkte nurodyto pakuočių atliekų surinkimo, vežimo, paruošimo naudoti</w:t>
      </w:r>
      <w:r w:rsidR="000E0D86" w:rsidRPr="0044413A">
        <w:rPr>
          <w:szCs w:val="22"/>
        </w:rPr>
        <w:t>, įskaitant</w:t>
      </w:r>
      <w:r w:rsidRPr="0044413A">
        <w:rPr>
          <w:szCs w:val="22"/>
        </w:rPr>
        <w:t xml:space="preserve"> </w:t>
      </w:r>
      <w:r w:rsidR="000E0D86" w:rsidRPr="0044413A">
        <w:rPr>
          <w:szCs w:val="22"/>
        </w:rPr>
        <w:t xml:space="preserve">pradinį apdorojimą, </w:t>
      </w:r>
      <w:r w:rsidRPr="0044413A">
        <w:rPr>
          <w:szCs w:val="22"/>
        </w:rPr>
        <w:t xml:space="preserve">ir naudojimo išlaidas ir (ar) dalyvavimo užstato už vienkartines pakuotes sistemoje išlaidas, susijusias su užstato sistemoje surenkamų vienkartinių pakuočių atliekų sutvarkymu ir užstato už vienkartines pakuotes sistemos administravimu, </w:t>
      </w:r>
      <w:r w:rsidR="000A2628" w:rsidRPr="0044413A">
        <w:rPr>
          <w:szCs w:val="22"/>
        </w:rPr>
        <w:t xml:space="preserve">ir (ar) dalyvavimo užstato už daugkartines pakuotes sistemoje išlaidas, susijusias daugkartinių pakuočių surinkimu užstato sistemoje, </w:t>
      </w:r>
      <w:r w:rsidRPr="0044413A">
        <w:rPr>
          <w:szCs w:val="22"/>
        </w:rPr>
        <w:t xml:space="preserve">taip pat šios dalies 3 punkte nurodyto visuomenės </w:t>
      </w:r>
      <w:r w:rsidR="005816A6" w:rsidRPr="0044413A">
        <w:rPr>
          <w:szCs w:val="22"/>
        </w:rPr>
        <w:t xml:space="preserve">švietimo ir </w:t>
      </w:r>
      <w:r w:rsidRPr="0044413A">
        <w:rPr>
          <w:szCs w:val="22"/>
        </w:rPr>
        <w:t>informavimo organizavimo ir vykdymo išlaidas;</w:t>
      </w:r>
      <w:r w:rsidRPr="0044413A">
        <w:rPr>
          <w:szCs w:val="24"/>
        </w:rPr>
        <w:t>“</w:t>
      </w:r>
      <w:r w:rsidR="008E291F" w:rsidRPr="0044413A">
        <w:rPr>
          <w:szCs w:val="24"/>
        </w:rPr>
        <w:t>.</w:t>
      </w:r>
    </w:p>
    <w:p w:rsidR="00C00A60" w:rsidRPr="002657C8" w:rsidRDefault="00C00A60">
      <w:pPr>
        <w:ind w:firstLine="720"/>
        <w:jc w:val="both"/>
        <w:rPr>
          <w:szCs w:val="24"/>
        </w:rPr>
      </w:pPr>
    </w:p>
    <w:p w:rsidR="000D2B6A" w:rsidRPr="00975432" w:rsidRDefault="00730226" w:rsidP="00975432">
      <w:pPr>
        <w:ind w:firstLine="720"/>
        <w:jc w:val="both"/>
        <w:rPr>
          <w:b/>
          <w:szCs w:val="24"/>
        </w:rPr>
      </w:pPr>
      <w:r>
        <w:rPr>
          <w:b/>
          <w:szCs w:val="24"/>
        </w:rPr>
        <w:t>5</w:t>
      </w:r>
      <w:r w:rsidR="00B76BB6">
        <w:rPr>
          <w:b/>
          <w:szCs w:val="24"/>
        </w:rPr>
        <w:t xml:space="preserve"> </w:t>
      </w:r>
      <w:r w:rsidR="00D41F13">
        <w:rPr>
          <w:b/>
          <w:szCs w:val="24"/>
        </w:rPr>
        <w:t xml:space="preserve">straipsnis. </w:t>
      </w:r>
      <w:r w:rsidR="000D2B6A" w:rsidRPr="002657C8">
        <w:rPr>
          <w:b/>
          <w:szCs w:val="24"/>
        </w:rPr>
        <w:t>1</w:t>
      </w:r>
      <w:r w:rsidR="00D32BA8" w:rsidRPr="002657C8">
        <w:rPr>
          <w:b/>
          <w:spacing w:val="1"/>
          <w:szCs w:val="24"/>
        </w:rPr>
        <w:t>0 straipsni</w:t>
      </w:r>
      <w:r w:rsidR="003D78E8" w:rsidRPr="002657C8">
        <w:rPr>
          <w:b/>
          <w:spacing w:val="1"/>
          <w:szCs w:val="24"/>
        </w:rPr>
        <w:t>o</w:t>
      </w:r>
      <w:r w:rsidR="000D2B6A" w:rsidRPr="002657C8">
        <w:rPr>
          <w:b/>
          <w:spacing w:val="1"/>
          <w:szCs w:val="24"/>
        </w:rPr>
        <w:t xml:space="preserve"> pakeitimas</w:t>
      </w:r>
    </w:p>
    <w:p w:rsidR="0094182F" w:rsidRPr="0044413A" w:rsidRDefault="005068F6" w:rsidP="0094182F">
      <w:pPr>
        <w:ind w:firstLine="720"/>
        <w:jc w:val="both"/>
        <w:rPr>
          <w:rFonts w:eastAsia="TimesNewRomanPSMT"/>
          <w:bCs/>
          <w:kern w:val="2"/>
          <w:szCs w:val="24"/>
        </w:rPr>
      </w:pPr>
      <w:r w:rsidRPr="0044413A">
        <w:rPr>
          <w:rFonts w:eastAsia="TimesNewRomanPSMT"/>
          <w:bCs/>
          <w:kern w:val="2"/>
          <w:szCs w:val="24"/>
        </w:rPr>
        <w:t xml:space="preserve">1. </w:t>
      </w:r>
      <w:r w:rsidR="0094182F" w:rsidRPr="0044413A">
        <w:rPr>
          <w:rFonts w:eastAsia="TimesNewRomanPSMT"/>
          <w:bCs/>
          <w:kern w:val="2"/>
          <w:szCs w:val="24"/>
        </w:rPr>
        <w:t>Pakeisti 10 straipsnio 4 dalies 2 punktą ir jį išdėstyti taip:</w:t>
      </w:r>
    </w:p>
    <w:p w:rsidR="0094182F" w:rsidRPr="0044413A" w:rsidRDefault="0094182F" w:rsidP="001A403E">
      <w:pPr>
        <w:ind w:firstLine="720"/>
        <w:jc w:val="both"/>
        <w:rPr>
          <w:rFonts w:eastAsia="TimesNewRomanPSMT"/>
          <w:bCs/>
          <w:kern w:val="2"/>
          <w:szCs w:val="24"/>
        </w:rPr>
      </w:pPr>
      <w:r w:rsidRPr="0044413A">
        <w:rPr>
          <w:rFonts w:eastAsia="TimesNewRomanPSMT"/>
          <w:bCs/>
          <w:kern w:val="2"/>
          <w:szCs w:val="24"/>
        </w:rPr>
        <w:t>„2</w:t>
      </w:r>
      <w:r w:rsidR="00912BF0" w:rsidRPr="0044413A">
        <w:rPr>
          <w:rFonts w:eastAsia="TimesNewRomanPSMT"/>
          <w:bCs/>
          <w:kern w:val="2"/>
          <w:szCs w:val="24"/>
        </w:rPr>
        <w:t xml:space="preserve">) </w:t>
      </w:r>
      <w:r w:rsidRPr="0044413A">
        <w:rPr>
          <w:szCs w:val="24"/>
        </w:rPr>
        <w:t>ne vėliau kaip iki einamųjų kalendorinių metų I ketvirčio pabaigos pakuočių atliekų tvarkymo organizavimo sutartis su visomis savivaldybėmis (arba savivaldybių įsteigtais juridiniais asmenimis, kuriems pavesta administruoti komunalinių atliekų tvarkymo sistemą) ir pagal šios dalies 1 punkte nurodytose sutartyse nustatytą tvarką parinktais atliekų surinkėjais dėl komunalinių atliekų sraute susidarančių pakuočių atliekų rūšiuojamojo surinkimo, vežimo, paruošimo naudoti</w:t>
      </w:r>
      <w:r w:rsidR="004D7B61" w:rsidRPr="0044413A">
        <w:rPr>
          <w:szCs w:val="24"/>
        </w:rPr>
        <w:t>, įskaitant</w:t>
      </w:r>
      <w:r w:rsidRPr="0044413A">
        <w:rPr>
          <w:szCs w:val="24"/>
        </w:rPr>
        <w:t xml:space="preserve"> </w:t>
      </w:r>
      <w:r w:rsidR="004D7B61" w:rsidRPr="0044413A">
        <w:rPr>
          <w:szCs w:val="24"/>
        </w:rPr>
        <w:t xml:space="preserve">pradinį apdorojimą, </w:t>
      </w:r>
      <w:r w:rsidRPr="0044413A">
        <w:rPr>
          <w:szCs w:val="24"/>
        </w:rPr>
        <w:t>ir naudojimo. Šiose sutartyse turi būti numatyta komunalinių atliekų sraute susidarančių pakuočių atliekų rūšiuojamojo surinkimo, vežimo, paruošimo naudoti</w:t>
      </w:r>
      <w:r w:rsidR="004D7B61" w:rsidRPr="0044413A">
        <w:rPr>
          <w:szCs w:val="24"/>
        </w:rPr>
        <w:t>, įskaitant</w:t>
      </w:r>
      <w:r w:rsidRPr="0044413A">
        <w:rPr>
          <w:szCs w:val="24"/>
        </w:rPr>
        <w:t xml:space="preserve"> </w:t>
      </w:r>
      <w:r w:rsidR="004D7B61" w:rsidRPr="0044413A">
        <w:rPr>
          <w:szCs w:val="24"/>
        </w:rPr>
        <w:t>pradinį apdorojimą</w:t>
      </w:r>
      <w:r w:rsidRPr="0044413A">
        <w:rPr>
          <w:szCs w:val="24"/>
        </w:rPr>
        <w:t>, naudojimo finansavimo (išlaidų apmokėjimo) tvarka, pakuočių atliekų sutvarkymą patvirtinančių dokumentų pateikimo tvarka ir sutartinių įsipareigojimų vykdymo kontrolės tvarka. Esant daugiau nei vienai organizacijai, šiame punkte nurodytos sutartys pasirašomos vienodomis sąlygomis;</w:t>
      </w:r>
      <w:r w:rsidRPr="0044413A">
        <w:rPr>
          <w:rFonts w:eastAsia="TimesNewRomanPSMT"/>
          <w:bCs/>
          <w:kern w:val="2"/>
          <w:szCs w:val="24"/>
        </w:rPr>
        <w:t>“</w:t>
      </w:r>
    </w:p>
    <w:p w:rsidR="0094182F" w:rsidRPr="0044413A" w:rsidRDefault="0094182F" w:rsidP="001A403E">
      <w:pPr>
        <w:ind w:firstLine="720"/>
        <w:jc w:val="both"/>
        <w:rPr>
          <w:rFonts w:eastAsia="TimesNewRomanPSMT"/>
          <w:bCs/>
          <w:kern w:val="2"/>
          <w:szCs w:val="24"/>
        </w:rPr>
      </w:pPr>
      <w:r w:rsidRPr="0044413A">
        <w:rPr>
          <w:rFonts w:eastAsia="TimesNewRomanPSMT"/>
          <w:bCs/>
          <w:kern w:val="2"/>
          <w:szCs w:val="24"/>
        </w:rPr>
        <w:t>2. Pakeisti 10 straipsnio 4 dalies 3 punktą ir jį išdėstyti taip:</w:t>
      </w:r>
    </w:p>
    <w:p w:rsidR="0094182F" w:rsidRPr="0044413A" w:rsidRDefault="0094182F" w:rsidP="001A403E">
      <w:pPr>
        <w:ind w:firstLine="720"/>
        <w:jc w:val="both"/>
        <w:rPr>
          <w:rFonts w:eastAsia="TimesNewRomanPSMT"/>
          <w:bCs/>
          <w:kern w:val="2"/>
          <w:szCs w:val="24"/>
        </w:rPr>
      </w:pPr>
      <w:r w:rsidRPr="0044413A">
        <w:rPr>
          <w:rFonts w:eastAsia="TimesNewRomanPSMT"/>
          <w:bCs/>
          <w:kern w:val="2"/>
          <w:szCs w:val="24"/>
        </w:rPr>
        <w:t>„3</w:t>
      </w:r>
      <w:r w:rsidR="00912BF0" w:rsidRPr="0044413A">
        <w:rPr>
          <w:rFonts w:eastAsia="TimesNewRomanPSMT"/>
          <w:bCs/>
          <w:kern w:val="2"/>
          <w:szCs w:val="24"/>
        </w:rPr>
        <w:t xml:space="preserve">) </w:t>
      </w:r>
      <w:r w:rsidRPr="0044413A">
        <w:rPr>
          <w:szCs w:val="24"/>
        </w:rPr>
        <w:t>su pagal aplinkos ministro nustatytą tvarką organizacijos išrinktais pakuočių atliekų surinkėjais dėl nekomunalinių atliekų sraute susidarančių pakuočių atliekų rūšiuojamojo surinkimo, vežimo, paruošimo naudoti</w:t>
      </w:r>
      <w:r w:rsidR="004D7B61" w:rsidRPr="0044413A">
        <w:rPr>
          <w:szCs w:val="24"/>
        </w:rPr>
        <w:t>, įskaitant</w:t>
      </w:r>
      <w:r w:rsidR="00730503" w:rsidRPr="0044413A">
        <w:rPr>
          <w:szCs w:val="24"/>
        </w:rPr>
        <w:t xml:space="preserve"> pradin</w:t>
      </w:r>
      <w:r w:rsidR="004D7B61" w:rsidRPr="0044413A">
        <w:rPr>
          <w:szCs w:val="24"/>
        </w:rPr>
        <w:t>į</w:t>
      </w:r>
      <w:r w:rsidR="00730503" w:rsidRPr="0044413A">
        <w:rPr>
          <w:szCs w:val="24"/>
        </w:rPr>
        <w:t xml:space="preserve"> apdorojim</w:t>
      </w:r>
      <w:r w:rsidR="004D7B61" w:rsidRPr="0044413A">
        <w:rPr>
          <w:szCs w:val="24"/>
        </w:rPr>
        <w:t>ą</w:t>
      </w:r>
      <w:r w:rsidRPr="0044413A">
        <w:rPr>
          <w:szCs w:val="24"/>
        </w:rPr>
        <w:t>, naudojimo arba su pagal aplinkos ministro nustatytą tvarką organizacijos išrinktais pakuočių atliekų surinkėjais dėl nekomunalinių atliekų sraute susidarančių pakuočių atliekų surinkimo, vežimo, paruošimo naudoti</w:t>
      </w:r>
      <w:r w:rsidR="004D7B61" w:rsidRPr="0044413A">
        <w:rPr>
          <w:szCs w:val="24"/>
        </w:rPr>
        <w:t>,</w:t>
      </w:r>
      <w:r w:rsidRPr="0044413A">
        <w:rPr>
          <w:szCs w:val="24"/>
        </w:rPr>
        <w:t xml:space="preserve"> </w:t>
      </w:r>
      <w:r w:rsidR="004D7B61" w:rsidRPr="0044413A">
        <w:rPr>
          <w:szCs w:val="24"/>
        </w:rPr>
        <w:t xml:space="preserve">įskaitant pradinį apdorojimą, </w:t>
      </w:r>
      <w:r w:rsidRPr="0044413A">
        <w:rPr>
          <w:szCs w:val="24"/>
        </w:rPr>
        <w:t>ir pakuočių atliekų naudotojais (perdirbėjais) ir (ar) eksportuotojais dėl surinktų ir paruoštų naudoti pakuočių atliekų panaudojimo (taip, kad būtų užtikrintas pakuočių atliekų rūšiuojamasis surinkimas, vežimas ir paruošimas naudoti</w:t>
      </w:r>
      <w:r w:rsidR="004D7B61" w:rsidRPr="0044413A">
        <w:rPr>
          <w:szCs w:val="24"/>
        </w:rPr>
        <w:t>, įskaitant</w:t>
      </w:r>
      <w:r w:rsidRPr="0044413A">
        <w:rPr>
          <w:szCs w:val="24"/>
        </w:rPr>
        <w:t xml:space="preserve"> </w:t>
      </w:r>
      <w:r w:rsidR="00730503" w:rsidRPr="0044413A">
        <w:rPr>
          <w:szCs w:val="24"/>
        </w:rPr>
        <w:t>pradin</w:t>
      </w:r>
      <w:r w:rsidR="004D7B61" w:rsidRPr="0044413A">
        <w:rPr>
          <w:szCs w:val="24"/>
        </w:rPr>
        <w:t>į</w:t>
      </w:r>
      <w:r w:rsidR="00730503" w:rsidRPr="0044413A">
        <w:rPr>
          <w:szCs w:val="24"/>
        </w:rPr>
        <w:t xml:space="preserve"> apdorojim</w:t>
      </w:r>
      <w:r w:rsidR="004D7B61" w:rsidRPr="0044413A">
        <w:rPr>
          <w:szCs w:val="24"/>
        </w:rPr>
        <w:t>ą,</w:t>
      </w:r>
      <w:r w:rsidR="00730503" w:rsidRPr="0044413A">
        <w:rPr>
          <w:szCs w:val="24"/>
        </w:rPr>
        <w:t xml:space="preserve"> </w:t>
      </w:r>
      <w:r w:rsidRPr="0044413A">
        <w:rPr>
          <w:szCs w:val="24"/>
        </w:rPr>
        <w:t>visose Lietuvos Respublikos savivaldybėse). Šiose sutartyse turi būti numatyta apmokėjimo už nekomunalinių atliekų sraute susidarančių pakuočių atliekų rūšiuojamąjį surinkimą, vežimą, paruošimą naudoti</w:t>
      </w:r>
      <w:r w:rsidR="004D7B61" w:rsidRPr="0044413A">
        <w:rPr>
          <w:szCs w:val="24"/>
        </w:rPr>
        <w:t>, įskaitant</w:t>
      </w:r>
      <w:r w:rsidRPr="0044413A">
        <w:rPr>
          <w:szCs w:val="24"/>
        </w:rPr>
        <w:t xml:space="preserve"> pradinį apdorojimą, naudojimą tvarka, nekomunalinių atliekų sraute susidarančių pakuočių atliekų sutvarkymą patvirtinančių dokumentų pateikimo tvarka ir sutartinių įsipareigojimų vykdymo kontrolės tvarka.</w:t>
      </w:r>
      <w:r w:rsidRPr="0044413A">
        <w:rPr>
          <w:rFonts w:eastAsia="TimesNewRomanPSMT"/>
          <w:bCs/>
          <w:kern w:val="2"/>
          <w:szCs w:val="24"/>
        </w:rPr>
        <w:t>“</w:t>
      </w:r>
    </w:p>
    <w:p w:rsidR="00510C13" w:rsidRPr="0044413A" w:rsidRDefault="0094182F" w:rsidP="001A403E">
      <w:pPr>
        <w:ind w:firstLine="720"/>
        <w:jc w:val="both"/>
        <w:rPr>
          <w:rFonts w:eastAsia="TimesNewRomanPSMT"/>
          <w:bCs/>
          <w:kern w:val="2"/>
          <w:szCs w:val="24"/>
        </w:rPr>
      </w:pPr>
      <w:r w:rsidRPr="0044413A">
        <w:rPr>
          <w:rFonts w:eastAsia="TimesNewRomanPSMT"/>
          <w:bCs/>
          <w:kern w:val="2"/>
          <w:szCs w:val="24"/>
        </w:rPr>
        <w:t xml:space="preserve">3. </w:t>
      </w:r>
      <w:r w:rsidR="00510C13" w:rsidRPr="0044413A">
        <w:rPr>
          <w:rFonts w:eastAsia="TimesNewRomanPSMT"/>
          <w:bCs/>
          <w:kern w:val="2"/>
          <w:szCs w:val="24"/>
        </w:rPr>
        <w:t>Papildyti 10 straipsnį 10 dalimi:</w:t>
      </w:r>
    </w:p>
    <w:p w:rsidR="00510C13" w:rsidRPr="0044413A" w:rsidRDefault="00510C13" w:rsidP="00160145">
      <w:pPr>
        <w:tabs>
          <w:tab w:val="left" w:pos="540"/>
        </w:tabs>
        <w:ind w:firstLine="720"/>
        <w:jc w:val="both"/>
        <w:rPr>
          <w:rFonts w:eastAsia="TimesNewRomanPSMT"/>
          <w:bCs/>
          <w:kern w:val="2"/>
          <w:szCs w:val="24"/>
        </w:rPr>
      </w:pPr>
      <w:r w:rsidRPr="0044413A">
        <w:rPr>
          <w:rFonts w:eastAsia="TimesNewRomanPSMT"/>
          <w:bCs/>
          <w:kern w:val="2"/>
          <w:szCs w:val="24"/>
        </w:rPr>
        <w:t>„</w:t>
      </w:r>
      <w:r w:rsidR="009531D5" w:rsidRPr="0044413A">
        <w:rPr>
          <w:rFonts w:eastAsia="TimesNewRomanPSMT"/>
          <w:bCs/>
          <w:kern w:val="2"/>
          <w:szCs w:val="24"/>
        </w:rPr>
        <w:t xml:space="preserve">10. </w:t>
      </w:r>
      <w:r w:rsidRPr="0044413A">
        <w:rPr>
          <w:szCs w:val="24"/>
          <w:lang w:eastAsia="lt-LT"/>
        </w:rPr>
        <w:t>Nustatydama įmokų už pakuočių atliekų tvarkymą, kurias organizacijai turi mokėti organizacijos nariai ir pavedimo davėjai (toliau – organizacijos įkainiai), dydžius, organizacija privalo juos diferencijuoti atsižvelgdama į</w:t>
      </w:r>
      <w:r w:rsidR="00912BF0" w:rsidRPr="0044413A">
        <w:rPr>
          <w:szCs w:val="24"/>
          <w:lang w:eastAsia="lt-LT"/>
        </w:rPr>
        <w:t xml:space="preserve"> </w:t>
      </w:r>
      <w:r w:rsidRPr="0044413A">
        <w:rPr>
          <w:szCs w:val="24"/>
          <w:lang w:eastAsia="lt-LT"/>
        </w:rPr>
        <w:t xml:space="preserve">pakuotėms pagaminti naudotų medžiagų rūšis, kurioms </w:t>
      </w:r>
      <w:r w:rsidRPr="0044413A">
        <w:rPr>
          <w:szCs w:val="22"/>
        </w:rPr>
        <w:t>Vyriausybė ar jos įgaliota institucija nustatė pakuočių atliekų tvarkymo užduotis</w:t>
      </w:r>
      <w:r w:rsidR="00160145" w:rsidRPr="0044413A">
        <w:rPr>
          <w:szCs w:val="24"/>
          <w:lang w:eastAsia="lt-LT"/>
        </w:rPr>
        <w:t>, ir</w:t>
      </w:r>
      <w:r w:rsidRPr="0044413A">
        <w:rPr>
          <w:szCs w:val="24"/>
          <w:lang w:eastAsia="lt-LT"/>
        </w:rPr>
        <w:t xml:space="preserve"> atitinkamos pakuočių rūšies tinkamumą pakartotinai naudoti ir perdirbti.“</w:t>
      </w:r>
    </w:p>
    <w:p w:rsidR="00510C13" w:rsidRPr="0044413A" w:rsidRDefault="00510C13" w:rsidP="00510C13">
      <w:pPr>
        <w:ind w:firstLine="720"/>
        <w:jc w:val="both"/>
        <w:rPr>
          <w:rFonts w:eastAsia="TimesNewRomanPSMT"/>
          <w:bCs/>
          <w:kern w:val="2"/>
          <w:szCs w:val="24"/>
        </w:rPr>
      </w:pPr>
      <w:r w:rsidRPr="0044413A">
        <w:rPr>
          <w:rFonts w:eastAsia="TimesNewRomanPSMT"/>
          <w:bCs/>
          <w:kern w:val="2"/>
          <w:szCs w:val="24"/>
        </w:rPr>
        <w:t>4. Papildyti 10 straipsnį 11 dalimi:</w:t>
      </w:r>
    </w:p>
    <w:p w:rsidR="00510C13" w:rsidRPr="0044413A" w:rsidRDefault="00510C13" w:rsidP="00510C13">
      <w:pPr>
        <w:tabs>
          <w:tab w:val="left" w:pos="540"/>
        </w:tabs>
        <w:ind w:firstLine="720"/>
        <w:jc w:val="both"/>
        <w:rPr>
          <w:szCs w:val="24"/>
          <w:lang w:eastAsia="lt-LT"/>
        </w:rPr>
      </w:pPr>
      <w:r w:rsidRPr="0044413A">
        <w:rPr>
          <w:rFonts w:eastAsia="TimesNewRomanPSMT"/>
          <w:bCs/>
          <w:kern w:val="2"/>
          <w:szCs w:val="24"/>
        </w:rPr>
        <w:t>„</w:t>
      </w:r>
      <w:r w:rsidR="009531D5" w:rsidRPr="0044413A">
        <w:rPr>
          <w:rFonts w:eastAsia="TimesNewRomanPSMT"/>
          <w:bCs/>
          <w:kern w:val="2"/>
          <w:szCs w:val="24"/>
        </w:rPr>
        <w:t xml:space="preserve">11. </w:t>
      </w:r>
      <w:r w:rsidRPr="0044413A">
        <w:rPr>
          <w:szCs w:val="24"/>
          <w:lang w:eastAsia="lt-LT"/>
        </w:rPr>
        <w:t>Nustatydama organizacijos įkainių dydžius, organizacija</w:t>
      </w:r>
      <w:r w:rsidR="00912BF0" w:rsidRPr="0044413A">
        <w:rPr>
          <w:szCs w:val="24"/>
          <w:lang w:eastAsia="lt-LT"/>
        </w:rPr>
        <w:t>,</w:t>
      </w:r>
      <w:r w:rsidRPr="0044413A">
        <w:rPr>
          <w:szCs w:val="24"/>
          <w:lang w:eastAsia="lt-LT"/>
        </w:rPr>
        <w:t xml:space="preserve"> </w:t>
      </w:r>
      <w:r w:rsidR="00200348" w:rsidRPr="0044413A">
        <w:rPr>
          <w:rStyle w:val="clear3"/>
          <w:color w:val="000000"/>
        </w:rPr>
        <w:t>vadovaudamasi aplinkos ministro tvirtinamais pagrindiniais kriterijais, kuriais diferencijuojami įkainių dydžiai,</w:t>
      </w:r>
      <w:r w:rsidR="00200348" w:rsidRPr="0044413A">
        <w:rPr>
          <w:szCs w:val="24"/>
          <w:lang w:eastAsia="lt-LT"/>
        </w:rPr>
        <w:t xml:space="preserve"> </w:t>
      </w:r>
      <w:r w:rsidR="00912BF0" w:rsidRPr="0044413A">
        <w:rPr>
          <w:szCs w:val="24"/>
          <w:lang w:eastAsia="lt-LT"/>
        </w:rPr>
        <w:t xml:space="preserve">jei įmanoma, </w:t>
      </w:r>
      <w:r w:rsidRPr="0044413A">
        <w:rPr>
          <w:szCs w:val="24"/>
          <w:lang w:eastAsia="lt-LT"/>
        </w:rPr>
        <w:lastRenderedPageBreak/>
        <w:t xml:space="preserve">juos </w:t>
      </w:r>
      <w:r w:rsidR="00FF6664" w:rsidRPr="0044413A">
        <w:rPr>
          <w:szCs w:val="24"/>
          <w:lang w:eastAsia="lt-LT"/>
        </w:rPr>
        <w:t xml:space="preserve">diferencijuoja </w:t>
      </w:r>
      <w:r w:rsidRPr="0044413A">
        <w:rPr>
          <w:szCs w:val="24"/>
          <w:lang w:eastAsia="lt-LT"/>
        </w:rPr>
        <w:t xml:space="preserve">atsižvelgdama į pakuočių </w:t>
      </w:r>
      <w:r w:rsidR="002410FB" w:rsidRPr="0044413A">
        <w:rPr>
          <w:szCs w:val="24"/>
          <w:lang w:eastAsia="lt-LT"/>
        </w:rPr>
        <w:t xml:space="preserve">savybes: </w:t>
      </w:r>
      <w:r w:rsidRPr="0044413A">
        <w:t xml:space="preserve">patvarumą, </w:t>
      </w:r>
      <w:proofErr w:type="spellStart"/>
      <w:r w:rsidRPr="0044413A">
        <w:t>taisomumą</w:t>
      </w:r>
      <w:proofErr w:type="spellEnd"/>
      <w:r w:rsidR="00912BF0" w:rsidRPr="0044413A">
        <w:t xml:space="preserve"> ir į tai, </w:t>
      </w:r>
      <w:r w:rsidR="00912BF0" w:rsidRPr="0044413A">
        <w:rPr>
          <w:szCs w:val="22"/>
        </w:rPr>
        <w:t>ar pakuotėse yra pavojingų medžiagų</w:t>
      </w:r>
      <w:r w:rsidRPr="0044413A">
        <w:t>.</w:t>
      </w:r>
      <w:r w:rsidRPr="0044413A">
        <w:rPr>
          <w:szCs w:val="24"/>
          <w:lang w:eastAsia="lt-LT"/>
        </w:rPr>
        <w:t>“</w:t>
      </w:r>
    </w:p>
    <w:p w:rsidR="002410FB" w:rsidRPr="0044413A" w:rsidRDefault="002410FB" w:rsidP="002410FB">
      <w:pPr>
        <w:ind w:firstLine="720"/>
        <w:jc w:val="both"/>
        <w:rPr>
          <w:rFonts w:eastAsia="TimesNewRomanPSMT"/>
          <w:bCs/>
          <w:kern w:val="2"/>
          <w:szCs w:val="24"/>
        </w:rPr>
      </w:pPr>
      <w:r w:rsidRPr="0044413A">
        <w:rPr>
          <w:rFonts w:eastAsia="TimesNewRomanPSMT"/>
          <w:bCs/>
          <w:kern w:val="2"/>
          <w:szCs w:val="24"/>
        </w:rPr>
        <w:t>5. Papildyti 10 straipsnį 12 dalimi:</w:t>
      </w:r>
    </w:p>
    <w:p w:rsidR="002410FB" w:rsidRPr="0044413A" w:rsidRDefault="002410FB" w:rsidP="002410FB">
      <w:pPr>
        <w:tabs>
          <w:tab w:val="left" w:pos="540"/>
        </w:tabs>
        <w:ind w:firstLine="720"/>
        <w:jc w:val="both"/>
        <w:rPr>
          <w:szCs w:val="24"/>
          <w:lang w:eastAsia="lt-LT"/>
        </w:rPr>
      </w:pPr>
      <w:r w:rsidRPr="0044413A">
        <w:rPr>
          <w:rFonts w:eastAsia="Calibri"/>
        </w:rPr>
        <w:t xml:space="preserve">„12. </w:t>
      </w:r>
      <w:r w:rsidR="008E291F" w:rsidRPr="0044413A">
        <w:rPr>
          <w:rFonts w:eastAsia="Calibri"/>
        </w:rPr>
        <w:t xml:space="preserve">Aplinkos ministras nustato pagrindinius </w:t>
      </w:r>
      <w:r w:rsidRPr="0044413A">
        <w:rPr>
          <w:rFonts w:eastAsia="Calibri"/>
        </w:rPr>
        <w:t xml:space="preserve">kriterijus, kuriais </w:t>
      </w:r>
      <w:r w:rsidR="008E291F" w:rsidRPr="0044413A">
        <w:rPr>
          <w:rFonts w:eastAsia="Calibri"/>
        </w:rPr>
        <w:t xml:space="preserve">vadovaujantis, atsižvelgus į pakuočių savybes, diferencijuojami </w:t>
      </w:r>
      <w:r w:rsidRPr="0044413A">
        <w:rPr>
          <w:rFonts w:eastAsia="Calibri"/>
        </w:rPr>
        <w:t>organizacij</w:t>
      </w:r>
      <w:r w:rsidR="0065720A" w:rsidRPr="0044413A">
        <w:rPr>
          <w:rFonts w:eastAsia="Calibri"/>
        </w:rPr>
        <w:t>ų</w:t>
      </w:r>
      <w:r w:rsidRPr="0044413A">
        <w:rPr>
          <w:rFonts w:eastAsia="Calibri"/>
        </w:rPr>
        <w:t xml:space="preserve"> įkainių dydžiai.“</w:t>
      </w:r>
    </w:p>
    <w:p w:rsidR="009A0849" w:rsidRPr="002657C8" w:rsidRDefault="009A0849" w:rsidP="00752352">
      <w:pPr>
        <w:tabs>
          <w:tab w:val="left" w:pos="540"/>
        </w:tabs>
        <w:ind w:firstLine="720"/>
        <w:jc w:val="both"/>
        <w:rPr>
          <w:szCs w:val="24"/>
        </w:rPr>
      </w:pPr>
    </w:p>
    <w:p w:rsidR="009A0849" w:rsidRPr="002657C8" w:rsidRDefault="00730226" w:rsidP="00752352">
      <w:pPr>
        <w:tabs>
          <w:tab w:val="left" w:pos="540"/>
        </w:tabs>
        <w:ind w:firstLine="720"/>
        <w:jc w:val="both"/>
        <w:rPr>
          <w:b/>
          <w:szCs w:val="24"/>
        </w:rPr>
      </w:pPr>
      <w:r>
        <w:rPr>
          <w:b/>
          <w:szCs w:val="24"/>
        </w:rPr>
        <w:t>6</w:t>
      </w:r>
      <w:r w:rsidR="001070E1" w:rsidRPr="002657C8">
        <w:rPr>
          <w:b/>
          <w:szCs w:val="24"/>
        </w:rPr>
        <w:t xml:space="preserve"> </w:t>
      </w:r>
      <w:r w:rsidR="009A0849" w:rsidRPr="002657C8">
        <w:rPr>
          <w:b/>
          <w:szCs w:val="24"/>
        </w:rPr>
        <w:t>straipsnis. 11</w:t>
      </w:r>
      <w:r w:rsidR="009A0849" w:rsidRPr="002657C8">
        <w:rPr>
          <w:b/>
          <w:szCs w:val="24"/>
          <w:vertAlign w:val="superscript"/>
        </w:rPr>
        <w:t>2</w:t>
      </w:r>
      <w:r w:rsidR="00CB0EDF">
        <w:rPr>
          <w:b/>
          <w:szCs w:val="24"/>
        </w:rPr>
        <w:t xml:space="preserve"> straipsnio pakeitimas</w:t>
      </w:r>
    </w:p>
    <w:p w:rsidR="009A0849" w:rsidRPr="0044413A" w:rsidRDefault="001416EA" w:rsidP="00752352">
      <w:pPr>
        <w:tabs>
          <w:tab w:val="left" w:pos="540"/>
        </w:tabs>
        <w:ind w:firstLine="720"/>
        <w:jc w:val="both"/>
        <w:rPr>
          <w:szCs w:val="24"/>
        </w:rPr>
      </w:pPr>
      <w:r w:rsidRPr="0044413A">
        <w:rPr>
          <w:szCs w:val="24"/>
        </w:rPr>
        <w:t>Papildyti 11</w:t>
      </w:r>
      <w:r w:rsidRPr="0044413A">
        <w:rPr>
          <w:szCs w:val="24"/>
          <w:vertAlign w:val="superscript"/>
        </w:rPr>
        <w:t>2</w:t>
      </w:r>
      <w:r w:rsidRPr="0044413A">
        <w:rPr>
          <w:szCs w:val="24"/>
        </w:rPr>
        <w:t xml:space="preserve"> straipsnį 11</w:t>
      </w:r>
      <w:r w:rsidR="00182D86" w:rsidRPr="0044413A">
        <w:rPr>
          <w:szCs w:val="24"/>
        </w:rPr>
        <w:t xml:space="preserve"> dalimi:</w:t>
      </w:r>
    </w:p>
    <w:p w:rsidR="001416EA" w:rsidRPr="0044413A" w:rsidRDefault="001416EA" w:rsidP="00752352">
      <w:pPr>
        <w:tabs>
          <w:tab w:val="left" w:pos="540"/>
        </w:tabs>
        <w:ind w:firstLine="720"/>
        <w:jc w:val="both"/>
        <w:rPr>
          <w:szCs w:val="24"/>
        </w:rPr>
      </w:pPr>
      <w:r w:rsidRPr="0044413A">
        <w:rPr>
          <w:szCs w:val="24"/>
        </w:rPr>
        <w:t xml:space="preserve">„11. Užstato už vienkartines pakuotes sistemos administratorius privalo </w:t>
      </w:r>
      <w:r w:rsidR="00477161" w:rsidRPr="0044413A">
        <w:rPr>
          <w:szCs w:val="24"/>
        </w:rPr>
        <w:t xml:space="preserve">savo interneto svetainėje </w:t>
      </w:r>
      <w:r w:rsidR="001F4C36" w:rsidRPr="0044413A">
        <w:rPr>
          <w:szCs w:val="24"/>
        </w:rPr>
        <w:t xml:space="preserve">kiekvienais metais </w:t>
      </w:r>
      <w:r w:rsidR="00477161" w:rsidRPr="0044413A">
        <w:rPr>
          <w:szCs w:val="24"/>
        </w:rPr>
        <w:t>skelbti</w:t>
      </w:r>
      <w:r w:rsidR="00004A2B" w:rsidRPr="0044413A">
        <w:rPr>
          <w:szCs w:val="24"/>
        </w:rPr>
        <w:t xml:space="preserve"> </w:t>
      </w:r>
      <w:r w:rsidR="00004A2B" w:rsidRPr="0044413A">
        <w:rPr>
          <w:color w:val="000000"/>
        </w:rPr>
        <w:t xml:space="preserve">auditoriaus faktinių pastebėjimų ataskaitą dėl </w:t>
      </w:r>
      <w:r w:rsidR="00004A2B" w:rsidRPr="0044413A">
        <w:rPr>
          <w:szCs w:val="24"/>
        </w:rPr>
        <w:t>užstato už vienkartines pakuotes sistemos administratoriaus</w:t>
      </w:r>
      <w:r w:rsidR="00004A2B" w:rsidRPr="0044413A">
        <w:rPr>
          <w:color w:val="000000"/>
          <w:szCs w:val="24"/>
        </w:rPr>
        <w:t xml:space="preserve"> veiklos atitikties </w:t>
      </w:r>
      <w:r w:rsidR="00E45430" w:rsidRPr="0044413A">
        <w:rPr>
          <w:szCs w:val="24"/>
        </w:rPr>
        <w:t xml:space="preserve">užstato už vienkartines pakuotes sistemos </w:t>
      </w:r>
      <w:r w:rsidR="00004A2B" w:rsidRPr="0044413A">
        <w:rPr>
          <w:color w:val="000000"/>
        </w:rPr>
        <w:t xml:space="preserve">organizavimo plane numatytoms priemonėms, </w:t>
      </w:r>
      <w:r w:rsidR="00E45430" w:rsidRPr="0044413A">
        <w:rPr>
          <w:szCs w:val="24"/>
        </w:rPr>
        <w:t xml:space="preserve">užstato už vienkartines pakuotes sistemos </w:t>
      </w:r>
      <w:r w:rsidR="00004A2B" w:rsidRPr="0044413A">
        <w:rPr>
          <w:color w:val="000000"/>
        </w:rPr>
        <w:t xml:space="preserve">finansavimo schemai, visuomenės švietimo ir informavimo </w:t>
      </w:r>
      <w:r w:rsidR="00E45430" w:rsidRPr="0044413A">
        <w:rPr>
          <w:szCs w:val="24"/>
        </w:rPr>
        <w:t>užstato už vienkartines pakuotes sistemos</w:t>
      </w:r>
      <w:r w:rsidR="00004A2B" w:rsidRPr="0044413A">
        <w:rPr>
          <w:color w:val="000000"/>
        </w:rPr>
        <w:t xml:space="preserve"> klausimais programai</w:t>
      </w:r>
      <w:r w:rsidR="001E2EFE" w:rsidRPr="0044413A">
        <w:rPr>
          <w:color w:val="000000"/>
        </w:rPr>
        <w:t>, kurią auditorius parengė pagal inst</w:t>
      </w:r>
      <w:bookmarkStart w:id="1" w:name="_GoBack"/>
      <w:bookmarkEnd w:id="1"/>
      <w:r w:rsidR="001E2EFE" w:rsidRPr="0044413A">
        <w:rPr>
          <w:color w:val="000000"/>
        </w:rPr>
        <w:t>itucijos, kurią aplinkos ministras įgaliotojo vykdyti užstato už vienkartines pakuotes sistemos administratoriaus veiklos priežiūrą, patvirtintą ir su Lietuvos auditorių rūmais suderintą techninę užduotį,</w:t>
      </w:r>
      <w:r w:rsidR="00004A2B" w:rsidRPr="0044413A">
        <w:rPr>
          <w:color w:val="000000"/>
        </w:rPr>
        <w:t xml:space="preserve"> </w:t>
      </w:r>
      <w:r w:rsidR="00E45430" w:rsidRPr="0044413A">
        <w:rPr>
          <w:color w:val="000000"/>
          <w:szCs w:val="24"/>
        </w:rPr>
        <w:t xml:space="preserve">ir </w:t>
      </w:r>
      <w:r w:rsidR="00E45430" w:rsidRPr="0044413A">
        <w:rPr>
          <w:szCs w:val="24"/>
        </w:rPr>
        <w:t xml:space="preserve">auditoriaus išvadą </w:t>
      </w:r>
      <w:r w:rsidR="001F4C36" w:rsidRPr="0044413A">
        <w:rPr>
          <w:szCs w:val="24"/>
        </w:rPr>
        <w:t xml:space="preserve">apie </w:t>
      </w:r>
      <w:r w:rsidR="00E45430" w:rsidRPr="0044413A">
        <w:rPr>
          <w:color w:val="000000"/>
          <w:szCs w:val="24"/>
        </w:rPr>
        <w:t>šio administratoriaus</w:t>
      </w:r>
      <w:r w:rsidR="00E45430" w:rsidRPr="0044413A">
        <w:rPr>
          <w:szCs w:val="24"/>
        </w:rPr>
        <w:t xml:space="preserve"> </w:t>
      </w:r>
      <w:r w:rsidR="001F4C36" w:rsidRPr="0044413A">
        <w:rPr>
          <w:szCs w:val="24"/>
        </w:rPr>
        <w:t>metinę finansinę ataskaitą</w:t>
      </w:r>
      <w:r w:rsidRPr="0044413A">
        <w:rPr>
          <w:szCs w:val="24"/>
        </w:rPr>
        <w:t>.</w:t>
      </w:r>
      <w:r w:rsidR="00477161" w:rsidRPr="0044413A">
        <w:rPr>
          <w:szCs w:val="24"/>
          <w:lang w:eastAsia="lt-LT"/>
        </w:rPr>
        <w:t xml:space="preserve"> Šie auditoriaus dokumentai </w:t>
      </w:r>
      <w:r w:rsidR="00477161" w:rsidRPr="0044413A">
        <w:rPr>
          <w:szCs w:val="24"/>
          <w:lang w:eastAsia="en-GB"/>
        </w:rPr>
        <w:t xml:space="preserve">turi būti nuolat viešai prieinami </w:t>
      </w:r>
      <w:r w:rsidR="00477161" w:rsidRPr="0044413A">
        <w:rPr>
          <w:szCs w:val="24"/>
        </w:rPr>
        <w:t>užstato už vienkartines pakuotes sistemos administratorius</w:t>
      </w:r>
      <w:r w:rsidR="00477161" w:rsidRPr="0044413A">
        <w:rPr>
          <w:szCs w:val="24"/>
          <w:lang w:eastAsia="en-GB"/>
        </w:rPr>
        <w:t xml:space="preserve"> interneto svetainėje.</w:t>
      </w:r>
      <w:r w:rsidR="00182D86" w:rsidRPr="0044413A">
        <w:rPr>
          <w:szCs w:val="24"/>
        </w:rPr>
        <w:t>“</w:t>
      </w:r>
    </w:p>
    <w:p w:rsidR="009652FE" w:rsidRPr="002657C8" w:rsidRDefault="009652FE" w:rsidP="00A5537D">
      <w:pPr>
        <w:ind w:firstLine="720"/>
        <w:jc w:val="both"/>
        <w:rPr>
          <w:szCs w:val="24"/>
        </w:rPr>
      </w:pPr>
    </w:p>
    <w:p w:rsidR="00BF1002" w:rsidRPr="0014624C" w:rsidRDefault="00730226" w:rsidP="00A5537D">
      <w:pPr>
        <w:ind w:firstLine="720"/>
        <w:jc w:val="both"/>
        <w:rPr>
          <w:b/>
          <w:szCs w:val="24"/>
        </w:rPr>
      </w:pPr>
      <w:r>
        <w:rPr>
          <w:b/>
          <w:szCs w:val="24"/>
        </w:rPr>
        <w:t>7</w:t>
      </w:r>
      <w:r w:rsidR="006A2933" w:rsidRPr="0014624C">
        <w:rPr>
          <w:b/>
          <w:szCs w:val="24"/>
        </w:rPr>
        <w:t xml:space="preserve"> </w:t>
      </w:r>
      <w:r w:rsidR="00D32BA8" w:rsidRPr="0014624C">
        <w:rPr>
          <w:b/>
          <w:szCs w:val="24"/>
        </w:rPr>
        <w:t xml:space="preserve">straipsnis. </w:t>
      </w:r>
      <w:r w:rsidR="00BF1002" w:rsidRPr="0014624C">
        <w:rPr>
          <w:b/>
          <w:szCs w:val="24"/>
        </w:rPr>
        <w:t>Įstatymo 2 priedo pakeitimas</w:t>
      </w:r>
    </w:p>
    <w:p w:rsidR="0011772C" w:rsidRPr="0011772C" w:rsidRDefault="0011772C" w:rsidP="0011772C">
      <w:pPr>
        <w:ind w:firstLine="720"/>
        <w:jc w:val="both"/>
        <w:rPr>
          <w:szCs w:val="24"/>
        </w:rPr>
      </w:pPr>
      <w:r w:rsidRPr="0014624C">
        <w:rPr>
          <w:szCs w:val="24"/>
        </w:rPr>
        <w:t>Pakeisti Įstatymo 2 priedą ir jį išdėstyti taip:</w:t>
      </w:r>
    </w:p>
    <w:p w:rsidR="0011772C" w:rsidRPr="0014624C" w:rsidRDefault="0011772C" w:rsidP="0011772C">
      <w:pPr>
        <w:pStyle w:val="ListParagraph"/>
        <w:ind w:left="1701" w:firstLine="142"/>
        <w:rPr>
          <w:bCs/>
          <w:szCs w:val="24"/>
        </w:rPr>
      </w:pPr>
      <w:r w:rsidRPr="0014624C">
        <w:rPr>
          <w:bCs/>
          <w:szCs w:val="24"/>
        </w:rPr>
        <w:t>„</w:t>
      </w:r>
      <w:r w:rsidRPr="009F35F3">
        <w:rPr>
          <w:b/>
          <w:bCs/>
          <w:szCs w:val="24"/>
        </w:rPr>
        <w:t>ĮGYVENDINAMI EUROPOS SĄJUNGOS TEISĖS AKTAI</w:t>
      </w:r>
    </w:p>
    <w:p w:rsidR="0011772C" w:rsidRPr="0014624C" w:rsidRDefault="0011772C" w:rsidP="0011772C">
      <w:pPr>
        <w:ind w:firstLine="720"/>
        <w:jc w:val="center"/>
        <w:rPr>
          <w:szCs w:val="24"/>
        </w:rPr>
      </w:pPr>
    </w:p>
    <w:p w:rsidR="0011772C" w:rsidRPr="002E4A42" w:rsidRDefault="0011772C" w:rsidP="0011772C">
      <w:pPr>
        <w:ind w:firstLine="720"/>
        <w:jc w:val="both"/>
        <w:rPr>
          <w:szCs w:val="24"/>
          <w:lang w:val="en-US" w:eastAsia="lt-LT"/>
        </w:rPr>
      </w:pPr>
      <w:r w:rsidRPr="002E4A42">
        <w:rPr>
          <w:color w:val="000000"/>
          <w:szCs w:val="24"/>
          <w:lang w:eastAsia="lt-LT"/>
        </w:rPr>
        <w:t xml:space="preserve">1. 1994 m. gruodžio 20 d. Europos Parlamento ir Tarybos direktyva 94/62/EB dėl pakuočių ir pakuočių atliekų su paskutiniais pakeitimais, padarytais </w:t>
      </w:r>
      <w:r w:rsidR="00D614A2" w:rsidRPr="002E4A42">
        <w:rPr>
          <w:color w:val="000000"/>
          <w:szCs w:val="24"/>
          <w:lang w:eastAsia="lt-LT"/>
        </w:rPr>
        <w:t xml:space="preserve">2018 m. gegužės 30 d. </w:t>
      </w:r>
      <w:r w:rsidR="00D614A2" w:rsidRPr="002E4A42">
        <w:rPr>
          <w:szCs w:val="24"/>
        </w:rPr>
        <w:t>Europos Parlamento ir Tarybos direktyva (ES) 2018/852</w:t>
      </w:r>
      <w:r w:rsidRPr="002E4A42">
        <w:rPr>
          <w:color w:val="000000"/>
          <w:szCs w:val="24"/>
          <w:lang w:eastAsia="lt-LT"/>
        </w:rPr>
        <w:t>.</w:t>
      </w:r>
    </w:p>
    <w:p w:rsidR="0011772C" w:rsidRPr="002E4A42" w:rsidRDefault="0011772C" w:rsidP="0011772C">
      <w:pPr>
        <w:ind w:firstLine="720"/>
        <w:jc w:val="both"/>
        <w:rPr>
          <w:strike/>
          <w:szCs w:val="24"/>
          <w:lang w:val="en-US" w:eastAsia="lt-LT"/>
        </w:rPr>
      </w:pPr>
      <w:bookmarkStart w:id="2" w:name="part_5166d309ceb0457cbacffe6507a3b88c"/>
      <w:bookmarkEnd w:id="2"/>
      <w:r w:rsidRPr="002E4A42">
        <w:rPr>
          <w:color w:val="000000"/>
          <w:szCs w:val="24"/>
          <w:lang w:eastAsia="lt-LT"/>
        </w:rPr>
        <w:t xml:space="preserve">2. </w:t>
      </w:r>
      <w:r w:rsidR="00352019" w:rsidRPr="002E4A42">
        <w:rPr>
          <w:szCs w:val="22"/>
        </w:rPr>
        <w:t>2005 m. kovo 22 d. Komisijos sprendimas 2005/270/EB, nustatantis duomenų bazės sistemos formas pagal Europos Parlamento ir Tarybos direktyvą 94/62/EB dėl pakuočių ir pakuočių atliekų</w:t>
      </w:r>
      <w:r w:rsidR="00352019" w:rsidRPr="002E4A42">
        <w:rPr>
          <w:szCs w:val="24"/>
        </w:rPr>
        <w:t xml:space="preserve"> su paskutiniais pakeitimais, padarytais </w:t>
      </w:r>
      <w:r w:rsidR="00352019" w:rsidRPr="002E4A42">
        <w:rPr>
          <w:szCs w:val="22"/>
        </w:rPr>
        <w:t>2019 m. balandžio 17 d. Komisijos įgyvendinimo sprendimu (ES) 2019/665</w:t>
      </w:r>
      <w:r w:rsidR="00352019" w:rsidRPr="002E4A42">
        <w:rPr>
          <w:szCs w:val="24"/>
        </w:rPr>
        <w:t>.</w:t>
      </w:r>
    </w:p>
    <w:p w:rsidR="0011772C" w:rsidRPr="002E4A42" w:rsidRDefault="0011772C" w:rsidP="0011772C">
      <w:pPr>
        <w:ind w:firstLine="720"/>
        <w:jc w:val="both"/>
        <w:rPr>
          <w:strike/>
          <w:szCs w:val="24"/>
          <w:lang w:val="en-US" w:eastAsia="lt-LT"/>
        </w:rPr>
      </w:pPr>
      <w:bookmarkStart w:id="3" w:name="part_f8ee8a1ae3f14fd0a409956a6a8896a9"/>
      <w:bookmarkEnd w:id="3"/>
      <w:r w:rsidRPr="002E4A42">
        <w:rPr>
          <w:color w:val="000000"/>
          <w:szCs w:val="24"/>
          <w:lang w:eastAsia="lt-LT"/>
        </w:rPr>
        <w:t xml:space="preserve">3. </w:t>
      </w:r>
      <w:r w:rsidR="00352019" w:rsidRPr="002E4A42">
        <w:rPr>
          <w:szCs w:val="24"/>
          <w:lang w:eastAsia="lt-LT"/>
        </w:rPr>
        <w:t>2008 m. lapkričio 1</w:t>
      </w:r>
      <w:r w:rsidR="005A52AE" w:rsidRPr="002E4A42">
        <w:rPr>
          <w:szCs w:val="24"/>
          <w:lang w:eastAsia="lt-LT"/>
        </w:rPr>
        <w:t>9</w:t>
      </w:r>
      <w:r w:rsidR="00352019" w:rsidRPr="002E4A42">
        <w:rPr>
          <w:szCs w:val="24"/>
          <w:lang w:eastAsia="lt-LT"/>
        </w:rPr>
        <w:t xml:space="preserve"> d. </w:t>
      </w:r>
      <w:r w:rsidR="00352019" w:rsidRPr="002E4A42">
        <w:rPr>
          <w:szCs w:val="22"/>
        </w:rPr>
        <w:t xml:space="preserve">direktyva 2008/98/EB dėl atliekų ir panaikinanti kai kurias direktyvas su paskutiniais pakeitimais, padarytais </w:t>
      </w:r>
      <w:r w:rsidR="00352019" w:rsidRPr="002E4A42">
        <w:rPr>
          <w:color w:val="000000"/>
          <w:szCs w:val="24"/>
          <w:lang w:eastAsia="lt-LT"/>
        </w:rPr>
        <w:t xml:space="preserve">2018 m. gegužės 30 d. </w:t>
      </w:r>
      <w:r w:rsidR="00352019" w:rsidRPr="002E4A42">
        <w:rPr>
          <w:szCs w:val="22"/>
        </w:rPr>
        <w:t>Europos Parlamento ir Tarybos direktyva (ES) 2018/851.</w:t>
      </w:r>
    </w:p>
    <w:p w:rsidR="0011772C" w:rsidRPr="002E4A42" w:rsidRDefault="0011772C" w:rsidP="00352019">
      <w:pPr>
        <w:ind w:firstLine="720"/>
        <w:jc w:val="both"/>
        <w:rPr>
          <w:szCs w:val="24"/>
          <w:lang w:eastAsia="lt-LT"/>
        </w:rPr>
      </w:pPr>
      <w:bookmarkStart w:id="4" w:name="part_14bb441787834a6f82d0d0864dddfc40"/>
      <w:bookmarkEnd w:id="4"/>
      <w:r w:rsidRPr="002E4A42">
        <w:rPr>
          <w:szCs w:val="24"/>
          <w:lang w:eastAsia="lt-LT"/>
        </w:rPr>
        <w:t>4. 2015 m. balandžio 29 d. Europos Parlamento ir Tarybos direktyva (ES) 2015/720, kuria dėl lengvųjų plastikinių pirkinių maišelių sunaudojimo mažinimo iš dalies keičiama Direktyva</w:t>
      </w:r>
      <w:r w:rsidR="00592491" w:rsidRPr="002E4A42">
        <w:rPr>
          <w:szCs w:val="24"/>
          <w:lang w:eastAsia="lt-LT"/>
        </w:rPr>
        <w:t> </w:t>
      </w:r>
      <w:r w:rsidRPr="002E4A42">
        <w:rPr>
          <w:szCs w:val="24"/>
          <w:lang w:eastAsia="lt-LT"/>
        </w:rPr>
        <w:t>94/62/EB.</w:t>
      </w:r>
      <w:r w:rsidRPr="002E4A42">
        <w:rPr>
          <w:szCs w:val="24"/>
        </w:rPr>
        <w:t>“</w:t>
      </w:r>
    </w:p>
    <w:p w:rsidR="00BF1002" w:rsidRDefault="00BF1002" w:rsidP="00A5537D">
      <w:pPr>
        <w:ind w:firstLine="720"/>
        <w:jc w:val="both"/>
        <w:rPr>
          <w:b/>
          <w:szCs w:val="24"/>
        </w:rPr>
      </w:pPr>
    </w:p>
    <w:p w:rsidR="00C00A60" w:rsidRPr="002657C8" w:rsidRDefault="00730226" w:rsidP="00A5537D">
      <w:pPr>
        <w:ind w:firstLine="720"/>
        <w:jc w:val="both"/>
        <w:rPr>
          <w:b/>
          <w:szCs w:val="24"/>
        </w:rPr>
      </w:pPr>
      <w:r>
        <w:rPr>
          <w:b/>
          <w:szCs w:val="24"/>
        </w:rPr>
        <w:t>8</w:t>
      </w:r>
      <w:r w:rsidR="006A2933">
        <w:rPr>
          <w:b/>
          <w:szCs w:val="24"/>
        </w:rPr>
        <w:t xml:space="preserve"> </w:t>
      </w:r>
      <w:r w:rsidR="00BF1002">
        <w:rPr>
          <w:b/>
          <w:szCs w:val="24"/>
        </w:rPr>
        <w:t xml:space="preserve">straipsnis. </w:t>
      </w:r>
      <w:r w:rsidR="00D32BA8" w:rsidRPr="002657C8">
        <w:rPr>
          <w:b/>
          <w:szCs w:val="24"/>
        </w:rPr>
        <w:t>Įstatymo įsigaliojimas</w:t>
      </w:r>
      <w:r w:rsidR="001070E1">
        <w:rPr>
          <w:b/>
          <w:szCs w:val="24"/>
        </w:rPr>
        <w:t xml:space="preserve"> ir įgyvendinimas</w:t>
      </w:r>
    </w:p>
    <w:p w:rsidR="00730226" w:rsidRDefault="00730226" w:rsidP="00730226">
      <w:pPr>
        <w:ind w:firstLine="720"/>
        <w:jc w:val="both"/>
        <w:rPr>
          <w:szCs w:val="24"/>
        </w:rPr>
      </w:pPr>
      <w:r>
        <w:rPr>
          <w:szCs w:val="24"/>
        </w:rPr>
        <w:t xml:space="preserve">1. </w:t>
      </w:r>
      <w:r w:rsidR="00530178">
        <w:rPr>
          <w:szCs w:val="24"/>
        </w:rPr>
        <w:t xml:space="preserve">Šio įstatymo 4 </w:t>
      </w:r>
      <w:r w:rsidR="00C10234">
        <w:rPr>
          <w:szCs w:val="24"/>
        </w:rPr>
        <w:t xml:space="preserve">ir 6 </w:t>
      </w:r>
      <w:r w:rsidR="00530178">
        <w:rPr>
          <w:szCs w:val="24"/>
        </w:rPr>
        <w:t>straipsni</w:t>
      </w:r>
      <w:r w:rsidR="00C10234">
        <w:rPr>
          <w:szCs w:val="24"/>
        </w:rPr>
        <w:t>ai ir</w:t>
      </w:r>
      <w:r w:rsidR="00530178">
        <w:rPr>
          <w:szCs w:val="24"/>
        </w:rPr>
        <w:t xml:space="preserve"> 5 straipsnio 1, 2, 4</w:t>
      </w:r>
      <w:r w:rsidR="00C10234">
        <w:rPr>
          <w:szCs w:val="24"/>
        </w:rPr>
        <w:t>,</w:t>
      </w:r>
      <w:r w:rsidR="00530178">
        <w:rPr>
          <w:szCs w:val="24"/>
        </w:rPr>
        <w:t xml:space="preserve"> 5 dalys</w:t>
      </w:r>
      <w:r>
        <w:rPr>
          <w:szCs w:val="24"/>
        </w:rPr>
        <w:t xml:space="preserve"> įsi</w:t>
      </w:r>
      <w:r w:rsidRPr="002657C8">
        <w:rPr>
          <w:szCs w:val="24"/>
        </w:rPr>
        <w:t>galioja</w:t>
      </w:r>
      <w:r>
        <w:rPr>
          <w:szCs w:val="24"/>
        </w:rPr>
        <w:t xml:space="preserve"> 2023 m. sausio 1 d.</w:t>
      </w:r>
    </w:p>
    <w:p w:rsidR="00730226" w:rsidRDefault="00730226" w:rsidP="00730226">
      <w:pPr>
        <w:ind w:firstLine="720"/>
        <w:jc w:val="both"/>
        <w:rPr>
          <w:szCs w:val="24"/>
        </w:rPr>
      </w:pPr>
      <w:r>
        <w:rPr>
          <w:szCs w:val="24"/>
        </w:rPr>
        <w:t>2. Įstatymo 5 straipsnio 3 dalis įsi</w:t>
      </w:r>
      <w:r w:rsidRPr="002657C8">
        <w:rPr>
          <w:szCs w:val="24"/>
        </w:rPr>
        <w:t>galioja 20</w:t>
      </w:r>
      <w:r>
        <w:rPr>
          <w:szCs w:val="24"/>
        </w:rPr>
        <w:t>22</w:t>
      </w:r>
      <w:r w:rsidRPr="002657C8">
        <w:rPr>
          <w:szCs w:val="24"/>
        </w:rPr>
        <w:t xml:space="preserve"> m.</w:t>
      </w:r>
      <w:r>
        <w:rPr>
          <w:szCs w:val="24"/>
        </w:rPr>
        <w:t> sausio 1</w:t>
      </w:r>
      <w:r w:rsidRPr="002657C8">
        <w:rPr>
          <w:szCs w:val="24"/>
        </w:rPr>
        <w:t xml:space="preserve"> d.</w:t>
      </w:r>
      <w:r>
        <w:rPr>
          <w:szCs w:val="24"/>
        </w:rPr>
        <w:t xml:space="preserve"> </w:t>
      </w:r>
    </w:p>
    <w:p w:rsidR="00730226" w:rsidRDefault="00730226" w:rsidP="00730226">
      <w:pPr>
        <w:ind w:firstLine="720"/>
        <w:jc w:val="both"/>
        <w:rPr>
          <w:szCs w:val="24"/>
        </w:rPr>
      </w:pPr>
      <w:r>
        <w:rPr>
          <w:szCs w:val="24"/>
        </w:rPr>
        <w:t xml:space="preserve">3. </w:t>
      </w:r>
      <w:r w:rsidRPr="002657C8">
        <w:rPr>
          <w:szCs w:val="24"/>
        </w:rPr>
        <w:t xml:space="preserve">Lietuvos Respublikos Vyriausybė </w:t>
      </w:r>
      <w:r>
        <w:rPr>
          <w:szCs w:val="24"/>
        </w:rPr>
        <w:t>a</w:t>
      </w:r>
      <w:r w:rsidRPr="002657C8">
        <w:rPr>
          <w:szCs w:val="24"/>
        </w:rPr>
        <w:t>r jos įgaliotos institucijos</w:t>
      </w:r>
      <w:r>
        <w:rPr>
          <w:szCs w:val="24"/>
        </w:rPr>
        <w:t xml:space="preserve">, aplinkos ministras ir jo įgaliota institucija, </w:t>
      </w:r>
      <w:r w:rsidR="00742F24">
        <w:rPr>
          <w:szCs w:val="24"/>
        </w:rPr>
        <w:t xml:space="preserve">atsižvelgdami </w:t>
      </w:r>
      <w:r>
        <w:rPr>
          <w:szCs w:val="24"/>
        </w:rPr>
        <w:t>į šio straipsnio 1 ir 2 dalių nuostatas,</w:t>
      </w:r>
      <w:r w:rsidRPr="002657C8">
        <w:rPr>
          <w:szCs w:val="24"/>
        </w:rPr>
        <w:t xml:space="preserve"> priima šio įstatymo </w:t>
      </w:r>
      <w:r>
        <w:rPr>
          <w:szCs w:val="24"/>
        </w:rPr>
        <w:t>įgyvendinamuosius</w:t>
      </w:r>
      <w:r w:rsidRPr="002657C8">
        <w:rPr>
          <w:szCs w:val="24"/>
        </w:rPr>
        <w:t xml:space="preserve"> teisės aktus.</w:t>
      </w:r>
    </w:p>
    <w:p w:rsidR="00730226" w:rsidRPr="002657C8" w:rsidRDefault="00730226" w:rsidP="00730226">
      <w:pPr>
        <w:ind w:firstLine="720"/>
        <w:jc w:val="both"/>
        <w:rPr>
          <w:szCs w:val="24"/>
        </w:rPr>
      </w:pPr>
      <w:r>
        <w:rPr>
          <w:rFonts w:eastAsia="Calibri"/>
          <w:color w:val="000000" w:themeColor="text1"/>
          <w:szCs w:val="24"/>
        </w:rPr>
        <w:t xml:space="preserve">4. Užstato už vienkartines pakuotes sistemos administratorius </w:t>
      </w:r>
      <w:r>
        <w:rPr>
          <w:color w:val="000000"/>
        </w:rPr>
        <w:t xml:space="preserve">auditorių dokumentus, </w:t>
      </w:r>
      <w:r w:rsidR="003856E8">
        <w:rPr>
          <w:color w:val="000000"/>
        </w:rPr>
        <w:t xml:space="preserve">išvardintus </w:t>
      </w:r>
      <w:r>
        <w:rPr>
          <w:color w:val="000000"/>
        </w:rPr>
        <w:t xml:space="preserve">šio įstatymo 6 straipsnyje </w:t>
      </w:r>
      <w:r w:rsidR="003856E8">
        <w:rPr>
          <w:color w:val="000000"/>
        </w:rPr>
        <w:t xml:space="preserve">nurodyto </w:t>
      </w:r>
      <w:r>
        <w:rPr>
          <w:color w:val="000000"/>
        </w:rPr>
        <w:t>Lietuvos Respublikos</w:t>
      </w:r>
      <w:r>
        <w:rPr>
          <w:caps/>
          <w:color w:val="000000"/>
        </w:rPr>
        <w:t xml:space="preserve"> </w:t>
      </w:r>
      <w:r>
        <w:rPr>
          <w:color w:val="000000"/>
        </w:rPr>
        <w:t>pakuočių ir pakuočių atliekų tvarkymo įstatymo</w:t>
      </w:r>
      <w:r w:rsidRPr="006B2820">
        <w:rPr>
          <w:bCs/>
          <w:color w:val="000000"/>
        </w:rPr>
        <w:t xml:space="preserve"> </w:t>
      </w:r>
      <w:r>
        <w:rPr>
          <w:color w:val="000000"/>
        </w:rPr>
        <w:t>11</w:t>
      </w:r>
      <w:r>
        <w:rPr>
          <w:color w:val="000000"/>
          <w:vertAlign w:val="superscript"/>
        </w:rPr>
        <w:t>2</w:t>
      </w:r>
      <w:r>
        <w:rPr>
          <w:color w:val="000000"/>
        </w:rPr>
        <w:t> straipsnio 11 dalyje, pirmą</w:t>
      </w:r>
      <w:r w:rsidR="00742F24">
        <w:rPr>
          <w:color w:val="000000"/>
        </w:rPr>
        <w:t xml:space="preserve"> </w:t>
      </w:r>
      <w:r>
        <w:rPr>
          <w:color w:val="000000"/>
        </w:rPr>
        <w:t>kart</w:t>
      </w:r>
      <w:r w:rsidR="00742F24">
        <w:rPr>
          <w:color w:val="000000"/>
        </w:rPr>
        <w:t>ą</w:t>
      </w:r>
      <w:r>
        <w:rPr>
          <w:color w:val="000000"/>
        </w:rPr>
        <w:t xml:space="preserve"> savo interneto svetainėje paskelbia 2023 m</w:t>
      </w:r>
      <w:r w:rsidRPr="000B6E70">
        <w:rPr>
          <w:rFonts w:eastAsia="Calibri"/>
          <w:color w:val="000000" w:themeColor="text1"/>
          <w:szCs w:val="24"/>
        </w:rPr>
        <w:t>.</w:t>
      </w:r>
    </w:p>
    <w:p w:rsidR="00BE6B5F" w:rsidRDefault="00BE6B5F" w:rsidP="00DD1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p>
    <w:p w:rsidR="00DD1E7B" w:rsidRDefault="00DD1E7B" w:rsidP="00DD1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p>
    <w:p w:rsidR="00DD1E7B" w:rsidRPr="00B51ACA" w:rsidRDefault="00DD1E7B" w:rsidP="00DD1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sidRPr="004D6C2C">
        <w:rPr>
          <w:i/>
          <w:szCs w:val="24"/>
          <w:lang w:eastAsia="lt-LT"/>
        </w:rPr>
        <w:t>Skelbiu šį Lietuvos Respublikos Seimo priimtą įstatymą</w:t>
      </w:r>
      <w:r w:rsidRPr="00B51ACA">
        <w:rPr>
          <w:szCs w:val="24"/>
          <w:lang w:eastAsia="lt-LT"/>
        </w:rPr>
        <w:t>.</w:t>
      </w:r>
    </w:p>
    <w:p w:rsidR="00A5537D" w:rsidRPr="002657C8" w:rsidRDefault="00A5537D" w:rsidP="008934F7">
      <w:pPr>
        <w:ind w:firstLine="720"/>
        <w:jc w:val="both"/>
        <w:rPr>
          <w:szCs w:val="24"/>
        </w:rPr>
      </w:pPr>
    </w:p>
    <w:p w:rsidR="00A5537D" w:rsidRPr="002657C8" w:rsidRDefault="00A5537D" w:rsidP="008934F7">
      <w:pPr>
        <w:ind w:firstLine="720"/>
        <w:jc w:val="both"/>
        <w:rPr>
          <w:szCs w:val="24"/>
        </w:rPr>
      </w:pPr>
    </w:p>
    <w:p w:rsidR="00C00A60" w:rsidRPr="00DD1E7B" w:rsidRDefault="00D32BA8" w:rsidP="00A5537D">
      <w:pPr>
        <w:rPr>
          <w:b/>
          <w:bCs/>
          <w:i/>
          <w:iCs/>
          <w:szCs w:val="24"/>
        </w:rPr>
      </w:pPr>
      <w:r w:rsidRPr="00DD1E7B">
        <w:rPr>
          <w:szCs w:val="24"/>
        </w:rPr>
        <w:t>R</w:t>
      </w:r>
      <w:r w:rsidR="00DD1E7B">
        <w:rPr>
          <w:szCs w:val="24"/>
        </w:rPr>
        <w:t>espublikos Prezidentas</w:t>
      </w:r>
    </w:p>
    <w:sectPr w:rsidR="00C00A60" w:rsidRPr="00DD1E7B" w:rsidSect="009652FE">
      <w:headerReference w:type="even" r:id="rId8"/>
      <w:headerReference w:type="default" r:id="rId9"/>
      <w:footerReference w:type="even" r:id="rId10"/>
      <w:headerReference w:type="first" r:id="rId11"/>
      <w:footerReference w:type="first" r:id="rId12"/>
      <w:type w:val="continuous"/>
      <w:pgSz w:w="11907" w:h="16840" w:code="9"/>
      <w:pgMar w:top="1134" w:right="567" w:bottom="1134" w:left="1701"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5A4" w:rsidRDefault="004165A4">
      <w:pPr>
        <w:rPr>
          <w:rFonts w:ascii="TimesLT" w:hAnsi="TimesLT"/>
          <w:lang w:val="en-US"/>
        </w:rPr>
      </w:pPr>
      <w:r>
        <w:rPr>
          <w:rFonts w:ascii="TimesLT" w:hAnsi="TimesLT"/>
          <w:lang w:val="en-US"/>
        </w:rPr>
        <w:separator/>
      </w:r>
    </w:p>
  </w:endnote>
  <w:endnote w:type="continuationSeparator" w:id="0">
    <w:p w:rsidR="004165A4" w:rsidRDefault="004165A4">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8070000" w:usb2="00000010" w:usb3="00000000" w:csb0="0002009F" w:csb1="00000000"/>
  </w:font>
  <w:font w:name="TimesNewRomanPSMT">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A60" w:rsidRDefault="00D32BA8">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separate"/>
    </w:r>
    <w:r w:rsidR="003911EC">
      <w:rPr>
        <w:rFonts w:ascii="TimesLT" w:hAnsi="TimesLT"/>
        <w:noProof/>
      </w:rPr>
      <w:t>2</w:t>
    </w:r>
    <w:r>
      <w:rPr>
        <w:rFonts w:ascii="TimesLT" w:hAnsi="TimesLT"/>
      </w:rPr>
      <w:fldChar w:fldCharType="end"/>
    </w:r>
  </w:p>
  <w:p w:rsidR="00C00A60" w:rsidRDefault="00C00A60">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A60" w:rsidRDefault="00C00A60">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5A4" w:rsidRDefault="004165A4">
      <w:pPr>
        <w:rPr>
          <w:rFonts w:ascii="TimesLT" w:hAnsi="TimesLT"/>
          <w:lang w:val="en-US"/>
        </w:rPr>
      </w:pPr>
      <w:r>
        <w:rPr>
          <w:rFonts w:ascii="TimesLT" w:hAnsi="TimesLT"/>
          <w:lang w:val="en-US"/>
        </w:rPr>
        <w:separator/>
      </w:r>
    </w:p>
  </w:footnote>
  <w:footnote w:type="continuationSeparator" w:id="0">
    <w:p w:rsidR="004165A4" w:rsidRDefault="004165A4">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A60" w:rsidRDefault="00C00A60">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1EC" w:rsidRPr="00EC1480" w:rsidRDefault="003911EC">
    <w:pPr>
      <w:pStyle w:val="Header"/>
      <w:jc w:val="center"/>
      <w:rPr>
        <w:rFonts w:ascii="Times New Roman" w:hAnsi="Times New Roman"/>
      </w:rPr>
    </w:pPr>
    <w:r w:rsidRPr="00EC1480">
      <w:rPr>
        <w:rFonts w:ascii="Times New Roman" w:hAnsi="Times New Roman"/>
      </w:rPr>
      <w:fldChar w:fldCharType="begin"/>
    </w:r>
    <w:r w:rsidRPr="00EC1480">
      <w:rPr>
        <w:rFonts w:ascii="Times New Roman" w:hAnsi="Times New Roman"/>
      </w:rPr>
      <w:instrText xml:space="preserve"> PAGE   \* MERGEFORMAT </w:instrText>
    </w:r>
    <w:r w:rsidRPr="00EC1480">
      <w:rPr>
        <w:rFonts w:ascii="Times New Roman" w:hAnsi="Times New Roman"/>
      </w:rPr>
      <w:fldChar w:fldCharType="separate"/>
    </w:r>
    <w:r w:rsidR="0044413A">
      <w:rPr>
        <w:rFonts w:ascii="Times New Roman" w:hAnsi="Times New Roman"/>
        <w:noProof/>
      </w:rPr>
      <w:t>3</w:t>
    </w:r>
    <w:r w:rsidRPr="00EC1480">
      <w:rPr>
        <w:rFonts w:ascii="Times New Roman" w:hAnsi="Times New Roman"/>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1EC" w:rsidRPr="00252C29" w:rsidRDefault="001E00A0" w:rsidP="00C5327B">
    <w:pPr>
      <w:pStyle w:val="Header"/>
      <w:ind w:left="7371"/>
      <w:rPr>
        <w:rFonts w:ascii="Times New Roman" w:hAnsi="Times New Roman"/>
        <w:b/>
        <w:sz w:val="24"/>
        <w:szCs w:val="24"/>
        <w:lang w:val="lt-LT"/>
      </w:rPr>
    </w:pPr>
    <w:r>
      <w:rPr>
        <w:rFonts w:ascii="Times New Roman" w:hAnsi="Times New Roman"/>
        <w:b/>
        <w:sz w:val="24"/>
        <w:szCs w:val="24"/>
        <w:lang w:val="lt-LT"/>
      </w:rPr>
      <w:t>Projek</w:t>
    </w:r>
    <w:r w:rsidR="003911EC" w:rsidRPr="00252C29">
      <w:rPr>
        <w:rFonts w:ascii="Times New Roman" w:hAnsi="Times New Roman"/>
        <w:b/>
        <w:sz w:val="24"/>
        <w:szCs w:val="24"/>
        <w:lang w:val="lt-LT"/>
      </w:rPr>
      <w:t>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138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791"/>
    <w:rsid w:val="00004A2B"/>
    <w:rsid w:val="00005070"/>
    <w:rsid w:val="00005ECC"/>
    <w:rsid w:val="0000673F"/>
    <w:rsid w:val="00027D49"/>
    <w:rsid w:val="0003201C"/>
    <w:rsid w:val="00034393"/>
    <w:rsid w:val="00044DCE"/>
    <w:rsid w:val="000522A7"/>
    <w:rsid w:val="00053B58"/>
    <w:rsid w:val="00060D9D"/>
    <w:rsid w:val="0006278C"/>
    <w:rsid w:val="00073B24"/>
    <w:rsid w:val="0007432B"/>
    <w:rsid w:val="000777D5"/>
    <w:rsid w:val="0008137C"/>
    <w:rsid w:val="00084145"/>
    <w:rsid w:val="00086FB2"/>
    <w:rsid w:val="0009610F"/>
    <w:rsid w:val="000965DD"/>
    <w:rsid w:val="000A0682"/>
    <w:rsid w:val="000A2628"/>
    <w:rsid w:val="000A332F"/>
    <w:rsid w:val="000A75BA"/>
    <w:rsid w:val="000B18F0"/>
    <w:rsid w:val="000C0837"/>
    <w:rsid w:val="000C70CD"/>
    <w:rsid w:val="000D2007"/>
    <w:rsid w:val="000D2B6A"/>
    <w:rsid w:val="000D2B7A"/>
    <w:rsid w:val="000E0D86"/>
    <w:rsid w:val="000E194E"/>
    <w:rsid w:val="000E4D88"/>
    <w:rsid w:val="000E4EBD"/>
    <w:rsid w:val="000E6931"/>
    <w:rsid w:val="000F089E"/>
    <w:rsid w:val="000F148C"/>
    <w:rsid w:val="000F1543"/>
    <w:rsid w:val="000F72B8"/>
    <w:rsid w:val="000F74B3"/>
    <w:rsid w:val="001032CC"/>
    <w:rsid w:val="001070E1"/>
    <w:rsid w:val="00107A10"/>
    <w:rsid w:val="0011772C"/>
    <w:rsid w:val="0012336B"/>
    <w:rsid w:val="00130F84"/>
    <w:rsid w:val="00136F9F"/>
    <w:rsid w:val="001406A7"/>
    <w:rsid w:val="001416EA"/>
    <w:rsid w:val="0014548C"/>
    <w:rsid w:val="0014624C"/>
    <w:rsid w:val="00146576"/>
    <w:rsid w:val="00160145"/>
    <w:rsid w:val="00173163"/>
    <w:rsid w:val="00174658"/>
    <w:rsid w:val="00182D86"/>
    <w:rsid w:val="00190C68"/>
    <w:rsid w:val="001A1E4E"/>
    <w:rsid w:val="001A26D1"/>
    <w:rsid w:val="001A3B6B"/>
    <w:rsid w:val="001A403E"/>
    <w:rsid w:val="001C1EBA"/>
    <w:rsid w:val="001C5B28"/>
    <w:rsid w:val="001C5E7E"/>
    <w:rsid w:val="001D13FE"/>
    <w:rsid w:val="001D2176"/>
    <w:rsid w:val="001D7BD0"/>
    <w:rsid w:val="001E00A0"/>
    <w:rsid w:val="001E0284"/>
    <w:rsid w:val="001E20C6"/>
    <w:rsid w:val="001E2EFE"/>
    <w:rsid w:val="001F4C36"/>
    <w:rsid w:val="001F75DA"/>
    <w:rsid w:val="00200348"/>
    <w:rsid w:val="002063B7"/>
    <w:rsid w:val="00215216"/>
    <w:rsid w:val="00220CC7"/>
    <w:rsid w:val="00223E35"/>
    <w:rsid w:val="002253C2"/>
    <w:rsid w:val="002408CD"/>
    <w:rsid w:val="002410FB"/>
    <w:rsid w:val="00246333"/>
    <w:rsid w:val="00251032"/>
    <w:rsid w:val="002522F9"/>
    <w:rsid w:val="00252C1E"/>
    <w:rsid w:val="00252C29"/>
    <w:rsid w:val="00253429"/>
    <w:rsid w:val="0025548C"/>
    <w:rsid w:val="00262F41"/>
    <w:rsid w:val="002636D6"/>
    <w:rsid w:val="00264B07"/>
    <w:rsid w:val="002657C8"/>
    <w:rsid w:val="002668FC"/>
    <w:rsid w:val="00272AE0"/>
    <w:rsid w:val="00285679"/>
    <w:rsid w:val="0029266E"/>
    <w:rsid w:val="00294FCB"/>
    <w:rsid w:val="002A4EB6"/>
    <w:rsid w:val="002A52F0"/>
    <w:rsid w:val="002B5C91"/>
    <w:rsid w:val="002B5CBA"/>
    <w:rsid w:val="002B6026"/>
    <w:rsid w:val="002B6ECD"/>
    <w:rsid w:val="002D6941"/>
    <w:rsid w:val="002E4A42"/>
    <w:rsid w:val="002E59FC"/>
    <w:rsid w:val="00301553"/>
    <w:rsid w:val="0030380B"/>
    <w:rsid w:val="00307DCC"/>
    <w:rsid w:val="00326317"/>
    <w:rsid w:val="003335E3"/>
    <w:rsid w:val="003377E5"/>
    <w:rsid w:val="00341EE1"/>
    <w:rsid w:val="0034291C"/>
    <w:rsid w:val="00344300"/>
    <w:rsid w:val="00350632"/>
    <w:rsid w:val="00351C09"/>
    <w:rsid w:val="00352019"/>
    <w:rsid w:val="00361213"/>
    <w:rsid w:val="003634E1"/>
    <w:rsid w:val="00366A23"/>
    <w:rsid w:val="00371BB7"/>
    <w:rsid w:val="00380556"/>
    <w:rsid w:val="00381199"/>
    <w:rsid w:val="00382A9E"/>
    <w:rsid w:val="00384AEB"/>
    <w:rsid w:val="003856E8"/>
    <w:rsid w:val="00385BD1"/>
    <w:rsid w:val="003911EC"/>
    <w:rsid w:val="003941E5"/>
    <w:rsid w:val="00397E90"/>
    <w:rsid w:val="003A5093"/>
    <w:rsid w:val="003A7B6A"/>
    <w:rsid w:val="003B1DB5"/>
    <w:rsid w:val="003B2B1A"/>
    <w:rsid w:val="003B5683"/>
    <w:rsid w:val="003D0B9C"/>
    <w:rsid w:val="003D240C"/>
    <w:rsid w:val="003D3484"/>
    <w:rsid w:val="003D78E8"/>
    <w:rsid w:val="003E2EF8"/>
    <w:rsid w:val="003E3089"/>
    <w:rsid w:val="003E5FFE"/>
    <w:rsid w:val="003F656F"/>
    <w:rsid w:val="003F6E92"/>
    <w:rsid w:val="004048DA"/>
    <w:rsid w:val="00412A49"/>
    <w:rsid w:val="00415DE6"/>
    <w:rsid w:val="00416212"/>
    <w:rsid w:val="00416400"/>
    <w:rsid w:val="004165A4"/>
    <w:rsid w:val="00417B7E"/>
    <w:rsid w:val="004303C2"/>
    <w:rsid w:val="0044413A"/>
    <w:rsid w:val="00445BF5"/>
    <w:rsid w:val="004469C5"/>
    <w:rsid w:val="004511D4"/>
    <w:rsid w:val="004674D5"/>
    <w:rsid w:val="004679AE"/>
    <w:rsid w:val="00473432"/>
    <w:rsid w:val="00477161"/>
    <w:rsid w:val="00483590"/>
    <w:rsid w:val="004852DA"/>
    <w:rsid w:val="0048770A"/>
    <w:rsid w:val="0049296F"/>
    <w:rsid w:val="00492D5D"/>
    <w:rsid w:val="004A0605"/>
    <w:rsid w:val="004A170D"/>
    <w:rsid w:val="004A4304"/>
    <w:rsid w:val="004B075B"/>
    <w:rsid w:val="004B4D9F"/>
    <w:rsid w:val="004C418C"/>
    <w:rsid w:val="004C7600"/>
    <w:rsid w:val="004C7CF4"/>
    <w:rsid w:val="004D5C2D"/>
    <w:rsid w:val="004D6C2C"/>
    <w:rsid w:val="004D7B61"/>
    <w:rsid w:val="004E0797"/>
    <w:rsid w:val="004E13B6"/>
    <w:rsid w:val="004F1DBA"/>
    <w:rsid w:val="005068F6"/>
    <w:rsid w:val="00510C13"/>
    <w:rsid w:val="00514F46"/>
    <w:rsid w:val="00515066"/>
    <w:rsid w:val="005178DE"/>
    <w:rsid w:val="00517ADF"/>
    <w:rsid w:val="00517DDA"/>
    <w:rsid w:val="00522635"/>
    <w:rsid w:val="00523C97"/>
    <w:rsid w:val="00530178"/>
    <w:rsid w:val="005313A1"/>
    <w:rsid w:val="005328FB"/>
    <w:rsid w:val="00534EF2"/>
    <w:rsid w:val="0053734C"/>
    <w:rsid w:val="00550315"/>
    <w:rsid w:val="00552D68"/>
    <w:rsid w:val="00556881"/>
    <w:rsid w:val="0055741F"/>
    <w:rsid w:val="00565848"/>
    <w:rsid w:val="00566D16"/>
    <w:rsid w:val="005678C0"/>
    <w:rsid w:val="00571422"/>
    <w:rsid w:val="005754E5"/>
    <w:rsid w:val="005816A6"/>
    <w:rsid w:val="00590158"/>
    <w:rsid w:val="00592491"/>
    <w:rsid w:val="00593463"/>
    <w:rsid w:val="00594676"/>
    <w:rsid w:val="005A52AE"/>
    <w:rsid w:val="005B1741"/>
    <w:rsid w:val="005B54BA"/>
    <w:rsid w:val="005D6090"/>
    <w:rsid w:val="005D6E01"/>
    <w:rsid w:val="005E0726"/>
    <w:rsid w:val="005E0986"/>
    <w:rsid w:val="005E4818"/>
    <w:rsid w:val="005E57A8"/>
    <w:rsid w:val="005E7A9D"/>
    <w:rsid w:val="005E7EF6"/>
    <w:rsid w:val="005F579D"/>
    <w:rsid w:val="00600849"/>
    <w:rsid w:val="00605E3B"/>
    <w:rsid w:val="00621D06"/>
    <w:rsid w:val="00622490"/>
    <w:rsid w:val="006350A8"/>
    <w:rsid w:val="006435C2"/>
    <w:rsid w:val="00644D60"/>
    <w:rsid w:val="00653DD9"/>
    <w:rsid w:val="00654812"/>
    <w:rsid w:val="0065720A"/>
    <w:rsid w:val="00657758"/>
    <w:rsid w:val="00663E7B"/>
    <w:rsid w:val="006715F1"/>
    <w:rsid w:val="00673D34"/>
    <w:rsid w:val="006816AF"/>
    <w:rsid w:val="00684CFD"/>
    <w:rsid w:val="006869BB"/>
    <w:rsid w:val="006914C6"/>
    <w:rsid w:val="006976E9"/>
    <w:rsid w:val="006A2933"/>
    <w:rsid w:val="006B0F59"/>
    <w:rsid w:val="006B2820"/>
    <w:rsid w:val="006B7B1F"/>
    <w:rsid w:val="006C2FD7"/>
    <w:rsid w:val="006C6CD5"/>
    <w:rsid w:val="006E18C8"/>
    <w:rsid w:val="006E4A3B"/>
    <w:rsid w:val="006F0790"/>
    <w:rsid w:val="006F1BCE"/>
    <w:rsid w:val="0070103A"/>
    <w:rsid w:val="00714CDA"/>
    <w:rsid w:val="00716458"/>
    <w:rsid w:val="00717A60"/>
    <w:rsid w:val="00721B22"/>
    <w:rsid w:val="00730226"/>
    <w:rsid w:val="00730503"/>
    <w:rsid w:val="007362A4"/>
    <w:rsid w:val="00737649"/>
    <w:rsid w:val="007407C8"/>
    <w:rsid w:val="00742F24"/>
    <w:rsid w:val="00752352"/>
    <w:rsid w:val="00754ED8"/>
    <w:rsid w:val="00760F4D"/>
    <w:rsid w:val="00773826"/>
    <w:rsid w:val="00786667"/>
    <w:rsid w:val="00790581"/>
    <w:rsid w:val="00790795"/>
    <w:rsid w:val="00793C42"/>
    <w:rsid w:val="00794063"/>
    <w:rsid w:val="00794A3B"/>
    <w:rsid w:val="007B3637"/>
    <w:rsid w:val="007B6C4C"/>
    <w:rsid w:val="007C7ABB"/>
    <w:rsid w:val="007E40CD"/>
    <w:rsid w:val="007E7FEB"/>
    <w:rsid w:val="007F2CFF"/>
    <w:rsid w:val="007F6E50"/>
    <w:rsid w:val="0080108A"/>
    <w:rsid w:val="008078CC"/>
    <w:rsid w:val="008135FC"/>
    <w:rsid w:val="00815F3D"/>
    <w:rsid w:val="00820907"/>
    <w:rsid w:val="008234F2"/>
    <w:rsid w:val="00834746"/>
    <w:rsid w:val="0083641D"/>
    <w:rsid w:val="008444FA"/>
    <w:rsid w:val="0084612C"/>
    <w:rsid w:val="008507B0"/>
    <w:rsid w:val="008565B9"/>
    <w:rsid w:val="0086582A"/>
    <w:rsid w:val="008722A3"/>
    <w:rsid w:val="00874CBD"/>
    <w:rsid w:val="00875793"/>
    <w:rsid w:val="00875F3A"/>
    <w:rsid w:val="008916A8"/>
    <w:rsid w:val="008934F7"/>
    <w:rsid w:val="008A2161"/>
    <w:rsid w:val="008A3A46"/>
    <w:rsid w:val="008B078E"/>
    <w:rsid w:val="008B4F2C"/>
    <w:rsid w:val="008B7F27"/>
    <w:rsid w:val="008C24A0"/>
    <w:rsid w:val="008C42AC"/>
    <w:rsid w:val="008C7761"/>
    <w:rsid w:val="008D543D"/>
    <w:rsid w:val="008D78A3"/>
    <w:rsid w:val="008E1F2E"/>
    <w:rsid w:val="008E291F"/>
    <w:rsid w:val="008E722E"/>
    <w:rsid w:val="008F5C97"/>
    <w:rsid w:val="008F73FD"/>
    <w:rsid w:val="00912BF0"/>
    <w:rsid w:val="00912D44"/>
    <w:rsid w:val="009157A2"/>
    <w:rsid w:val="0091598B"/>
    <w:rsid w:val="009209E9"/>
    <w:rsid w:val="009246FE"/>
    <w:rsid w:val="0093005D"/>
    <w:rsid w:val="00930D44"/>
    <w:rsid w:val="00930E99"/>
    <w:rsid w:val="0094182F"/>
    <w:rsid w:val="009433F9"/>
    <w:rsid w:val="00945EA4"/>
    <w:rsid w:val="009469FE"/>
    <w:rsid w:val="009501BA"/>
    <w:rsid w:val="009531D5"/>
    <w:rsid w:val="009602A8"/>
    <w:rsid w:val="009652FE"/>
    <w:rsid w:val="009724B3"/>
    <w:rsid w:val="00975432"/>
    <w:rsid w:val="00984510"/>
    <w:rsid w:val="009855D1"/>
    <w:rsid w:val="009952B3"/>
    <w:rsid w:val="009A0849"/>
    <w:rsid w:val="009A4D52"/>
    <w:rsid w:val="009D1EEE"/>
    <w:rsid w:val="009E01BD"/>
    <w:rsid w:val="009E03A7"/>
    <w:rsid w:val="009F35F3"/>
    <w:rsid w:val="009F37FC"/>
    <w:rsid w:val="00A06A4E"/>
    <w:rsid w:val="00A1134B"/>
    <w:rsid w:val="00A14FA5"/>
    <w:rsid w:val="00A21584"/>
    <w:rsid w:val="00A24AF7"/>
    <w:rsid w:val="00A26690"/>
    <w:rsid w:val="00A32386"/>
    <w:rsid w:val="00A339A3"/>
    <w:rsid w:val="00A47973"/>
    <w:rsid w:val="00A50F2C"/>
    <w:rsid w:val="00A516B8"/>
    <w:rsid w:val="00A5537D"/>
    <w:rsid w:val="00A6017F"/>
    <w:rsid w:val="00A638A0"/>
    <w:rsid w:val="00A64DF3"/>
    <w:rsid w:val="00A77A7D"/>
    <w:rsid w:val="00A80B79"/>
    <w:rsid w:val="00A8572F"/>
    <w:rsid w:val="00A91C6F"/>
    <w:rsid w:val="00A9612E"/>
    <w:rsid w:val="00A9613B"/>
    <w:rsid w:val="00AA164A"/>
    <w:rsid w:val="00AA18F5"/>
    <w:rsid w:val="00AA33A4"/>
    <w:rsid w:val="00AA55B8"/>
    <w:rsid w:val="00AA6AA5"/>
    <w:rsid w:val="00AB187D"/>
    <w:rsid w:val="00AB629A"/>
    <w:rsid w:val="00AB6340"/>
    <w:rsid w:val="00AB770D"/>
    <w:rsid w:val="00AC56F9"/>
    <w:rsid w:val="00AD4A44"/>
    <w:rsid w:val="00AD70CB"/>
    <w:rsid w:val="00AE1D83"/>
    <w:rsid w:val="00AE1E67"/>
    <w:rsid w:val="00AF2C1F"/>
    <w:rsid w:val="00AF2D18"/>
    <w:rsid w:val="00AF4A24"/>
    <w:rsid w:val="00AF4E2D"/>
    <w:rsid w:val="00B01D94"/>
    <w:rsid w:val="00B03385"/>
    <w:rsid w:val="00B047E5"/>
    <w:rsid w:val="00B04913"/>
    <w:rsid w:val="00B078D6"/>
    <w:rsid w:val="00B1021E"/>
    <w:rsid w:val="00B1239C"/>
    <w:rsid w:val="00B30931"/>
    <w:rsid w:val="00B34474"/>
    <w:rsid w:val="00B41A03"/>
    <w:rsid w:val="00B439CE"/>
    <w:rsid w:val="00B43DD6"/>
    <w:rsid w:val="00B43F46"/>
    <w:rsid w:val="00B50F8C"/>
    <w:rsid w:val="00B51ACA"/>
    <w:rsid w:val="00B614ED"/>
    <w:rsid w:val="00B65C91"/>
    <w:rsid w:val="00B76BB6"/>
    <w:rsid w:val="00B82330"/>
    <w:rsid w:val="00B91BD3"/>
    <w:rsid w:val="00B93070"/>
    <w:rsid w:val="00B94791"/>
    <w:rsid w:val="00BA0BBC"/>
    <w:rsid w:val="00BA2821"/>
    <w:rsid w:val="00BA3FBE"/>
    <w:rsid w:val="00BA6779"/>
    <w:rsid w:val="00BA72E6"/>
    <w:rsid w:val="00BB4D17"/>
    <w:rsid w:val="00BB7A70"/>
    <w:rsid w:val="00BD4AD6"/>
    <w:rsid w:val="00BD5C42"/>
    <w:rsid w:val="00BE6B5F"/>
    <w:rsid w:val="00BF1002"/>
    <w:rsid w:val="00BF6439"/>
    <w:rsid w:val="00BF7307"/>
    <w:rsid w:val="00C00A60"/>
    <w:rsid w:val="00C03788"/>
    <w:rsid w:val="00C046DB"/>
    <w:rsid w:val="00C10234"/>
    <w:rsid w:val="00C10E91"/>
    <w:rsid w:val="00C12F0C"/>
    <w:rsid w:val="00C1368C"/>
    <w:rsid w:val="00C226AD"/>
    <w:rsid w:val="00C22731"/>
    <w:rsid w:val="00C229F6"/>
    <w:rsid w:val="00C24D24"/>
    <w:rsid w:val="00C4264F"/>
    <w:rsid w:val="00C43756"/>
    <w:rsid w:val="00C43F9D"/>
    <w:rsid w:val="00C44F60"/>
    <w:rsid w:val="00C52421"/>
    <w:rsid w:val="00C5327B"/>
    <w:rsid w:val="00C574D5"/>
    <w:rsid w:val="00C608B8"/>
    <w:rsid w:val="00C620B2"/>
    <w:rsid w:val="00C65B29"/>
    <w:rsid w:val="00C70F64"/>
    <w:rsid w:val="00C731AF"/>
    <w:rsid w:val="00C74BE8"/>
    <w:rsid w:val="00C80ABE"/>
    <w:rsid w:val="00C8704A"/>
    <w:rsid w:val="00C92C5B"/>
    <w:rsid w:val="00C93532"/>
    <w:rsid w:val="00C945D7"/>
    <w:rsid w:val="00CA605C"/>
    <w:rsid w:val="00CB0EDF"/>
    <w:rsid w:val="00CB2F68"/>
    <w:rsid w:val="00CB3ADB"/>
    <w:rsid w:val="00CB66AD"/>
    <w:rsid w:val="00CB6FCE"/>
    <w:rsid w:val="00CB7431"/>
    <w:rsid w:val="00CC0A0D"/>
    <w:rsid w:val="00CC2E2F"/>
    <w:rsid w:val="00CC4CF4"/>
    <w:rsid w:val="00CC5BE2"/>
    <w:rsid w:val="00CD6460"/>
    <w:rsid w:val="00CE0EF5"/>
    <w:rsid w:val="00D0287B"/>
    <w:rsid w:val="00D05410"/>
    <w:rsid w:val="00D17C57"/>
    <w:rsid w:val="00D247E6"/>
    <w:rsid w:val="00D2494C"/>
    <w:rsid w:val="00D26314"/>
    <w:rsid w:val="00D32BA8"/>
    <w:rsid w:val="00D341E7"/>
    <w:rsid w:val="00D41F13"/>
    <w:rsid w:val="00D42AB5"/>
    <w:rsid w:val="00D52923"/>
    <w:rsid w:val="00D60DB9"/>
    <w:rsid w:val="00D614A2"/>
    <w:rsid w:val="00D665CC"/>
    <w:rsid w:val="00D66F40"/>
    <w:rsid w:val="00D70484"/>
    <w:rsid w:val="00D7401C"/>
    <w:rsid w:val="00D761BA"/>
    <w:rsid w:val="00D81D4A"/>
    <w:rsid w:val="00D83263"/>
    <w:rsid w:val="00DA533E"/>
    <w:rsid w:val="00DA6E24"/>
    <w:rsid w:val="00DB4441"/>
    <w:rsid w:val="00DC08C5"/>
    <w:rsid w:val="00DC32EB"/>
    <w:rsid w:val="00DC3EC3"/>
    <w:rsid w:val="00DC7A28"/>
    <w:rsid w:val="00DD1E7B"/>
    <w:rsid w:val="00DD220F"/>
    <w:rsid w:val="00DE03DA"/>
    <w:rsid w:val="00DE1222"/>
    <w:rsid w:val="00DE2613"/>
    <w:rsid w:val="00DE3A25"/>
    <w:rsid w:val="00DF1CA5"/>
    <w:rsid w:val="00E02440"/>
    <w:rsid w:val="00E05D2C"/>
    <w:rsid w:val="00E06834"/>
    <w:rsid w:val="00E15BF4"/>
    <w:rsid w:val="00E175D1"/>
    <w:rsid w:val="00E22553"/>
    <w:rsid w:val="00E23A77"/>
    <w:rsid w:val="00E26525"/>
    <w:rsid w:val="00E36EBA"/>
    <w:rsid w:val="00E45430"/>
    <w:rsid w:val="00E518A8"/>
    <w:rsid w:val="00E5463D"/>
    <w:rsid w:val="00E54C9B"/>
    <w:rsid w:val="00E6238A"/>
    <w:rsid w:val="00E63851"/>
    <w:rsid w:val="00E6735E"/>
    <w:rsid w:val="00E85FFE"/>
    <w:rsid w:val="00E86A81"/>
    <w:rsid w:val="00E874DE"/>
    <w:rsid w:val="00E96E5A"/>
    <w:rsid w:val="00E9738B"/>
    <w:rsid w:val="00EA22B6"/>
    <w:rsid w:val="00EA2775"/>
    <w:rsid w:val="00EA7C25"/>
    <w:rsid w:val="00EB03E8"/>
    <w:rsid w:val="00EB0799"/>
    <w:rsid w:val="00EB2490"/>
    <w:rsid w:val="00EB3871"/>
    <w:rsid w:val="00EB54D7"/>
    <w:rsid w:val="00EB5B5E"/>
    <w:rsid w:val="00EC0617"/>
    <w:rsid w:val="00EC1480"/>
    <w:rsid w:val="00ED7746"/>
    <w:rsid w:val="00EE16DE"/>
    <w:rsid w:val="00EE1BCF"/>
    <w:rsid w:val="00EE2093"/>
    <w:rsid w:val="00EF14A9"/>
    <w:rsid w:val="00EF7B70"/>
    <w:rsid w:val="00EF7C04"/>
    <w:rsid w:val="00EF7C4D"/>
    <w:rsid w:val="00F02849"/>
    <w:rsid w:val="00F14048"/>
    <w:rsid w:val="00F16EC6"/>
    <w:rsid w:val="00F26F19"/>
    <w:rsid w:val="00F4210D"/>
    <w:rsid w:val="00F42D8F"/>
    <w:rsid w:val="00F47114"/>
    <w:rsid w:val="00F47C7F"/>
    <w:rsid w:val="00F53D68"/>
    <w:rsid w:val="00F60564"/>
    <w:rsid w:val="00F62282"/>
    <w:rsid w:val="00F64F4C"/>
    <w:rsid w:val="00F66680"/>
    <w:rsid w:val="00F66E2A"/>
    <w:rsid w:val="00F76855"/>
    <w:rsid w:val="00F76C64"/>
    <w:rsid w:val="00F821AE"/>
    <w:rsid w:val="00F82C42"/>
    <w:rsid w:val="00F96F43"/>
    <w:rsid w:val="00FA00A7"/>
    <w:rsid w:val="00FA0249"/>
    <w:rsid w:val="00FA2137"/>
    <w:rsid w:val="00FA6BD5"/>
    <w:rsid w:val="00FB0BC7"/>
    <w:rsid w:val="00FB0CEB"/>
    <w:rsid w:val="00FB15A8"/>
    <w:rsid w:val="00FB1A4A"/>
    <w:rsid w:val="00FB3F5C"/>
    <w:rsid w:val="00FC5993"/>
    <w:rsid w:val="00FD2980"/>
    <w:rsid w:val="00FD2BD5"/>
    <w:rsid w:val="00FD4DE5"/>
    <w:rsid w:val="00FD6711"/>
    <w:rsid w:val="00FD72FC"/>
    <w:rsid w:val="00FE082B"/>
    <w:rsid w:val="00FE288B"/>
    <w:rsid w:val="00FF17AA"/>
    <w:rsid w:val="00FF2E8B"/>
    <w:rsid w:val="00FF6664"/>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8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er" w:uiPriority="99"/>
    <w:lsdException w:name="List Paragraph" w:qFormat="1"/>
  </w:latentStyles>
  <w:style w:type="paragraph" w:default="1" w:styleId="Normal">
    <w:name w:val="Normal"/>
    <w:qFormat/>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rPr>
      <w:color w:val="808080"/>
    </w:rPr>
  </w:style>
  <w:style w:type="character" w:styleId="Hyperlink">
    <w:name w:val="Hyperlink"/>
    <w:rPr>
      <w:color w:val="0000FF"/>
      <w:u w:val="single"/>
    </w:rPr>
  </w:style>
  <w:style w:type="paragraph" w:styleId="Header">
    <w:name w:val="header"/>
    <w:basedOn w:val="Normal"/>
    <w:link w:val="HeaderChar"/>
    <w:uiPriority w:val="99"/>
    <w:unhideWhenUsed/>
    <w:rsid w:val="00594676"/>
    <w:pPr>
      <w:tabs>
        <w:tab w:val="center" w:pos="4680"/>
        <w:tab w:val="right" w:pos="9360"/>
      </w:tabs>
    </w:pPr>
    <w:rPr>
      <w:rFonts w:ascii="Calibri" w:hAnsi="Calibri"/>
      <w:sz w:val="22"/>
      <w:szCs w:val="22"/>
      <w:lang w:val="en-US" w:eastAsia="ja-JP"/>
    </w:rPr>
  </w:style>
  <w:style w:type="character" w:customStyle="1" w:styleId="HeaderChar">
    <w:name w:val="Header Char"/>
    <w:link w:val="Header"/>
    <w:uiPriority w:val="99"/>
    <w:rsid w:val="00594676"/>
    <w:rPr>
      <w:rFonts w:ascii="Calibri" w:eastAsia="Times New Roman" w:hAnsi="Calibri" w:cs="Times New Roman"/>
      <w:sz w:val="22"/>
      <w:szCs w:val="22"/>
      <w:lang w:val="en-US" w:eastAsia="ja-JP"/>
    </w:rPr>
  </w:style>
  <w:style w:type="paragraph" w:styleId="Footer">
    <w:name w:val="footer"/>
    <w:basedOn w:val="Normal"/>
    <w:link w:val="FooterChar"/>
    <w:rsid w:val="003911EC"/>
    <w:pPr>
      <w:tabs>
        <w:tab w:val="center" w:pos="4819"/>
        <w:tab w:val="right" w:pos="9638"/>
      </w:tabs>
    </w:pPr>
  </w:style>
  <w:style w:type="character" w:customStyle="1" w:styleId="FooterChar">
    <w:name w:val="Footer Char"/>
    <w:basedOn w:val="DefaultParagraphFont"/>
    <w:link w:val="Footer"/>
    <w:rsid w:val="003911EC"/>
  </w:style>
  <w:style w:type="paragraph" w:styleId="BalloonText">
    <w:name w:val="Balloon Text"/>
    <w:basedOn w:val="Normal"/>
    <w:link w:val="BalloonTextChar"/>
    <w:rsid w:val="00EE16DE"/>
    <w:rPr>
      <w:rFonts w:ascii="Tahoma" w:hAnsi="Tahoma" w:cs="Tahoma"/>
      <w:sz w:val="16"/>
      <w:szCs w:val="16"/>
    </w:rPr>
  </w:style>
  <w:style w:type="character" w:customStyle="1" w:styleId="BalloonTextChar">
    <w:name w:val="Balloon Text Char"/>
    <w:link w:val="BalloonText"/>
    <w:rsid w:val="00EE16DE"/>
    <w:rPr>
      <w:rFonts w:ascii="Tahoma" w:hAnsi="Tahoma" w:cs="Tahoma"/>
      <w:sz w:val="16"/>
      <w:szCs w:val="16"/>
      <w:lang w:eastAsia="en-US"/>
    </w:rPr>
  </w:style>
  <w:style w:type="paragraph" w:styleId="ListParagraph">
    <w:name w:val="List Paragraph"/>
    <w:basedOn w:val="Normal"/>
    <w:qFormat/>
    <w:rsid w:val="008E722E"/>
    <w:pPr>
      <w:ind w:left="720"/>
      <w:contextualSpacing/>
    </w:pPr>
  </w:style>
  <w:style w:type="character" w:styleId="CommentReference">
    <w:name w:val="annotation reference"/>
    <w:basedOn w:val="DefaultParagraphFont"/>
    <w:rsid w:val="002B6026"/>
    <w:rPr>
      <w:sz w:val="16"/>
      <w:szCs w:val="16"/>
    </w:rPr>
  </w:style>
  <w:style w:type="paragraph" w:styleId="CommentText">
    <w:name w:val="annotation text"/>
    <w:basedOn w:val="Normal"/>
    <w:link w:val="CommentTextChar"/>
    <w:rsid w:val="002B6026"/>
    <w:rPr>
      <w:sz w:val="20"/>
    </w:rPr>
  </w:style>
  <w:style w:type="character" w:customStyle="1" w:styleId="CommentTextChar">
    <w:name w:val="Comment Text Char"/>
    <w:basedOn w:val="DefaultParagraphFont"/>
    <w:link w:val="CommentText"/>
    <w:rsid w:val="002B6026"/>
    <w:rPr>
      <w:lang w:val="lt-LT"/>
    </w:rPr>
  </w:style>
  <w:style w:type="paragraph" w:styleId="CommentSubject">
    <w:name w:val="annotation subject"/>
    <w:basedOn w:val="CommentText"/>
    <w:next w:val="CommentText"/>
    <w:link w:val="CommentSubjectChar"/>
    <w:rsid w:val="002B6026"/>
    <w:rPr>
      <w:b/>
      <w:bCs/>
    </w:rPr>
  </w:style>
  <w:style w:type="character" w:customStyle="1" w:styleId="CommentSubjectChar">
    <w:name w:val="Comment Subject Char"/>
    <w:basedOn w:val="CommentTextChar"/>
    <w:link w:val="CommentSubject"/>
    <w:rsid w:val="002B6026"/>
    <w:rPr>
      <w:b/>
      <w:bCs/>
      <w:lang w:val="lt-LT"/>
    </w:rPr>
  </w:style>
  <w:style w:type="character" w:customStyle="1" w:styleId="clear3">
    <w:name w:val="clear3"/>
    <w:basedOn w:val="DefaultParagraphFont"/>
    <w:rsid w:val="002003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er" w:uiPriority="99"/>
    <w:lsdException w:name="List Paragraph" w:qFormat="1"/>
  </w:latentStyles>
  <w:style w:type="paragraph" w:default="1" w:styleId="Normal">
    <w:name w:val="Normal"/>
    <w:qFormat/>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rPr>
      <w:color w:val="808080"/>
    </w:rPr>
  </w:style>
  <w:style w:type="character" w:styleId="Hyperlink">
    <w:name w:val="Hyperlink"/>
    <w:rPr>
      <w:color w:val="0000FF"/>
      <w:u w:val="single"/>
    </w:rPr>
  </w:style>
  <w:style w:type="paragraph" w:styleId="Header">
    <w:name w:val="header"/>
    <w:basedOn w:val="Normal"/>
    <w:link w:val="HeaderChar"/>
    <w:uiPriority w:val="99"/>
    <w:unhideWhenUsed/>
    <w:rsid w:val="00594676"/>
    <w:pPr>
      <w:tabs>
        <w:tab w:val="center" w:pos="4680"/>
        <w:tab w:val="right" w:pos="9360"/>
      </w:tabs>
    </w:pPr>
    <w:rPr>
      <w:rFonts w:ascii="Calibri" w:hAnsi="Calibri"/>
      <w:sz w:val="22"/>
      <w:szCs w:val="22"/>
      <w:lang w:val="en-US" w:eastAsia="ja-JP"/>
    </w:rPr>
  </w:style>
  <w:style w:type="character" w:customStyle="1" w:styleId="HeaderChar">
    <w:name w:val="Header Char"/>
    <w:link w:val="Header"/>
    <w:uiPriority w:val="99"/>
    <w:rsid w:val="00594676"/>
    <w:rPr>
      <w:rFonts w:ascii="Calibri" w:eastAsia="Times New Roman" w:hAnsi="Calibri" w:cs="Times New Roman"/>
      <w:sz w:val="22"/>
      <w:szCs w:val="22"/>
      <w:lang w:val="en-US" w:eastAsia="ja-JP"/>
    </w:rPr>
  </w:style>
  <w:style w:type="paragraph" w:styleId="Footer">
    <w:name w:val="footer"/>
    <w:basedOn w:val="Normal"/>
    <w:link w:val="FooterChar"/>
    <w:rsid w:val="003911EC"/>
    <w:pPr>
      <w:tabs>
        <w:tab w:val="center" w:pos="4819"/>
        <w:tab w:val="right" w:pos="9638"/>
      </w:tabs>
    </w:pPr>
  </w:style>
  <w:style w:type="character" w:customStyle="1" w:styleId="FooterChar">
    <w:name w:val="Footer Char"/>
    <w:basedOn w:val="DefaultParagraphFont"/>
    <w:link w:val="Footer"/>
    <w:rsid w:val="003911EC"/>
  </w:style>
  <w:style w:type="paragraph" w:styleId="BalloonText">
    <w:name w:val="Balloon Text"/>
    <w:basedOn w:val="Normal"/>
    <w:link w:val="BalloonTextChar"/>
    <w:rsid w:val="00EE16DE"/>
    <w:rPr>
      <w:rFonts w:ascii="Tahoma" w:hAnsi="Tahoma" w:cs="Tahoma"/>
      <w:sz w:val="16"/>
      <w:szCs w:val="16"/>
    </w:rPr>
  </w:style>
  <w:style w:type="character" w:customStyle="1" w:styleId="BalloonTextChar">
    <w:name w:val="Balloon Text Char"/>
    <w:link w:val="BalloonText"/>
    <w:rsid w:val="00EE16DE"/>
    <w:rPr>
      <w:rFonts w:ascii="Tahoma" w:hAnsi="Tahoma" w:cs="Tahoma"/>
      <w:sz w:val="16"/>
      <w:szCs w:val="16"/>
      <w:lang w:eastAsia="en-US"/>
    </w:rPr>
  </w:style>
  <w:style w:type="paragraph" w:styleId="ListParagraph">
    <w:name w:val="List Paragraph"/>
    <w:basedOn w:val="Normal"/>
    <w:qFormat/>
    <w:rsid w:val="008E722E"/>
    <w:pPr>
      <w:ind w:left="720"/>
      <w:contextualSpacing/>
    </w:pPr>
  </w:style>
  <w:style w:type="character" w:styleId="CommentReference">
    <w:name w:val="annotation reference"/>
    <w:basedOn w:val="DefaultParagraphFont"/>
    <w:rsid w:val="002B6026"/>
    <w:rPr>
      <w:sz w:val="16"/>
      <w:szCs w:val="16"/>
    </w:rPr>
  </w:style>
  <w:style w:type="paragraph" w:styleId="CommentText">
    <w:name w:val="annotation text"/>
    <w:basedOn w:val="Normal"/>
    <w:link w:val="CommentTextChar"/>
    <w:rsid w:val="002B6026"/>
    <w:rPr>
      <w:sz w:val="20"/>
    </w:rPr>
  </w:style>
  <w:style w:type="character" w:customStyle="1" w:styleId="CommentTextChar">
    <w:name w:val="Comment Text Char"/>
    <w:basedOn w:val="DefaultParagraphFont"/>
    <w:link w:val="CommentText"/>
    <w:rsid w:val="002B6026"/>
    <w:rPr>
      <w:lang w:val="lt-LT"/>
    </w:rPr>
  </w:style>
  <w:style w:type="paragraph" w:styleId="CommentSubject">
    <w:name w:val="annotation subject"/>
    <w:basedOn w:val="CommentText"/>
    <w:next w:val="CommentText"/>
    <w:link w:val="CommentSubjectChar"/>
    <w:rsid w:val="002B6026"/>
    <w:rPr>
      <w:b/>
      <w:bCs/>
    </w:rPr>
  </w:style>
  <w:style w:type="character" w:customStyle="1" w:styleId="CommentSubjectChar">
    <w:name w:val="Comment Subject Char"/>
    <w:basedOn w:val="CommentTextChar"/>
    <w:link w:val="CommentSubject"/>
    <w:rsid w:val="002B6026"/>
    <w:rPr>
      <w:b/>
      <w:bCs/>
      <w:lang w:val="lt-LT"/>
    </w:rPr>
  </w:style>
  <w:style w:type="character" w:customStyle="1" w:styleId="clear3">
    <w:name w:val="clear3"/>
    <w:basedOn w:val="DefaultParagraphFont"/>
    <w:rsid w:val="00200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81005">
      <w:bodyDiv w:val="1"/>
      <w:marLeft w:val="0"/>
      <w:marRight w:val="0"/>
      <w:marTop w:val="0"/>
      <w:marBottom w:val="0"/>
      <w:divBdr>
        <w:top w:val="none" w:sz="0" w:space="0" w:color="auto"/>
        <w:left w:val="none" w:sz="0" w:space="0" w:color="auto"/>
        <w:bottom w:val="none" w:sz="0" w:space="0" w:color="auto"/>
        <w:right w:val="none" w:sz="0" w:space="0" w:color="auto"/>
      </w:divBdr>
      <w:divsChild>
        <w:div w:id="1660496736">
          <w:marLeft w:val="0"/>
          <w:marRight w:val="0"/>
          <w:marTop w:val="0"/>
          <w:marBottom w:val="0"/>
          <w:divBdr>
            <w:top w:val="none" w:sz="0" w:space="0" w:color="auto"/>
            <w:left w:val="none" w:sz="0" w:space="0" w:color="auto"/>
            <w:bottom w:val="none" w:sz="0" w:space="0" w:color="auto"/>
            <w:right w:val="none" w:sz="0" w:space="0" w:color="auto"/>
          </w:divBdr>
          <w:divsChild>
            <w:div w:id="1811244972">
              <w:marLeft w:val="0"/>
              <w:marRight w:val="0"/>
              <w:marTop w:val="0"/>
              <w:marBottom w:val="0"/>
              <w:divBdr>
                <w:top w:val="none" w:sz="0" w:space="0" w:color="auto"/>
                <w:left w:val="none" w:sz="0" w:space="0" w:color="auto"/>
                <w:bottom w:val="none" w:sz="0" w:space="0" w:color="auto"/>
                <w:right w:val="none" w:sz="0" w:space="0" w:color="auto"/>
              </w:divBdr>
              <w:divsChild>
                <w:div w:id="278606287">
                  <w:marLeft w:val="0"/>
                  <w:marRight w:val="0"/>
                  <w:marTop w:val="0"/>
                  <w:marBottom w:val="0"/>
                  <w:divBdr>
                    <w:top w:val="none" w:sz="0" w:space="0" w:color="auto"/>
                    <w:left w:val="none" w:sz="0" w:space="0" w:color="auto"/>
                    <w:bottom w:val="none" w:sz="0" w:space="0" w:color="auto"/>
                    <w:right w:val="none" w:sz="0" w:space="0" w:color="auto"/>
                  </w:divBdr>
                  <w:divsChild>
                    <w:div w:id="1276210855">
                      <w:marLeft w:val="0"/>
                      <w:marRight w:val="0"/>
                      <w:marTop w:val="0"/>
                      <w:marBottom w:val="0"/>
                      <w:divBdr>
                        <w:top w:val="none" w:sz="0" w:space="0" w:color="auto"/>
                        <w:left w:val="none" w:sz="0" w:space="0" w:color="auto"/>
                        <w:bottom w:val="none" w:sz="0" w:space="0" w:color="auto"/>
                        <w:right w:val="none" w:sz="0" w:space="0" w:color="auto"/>
                      </w:divBdr>
                    </w:div>
                    <w:div w:id="583027989">
                      <w:marLeft w:val="0"/>
                      <w:marRight w:val="0"/>
                      <w:marTop w:val="0"/>
                      <w:marBottom w:val="0"/>
                      <w:divBdr>
                        <w:top w:val="none" w:sz="0" w:space="0" w:color="auto"/>
                        <w:left w:val="none" w:sz="0" w:space="0" w:color="auto"/>
                        <w:bottom w:val="none" w:sz="0" w:space="0" w:color="auto"/>
                        <w:right w:val="none" w:sz="0" w:space="0" w:color="auto"/>
                      </w:divBdr>
                    </w:div>
                    <w:div w:id="126021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833635">
      <w:bodyDiv w:val="1"/>
      <w:marLeft w:val="0"/>
      <w:marRight w:val="0"/>
      <w:marTop w:val="0"/>
      <w:marBottom w:val="0"/>
      <w:divBdr>
        <w:top w:val="none" w:sz="0" w:space="0" w:color="auto"/>
        <w:left w:val="none" w:sz="0" w:space="0" w:color="auto"/>
        <w:bottom w:val="none" w:sz="0" w:space="0" w:color="auto"/>
        <w:right w:val="none" w:sz="0" w:space="0" w:color="auto"/>
      </w:divBdr>
    </w:div>
    <w:div w:id="784692902">
      <w:bodyDiv w:val="1"/>
      <w:marLeft w:val="0"/>
      <w:marRight w:val="0"/>
      <w:marTop w:val="0"/>
      <w:marBottom w:val="0"/>
      <w:divBdr>
        <w:top w:val="none" w:sz="0" w:space="0" w:color="auto"/>
        <w:left w:val="none" w:sz="0" w:space="0" w:color="auto"/>
        <w:bottom w:val="none" w:sz="0" w:space="0" w:color="auto"/>
        <w:right w:val="none" w:sz="0" w:space="0" w:color="auto"/>
      </w:divBdr>
      <w:divsChild>
        <w:div w:id="1040204799">
          <w:marLeft w:val="0"/>
          <w:marRight w:val="0"/>
          <w:marTop w:val="0"/>
          <w:marBottom w:val="0"/>
          <w:divBdr>
            <w:top w:val="none" w:sz="0" w:space="0" w:color="auto"/>
            <w:left w:val="none" w:sz="0" w:space="0" w:color="auto"/>
            <w:bottom w:val="none" w:sz="0" w:space="0" w:color="auto"/>
            <w:right w:val="none" w:sz="0" w:space="0" w:color="auto"/>
          </w:divBdr>
        </w:div>
      </w:divsChild>
    </w:div>
    <w:div w:id="816845246">
      <w:bodyDiv w:val="1"/>
      <w:marLeft w:val="0"/>
      <w:marRight w:val="0"/>
      <w:marTop w:val="0"/>
      <w:marBottom w:val="0"/>
      <w:divBdr>
        <w:top w:val="none" w:sz="0" w:space="0" w:color="auto"/>
        <w:left w:val="none" w:sz="0" w:space="0" w:color="auto"/>
        <w:bottom w:val="none" w:sz="0" w:space="0" w:color="auto"/>
        <w:right w:val="none" w:sz="0" w:space="0" w:color="auto"/>
      </w:divBdr>
    </w:div>
    <w:div w:id="836963555">
      <w:bodyDiv w:val="1"/>
      <w:marLeft w:val="0"/>
      <w:marRight w:val="0"/>
      <w:marTop w:val="0"/>
      <w:marBottom w:val="0"/>
      <w:divBdr>
        <w:top w:val="none" w:sz="0" w:space="0" w:color="auto"/>
        <w:left w:val="none" w:sz="0" w:space="0" w:color="auto"/>
        <w:bottom w:val="none" w:sz="0" w:space="0" w:color="auto"/>
        <w:right w:val="none" w:sz="0" w:space="0" w:color="auto"/>
      </w:divBdr>
      <w:divsChild>
        <w:div w:id="1087190198">
          <w:marLeft w:val="0"/>
          <w:marRight w:val="0"/>
          <w:marTop w:val="0"/>
          <w:marBottom w:val="0"/>
          <w:divBdr>
            <w:top w:val="none" w:sz="0" w:space="0" w:color="auto"/>
            <w:left w:val="none" w:sz="0" w:space="0" w:color="auto"/>
            <w:bottom w:val="none" w:sz="0" w:space="0" w:color="auto"/>
            <w:right w:val="none" w:sz="0" w:space="0" w:color="auto"/>
          </w:divBdr>
          <w:divsChild>
            <w:div w:id="1078133094">
              <w:marLeft w:val="0"/>
              <w:marRight w:val="0"/>
              <w:marTop w:val="0"/>
              <w:marBottom w:val="0"/>
              <w:divBdr>
                <w:top w:val="none" w:sz="0" w:space="0" w:color="auto"/>
                <w:left w:val="none" w:sz="0" w:space="0" w:color="auto"/>
                <w:bottom w:val="none" w:sz="0" w:space="0" w:color="auto"/>
                <w:right w:val="none" w:sz="0" w:space="0" w:color="auto"/>
              </w:divBdr>
              <w:divsChild>
                <w:div w:id="1921596183">
                  <w:marLeft w:val="0"/>
                  <w:marRight w:val="0"/>
                  <w:marTop w:val="0"/>
                  <w:marBottom w:val="0"/>
                  <w:divBdr>
                    <w:top w:val="none" w:sz="0" w:space="0" w:color="auto"/>
                    <w:left w:val="none" w:sz="0" w:space="0" w:color="auto"/>
                    <w:bottom w:val="none" w:sz="0" w:space="0" w:color="auto"/>
                    <w:right w:val="none" w:sz="0" w:space="0" w:color="auto"/>
                  </w:divBdr>
                </w:div>
                <w:div w:id="193917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715140">
      <w:bodyDiv w:val="1"/>
      <w:marLeft w:val="0"/>
      <w:marRight w:val="0"/>
      <w:marTop w:val="0"/>
      <w:marBottom w:val="0"/>
      <w:divBdr>
        <w:top w:val="none" w:sz="0" w:space="0" w:color="auto"/>
        <w:left w:val="none" w:sz="0" w:space="0" w:color="auto"/>
        <w:bottom w:val="none" w:sz="0" w:space="0" w:color="auto"/>
        <w:right w:val="none" w:sz="0" w:space="0" w:color="auto"/>
      </w:divBdr>
    </w:div>
    <w:div w:id="1655179437">
      <w:bodyDiv w:val="1"/>
      <w:marLeft w:val="0"/>
      <w:marRight w:val="0"/>
      <w:marTop w:val="0"/>
      <w:marBottom w:val="0"/>
      <w:divBdr>
        <w:top w:val="none" w:sz="0" w:space="0" w:color="auto"/>
        <w:left w:val="none" w:sz="0" w:space="0" w:color="auto"/>
        <w:bottom w:val="none" w:sz="0" w:space="0" w:color="auto"/>
        <w:right w:val="none" w:sz="0" w:space="0" w:color="auto"/>
      </w:divBdr>
      <w:divsChild>
        <w:div w:id="1324580578">
          <w:marLeft w:val="0"/>
          <w:marRight w:val="0"/>
          <w:marTop w:val="0"/>
          <w:marBottom w:val="0"/>
          <w:divBdr>
            <w:top w:val="none" w:sz="0" w:space="0" w:color="auto"/>
            <w:left w:val="none" w:sz="0" w:space="0" w:color="auto"/>
            <w:bottom w:val="none" w:sz="0" w:space="0" w:color="auto"/>
            <w:right w:val="none" w:sz="0" w:space="0" w:color="auto"/>
          </w:divBdr>
          <w:divsChild>
            <w:div w:id="1738893487">
              <w:marLeft w:val="0"/>
              <w:marRight w:val="0"/>
              <w:marTop w:val="0"/>
              <w:marBottom w:val="0"/>
              <w:divBdr>
                <w:top w:val="none" w:sz="0" w:space="0" w:color="auto"/>
                <w:left w:val="none" w:sz="0" w:space="0" w:color="auto"/>
                <w:bottom w:val="none" w:sz="0" w:space="0" w:color="auto"/>
                <w:right w:val="none" w:sz="0" w:space="0" w:color="auto"/>
              </w:divBdr>
            </w:div>
            <w:div w:id="417480222">
              <w:marLeft w:val="0"/>
              <w:marRight w:val="0"/>
              <w:marTop w:val="0"/>
              <w:marBottom w:val="0"/>
              <w:divBdr>
                <w:top w:val="none" w:sz="0" w:space="0" w:color="auto"/>
                <w:left w:val="none" w:sz="0" w:space="0" w:color="auto"/>
                <w:bottom w:val="none" w:sz="0" w:space="0" w:color="auto"/>
                <w:right w:val="none" w:sz="0" w:space="0" w:color="auto"/>
              </w:divBdr>
            </w:div>
            <w:div w:id="798576297">
              <w:marLeft w:val="0"/>
              <w:marRight w:val="0"/>
              <w:marTop w:val="0"/>
              <w:marBottom w:val="0"/>
              <w:divBdr>
                <w:top w:val="none" w:sz="0" w:space="0" w:color="auto"/>
                <w:left w:val="none" w:sz="0" w:space="0" w:color="auto"/>
                <w:bottom w:val="none" w:sz="0" w:space="0" w:color="auto"/>
                <w:right w:val="none" w:sz="0" w:space="0" w:color="auto"/>
              </w:divBdr>
            </w:div>
            <w:div w:id="153750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764251">
      <w:bodyDiv w:val="1"/>
      <w:marLeft w:val="0"/>
      <w:marRight w:val="0"/>
      <w:marTop w:val="0"/>
      <w:marBottom w:val="0"/>
      <w:divBdr>
        <w:top w:val="none" w:sz="0" w:space="0" w:color="auto"/>
        <w:left w:val="none" w:sz="0" w:space="0" w:color="auto"/>
        <w:bottom w:val="none" w:sz="0" w:space="0" w:color="auto"/>
        <w:right w:val="none" w:sz="0" w:space="0" w:color="auto"/>
      </w:divBdr>
      <w:divsChild>
        <w:div w:id="1470129138">
          <w:marLeft w:val="0"/>
          <w:marRight w:val="0"/>
          <w:marTop w:val="0"/>
          <w:marBottom w:val="0"/>
          <w:divBdr>
            <w:top w:val="none" w:sz="0" w:space="0" w:color="auto"/>
            <w:left w:val="none" w:sz="0" w:space="0" w:color="auto"/>
            <w:bottom w:val="none" w:sz="0" w:space="0" w:color="auto"/>
            <w:right w:val="none" w:sz="0" w:space="0" w:color="auto"/>
          </w:divBdr>
          <w:divsChild>
            <w:div w:id="655183349">
              <w:marLeft w:val="0"/>
              <w:marRight w:val="0"/>
              <w:marTop w:val="0"/>
              <w:marBottom w:val="0"/>
              <w:divBdr>
                <w:top w:val="none" w:sz="0" w:space="0" w:color="auto"/>
                <w:left w:val="none" w:sz="0" w:space="0" w:color="auto"/>
                <w:bottom w:val="none" w:sz="0" w:space="0" w:color="auto"/>
                <w:right w:val="none" w:sz="0" w:space="0" w:color="auto"/>
              </w:divBdr>
              <w:divsChild>
                <w:div w:id="298388960">
                  <w:marLeft w:val="0"/>
                  <w:marRight w:val="0"/>
                  <w:marTop w:val="0"/>
                  <w:marBottom w:val="0"/>
                  <w:divBdr>
                    <w:top w:val="none" w:sz="0" w:space="0" w:color="auto"/>
                    <w:left w:val="none" w:sz="0" w:space="0" w:color="auto"/>
                    <w:bottom w:val="none" w:sz="0" w:space="0" w:color="auto"/>
                    <w:right w:val="none" w:sz="0" w:space="0" w:color="auto"/>
                  </w:divBdr>
                  <w:divsChild>
                    <w:div w:id="2039699930">
                      <w:marLeft w:val="0"/>
                      <w:marRight w:val="0"/>
                      <w:marTop w:val="0"/>
                      <w:marBottom w:val="0"/>
                      <w:divBdr>
                        <w:top w:val="none" w:sz="0" w:space="0" w:color="auto"/>
                        <w:left w:val="none" w:sz="0" w:space="0" w:color="auto"/>
                        <w:bottom w:val="none" w:sz="0" w:space="0" w:color="auto"/>
                        <w:right w:val="none" w:sz="0" w:space="0" w:color="auto"/>
                      </w:divBdr>
                    </w:div>
                    <w:div w:id="330840734">
                      <w:marLeft w:val="0"/>
                      <w:marRight w:val="0"/>
                      <w:marTop w:val="0"/>
                      <w:marBottom w:val="0"/>
                      <w:divBdr>
                        <w:top w:val="none" w:sz="0" w:space="0" w:color="auto"/>
                        <w:left w:val="none" w:sz="0" w:space="0" w:color="auto"/>
                        <w:bottom w:val="none" w:sz="0" w:space="0" w:color="auto"/>
                        <w:right w:val="none" w:sz="0" w:space="0" w:color="auto"/>
                      </w:divBdr>
                    </w:div>
                    <w:div w:id="1458646672">
                      <w:marLeft w:val="0"/>
                      <w:marRight w:val="0"/>
                      <w:marTop w:val="0"/>
                      <w:marBottom w:val="0"/>
                      <w:divBdr>
                        <w:top w:val="none" w:sz="0" w:space="0" w:color="auto"/>
                        <w:left w:val="none" w:sz="0" w:space="0" w:color="auto"/>
                        <w:bottom w:val="none" w:sz="0" w:space="0" w:color="auto"/>
                        <w:right w:val="none" w:sz="0" w:space="0" w:color="auto"/>
                      </w:divBdr>
                    </w:div>
                    <w:div w:id="1564750148">
                      <w:marLeft w:val="0"/>
                      <w:marRight w:val="0"/>
                      <w:marTop w:val="0"/>
                      <w:marBottom w:val="0"/>
                      <w:divBdr>
                        <w:top w:val="none" w:sz="0" w:space="0" w:color="auto"/>
                        <w:left w:val="none" w:sz="0" w:space="0" w:color="auto"/>
                        <w:bottom w:val="none" w:sz="0" w:space="0" w:color="auto"/>
                        <w:right w:val="none" w:sz="0" w:space="0" w:color="auto"/>
                      </w:divBdr>
                    </w:div>
                  </w:divsChild>
                </w:div>
                <w:div w:id="124645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841FB-8F5E-45BB-A3EC-1C355B70E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1342</Words>
  <Characters>9259</Characters>
  <Application>Microsoft Office Word</Application>
  <DocSecurity>0</DocSecurity>
  <Lines>77</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Seimas</Company>
  <LinksUpToDate>false</LinksUpToDate>
  <CharactersWithSpaces>10580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Paškauskaitė</dc:creator>
  <cp:lastModifiedBy>Neringa Paškauskaitė</cp:lastModifiedBy>
  <cp:revision>2</cp:revision>
  <cp:lastPrinted>2017-09-18T09:19:00Z</cp:lastPrinted>
  <dcterms:created xsi:type="dcterms:W3CDTF">2020-11-12T07:28:00Z</dcterms:created>
  <dcterms:modified xsi:type="dcterms:W3CDTF">2020-11-12T07:28:00Z</dcterms:modified>
</cp:coreProperties>
</file>