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ADE" w:rsidRPr="00E16324" w:rsidRDefault="00C4781F" w:rsidP="00CF221A">
      <w:pPr>
        <w:spacing w:after="0" w:line="240" w:lineRule="auto"/>
        <w:ind w:left="720" w:firstLine="720"/>
        <w:jc w:val="right"/>
        <w:rPr>
          <w:rFonts w:ascii="Times New Roman" w:hAnsi="Times New Roman" w:cs="Times New Roman"/>
          <w:b/>
          <w:sz w:val="24"/>
          <w:szCs w:val="24"/>
          <w:lang w:val="lt-LT"/>
        </w:rPr>
      </w:pPr>
      <w:r w:rsidRPr="00E16324">
        <w:rPr>
          <w:rFonts w:ascii="Times New Roman" w:hAnsi="Times New Roman" w:cs="Times New Roman"/>
          <w:b/>
          <w:sz w:val="24"/>
          <w:szCs w:val="24"/>
        </w:rPr>
        <w:t xml:space="preserve">                                                                                                          3</w:t>
      </w:r>
      <w:r w:rsidRPr="00E16324">
        <w:rPr>
          <w:rFonts w:ascii="Times New Roman" w:hAnsi="Times New Roman" w:cs="Times New Roman"/>
          <w:b/>
          <w:sz w:val="24"/>
          <w:szCs w:val="24"/>
          <w:lang w:val="lt-LT"/>
        </w:rPr>
        <w:t xml:space="preserve"> priedas</w:t>
      </w:r>
      <w:r w:rsidR="00321ADE" w:rsidRPr="00E16324">
        <w:rPr>
          <w:rFonts w:ascii="Times New Roman" w:hAnsi="Times New Roman" w:cs="Times New Roman"/>
          <w:sz w:val="24"/>
          <w:szCs w:val="24"/>
          <w:lang w:val="lt-LT"/>
        </w:rPr>
        <w:tab/>
      </w:r>
      <w:r w:rsidR="00321ADE" w:rsidRPr="00E16324">
        <w:rPr>
          <w:rFonts w:ascii="Times New Roman" w:hAnsi="Times New Roman" w:cs="Times New Roman"/>
          <w:sz w:val="24"/>
          <w:szCs w:val="24"/>
          <w:lang w:val="lt-LT"/>
        </w:rPr>
        <w:tab/>
      </w:r>
    </w:p>
    <w:p w:rsidR="008132E5" w:rsidRPr="00E16324" w:rsidRDefault="005653BE" w:rsidP="00CF221A">
      <w:pPr>
        <w:spacing w:after="0" w:line="240" w:lineRule="auto"/>
        <w:jc w:val="center"/>
        <w:rPr>
          <w:rFonts w:ascii="Times New Roman" w:hAnsi="Times New Roman" w:cs="Times New Roman"/>
          <w:b/>
          <w:bCs/>
          <w:sz w:val="24"/>
          <w:szCs w:val="24"/>
          <w:lang w:val="lt-LT"/>
        </w:rPr>
      </w:pPr>
      <w:r w:rsidRPr="00E16324">
        <w:rPr>
          <w:rFonts w:ascii="Times New Roman" w:hAnsi="Times New Roman" w:cs="Times New Roman"/>
          <w:b/>
          <w:bCs/>
          <w:sz w:val="24"/>
          <w:szCs w:val="24"/>
          <w:lang w:val="lt-LT"/>
        </w:rPr>
        <w:t xml:space="preserve">DIDESNIO POVEIKIO </w:t>
      </w:r>
      <w:r w:rsidR="006379E7" w:rsidRPr="00E16324">
        <w:rPr>
          <w:rFonts w:ascii="Times New Roman" w:hAnsi="Times New Roman" w:cs="Times New Roman"/>
          <w:b/>
          <w:bCs/>
          <w:sz w:val="24"/>
          <w:szCs w:val="24"/>
          <w:lang w:val="lt-LT"/>
        </w:rPr>
        <w:t>TEISĖS AKT</w:t>
      </w:r>
      <w:r w:rsidRPr="00E16324">
        <w:rPr>
          <w:rFonts w:ascii="Times New Roman" w:hAnsi="Times New Roman" w:cs="Times New Roman"/>
          <w:b/>
          <w:bCs/>
          <w:sz w:val="24"/>
          <w:szCs w:val="24"/>
          <w:lang w:val="lt-LT"/>
        </w:rPr>
        <w:t xml:space="preserve">Ų PROJEKTŲ POVEIKIO VERTINIMO </w:t>
      </w:r>
      <w:r w:rsidR="002250C6" w:rsidRPr="00E16324">
        <w:rPr>
          <w:rFonts w:ascii="Times New Roman" w:hAnsi="Times New Roman" w:cs="Times New Roman"/>
          <w:b/>
          <w:bCs/>
          <w:sz w:val="24"/>
          <w:szCs w:val="24"/>
          <w:lang w:val="lt-LT"/>
        </w:rPr>
        <w:t>REZULTAT</w:t>
      </w:r>
      <w:r w:rsidR="00504656" w:rsidRPr="00E16324">
        <w:rPr>
          <w:rFonts w:ascii="Times New Roman" w:hAnsi="Times New Roman" w:cs="Times New Roman"/>
          <w:b/>
          <w:bCs/>
          <w:sz w:val="24"/>
          <w:szCs w:val="24"/>
          <w:lang w:val="lt-LT"/>
        </w:rPr>
        <w:t>Ų PATEIKIMO FORMA</w:t>
      </w:r>
      <w:r w:rsidR="00C52918" w:rsidRPr="00E16324">
        <w:rPr>
          <w:rFonts w:ascii="Times New Roman" w:hAnsi="Times New Roman" w:cs="Times New Roman"/>
          <w:b/>
          <w:bCs/>
          <w:sz w:val="24"/>
          <w:szCs w:val="24"/>
          <w:lang w:val="lt-LT"/>
        </w:rPr>
        <w:t>*</w:t>
      </w:r>
    </w:p>
    <w:p w:rsidR="004C3332" w:rsidRPr="00E16324" w:rsidRDefault="004C3332" w:rsidP="00CF221A">
      <w:pPr>
        <w:spacing w:after="0" w:line="240" w:lineRule="auto"/>
        <w:jc w:val="center"/>
        <w:rPr>
          <w:rFonts w:ascii="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2559"/>
        <w:gridCol w:w="6457"/>
      </w:tblGrid>
      <w:tr w:rsidR="004C3332" w:rsidRPr="00E16324" w:rsidTr="00DF5ABF">
        <w:trPr>
          <w:trHeight w:val="3824"/>
        </w:trPr>
        <w:tc>
          <w:tcPr>
            <w:tcW w:w="3256" w:type="dxa"/>
          </w:tcPr>
          <w:p w:rsidR="005D7455" w:rsidRPr="00E16324" w:rsidRDefault="00102F8D" w:rsidP="00CF221A">
            <w:pPr>
              <w:rPr>
                <w:rFonts w:ascii="Times New Roman" w:hAnsi="Times New Roman" w:cs="Times New Roman"/>
                <w:b/>
                <w:bCs/>
                <w:sz w:val="24"/>
                <w:szCs w:val="24"/>
                <w:lang w:val="lt-LT"/>
              </w:rPr>
            </w:pPr>
            <w:r w:rsidRPr="00E16324">
              <w:rPr>
                <w:rFonts w:ascii="Times New Roman" w:hAnsi="Times New Roman" w:cs="Times New Roman"/>
                <w:b/>
                <w:bCs/>
                <w:sz w:val="24"/>
                <w:szCs w:val="24"/>
                <w:lang w:val="lt-LT"/>
              </w:rPr>
              <w:t>Teisės akto</w:t>
            </w:r>
            <w:r w:rsidR="00C52918" w:rsidRPr="00E16324">
              <w:rPr>
                <w:rFonts w:ascii="Times New Roman" w:hAnsi="Times New Roman" w:cs="Times New Roman"/>
                <w:b/>
                <w:bCs/>
                <w:sz w:val="24"/>
                <w:szCs w:val="24"/>
                <w:lang w:val="lt-LT"/>
              </w:rPr>
              <w:t xml:space="preserve"> (-ų)</w:t>
            </w:r>
            <w:r w:rsidR="005D7455" w:rsidRPr="00E16324">
              <w:rPr>
                <w:rFonts w:ascii="Times New Roman" w:hAnsi="Times New Roman" w:cs="Times New Roman"/>
                <w:b/>
                <w:bCs/>
                <w:sz w:val="24"/>
                <w:szCs w:val="24"/>
                <w:lang w:val="lt-LT"/>
              </w:rPr>
              <w:t xml:space="preserve"> projekto </w:t>
            </w:r>
            <w:r w:rsidR="00C52918" w:rsidRPr="00E16324">
              <w:rPr>
                <w:rFonts w:ascii="Times New Roman" w:hAnsi="Times New Roman" w:cs="Times New Roman"/>
                <w:b/>
                <w:bCs/>
                <w:sz w:val="24"/>
                <w:szCs w:val="24"/>
                <w:lang w:val="lt-LT"/>
              </w:rPr>
              <w:t>(-ų)</w:t>
            </w:r>
            <w:r w:rsidR="005D7455" w:rsidRPr="00E16324">
              <w:rPr>
                <w:rFonts w:ascii="Times New Roman" w:hAnsi="Times New Roman" w:cs="Times New Roman"/>
                <w:b/>
                <w:bCs/>
                <w:sz w:val="24"/>
                <w:szCs w:val="24"/>
                <w:lang w:val="lt-LT"/>
              </w:rPr>
              <w:t xml:space="preserve"> pavadinimas</w:t>
            </w:r>
            <w:r w:rsidR="00C52918" w:rsidRPr="00E16324">
              <w:rPr>
                <w:rFonts w:ascii="Times New Roman" w:hAnsi="Times New Roman" w:cs="Times New Roman"/>
                <w:b/>
                <w:bCs/>
                <w:sz w:val="24"/>
                <w:szCs w:val="24"/>
                <w:lang w:val="lt-LT"/>
              </w:rPr>
              <w:t xml:space="preserve"> (-ai)</w:t>
            </w:r>
          </w:p>
        </w:tc>
        <w:tc>
          <w:tcPr>
            <w:tcW w:w="5760" w:type="dxa"/>
          </w:tcPr>
          <w:p w:rsidR="00A8492B" w:rsidRPr="00E16324" w:rsidRDefault="00A8492B" w:rsidP="00CF221A">
            <w:pPr>
              <w:jc w:val="both"/>
              <w:rPr>
                <w:rFonts w:ascii="Times New Roman" w:hAnsi="Times New Roman" w:cs="Times New Roman"/>
                <w:b/>
                <w:iCs/>
                <w:sz w:val="24"/>
                <w:szCs w:val="24"/>
                <w:lang w:val="lt-LT"/>
              </w:rPr>
            </w:pPr>
            <w:r w:rsidRPr="00E16324">
              <w:rPr>
                <w:rFonts w:ascii="Times New Roman" w:hAnsi="Times New Roman" w:cs="Times New Roman"/>
                <w:b/>
                <w:iCs/>
                <w:sz w:val="24"/>
                <w:szCs w:val="24"/>
                <w:lang w:val="lt-LT"/>
              </w:rPr>
              <w:t xml:space="preserve">Lietuvos Respublikos civilinės saugos įstatymo Nr. VIII-971 pakeitimo įstatymo projektas </w:t>
            </w:r>
          </w:p>
          <w:p w:rsidR="00A8492B" w:rsidRPr="00E16324" w:rsidRDefault="00A8492B" w:rsidP="00CF221A">
            <w:pPr>
              <w:jc w:val="both"/>
              <w:rPr>
                <w:rFonts w:ascii="Times New Roman" w:hAnsi="Times New Roman" w:cs="Times New Roman"/>
                <w:iCs/>
                <w:sz w:val="24"/>
                <w:szCs w:val="24"/>
                <w:u w:val="single"/>
                <w:lang w:val="lt-LT"/>
              </w:rPr>
            </w:pPr>
            <w:r w:rsidRPr="00E16324">
              <w:rPr>
                <w:rFonts w:ascii="Times New Roman" w:hAnsi="Times New Roman" w:cs="Times New Roman"/>
                <w:iCs/>
                <w:sz w:val="24"/>
                <w:szCs w:val="24"/>
                <w:u w:val="single"/>
                <w:lang w:val="lt-LT"/>
              </w:rPr>
              <w:t>ir jį lydintys įstatymų projektai</w:t>
            </w:r>
            <w:r w:rsidR="00231181" w:rsidRPr="00E16324">
              <w:rPr>
                <w:rFonts w:ascii="Times New Roman" w:hAnsi="Times New Roman" w:cs="Times New Roman"/>
                <w:iCs/>
                <w:sz w:val="24"/>
                <w:szCs w:val="24"/>
                <w:u w:val="single"/>
                <w:lang w:val="lt-LT"/>
              </w:rPr>
              <w:t>:</w:t>
            </w:r>
          </w:p>
          <w:p w:rsidR="00231181" w:rsidRPr="00C92053" w:rsidRDefault="00231181" w:rsidP="00E16324">
            <w:pPr>
              <w:pStyle w:val="Sraopastraipa"/>
              <w:numPr>
                <w:ilvl w:val="0"/>
                <w:numId w:val="16"/>
              </w:numPr>
              <w:jc w:val="both"/>
              <w:rPr>
                <w:rFonts w:ascii="Times New Roman" w:hAnsi="Times New Roman" w:cs="Times New Roman"/>
                <w:i/>
                <w:iCs/>
                <w:sz w:val="24"/>
                <w:szCs w:val="24"/>
                <w:lang w:val="lt-LT"/>
              </w:rPr>
            </w:pPr>
            <w:r w:rsidRPr="00E16324">
              <w:rPr>
                <w:rFonts w:ascii="Times New Roman" w:hAnsi="Times New Roman" w:cs="Times New Roman"/>
                <w:iCs/>
                <w:sz w:val="24"/>
                <w:szCs w:val="24"/>
                <w:lang w:val="lt-LT"/>
              </w:rPr>
              <w:t xml:space="preserve">Lietuvos Respublikos administracinių nusižengimų </w:t>
            </w:r>
            <w:r w:rsidRPr="00C92053">
              <w:rPr>
                <w:rFonts w:ascii="Times New Roman" w:hAnsi="Times New Roman" w:cs="Times New Roman"/>
                <w:iCs/>
                <w:sz w:val="24"/>
                <w:szCs w:val="24"/>
                <w:lang w:val="lt-LT"/>
              </w:rPr>
              <w:t>kodekso 589 straipsnio pakeitimo įstatymo</w:t>
            </w:r>
            <w:r w:rsidRPr="00C92053">
              <w:rPr>
                <w:rFonts w:ascii="Times New Roman" w:hAnsi="Times New Roman" w:cs="Times New Roman"/>
                <w:sz w:val="24"/>
                <w:szCs w:val="24"/>
              </w:rPr>
              <w:t xml:space="preserve"> </w:t>
            </w:r>
            <w:r w:rsidRPr="00C92053">
              <w:rPr>
                <w:rFonts w:ascii="Times New Roman" w:hAnsi="Times New Roman" w:cs="Times New Roman"/>
                <w:iCs/>
                <w:sz w:val="24"/>
                <w:szCs w:val="24"/>
                <w:lang w:val="lt-LT"/>
              </w:rPr>
              <w:t>projektas,</w:t>
            </w:r>
          </w:p>
          <w:p w:rsidR="00231181" w:rsidRPr="00C92053" w:rsidRDefault="00231181" w:rsidP="00CF221A">
            <w:pPr>
              <w:pStyle w:val="Sraopastraipa"/>
              <w:numPr>
                <w:ilvl w:val="0"/>
                <w:numId w:val="16"/>
              </w:numPr>
              <w:jc w:val="both"/>
              <w:rPr>
                <w:rFonts w:ascii="Times New Roman" w:hAnsi="Times New Roman" w:cs="Times New Roman"/>
                <w:i/>
                <w:iCs/>
                <w:sz w:val="24"/>
                <w:szCs w:val="24"/>
                <w:lang w:val="lt-LT"/>
              </w:rPr>
            </w:pPr>
            <w:r w:rsidRPr="00C92053">
              <w:rPr>
                <w:rFonts w:ascii="Times New Roman" w:hAnsi="Times New Roman" w:cs="Times New Roman"/>
                <w:iCs/>
                <w:sz w:val="24"/>
                <w:szCs w:val="24"/>
                <w:lang w:val="lt-LT"/>
              </w:rPr>
              <w:t>Lietuvos Respublikos vidaus tarnybos statuto 4, 25 straipsnių ir priedo pakeitimo įstatymo</w:t>
            </w:r>
            <w:r w:rsidRPr="00C92053">
              <w:rPr>
                <w:rFonts w:ascii="Times New Roman" w:hAnsi="Times New Roman" w:cs="Times New Roman"/>
                <w:sz w:val="24"/>
                <w:szCs w:val="24"/>
              </w:rPr>
              <w:t xml:space="preserve"> </w:t>
            </w:r>
            <w:r w:rsidRPr="00C92053">
              <w:rPr>
                <w:rFonts w:ascii="Times New Roman" w:hAnsi="Times New Roman" w:cs="Times New Roman"/>
                <w:iCs/>
                <w:sz w:val="24"/>
                <w:szCs w:val="24"/>
                <w:lang w:val="lt-LT"/>
              </w:rPr>
              <w:t xml:space="preserve">projektas, </w:t>
            </w:r>
          </w:p>
          <w:p w:rsidR="00231181" w:rsidRPr="00C92053" w:rsidRDefault="00231181" w:rsidP="00CF221A">
            <w:pPr>
              <w:pStyle w:val="Sraopastraipa"/>
              <w:numPr>
                <w:ilvl w:val="0"/>
                <w:numId w:val="16"/>
              </w:numPr>
              <w:jc w:val="both"/>
              <w:rPr>
                <w:rFonts w:ascii="Times New Roman" w:hAnsi="Times New Roman" w:cs="Times New Roman"/>
                <w:i/>
                <w:iCs/>
                <w:sz w:val="24"/>
                <w:szCs w:val="24"/>
                <w:lang w:val="lt-LT"/>
              </w:rPr>
            </w:pPr>
            <w:r w:rsidRPr="00C92053">
              <w:rPr>
                <w:rFonts w:ascii="Times New Roman" w:hAnsi="Times New Roman" w:cs="Times New Roman"/>
                <w:iCs/>
                <w:sz w:val="24"/>
                <w:szCs w:val="24"/>
                <w:lang w:val="lt-LT"/>
              </w:rPr>
              <w:t>Lietuvos Respublikos valstybės rezervo įstatymo Nr. VIII-1908 13 straipsnio pakeitimo įstatymo</w:t>
            </w:r>
            <w:r w:rsidRPr="00C92053">
              <w:rPr>
                <w:rFonts w:ascii="Times New Roman" w:hAnsi="Times New Roman" w:cs="Times New Roman"/>
                <w:sz w:val="24"/>
                <w:szCs w:val="24"/>
              </w:rPr>
              <w:t xml:space="preserve"> </w:t>
            </w:r>
            <w:r w:rsidRPr="00C92053">
              <w:rPr>
                <w:rFonts w:ascii="Times New Roman" w:hAnsi="Times New Roman" w:cs="Times New Roman"/>
                <w:iCs/>
                <w:sz w:val="24"/>
                <w:szCs w:val="24"/>
                <w:lang w:val="lt-LT"/>
              </w:rPr>
              <w:t>projektas,</w:t>
            </w:r>
          </w:p>
          <w:p w:rsidR="00231181" w:rsidRPr="00C92053" w:rsidRDefault="00231181" w:rsidP="00CF221A">
            <w:pPr>
              <w:pStyle w:val="Sraopastraipa"/>
              <w:numPr>
                <w:ilvl w:val="0"/>
                <w:numId w:val="16"/>
              </w:numPr>
              <w:jc w:val="both"/>
              <w:rPr>
                <w:rFonts w:ascii="Times New Roman" w:hAnsi="Times New Roman" w:cs="Times New Roman"/>
                <w:i/>
                <w:iCs/>
                <w:sz w:val="24"/>
                <w:szCs w:val="24"/>
                <w:lang w:val="lt-LT"/>
              </w:rPr>
            </w:pPr>
            <w:r w:rsidRPr="00C92053">
              <w:rPr>
                <w:rFonts w:ascii="Times New Roman" w:hAnsi="Times New Roman" w:cs="Times New Roman"/>
                <w:iCs/>
                <w:sz w:val="24"/>
                <w:szCs w:val="24"/>
                <w:lang w:val="lt-LT"/>
              </w:rPr>
              <w:t>Lietuvos Respublikos biudžeto sandaros įstatymo Nr. I-430 15 straipsnio pakeitimo įstatymo</w:t>
            </w:r>
            <w:r w:rsidRPr="00C92053">
              <w:rPr>
                <w:rFonts w:ascii="Times New Roman" w:hAnsi="Times New Roman" w:cs="Times New Roman"/>
                <w:sz w:val="24"/>
                <w:szCs w:val="24"/>
              </w:rPr>
              <w:t xml:space="preserve"> </w:t>
            </w:r>
            <w:r w:rsidRPr="00C92053">
              <w:rPr>
                <w:rFonts w:ascii="Times New Roman" w:hAnsi="Times New Roman" w:cs="Times New Roman"/>
                <w:iCs/>
                <w:sz w:val="24"/>
                <w:szCs w:val="24"/>
                <w:lang w:val="lt-LT"/>
              </w:rPr>
              <w:t>projektas,</w:t>
            </w:r>
          </w:p>
          <w:p w:rsidR="00231181" w:rsidRPr="00C92053" w:rsidRDefault="00231181" w:rsidP="00CF221A">
            <w:pPr>
              <w:pStyle w:val="Sraopastraipa"/>
              <w:numPr>
                <w:ilvl w:val="0"/>
                <w:numId w:val="16"/>
              </w:numPr>
              <w:jc w:val="both"/>
              <w:rPr>
                <w:rFonts w:ascii="Times New Roman" w:hAnsi="Times New Roman" w:cs="Times New Roman"/>
                <w:i/>
                <w:iCs/>
                <w:sz w:val="24"/>
                <w:szCs w:val="24"/>
                <w:lang w:val="lt-LT"/>
              </w:rPr>
            </w:pPr>
            <w:r w:rsidRPr="00C92053">
              <w:rPr>
                <w:rFonts w:ascii="Times New Roman" w:hAnsi="Times New Roman" w:cs="Times New Roman"/>
                <w:iCs/>
                <w:sz w:val="24"/>
                <w:szCs w:val="24"/>
                <w:lang w:val="lt-LT"/>
              </w:rPr>
              <w:t>Lietuvos Respublikos krašto apsaugos sistemos organizavimo ir karo tarnybos įstatymo Nr. VIII-723 18 straipsnio pakeitimo įstatymo</w:t>
            </w:r>
            <w:r w:rsidRPr="00C92053">
              <w:rPr>
                <w:rFonts w:ascii="Times New Roman" w:hAnsi="Times New Roman" w:cs="Times New Roman"/>
                <w:sz w:val="24"/>
                <w:szCs w:val="24"/>
              </w:rPr>
              <w:t xml:space="preserve"> </w:t>
            </w:r>
            <w:r w:rsidRPr="00C92053">
              <w:rPr>
                <w:rFonts w:ascii="Times New Roman" w:hAnsi="Times New Roman" w:cs="Times New Roman"/>
                <w:iCs/>
                <w:sz w:val="24"/>
                <w:szCs w:val="24"/>
                <w:lang w:val="lt-LT"/>
              </w:rPr>
              <w:t>projektas,</w:t>
            </w:r>
          </w:p>
          <w:p w:rsidR="00231181" w:rsidRPr="00C92053" w:rsidRDefault="00231181" w:rsidP="00CF221A">
            <w:pPr>
              <w:pStyle w:val="Sraopastraipa"/>
              <w:numPr>
                <w:ilvl w:val="0"/>
                <w:numId w:val="16"/>
              </w:numPr>
              <w:jc w:val="both"/>
              <w:rPr>
                <w:rFonts w:ascii="Times New Roman" w:hAnsi="Times New Roman" w:cs="Times New Roman"/>
                <w:i/>
                <w:iCs/>
                <w:sz w:val="24"/>
                <w:szCs w:val="24"/>
                <w:lang w:val="lt-LT"/>
              </w:rPr>
            </w:pPr>
            <w:r w:rsidRPr="00C92053">
              <w:rPr>
                <w:rFonts w:ascii="Times New Roman" w:hAnsi="Times New Roman" w:cs="Times New Roman"/>
                <w:iCs/>
                <w:sz w:val="24"/>
                <w:szCs w:val="24"/>
                <w:lang w:val="lt-LT"/>
              </w:rPr>
              <w:t>Lietuvos Respublikos Lietuvos šaulių sąjungos įstatymo Nr. VIII-375 18 straipsnio pakeitimo įstatymo</w:t>
            </w:r>
            <w:r w:rsidRPr="00C92053">
              <w:rPr>
                <w:rFonts w:ascii="Times New Roman" w:hAnsi="Times New Roman" w:cs="Times New Roman"/>
                <w:sz w:val="24"/>
                <w:szCs w:val="24"/>
              </w:rPr>
              <w:t xml:space="preserve"> </w:t>
            </w:r>
            <w:r w:rsidRPr="00C92053">
              <w:rPr>
                <w:rFonts w:ascii="Times New Roman" w:hAnsi="Times New Roman" w:cs="Times New Roman"/>
                <w:iCs/>
                <w:sz w:val="24"/>
                <w:szCs w:val="24"/>
                <w:lang w:val="lt-LT"/>
              </w:rPr>
              <w:t>projektas,</w:t>
            </w:r>
          </w:p>
          <w:p w:rsidR="00231181" w:rsidRPr="00C92053" w:rsidRDefault="00231181" w:rsidP="00CF221A">
            <w:pPr>
              <w:pStyle w:val="Sraopastraipa"/>
              <w:numPr>
                <w:ilvl w:val="0"/>
                <w:numId w:val="16"/>
              </w:numPr>
              <w:jc w:val="both"/>
              <w:rPr>
                <w:rFonts w:ascii="Times New Roman" w:hAnsi="Times New Roman" w:cs="Times New Roman"/>
                <w:i/>
                <w:iCs/>
                <w:sz w:val="24"/>
                <w:szCs w:val="24"/>
                <w:lang w:val="lt-LT"/>
              </w:rPr>
            </w:pPr>
            <w:r w:rsidRPr="00C92053">
              <w:rPr>
                <w:rFonts w:ascii="Times New Roman" w:hAnsi="Times New Roman" w:cs="Times New Roman"/>
                <w:iCs/>
                <w:sz w:val="24"/>
                <w:szCs w:val="24"/>
                <w:lang w:val="lt-LT"/>
              </w:rPr>
              <w:t>Lietuvos Respublikos  naftos produktų ir naftos valstybės atsargų įstatymo Nr. IX-986 17 straipsnio pakeitimo įstatymo</w:t>
            </w:r>
            <w:r w:rsidRPr="00C92053">
              <w:rPr>
                <w:rFonts w:ascii="Times New Roman" w:hAnsi="Times New Roman" w:cs="Times New Roman"/>
                <w:sz w:val="24"/>
                <w:szCs w:val="24"/>
              </w:rPr>
              <w:t xml:space="preserve"> </w:t>
            </w:r>
            <w:r w:rsidRPr="00C92053">
              <w:rPr>
                <w:rFonts w:ascii="Times New Roman" w:hAnsi="Times New Roman" w:cs="Times New Roman"/>
                <w:iCs/>
                <w:sz w:val="24"/>
                <w:szCs w:val="24"/>
                <w:lang w:val="lt-LT"/>
              </w:rPr>
              <w:t>projektas,</w:t>
            </w:r>
          </w:p>
          <w:p w:rsidR="00231181" w:rsidRPr="00C92053" w:rsidRDefault="00231181" w:rsidP="00CF221A">
            <w:pPr>
              <w:pStyle w:val="Sraopastraipa"/>
              <w:numPr>
                <w:ilvl w:val="0"/>
                <w:numId w:val="16"/>
              </w:numPr>
              <w:jc w:val="both"/>
              <w:rPr>
                <w:rFonts w:ascii="Times New Roman" w:hAnsi="Times New Roman" w:cs="Times New Roman"/>
                <w:i/>
                <w:iCs/>
                <w:sz w:val="24"/>
                <w:szCs w:val="24"/>
                <w:lang w:val="lt-LT"/>
              </w:rPr>
            </w:pPr>
            <w:r w:rsidRPr="00C92053">
              <w:rPr>
                <w:rFonts w:ascii="Times New Roman" w:hAnsi="Times New Roman" w:cs="Times New Roman"/>
                <w:iCs/>
                <w:sz w:val="24"/>
                <w:szCs w:val="24"/>
                <w:lang w:val="lt-LT"/>
              </w:rPr>
              <w:t>Lietuvos Respublikos branduolinės energijos įstatymo Nr. I-1613 8 straipsnio pripažinimo netekusiu galios įstatymo</w:t>
            </w:r>
            <w:r w:rsidRPr="00C92053">
              <w:rPr>
                <w:rFonts w:ascii="Times New Roman" w:hAnsi="Times New Roman" w:cs="Times New Roman"/>
                <w:sz w:val="24"/>
                <w:szCs w:val="24"/>
              </w:rPr>
              <w:t xml:space="preserve"> </w:t>
            </w:r>
            <w:r w:rsidRPr="00C92053">
              <w:rPr>
                <w:rFonts w:ascii="Times New Roman" w:hAnsi="Times New Roman" w:cs="Times New Roman"/>
                <w:iCs/>
                <w:sz w:val="24"/>
                <w:szCs w:val="24"/>
                <w:lang w:val="lt-LT"/>
              </w:rPr>
              <w:t xml:space="preserve">projektas, </w:t>
            </w:r>
          </w:p>
          <w:p w:rsidR="00231181" w:rsidRPr="00C92053" w:rsidRDefault="00231181" w:rsidP="00CF221A">
            <w:pPr>
              <w:pStyle w:val="Sraopastraipa"/>
              <w:numPr>
                <w:ilvl w:val="0"/>
                <w:numId w:val="16"/>
              </w:numPr>
              <w:jc w:val="both"/>
              <w:rPr>
                <w:rFonts w:ascii="Times New Roman" w:hAnsi="Times New Roman" w:cs="Times New Roman"/>
                <w:i/>
                <w:iCs/>
                <w:sz w:val="24"/>
                <w:szCs w:val="24"/>
                <w:lang w:val="lt-LT"/>
              </w:rPr>
            </w:pPr>
            <w:r w:rsidRPr="00C92053">
              <w:rPr>
                <w:rFonts w:ascii="Times New Roman" w:hAnsi="Times New Roman" w:cs="Times New Roman"/>
                <w:iCs/>
                <w:sz w:val="24"/>
                <w:szCs w:val="24"/>
                <w:lang w:val="lt-LT"/>
              </w:rPr>
              <w:t>Lietuvos Respublikos valstybės tarnybos įstatymo Nr. VIII-1316 21, 29, 30 ir 53 straipsnių pakeitimo įstatymo</w:t>
            </w:r>
            <w:r w:rsidRPr="00C92053">
              <w:rPr>
                <w:rFonts w:ascii="Times New Roman" w:hAnsi="Times New Roman" w:cs="Times New Roman"/>
                <w:sz w:val="24"/>
                <w:szCs w:val="24"/>
              </w:rPr>
              <w:t xml:space="preserve"> </w:t>
            </w:r>
            <w:r w:rsidRPr="00C92053">
              <w:rPr>
                <w:rFonts w:ascii="Times New Roman" w:hAnsi="Times New Roman" w:cs="Times New Roman"/>
                <w:iCs/>
                <w:sz w:val="24"/>
                <w:szCs w:val="24"/>
                <w:lang w:val="lt-LT"/>
              </w:rPr>
              <w:t>projektas,</w:t>
            </w:r>
          </w:p>
          <w:p w:rsidR="00231181" w:rsidRPr="00E16324" w:rsidRDefault="00231181" w:rsidP="00CF221A">
            <w:pPr>
              <w:pStyle w:val="Sraopastraipa"/>
              <w:numPr>
                <w:ilvl w:val="0"/>
                <w:numId w:val="16"/>
              </w:numPr>
              <w:jc w:val="both"/>
              <w:rPr>
                <w:rFonts w:ascii="Times New Roman" w:hAnsi="Times New Roman" w:cs="Times New Roman"/>
                <w:i/>
                <w:iCs/>
                <w:sz w:val="24"/>
                <w:szCs w:val="24"/>
                <w:lang w:val="lt-LT"/>
              </w:rPr>
            </w:pPr>
            <w:r w:rsidRPr="00C92053">
              <w:rPr>
                <w:rFonts w:ascii="Times New Roman" w:hAnsi="Times New Roman" w:cs="Times New Roman"/>
                <w:iCs/>
                <w:sz w:val="24"/>
                <w:szCs w:val="24"/>
                <w:lang w:val="lt-LT"/>
              </w:rPr>
              <w:t>Lietuvos Respublikos</w:t>
            </w:r>
            <w:r w:rsidRPr="00E16324">
              <w:rPr>
                <w:rFonts w:ascii="Times New Roman" w:hAnsi="Times New Roman" w:cs="Times New Roman"/>
                <w:iCs/>
                <w:sz w:val="24"/>
                <w:szCs w:val="24"/>
                <w:lang w:val="lt-LT"/>
              </w:rPr>
              <w:t xml:space="preserve"> nacionalinio saugumo pagrindų įstatymo Nr. VIII-49 priedėlio 4, 19 ir 21 skyrių pakeitimo įstatymo</w:t>
            </w:r>
            <w:r w:rsidRPr="00E16324">
              <w:rPr>
                <w:rFonts w:ascii="Times New Roman" w:hAnsi="Times New Roman" w:cs="Times New Roman"/>
                <w:sz w:val="24"/>
                <w:szCs w:val="24"/>
              </w:rPr>
              <w:t xml:space="preserve"> </w:t>
            </w:r>
            <w:r w:rsidRPr="00E16324">
              <w:rPr>
                <w:rFonts w:ascii="Times New Roman" w:hAnsi="Times New Roman" w:cs="Times New Roman"/>
                <w:iCs/>
                <w:sz w:val="24"/>
                <w:szCs w:val="24"/>
                <w:lang w:val="lt-LT"/>
              </w:rPr>
              <w:t xml:space="preserve">projektas, </w:t>
            </w:r>
          </w:p>
          <w:p w:rsidR="005C1EFF" w:rsidRPr="00E16324" w:rsidRDefault="00231181" w:rsidP="00CF221A">
            <w:pPr>
              <w:pStyle w:val="Sraopastraipa"/>
              <w:numPr>
                <w:ilvl w:val="0"/>
                <w:numId w:val="16"/>
              </w:numPr>
              <w:jc w:val="both"/>
              <w:rPr>
                <w:rFonts w:ascii="Times New Roman" w:hAnsi="Times New Roman" w:cs="Times New Roman"/>
                <w:i/>
                <w:iCs/>
                <w:sz w:val="24"/>
                <w:szCs w:val="24"/>
                <w:lang w:val="lt-LT"/>
              </w:rPr>
            </w:pPr>
            <w:r w:rsidRPr="00E16324">
              <w:rPr>
                <w:rFonts w:ascii="Times New Roman" w:hAnsi="Times New Roman" w:cs="Times New Roman"/>
                <w:iCs/>
                <w:sz w:val="24"/>
                <w:szCs w:val="24"/>
                <w:lang w:val="lt-LT"/>
              </w:rPr>
              <w:t>Lietuvos Respublikos nepaprastosios padėties įstatymo Nr. IX-938 2 straipsnio pakeitimo įstatymo projektas.</w:t>
            </w:r>
          </w:p>
          <w:p w:rsidR="00A66610" w:rsidRPr="00E16324" w:rsidRDefault="00A66610" w:rsidP="00CF221A">
            <w:pPr>
              <w:jc w:val="both"/>
              <w:rPr>
                <w:rFonts w:ascii="Times New Roman" w:hAnsi="Times New Roman" w:cs="Times New Roman"/>
                <w:i/>
                <w:iCs/>
                <w:sz w:val="24"/>
                <w:szCs w:val="24"/>
                <w:lang w:val="lt-LT"/>
              </w:rPr>
            </w:pPr>
          </w:p>
        </w:tc>
      </w:tr>
      <w:tr w:rsidR="004C3332" w:rsidRPr="00CF221A" w:rsidTr="00C4781F">
        <w:tc>
          <w:tcPr>
            <w:tcW w:w="3256" w:type="dxa"/>
          </w:tcPr>
          <w:p w:rsidR="00321ADE" w:rsidRPr="00CF221A" w:rsidRDefault="005D7455" w:rsidP="00CF221A">
            <w:pPr>
              <w:rPr>
                <w:rFonts w:ascii="Times New Roman" w:hAnsi="Times New Roman" w:cs="Times New Roman"/>
                <w:b/>
                <w:bCs/>
                <w:sz w:val="24"/>
                <w:szCs w:val="24"/>
                <w:lang w:val="lt-LT"/>
              </w:rPr>
            </w:pPr>
            <w:r w:rsidRPr="00E16324">
              <w:rPr>
                <w:rFonts w:ascii="Times New Roman" w:hAnsi="Times New Roman" w:cs="Times New Roman"/>
                <w:b/>
                <w:bCs/>
                <w:sz w:val="24"/>
                <w:szCs w:val="24"/>
                <w:lang w:val="lt-LT"/>
              </w:rPr>
              <w:t>P</w:t>
            </w:r>
            <w:r w:rsidR="00321ADE" w:rsidRPr="00E16324">
              <w:rPr>
                <w:rFonts w:ascii="Times New Roman" w:hAnsi="Times New Roman" w:cs="Times New Roman"/>
                <w:b/>
                <w:bCs/>
                <w:sz w:val="24"/>
                <w:szCs w:val="24"/>
                <w:lang w:val="lt-LT"/>
              </w:rPr>
              <w:t>roblema</w:t>
            </w:r>
            <w:r w:rsidRPr="00E16324">
              <w:rPr>
                <w:rFonts w:ascii="Times New Roman" w:hAnsi="Times New Roman" w:cs="Times New Roman"/>
                <w:b/>
                <w:bCs/>
                <w:sz w:val="24"/>
                <w:szCs w:val="24"/>
                <w:lang w:val="lt-LT"/>
              </w:rPr>
              <w:t>, kurią siekiama išspręsti</w:t>
            </w:r>
          </w:p>
        </w:tc>
        <w:tc>
          <w:tcPr>
            <w:tcW w:w="5760" w:type="dxa"/>
          </w:tcPr>
          <w:p w:rsidR="0044651B" w:rsidRDefault="0052008F" w:rsidP="00CF221A">
            <w:pPr>
              <w:jc w:val="both"/>
              <w:rPr>
                <w:rFonts w:ascii="Times New Roman" w:hAnsi="Times New Roman" w:cs="Times New Roman"/>
                <w:b/>
                <w:bCs/>
                <w:sz w:val="24"/>
                <w:szCs w:val="24"/>
                <w:lang w:val="lt-LT"/>
              </w:rPr>
            </w:pPr>
            <w:r w:rsidRPr="00CF221A">
              <w:rPr>
                <w:rFonts w:ascii="Times New Roman" w:hAnsi="Times New Roman" w:cs="Times New Roman"/>
                <w:b/>
                <w:bCs/>
                <w:sz w:val="24"/>
                <w:szCs w:val="24"/>
                <w:lang w:val="lt-LT"/>
              </w:rPr>
              <w:t>Nepakankamai efektyvi ekstremaliųjų situacijų prevencijos ir valdymo institucinė–organizacinė sistema.</w:t>
            </w:r>
          </w:p>
          <w:p w:rsidR="00A61BD2" w:rsidRPr="00CF221A" w:rsidRDefault="00A61BD2" w:rsidP="00CF221A">
            <w:pPr>
              <w:jc w:val="both"/>
              <w:rPr>
                <w:rFonts w:ascii="Times New Roman" w:hAnsi="Times New Roman" w:cs="Times New Roman"/>
                <w:b/>
                <w:bCs/>
                <w:sz w:val="24"/>
                <w:szCs w:val="24"/>
                <w:lang w:val="lt-LT"/>
              </w:rPr>
            </w:pPr>
          </w:p>
        </w:tc>
      </w:tr>
      <w:tr w:rsidR="004C3332" w:rsidRPr="00CF221A" w:rsidTr="00C4781F">
        <w:tc>
          <w:tcPr>
            <w:tcW w:w="3256" w:type="dxa"/>
          </w:tcPr>
          <w:p w:rsidR="000521C4" w:rsidRPr="00CF221A" w:rsidRDefault="005D7455" w:rsidP="00CF221A">
            <w:pPr>
              <w:rPr>
                <w:rFonts w:ascii="Times New Roman" w:hAnsi="Times New Roman" w:cs="Times New Roman"/>
                <w:b/>
                <w:bCs/>
                <w:sz w:val="24"/>
                <w:szCs w:val="24"/>
                <w:lang w:val="lt-LT"/>
              </w:rPr>
            </w:pPr>
            <w:r w:rsidRPr="00CF221A">
              <w:rPr>
                <w:rFonts w:ascii="Times New Roman" w:hAnsi="Times New Roman" w:cs="Times New Roman"/>
                <w:b/>
                <w:bCs/>
                <w:sz w:val="24"/>
                <w:szCs w:val="24"/>
                <w:lang w:val="lt-LT"/>
              </w:rPr>
              <w:t>Problemos mastas ir priežastys</w:t>
            </w:r>
          </w:p>
        </w:tc>
        <w:tc>
          <w:tcPr>
            <w:tcW w:w="5760" w:type="dxa"/>
          </w:tcPr>
          <w:p w:rsidR="00A86631" w:rsidRPr="00CF221A" w:rsidRDefault="00E16324" w:rsidP="00E16324">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 xml:space="preserve">Vertinant </w:t>
            </w:r>
            <w:r w:rsidRPr="00CF221A">
              <w:rPr>
                <w:rFonts w:ascii="Times New Roman" w:hAnsi="Times New Roman" w:cs="Times New Roman"/>
                <w:b/>
                <w:sz w:val="24"/>
                <w:szCs w:val="24"/>
                <w:lang w:val="lt-LT"/>
              </w:rPr>
              <w:t>problemos mastą</w:t>
            </w:r>
            <w:r w:rsidRPr="00CF221A">
              <w:rPr>
                <w:rFonts w:ascii="Times New Roman" w:hAnsi="Times New Roman" w:cs="Times New Roman"/>
                <w:sz w:val="24"/>
                <w:szCs w:val="24"/>
                <w:lang w:val="lt-LT"/>
              </w:rPr>
              <w:t>, reikėtų pastebėti, kad pastarųjų ketverių metų (2016-2019 m.) duomenys rodo, kad ekstremaliųjų įvykių ir ekstremaliųjų situacijų skaičius išlieka stabiliai aukštas.</w:t>
            </w:r>
          </w:p>
          <w:p w:rsidR="00A86631" w:rsidRPr="00E16324" w:rsidRDefault="00A86631" w:rsidP="00E16324">
            <w:pPr>
              <w:jc w:val="both"/>
              <w:rPr>
                <w:rFonts w:ascii="Times New Roman" w:hAnsi="Times New Roman" w:cs="Times New Roman"/>
                <w:sz w:val="24"/>
                <w:szCs w:val="24"/>
                <w:lang w:val="lt-LT"/>
              </w:rPr>
            </w:pPr>
            <w:r w:rsidRPr="00E16324">
              <w:rPr>
                <w:rFonts w:ascii="Times New Roman" w:hAnsi="Times New Roman" w:cs="Times New Roman"/>
                <w:noProof/>
                <w:sz w:val="24"/>
                <w:szCs w:val="24"/>
                <w:lang w:val="lt-LT" w:eastAsia="lt-LT"/>
              </w:rPr>
              <w:lastRenderedPageBreak/>
              <w:drawing>
                <wp:inline distT="0" distB="0" distL="0" distR="0" wp14:anchorId="32747769" wp14:editId="3915B616">
                  <wp:extent cx="3951605" cy="2169006"/>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7362" cy="2177655"/>
                          </a:xfrm>
                          <a:prstGeom prst="rect">
                            <a:avLst/>
                          </a:prstGeom>
                          <a:noFill/>
                        </pic:spPr>
                      </pic:pic>
                    </a:graphicData>
                  </a:graphic>
                </wp:inline>
              </w:drawing>
            </w:r>
          </w:p>
          <w:p w:rsidR="00A75A02" w:rsidRPr="00E16324" w:rsidRDefault="00A75A02" w:rsidP="00CF221A">
            <w:pPr>
              <w:jc w:val="both"/>
              <w:rPr>
                <w:rFonts w:ascii="Times New Roman" w:hAnsi="Times New Roman" w:cs="Times New Roman"/>
                <w:sz w:val="24"/>
                <w:szCs w:val="24"/>
                <w:lang w:val="lt-LT"/>
              </w:rPr>
            </w:pPr>
          </w:p>
          <w:p w:rsidR="00A86631" w:rsidRPr="00CF221A" w:rsidRDefault="00B3163B" w:rsidP="00CF221A">
            <w:pPr>
              <w:jc w:val="both"/>
              <w:rPr>
                <w:rFonts w:ascii="Times New Roman" w:hAnsi="Times New Roman" w:cs="Times New Roman"/>
                <w:sz w:val="24"/>
                <w:szCs w:val="24"/>
                <w:lang w:val="lt-LT"/>
              </w:rPr>
            </w:pPr>
            <w:r w:rsidRPr="00E16324">
              <w:rPr>
                <w:rFonts w:ascii="Times New Roman" w:hAnsi="Times New Roman" w:cs="Times New Roman"/>
                <w:sz w:val="24"/>
                <w:szCs w:val="24"/>
                <w:lang w:val="lt-LT"/>
              </w:rPr>
              <w:t xml:space="preserve">Įvertinant naujai kylančias grėsmes, </w:t>
            </w:r>
            <w:r w:rsidR="008A5CFF" w:rsidRPr="00E16324">
              <w:rPr>
                <w:rFonts w:ascii="Times New Roman" w:hAnsi="Times New Roman" w:cs="Times New Roman"/>
                <w:sz w:val="24"/>
                <w:szCs w:val="24"/>
                <w:lang w:val="lt-LT"/>
              </w:rPr>
              <w:t>tikėtina, kad problemos mastas, nesiimant konkrečių veiksmų</w:t>
            </w:r>
            <w:r w:rsidR="008A5CFF" w:rsidRPr="00CF221A">
              <w:rPr>
                <w:rFonts w:ascii="Times New Roman" w:hAnsi="Times New Roman" w:cs="Times New Roman"/>
                <w:sz w:val="24"/>
                <w:szCs w:val="24"/>
                <w:lang w:val="lt-LT"/>
              </w:rPr>
              <w:t xml:space="preserve">, toliau didės. </w:t>
            </w:r>
            <w:r w:rsidR="00A86631" w:rsidRPr="00CF221A">
              <w:rPr>
                <w:rFonts w:ascii="Times New Roman" w:hAnsi="Times New Roman" w:cs="Times New Roman"/>
                <w:sz w:val="24"/>
                <w:szCs w:val="24"/>
                <w:lang w:val="lt-LT"/>
              </w:rPr>
              <w:t xml:space="preserve">Pasaulio ir Lietuvos hidrometeorologijos tarnybos prognozuoja, kad ateityje dėl klimato kaitos didės gamtinio pobūdžio reiškinių skaičius. </w:t>
            </w:r>
            <w:r w:rsidR="00A66610" w:rsidRPr="00CF221A">
              <w:rPr>
                <w:rFonts w:ascii="Times New Roman" w:hAnsi="Times New Roman" w:cs="Times New Roman"/>
                <w:sz w:val="24"/>
                <w:szCs w:val="24"/>
                <w:lang w:val="lt-LT"/>
              </w:rPr>
              <w:t>A</w:t>
            </w:r>
            <w:r w:rsidR="00A86631" w:rsidRPr="00CF221A">
              <w:rPr>
                <w:rFonts w:ascii="Times New Roman" w:hAnsi="Times New Roman" w:cs="Times New Roman"/>
                <w:sz w:val="24"/>
                <w:szCs w:val="24"/>
                <w:lang w:val="lt-LT"/>
              </w:rPr>
              <w:t>rtimiausioje ateityje ekstremaliųjų situacijų, ekstremaliųjų įvykių augimui didesnę įtaką gali daryti afrikinis kiaulių maras, ekstremalūs gamtos reiškiniai (daugiadieniai lietūs, sausros, potvyniai, uraganai, vėtros), miškų ir durpynų  gaisrai, galimas Ebola hemoraginės karštligės protrūkis, naminių ir laukinių paukščių ligos. Taip pat ekstremalieji įvykiai ar situacijos gali kilti dėl avarijų energetikos objektuose, transporte, elektros, šilumos ir komunaliniame ūkyje, kenksmingųjų organizmų židinių išplitimo, pavojingų radinių. Atkreiptinas dėmesys ir į nepalankiai besikeičiančią geopolitinę situaciją, kuri taip pat gali turėti įtakos ekstremaliųjų situacijų, ekstremaliųjų įvykių augimui (grėsmę gali kelti masiniai neramumai, kibernetinės atakos, grasinimai įvykdyti teroro aktą ir pan.). Ateityje Baltarusijos atominės elektrinės eksploatacija prisidės prie veiksnių, kurie gali sukelti ekstremaliąsias situacijas Lietuvoje. Taip pat Lietuva traukiasi iš BRELL (Baltarusijos, Rusijos, Estijos, Latvijos, Lietuvos elektros žiedo), nuo kurio galutinai turėtų atsijungti 2025 m., todėl būtina užtikrinti pakankamą elektros generaciją mūsų šalyje ir išlaikyti patikimą ir stabilų elektros tinklą.</w:t>
            </w:r>
          </w:p>
          <w:p w:rsidR="00553DD0" w:rsidRPr="00CF221A" w:rsidRDefault="00553DD0"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Valstybės ir tarptautinio lygio ekstremaliosios situacijos gali sukelti staigų didelį pavojų ar žalą daugumos šalies gyventojų sveikatai ar gyvybei, aplinkai, sutrikdyti valstybės valdymą ar ypatingos svarbos infrastruktūros funkcionavimą.</w:t>
            </w:r>
            <w:r w:rsidR="00E16324" w:rsidRPr="00CF221A">
              <w:rPr>
                <w:rFonts w:ascii="Times New Roman" w:hAnsi="Times New Roman" w:cs="Times New Roman"/>
                <w:sz w:val="24"/>
                <w:szCs w:val="24"/>
                <w:lang w:val="lt-LT"/>
              </w:rPr>
              <w:t xml:space="preserve"> </w:t>
            </w:r>
            <w:r w:rsidRPr="00CF221A">
              <w:rPr>
                <w:rFonts w:ascii="Times New Roman" w:hAnsi="Times New Roman" w:cs="Times New Roman"/>
                <w:sz w:val="24"/>
                <w:szCs w:val="24"/>
                <w:lang w:val="lt-LT"/>
              </w:rPr>
              <w:t xml:space="preserve">Esant tokioms aplinkybėms svarbu užtikrinti </w:t>
            </w:r>
            <w:r w:rsidR="00E16324" w:rsidRPr="00CF221A">
              <w:rPr>
                <w:rFonts w:ascii="Times New Roman" w:hAnsi="Times New Roman" w:cs="Times New Roman"/>
                <w:sz w:val="24"/>
                <w:szCs w:val="24"/>
                <w:lang w:val="lt-LT"/>
              </w:rPr>
              <w:t xml:space="preserve">tinkamą pasirengimą ekstremalioms situacijoms, </w:t>
            </w:r>
            <w:r w:rsidRPr="00CF221A">
              <w:rPr>
                <w:rFonts w:ascii="Times New Roman" w:hAnsi="Times New Roman" w:cs="Times New Roman"/>
                <w:sz w:val="24"/>
                <w:szCs w:val="24"/>
                <w:lang w:val="lt-LT"/>
              </w:rPr>
              <w:t>efektyv</w:t>
            </w:r>
            <w:r w:rsidR="00E16324" w:rsidRPr="00CF221A">
              <w:rPr>
                <w:rFonts w:ascii="Times New Roman" w:hAnsi="Times New Roman" w:cs="Times New Roman"/>
                <w:sz w:val="24"/>
                <w:szCs w:val="24"/>
                <w:lang w:val="lt-LT"/>
              </w:rPr>
              <w:t xml:space="preserve">ią </w:t>
            </w:r>
            <w:r w:rsidRPr="00CF221A">
              <w:rPr>
                <w:rFonts w:ascii="Times New Roman" w:hAnsi="Times New Roman" w:cs="Times New Roman"/>
                <w:sz w:val="24"/>
                <w:szCs w:val="24"/>
                <w:lang w:val="lt-LT"/>
              </w:rPr>
              <w:t xml:space="preserve">ekstremaliųjų situacijų </w:t>
            </w:r>
            <w:r w:rsidR="00E16324" w:rsidRPr="00CF221A">
              <w:rPr>
                <w:rFonts w:ascii="Times New Roman" w:hAnsi="Times New Roman" w:cs="Times New Roman"/>
                <w:sz w:val="24"/>
                <w:szCs w:val="24"/>
                <w:lang w:val="lt-LT"/>
              </w:rPr>
              <w:t xml:space="preserve">prevenciją ir </w:t>
            </w:r>
            <w:r w:rsidRPr="00CF221A">
              <w:rPr>
                <w:rFonts w:ascii="Times New Roman" w:hAnsi="Times New Roman" w:cs="Times New Roman"/>
                <w:sz w:val="24"/>
                <w:szCs w:val="24"/>
                <w:lang w:val="lt-LT"/>
              </w:rPr>
              <w:t xml:space="preserve">valdymą. </w:t>
            </w:r>
          </w:p>
          <w:p w:rsidR="00D371D7" w:rsidRPr="00CF221A" w:rsidRDefault="00D371D7"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Kaip rodo, teisės aktų nustatyta tvarka atlikti patikrinimai, 2019 m. valstybės ir savivaldybių institucijų pasirengimas reaguoti į ekstremaliąsias situacijas yra nepakankamas: tik 55 proc. valstybės institucijų ir 76 proc. savivaldybių yra visiškai pasirengusios ekstremaliosioms situacijoms. Savivaldybių institucijų pasirengimo reaguoti į ekstremaliąsias situacijas galimai avarijai Baltarusijos Respublikoje šalia Lietuvos Respublikos sienos esančioje Astravo atominėje elektrinėje (toliau – Astravo AE) patikrinimas atskleidė nepakankamą valstybės ir savivaldybių institucijų pasirengimo galimai avarijai Astravo AE.</w:t>
            </w:r>
          </w:p>
          <w:p w:rsidR="00E16324" w:rsidRPr="00CF221A" w:rsidRDefault="00E16324"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lastRenderedPageBreak/>
              <w:t xml:space="preserve">Ekstremaliųjų situacijų, susijusių su 2020 m. koronavirusinės infekcijos COVID-19 plitimu ir 2019 m. spalio 16 d. Alytaus miesto padangų perdirbimo uždarojoje akcinėje bendrovėje „Ekologistika“ kilusiu gaisru, valdymas, atskleidė Lietuvos Respublikos civilinės saugos įstatyme reglamentuoto pasirengimo ekstremaliosioms situacijoms, prevencijos ir ekstremaliųjų situacijų valdymo mechanizmo organizavimo ir veikimo trūkumus. </w:t>
            </w:r>
          </w:p>
          <w:p w:rsidR="00E16324" w:rsidRPr="00CF221A" w:rsidRDefault="00E16324" w:rsidP="00CF221A">
            <w:pPr>
              <w:jc w:val="both"/>
              <w:rPr>
                <w:rFonts w:ascii="Times New Roman" w:hAnsi="Times New Roman" w:cs="Times New Roman"/>
                <w:sz w:val="24"/>
                <w:szCs w:val="24"/>
                <w:lang w:val="lt-LT"/>
              </w:rPr>
            </w:pPr>
          </w:p>
          <w:p w:rsidR="00D2094B" w:rsidRDefault="008A5CFF" w:rsidP="00CF221A">
            <w:pPr>
              <w:jc w:val="both"/>
              <w:rPr>
                <w:rFonts w:ascii="Times New Roman" w:hAnsi="Times New Roman" w:cs="Times New Roman"/>
                <w:b/>
                <w:bCs/>
                <w:sz w:val="24"/>
                <w:szCs w:val="24"/>
                <w:lang w:val="lt-LT"/>
              </w:rPr>
            </w:pPr>
            <w:r w:rsidRPr="00CF221A">
              <w:rPr>
                <w:rFonts w:ascii="Times New Roman" w:hAnsi="Times New Roman" w:cs="Times New Roman"/>
                <w:b/>
                <w:bCs/>
                <w:sz w:val="24"/>
                <w:szCs w:val="24"/>
                <w:lang w:val="lt-LT"/>
              </w:rPr>
              <w:t xml:space="preserve">Nepakankamą ekstremaliųjų situacijų prevencijos ir valdymo sistemos efektyvumą sąlygojo </w:t>
            </w:r>
            <w:r w:rsidR="003D54BE" w:rsidRPr="00CF221A">
              <w:rPr>
                <w:rFonts w:ascii="Times New Roman" w:hAnsi="Times New Roman" w:cs="Times New Roman"/>
                <w:b/>
                <w:bCs/>
                <w:sz w:val="24"/>
                <w:szCs w:val="24"/>
                <w:lang w:val="lt-LT"/>
              </w:rPr>
              <w:t>šios priežastys:</w:t>
            </w:r>
            <w:r w:rsidR="003D54BE" w:rsidRPr="00E16324">
              <w:rPr>
                <w:rFonts w:ascii="Times New Roman" w:hAnsi="Times New Roman" w:cs="Times New Roman"/>
                <w:b/>
                <w:bCs/>
                <w:sz w:val="24"/>
                <w:szCs w:val="24"/>
                <w:lang w:val="lt-LT"/>
              </w:rPr>
              <w:t xml:space="preserve"> </w:t>
            </w:r>
          </w:p>
          <w:p w:rsidR="00CF221A" w:rsidRDefault="00CF221A" w:rsidP="00CF221A">
            <w:pPr>
              <w:pStyle w:val="Sraopastraipa"/>
              <w:numPr>
                <w:ilvl w:val="0"/>
                <w:numId w:val="20"/>
              </w:numPr>
              <w:ind w:left="22" w:firstLine="0"/>
              <w:jc w:val="both"/>
              <w:rPr>
                <w:rFonts w:ascii="Times New Roman" w:hAnsi="Times New Roman" w:cs="Times New Roman"/>
                <w:bCs/>
                <w:sz w:val="24"/>
                <w:szCs w:val="24"/>
                <w:lang w:val="lt-LT"/>
              </w:rPr>
            </w:pPr>
            <w:r>
              <w:rPr>
                <w:rFonts w:ascii="Times New Roman" w:hAnsi="Times New Roman" w:cs="Times New Roman"/>
                <w:bCs/>
                <w:sz w:val="24"/>
                <w:szCs w:val="24"/>
                <w:lang w:val="lt-LT"/>
              </w:rPr>
              <w:t>teisinio reguliavimo spragos, neaiškumas;</w:t>
            </w:r>
          </w:p>
          <w:p w:rsidR="00CF221A" w:rsidRPr="00CF221A" w:rsidRDefault="00933EF3" w:rsidP="00CF221A">
            <w:pPr>
              <w:pStyle w:val="Sraopastraipa"/>
              <w:numPr>
                <w:ilvl w:val="0"/>
                <w:numId w:val="20"/>
              </w:numPr>
              <w:ind w:left="22" w:firstLine="0"/>
              <w:jc w:val="both"/>
              <w:rPr>
                <w:rFonts w:ascii="Times New Roman" w:hAnsi="Times New Roman" w:cs="Times New Roman"/>
                <w:bCs/>
                <w:sz w:val="24"/>
                <w:szCs w:val="24"/>
                <w:lang w:val="lt-LT"/>
              </w:rPr>
            </w:pPr>
            <w:r>
              <w:rPr>
                <w:rFonts w:ascii="Times New Roman" w:hAnsi="Times New Roman" w:cs="Times New Roman"/>
                <w:bCs/>
                <w:sz w:val="24"/>
                <w:szCs w:val="24"/>
                <w:lang w:val="lt-LT"/>
              </w:rPr>
              <w:t>trūksta koordina</w:t>
            </w:r>
            <w:r w:rsidR="00CF02C6">
              <w:rPr>
                <w:rFonts w:ascii="Times New Roman" w:hAnsi="Times New Roman" w:cs="Times New Roman"/>
                <w:bCs/>
                <w:sz w:val="24"/>
                <w:szCs w:val="24"/>
                <w:lang w:val="lt-LT"/>
              </w:rPr>
              <w:t xml:space="preserve">vimo ir kontrolės </w:t>
            </w:r>
            <w:r w:rsidR="00E16324" w:rsidRPr="00CF221A">
              <w:rPr>
                <w:rFonts w:ascii="Times New Roman" w:hAnsi="Times New Roman" w:cs="Times New Roman"/>
                <w:bCs/>
                <w:sz w:val="24"/>
                <w:szCs w:val="24"/>
                <w:lang w:val="lt-LT"/>
              </w:rPr>
              <w:t>tiek pasirengimo ekstremaliosioms situacijoms, tiek ekstremaliųjų situacijų valdymo metu</w:t>
            </w:r>
            <w:r w:rsidR="00CF02C6">
              <w:rPr>
                <w:rFonts w:ascii="Times New Roman" w:hAnsi="Times New Roman" w:cs="Times New Roman"/>
                <w:bCs/>
                <w:sz w:val="24"/>
                <w:szCs w:val="24"/>
                <w:lang w:val="lt-LT"/>
              </w:rPr>
              <w:t>, nes</w:t>
            </w:r>
            <w:r w:rsidR="00CF02C6" w:rsidRPr="00CF221A">
              <w:rPr>
                <w:rFonts w:ascii="Times New Roman" w:hAnsi="Times New Roman" w:cs="Times New Roman"/>
                <w:bCs/>
                <w:sz w:val="24"/>
                <w:szCs w:val="24"/>
                <w:lang w:val="lt-LT"/>
              </w:rPr>
              <w:t xml:space="preserve"> nėra vienos atsakingos institucijos, turinčios konsoliduotus įgaliojimus</w:t>
            </w:r>
            <w:r w:rsidR="00E16324" w:rsidRPr="00CF221A">
              <w:rPr>
                <w:rFonts w:ascii="Times New Roman" w:hAnsi="Times New Roman" w:cs="Times New Roman"/>
                <w:bCs/>
                <w:sz w:val="24"/>
                <w:szCs w:val="24"/>
                <w:lang w:val="lt-LT"/>
              </w:rPr>
              <w:t>;</w:t>
            </w:r>
          </w:p>
          <w:p w:rsidR="00CF221A" w:rsidRPr="00CF221A" w:rsidRDefault="00A95E3C" w:rsidP="00CF221A">
            <w:pPr>
              <w:pStyle w:val="Sraopastraipa"/>
              <w:numPr>
                <w:ilvl w:val="0"/>
                <w:numId w:val="20"/>
              </w:numPr>
              <w:ind w:left="22" w:firstLine="0"/>
              <w:jc w:val="both"/>
              <w:rPr>
                <w:rFonts w:ascii="Times New Roman" w:hAnsi="Times New Roman" w:cs="Times New Roman"/>
                <w:bCs/>
                <w:sz w:val="24"/>
                <w:szCs w:val="24"/>
                <w:lang w:val="lt-LT"/>
              </w:rPr>
            </w:pPr>
            <w:r w:rsidRPr="00387242">
              <w:rPr>
                <w:rFonts w:ascii="Times New Roman" w:hAnsi="Times New Roman" w:cs="Times New Roman"/>
                <w:bCs/>
                <w:sz w:val="24"/>
                <w:szCs w:val="24"/>
                <w:lang w:val="lt-LT"/>
              </w:rPr>
              <w:t>neracionalus funkcijų, įgaliojimų ir atsakomybės paskirstymas tarp valstybės institucijų</w:t>
            </w:r>
            <w:r>
              <w:rPr>
                <w:rFonts w:ascii="Times New Roman" w:hAnsi="Times New Roman" w:cs="Times New Roman"/>
                <w:b/>
                <w:bCs/>
                <w:sz w:val="24"/>
                <w:szCs w:val="24"/>
                <w:lang w:val="lt-LT"/>
              </w:rPr>
              <w:t xml:space="preserve"> - </w:t>
            </w:r>
            <w:r w:rsidR="00E16324" w:rsidRPr="00CF221A">
              <w:rPr>
                <w:rFonts w:ascii="Times New Roman" w:hAnsi="Times New Roman" w:cs="Times New Roman"/>
                <w:bCs/>
                <w:sz w:val="24"/>
                <w:szCs w:val="24"/>
                <w:lang w:val="lt-LT"/>
              </w:rPr>
              <w:t>dėl besidubliuojančių institucijų funkcijų, perteklinių grandžių sprendimų, susijusių su ekstremaliųjų situacijų prevencija ir valdymu, procese, reikalingų sprendimų priėmimas vyksta neefektyviai, per lėtai;</w:t>
            </w:r>
            <w:r w:rsidR="00E16324" w:rsidRPr="00CF221A">
              <w:rPr>
                <w:rFonts w:ascii="Times New Roman" w:hAnsi="Times New Roman" w:cs="Times New Roman"/>
                <w:bCs/>
                <w:sz w:val="24"/>
                <w:szCs w:val="24"/>
                <w:lang w:val="lt-LT"/>
              </w:rPr>
              <w:tab/>
            </w:r>
          </w:p>
          <w:p w:rsidR="00CF221A" w:rsidRPr="00CF221A" w:rsidRDefault="00E16324" w:rsidP="00CF221A">
            <w:pPr>
              <w:pStyle w:val="Sraopastraipa"/>
              <w:numPr>
                <w:ilvl w:val="0"/>
                <w:numId w:val="20"/>
              </w:numPr>
              <w:ind w:left="22" w:firstLine="0"/>
              <w:jc w:val="both"/>
              <w:rPr>
                <w:rFonts w:ascii="Times New Roman" w:hAnsi="Times New Roman" w:cs="Times New Roman"/>
                <w:bCs/>
                <w:sz w:val="24"/>
                <w:szCs w:val="24"/>
                <w:lang w:val="lt-LT"/>
              </w:rPr>
            </w:pPr>
            <w:r w:rsidRPr="00CF221A">
              <w:rPr>
                <w:rFonts w:ascii="Times New Roman" w:hAnsi="Times New Roman" w:cs="Times New Roman"/>
                <w:bCs/>
                <w:sz w:val="24"/>
                <w:szCs w:val="24"/>
                <w:lang w:val="lt-LT"/>
              </w:rPr>
              <w:t>praktikoje kyla sprendimų privalomumo klausimas, ypač pasirengimo ekstremaliosioms situacijoms metu;</w:t>
            </w:r>
          </w:p>
          <w:p w:rsidR="00E16324" w:rsidRPr="00CF221A" w:rsidRDefault="00E16324" w:rsidP="00CF221A">
            <w:pPr>
              <w:pStyle w:val="Sraopastraipa"/>
              <w:numPr>
                <w:ilvl w:val="0"/>
                <w:numId w:val="20"/>
              </w:numPr>
              <w:ind w:left="22" w:firstLine="0"/>
              <w:jc w:val="both"/>
              <w:rPr>
                <w:rFonts w:ascii="Times New Roman" w:hAnsi="Times New Roman" w:cs="Times New Roman"/>
                <w:bCs/>
                <w:sz w:val="24"/>
                <w:szCs w:val="24"/>
                <w:lang w:val="lt-LT"/>
              </w:rPr>
            </w:pPr>
            <w:r w:rsidRPr="00CF221A">
              <w:rPr>
                <w:rFonts w:ascii="Times New Roman" w:hAnsi="Times New Roman" w:cs="Times New Roman"/>
                <w:bCs/>
                <w:sz w:val="24"/>
                <w:szCs w:val="24"/>
                <w:lang w:val="lt-LT"/>
              </w:rPr>
              <w:t>valstybės rezervo panaudojimo procedūros yra sudėtingos ir neoperatyvios, kas yra prieštaringa valstybės rezervo paskirties kontekste.</w:t>
            </w:r>
          </w:p>
          <w:p w:rsidR="00E16324" w:rsidRPr="00E16324" w:rsidRDefault="00E16324" w:rsidP="00CF221A">
            <w:pPr>
              <w:jc w:val="both"/>
              <w:rPr>
                <w:rFonts w:ascii="Times New Roman" w:hAnsi="Times New Roman" w:cs="Times New Roman"/>
                <w:b/>
                <w:bCs/>
                <w:sz w:val="24"/>
                <w:szCs w:val="24"/>
                <w:lang w:val="lt-LT"/>
              </w:rPr>
            </w:pPr>
          </w:p>
          <w:p w:rsidR="00553DD0" w:rsidRPr="00CF221A" w:rsidRDefault="00553DD0"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Šiuo metu reglamentuotas pasirengimo ekstremaliosioms situacijoms ir jų valdymo mechanizmas yra sudėtingas ir ne</w:t>
            </w:r>
            <w:r w:rsidR="006B494A" w:rsidRPr="00CF221A">
              <w:rPr>
                <w:rFonts w:ascii="Times New Roman" w:hAnsi="Times New Roman" w:cs="Times New Roman"/>
                <w:sz w:val="24"/>
                <w:szCs w:val="24"/>
                <w:lang w:val="lt-LT"/>
              </w:rPr>
              <w:t xml:space="preserve">pakankamai </w:t>
            </w:r>
            <w:r w:rsidRPr="00CF221A">
              <w:rPr>
                <w:rFonts w:ascii="Times New Roman" w:hAnsi="Times New Roman" w:cs="Times New Roman"/>
                <w:sz w:val="24"/>
                <w:szCs w:val="24"/>
                <w:lang w:val="lt-LT"/>
              </w:rPr>
              <w:t>efektyviai veikiantis. Nepakankamai ir neaiškiai reglamentuotas pasirengimo ekstremaliosioms situacijoms organizavimo ir kontrolės mechanizmas, šį procesą organizuoti pavesta Vyriausybės ekstremalių situacijų komisijai (toliau – VESK) ir Priešgaisrinės apsaugos ir gelbėjimo departamentui prie Vidaus reikalų ministerijos (toliau – PAGD). Taip pat nepakankamai reglamentuotos minėtų institucijų funkcijos pasirengimo ekstremaliosioms situacijoms organizavimo ir kontrolės procese, neaiškus atsakomybės paskirstymas. Be to, VESK ir PAGD nesuteikti reikalingi įgaliojimai efektyviai pasirengimo ekstremaliosioms situacijoms kontrolei. Valstybės lygio ekstremaliųjų situacijų valdymo mechanizmas (institucinė sąranga) yra griozdiškas, nes jame dalyvauja daug įvairių subjektų: VESK, Lietuvos Respublikos Vyriausybė, operacijų vadovas, Valstybės ekstremaliųjų situacijų operacijų centras (toliau – VESOC), PAGD. Tokia sistema nelanksti, neužtikrina greitų sprendimų priėmimo. Be to, minėtų subjektų veiklai reikia daug žmogiškųjų išteklių (VESK sudaro 21 narys (ministerijų kancleriai ar viceministrai), o VESOC – apie 60 narių (valstybės institucijų įvairių lygių vadovai, specialistai). Šių komisijų nariai dažnai keičiasi, neturi visos informacijos, reikalingos sprendimams priimti, tikrieji VESK nariai ne visada gali dalyvauti posėdžiuose, kyla sunkumų organizuojant skubius VESK posėdžius.</w:t>
            </w:r>
          </w:p>
          <w:p w:rsidR="00553DD0" w:rsidRPr="00CF221A" w:rsidRDefault="00553DD0"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lastRenderedPageBreak/>
              <w:t>Kitos problemos: nepakankami PAGD įgaliojimai savivaldybių pasirengimui ekstremaliosioms situacijoms kontroliuoti, išlikusi nepakankama sąveika su vietos savivaldos lygiu. Civilinės saugos prevencijos priemonės planuojamos nekoordinuotai, t. y. kiekviena institucija vertina grėsmes tik žinybiškai.</w:t>
            </w:r>
          </w:p>
          <w:p w:rsidR="00553DD0" w:rsidRPr="00CF221A" w:rsidRDefault="00553DD0"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Taip pat trūksta aiškesnio ir lankstesnio valstybės rezervo naudojimo reglamentavimo (nereglamentuota valstybės rezervo lėšų skyrimo procedūra, kitos operatyvių sprendimų dėl valstybės rezervo materialinių išteklių skyrimo priėmimo procedūros, aiškiai nenustatyta, kokiems subjektams gali būti skiriamas valstybės rezervas (yra tik atvejai, sritys).</w:t>
            </w:r>
            <w:r w:rsidR="00E87E0E" w:rsidRPr="00CF221A">
              <w:rPr>
                <w:rFonts w:ascii="Times New Roman" w:hAnsi="Times New Roman" w:cs="Times New Roman"/>
                <w:sz w:val="24"/>
                <w:szCs w:val="24"/>
              </w:rPr>
              <w:t xml:space="preserve"> </w:t>
            </w:r>
            <w:r w:rsidR="00E87E0E" w:rsidRPr="00CF221A">
              <w:rPr>
                <w:rFonts w:ascii="Times New Roman" w:hAnsi="Times New Roman" w:cs="Times New Roman"/>
                <w:sz w:val="24"/>
                <w:szCs w:val="24"/>
                <w:lang w:val="lt-LT"/>
              </w:rPr>
              <w:t>Valstybės rezervo išteklių poreikio planavimo funkcijas vykdo institucija, neturinti reikiamos kompetencijos civilinės saugos srityje.</w:t>
            </w:r>
          </w:p>
          <w:p w:rsidR="000521C4" w:rsidRPr="00CF221A" w:rsidRDefault="000521C4" w:rsidP="00387242">
            <w:pPr>
              <w:tabs>
                <w:tab w:val="left" w:pos="305"/>
              </w:tabs>
              <w:jc w:val="both"/>
              <w:rPr>
                <w:rFonts w:ascii="Times New Roman" w:hAnsi="Times New Roman" w:cs="Times New Roman"/>
                <w:sz w:val="24"/>
                <w:szCs w:val="24"/>
                <w:lang w:val="lt-LT"/>
              </w:rPr>
            </w:pPr>
          </w:p>
        </w:tc>
      </w:tr>
      <w:tr w:rsidR="004C3332" w:rsidRPr="00CF221A" w:rsidTr="00C4781F">
        <w:tc>
          <w:tcPr>
            <w:tcW w:w="3256" w:type="dxa"/>
          </w:tcPr>
          <w:p w:rsidR="00321ADE" w:rsidRPr="00CF221A" w:rsidRDefault="005D7455" w:rsidP="00CF221A">
            <w:pPr>
              <w:rPr>
                <w:rFonts w:ascii="Times New Roman" w:hAnsi="Times New Roman" w:cs="Times New Roman"/>
                <w:b/>
                <w:bCs/>
                <w:sz w:val="24"/>
                <w:szCs w:val="24"/>
                <w:lang w:val="lt-LT"/>
              </w:rPr>
            </w:pPr>
            <w:r w:rsidRPr="00CF221A">
              <w:rPr>
                <w:rFonts w:ascii="Times New Roman" w:hAnsi="Times New Roman" w:cs="Times New Roman"/>
                <w:b/>
                <w:bCs/>
                <w:sz w:val="24"/>
                <w:szCs w:val="24"/>
                <w:lang w:val="lt-LT"/>
              </w:rPr>
              <w:lastRenderedPageBreak/>
              <w:t>Rezultatas, kurio tikimasi priėmus teisės aktą</w:t>
            </w:r>
          </w:p>
        </w:tc>
        <w:tc>
          <w:tcPr>
            <w:tcW w:w="5760" w:type="dxa"/>
          </w:tcPr>
          <w:p w:rsidR="00624D0B" w:rsidRPr="00CF221A" w:rsidRDefault="00624D0B" w:rsidP="00CF221A">
            <w:pPr>
              <w:pStyle w:val="Sraopastraipa"/>
              <w:numPr>
                <w:ilvl w:val="0"/>
                <w:numId w:val="7"/>
              </w:numPr>
              <w:jc w:val="both"/>
              <w:rPr>
                <w:rFonts w:ascii="Times New Roman" w:hAnsi="Times New Roman" w:cs="Times New Roman"/>
                <w:sz w:val="24"/>
                <w:szCs w:val="24"/>
                <w:lang w:val="lt-LT"/>
              </w:rPr>
            </w:pPr>
            <w:r w:rsidRPr="00CF221A">
              <w:rPr>
                <w:rFonts w:ascii="Times New Roman" w:hAnsi="Times New Roman" w:cs="Times New Roman"/>
                <w:b/>
                <w:bCs/>
                <w:sz w:val="24"/>
                <w:szCs w:val="24"/>
                <w:lang w:val="lt-LT"/>
              </w:rPr>
              <w:t>Paprastesnis ir greitesnis būtinų sprendimų priėmimas ekstremalių situacijų atvejais</w:t>
            </w:r>
            <w:r w:rsidR="00D371D7" w:rsidRPr="00CF221A">
              <w:rPr>
                <w:rFonts w:ascii="Times New Roman" w:hAnsi="Times New Roman" w:cs="Times New Roman"/>
                <w:sz w:val="24"/>
                <w:szCs w:val="24"/>
                <w:lang w:val="lt-LT"/>
              </w:rPr>
              <w:t>, atsisakius perteklinių grandžių (VESK ir VESOC) šiame procese</w:t>
            </w:r>
            <w:r w:rsidRPr="00CF221A">
              <w:rPr>
                <w:rFonts w:ascii="Times New Roman" w:hAnsi="Times New Roman" w:cs="Times New Roman"/>
                <w:sz w:val="24"/>
                <w:szCs w:val="24"/>
                <w:lang w:val="lt-LT"/>
              </w:rPr>
              <w:t>;</w:t>
            </w:r>
          </w:p>
          <w:p w:rsidR="00321ADE" w:rsidRPr="00CF221A" w:rsidRDefault="007C165B" w:rsidP="00CF221A">
            <w:pPr>
              <w:pStyle w:val="Sraopastraipa"/>
              <w:numPr>
                <w:ilvl w:val="0"/>
                <w:numId w:val="7"/>
              </w:numPr>
              <w:jc w:val="both"/>
              <w:rPr>
                <w:rFonts w:ascii="Times New Roman" w:hAnsi="Times New Roman" w:cs="Times New Roman"/>
                <w:sz w:val="24"/>
                <w:szCs w:val="24"/>
                <w:lang w:val="lt-LT"/>
              </w:rPr>
            </w:pPr>
            <w:r w:rsidRPr="00CF221A">
              <w:rPr>
                <w:rFonts w:ascii="Times New Roman" w:hAnsi="Times New Roman" w:cs="Times New Roman"/>
                <w:b/>
                <w:bCs/>
                <w:sz w:val="24"/>
                <w:szCs w:val="24"/>
                <w:lang w:val="lt-LT"/>
              </w:rPr>
              <w:t>P</w:t>
            </w:r>
            <w:r w:rsidR="00D371D7" w:rsidRPr="00CF221A">
              <w:rPr>
                <w:rFonts w:ascii="Times New Roman" w:hAnsi="Times New Roman" w:cs="Times New Roman"/>
                <w:b/>
                <w:bCs/>
                <w:sz w:val="24"/>
                <w:szCs w:val="24"/>
                <w:lang w:val="lt-LT"/>
              </w:rPr>
              <w:t>asirengimo ekstremaliosioms situacijoms, jų prevencijos ir valdymo procesų priežiūr</w:t>
            </w:r>
            <w:r w:rsidRPr="00CF221A">
              <w:rPr>
                <w:rFonts w:ascii="Times New Roman" w:hAnsi="Times New Roman" w:cs="Times New Roman"/>
                <w:b/>
                <w:bCs/>
                <w:sz w:val="24"/>
                <w:szCs w:val="24"/>
                <w:lang w:val="lt-LT"/>
              </w:rPr>
              <w:t>os</w:t>
            </w:r>
            <w:r w:rsidR="00D371D7" w:rsidRPr="00CF221A">
              <w:rPr>
                <w:rFonts w:ascii="Times New Roman" w:hAnsi="Times New Roman" w:cs="Times New Roman"/>
                <w:b/>
                <w:bCs/>
                <w:sz w:val="24"/>
                <w:szCs w:val="24"/>
                <w:lang w:val="lt-LT"/>
              </w:rPr>
              <w:t xml:space="preserve"> ir kontrol</w:t>
            </w:r>
            <w:r w:rsidRPr="00CF221A">
              <w:rPr>
                <w:rFonts w:ascii="Times New Roman" w:hAnsi="Times New Roman" w:cs="Times New Roman"/>
                <w:b/>
                <w:bCs/>
                <w:sz w:val="24"/>
                <w:szCs w:val="24"/>
                <w:lang w:val="lt-LT"/>
              </w:rPr>
              <w:t>ės funkcijų centralizavimas</w:t>
            </w:r>
            <w:r w:rsidRPr="00CF221A">
              <w:rPr>
                <w:rFonts w:ascii="Times New Roman" w:hAnsi="Times New Roman" w:cs="Times New Roman"/>
                <w:sz w:val="24"/>
                <w:szCs w:val="24"/>
                <w:lang w:val="lt-LT"/>
              </w:rPr>
              <w:t xml:space="preserve"> vienoje institucijoje, leis užtikrinti reikiamą institucijų pasirengimą ekstremaliosioms situacijoms, padidės valstybės įsitraukimas į ekstremaliųjų situacijų valdymą, ekstremaliųjų situacijų prevencija ir valdymas bus labiau koordinuoti.</w:t>
            </w:r>
          </w:p>
          <w:p w:rsidR="00D371D7" w:rsidRPr="00CF221A" w:rsidRDefault="007C165B" w:rsidP="00CF221A">
            <w:pPr>
              <w:pStyle w:val="Sraopastraipa"/>
              <w:numPr>
                <w:ilvl w:val="0"/>
                <w:numId w:val="7"/>
              </w:numPr>
              <w:jc w:val="both"/>
              <w:rPr>
                <w:rFonts w:ascii="Times New Roman" w:hAnsi="Times New Roman" w:cs="Times New Roman"/>
                <w:i/>
                <w:sz w:val="24"/>
                <w:szCs w:val="24"/>
                <w:lang w:val="lt-LT"/>
              </w:rPr>
            </w:pPr>
            <w:r w:rsidRPr="00CF221A">
              <w:rPr>
                <w:rFonts w:ascii="Times New Roman" w:hAnsi="Times New Roman" w:cs="Times New Roman"/>
                <w:b/>
                <w:bCs/>
                <w:sz w:val="24"/>
                <w:szCs w:val="24"/>
                <w:lang w:val="lt-LT"/>
              </w:rPr>
              <w:t>Efektyviau veikianti civilinės saugos sistema</w:t>
            </w:r>
            <w:r w:rsidRPr="00CF221A">
              <w:rPr>
                <w:rFonts w:ascii="Times New Roman" w:hAnsi="Times New Roman" w:cs="Times New Roman"/>
                <w:sz w:val="24"/>
                <w:szCs w:val="24"/>
                <w:lang w:val="lt-LT"/>
              </w:rPr>
              <w:t>, leis užtikrinti didesnį visuomenės saugumą, informuotumą, kokybiškesnę ir greitesnę reakciją į ekstremalias situacijas.</w:t>
            </w:r>
          </w:p>
          <w:p w:rsidR="00A1784F" w:rsidRPr="00CF221A" w:rsidRDefault="007C165B"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 xml:space="preserve">Šių rezultatų tikimasi jau 2022 m., </w:t>
            </w:r>
            <w:r w:rsidR="00A1784F" w:rsidRPr="00CF221A">
              <w:rPr>
                <w:rFonts w:ascii="Times New Roman" w:hAnsi="Times New Roman" w:cs="Times New Roman"/>
                <w:sz w:val="24"/>
                <w:szCs w:val="24"/>
                <w:lang w:val="lt-LT"/>
              </w:rPr>
              <w:t>įsigaliojus</w:t>
            </w:r>
            <w:r w:rsidRPr="00CF221A">
              <w:rPr>
                <w:rFonts w:ascii="Times New Roman" w:hAnsi="Times New Roman" w:cs="Times New Roman"/>
                <w:sz w:val="24"/>
                <w:szCs w:val="24"/>
                <w:lang w:val="lt-LT"/>
              </w:rPr>
              <w:t xml:space="preserve"> teikiami</w:t>
            </w:r>
            <w:r w:rsidR="00A1784F" w:rsidRPr="00CF221A">
              <w:rPr>
                <w:rFonts w:ascii="Times New Roman" w:hAnsi="Times New Roman" w:cs="Times New Roman"/>
                <w:sz w:val="24"/>
                <w:szCs w:val="24"/>
                <w:lang w:val="lt-LT"/>
              </w:rPr>
              <w:t>ems</w:t>
            </w:r>
            <w:r w:rsidRPr="00CF221A">
              <w:rPr>
                <w:rFonts w:ascii="Times New Roman" w:hAnsi="Times New Roman" w:cs="Times New Roman"/>
                <w:sz w:val="24"/>
                <w:szCs w:val="24"/>
                <w:lang w:val="lt-LT"/>
              </w:rPr>
              <w:t xml:space="preserve"> teisės akta</w:t>
            </w:r>
            <w:r w:rsidR="00A1784F" w:rsidRPr="00CF221A">
              <w:rPr>
                <w:rFonts w:ascii="Times New Roman" w:hAnsi="Times New Roman" w:cs="Times New Roman"/>
                <w:sz w:val="24"/>
                <w:szCs w:val="24"/>
                <w:lang w:val="lt-LT"/>
              </w:rPr>
              <w:t xml:space="preserve">ms. </w:t>
            </w:r>
          </w:p>
          <w:p w:rsidR="007C165B" w:rsidRPr="00CF221A" w:rsidRDefault="00A1784F"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Institucijų pasirengimas ekstremaliomis situacijoms turėtų išaugti iki 90-95 proc. per pirmuosius atnaujintos civilinės saugos sistemos veikimo metus, t. y. iki 2023 m. pabaigos.</w:t>
            </w:r>
          </w:p>
        </w:tc>
      </w:tr>
      <w:tr w:rsidR="004C3332" w:rsidRPr="00CF221A" w:rsidTr="00C4781F">
        <w:trPr>
          <w:trHeight w:val="2068"/>
        </w:trPr>
        <w:tc>
          <w:tcPr>
            <w:tcW w:w="3256" w:type="dxa"/>
            <w:shd w:val="clear" w:color="auto" w:fill="auto"/>
          </w:tcPr>
          <w:p w:rsidR="00EA136B" w:rsidRPr="00CF221A" w:rsidRDefault="00B600B6" w:rsidP="00CF221A">
            <w:pPr>
              <w:rPr>
                <w:rFonts w:ascii="Times New Roman" w:hAnsi="Times New Roman" w:cs="Times New Roman"/>
                <w:b/>
                <w:bCs/>
                <w:sz w:val="24"/>
                <w:szCs w:val="24"/>
              </w:rPr>
            </w:pPr>
            <w:r w:rsidRPr="00CF221A">
              <w:rPr>
                <w:rFonts w:ascii="Times New Roman" w:hAnsi="Times New Roman" w:cs="Times New Roman"/>
                <w:b/>
                <w:bCs/>
                <w:sz w:val="24"/>
                <w:szCs w:val="24"/>
                <w:lang w:val="lt-LT"/>
              </w:rPr>
              <w:t>Problemai spręsti s</w:t>
            </w:r>
            <w:r w:rsidR="00A02B8A" w:rsidRPr="00CF221A">
              <w:rPr>
                <w:rFonts w:ascii="Times New Roman" w:hAnsi="Times New Roman" w:cs="Times New Roman"/>
                <w:b/>
                <w:bCs/>
                <w:sz w:val="24"/>
                <w:szCs w:val="24"/>
                <w:lang w:val="lt-LT"/>
              </w:rPr>
              <w:t>varstytos  alternatyvos</w:t>
            </w:r>
          </w:p>
          <w:p w:rsidR="009279AB" w:rsidRPr="00CF221A" w:rsidRDefault="009279AB" w:rsidP="00CF221A">
            <w:pPr>
              <w:rPr>
                <w:rFonts w:ascii="Times New Roman" w:hAnsi="Times New Roman" w:cs="Times New Roman"/>
                <w:sz w:val="24"/>
                <w:szCs w:val="24"/>
                <w:lang w:val="lt-LT"/>
              </w:rPr>
            </w:pPr>
          </w:p>
        </w:tc>
        <w:tc>
          <w:tcPr>
            <w:tcW w:w="5760" w:type="dxa"/>
            <w:shd w:val="clear" w:color="auto" w:fill="auto"/>
          </w:tcPr>
          <w:p w:rsidR="00F844F6" w:rsidRPr="00CF221A" w:rsidRDefault="00F844F6" w:rsidP="00E16324">
            <w:pPr>
              <w:jc w:val="both"/>
              <w:rPr>
                <w:rFonts w:ascii="Times New Roman" w:hAnsi="Times New Roman" w:cs="Times New Roman"/>
                <w:b/>
                <w:iCs/>
                <w:sz w:val="24"/>
                <w:szCs w:val="24"/>
                <w:lang w:val="lt-LT"/>
              </w:rPr>
            </w:pPr>
            <w:r w:rsidRPr="00CF221A">
              <w:rPr>
                <w:rFonts w:ascii="Times New Roman" w:hAnsi="Times New Roman" w:cs="Times New Roman"/>
                <w:b/>
                <w:iCs/>
                <w:sz w:val="24"/>
                <w:szCs w:val="24"/>
                <w:lang w:val="lt-LT"/>
              </w:rPr>
              <w:t>1 alternatyva</w:t>
            </w:r>
            <w:r w:rsidR="00E40157" w:rsidRPr="00CF221A">
              <w:rPr>
                <w:rFonts w:ascii="Times New Roman" w:hAnsi="Times New Roman" w:cs="Times New Roman"/>
                <w:b/>
                <w:iCs/>
                <w:sz w:val="24"/>
                <w:szCs w:val="24"/>
                <w:lang w:val="lt-LT"/>
              </w:rPr>
              <w:t>.</w:t>
            </w:r>
            <w:r w:rsidRPr="00CF221A">
              <w:rPr>
                <w:rFonts w:ascii="Times New Roman" w:hAnsi="Times New Roman" w:cs="Times New Roman"/>
                <w:b/>
                <w:iCs/>
                <w:sz w:val="24"/>
                <w:szCs w:val="24"/>
                <w:lang w:val="lt-LT"/>
              </w:rPr>
              <w:t xml:space="preserve"> Palikti esamą civilinės saugos sistemą</w:t>
            </w:r>
            <w:r w:rsidR="00305928" w:rsidRPr="00CF221A">
              <w:rPr>
                <w:rFonts w:ascii="Times New Roman" w:hAnsi="Times New Roman" w:cs="Times New Roman"/>
                <w:b/>
                <w:iCs/>
                <w:sz w:val="24"/>
                <w:szCs w:val="24"/>
                <w:lang w:val="lt-LT"/>
              </w:rPr>
              <w:t xml:space="preserve"> ir galiojantį teisinį reguliavimą.</w:t>
            </w:r>
          </w:p>
          <w:p w:rsidR="00305928" w:rsidRPr="00CF221A" w:rsidRDefault="00305928" w:rsidP="00CF221A">
            <w:pPr>
              <w:jc w:val="both"/>
              <w:rPr>
                <w:rFonts w:ascii="Times New Roman" w:hAnsi="Times New Roman" w:cs="Times New Roman"/>
                <w:bCs/>
                <w:sz w:val="24"/>
                <w:szCs w:val="24"/>
                <w:lang w:val="lt-LT"/>
              </w:rPr>
            </w:pPr>
            <w:r w:rsidRPr="00CF221A">
              <w:rPr>
                <w:rFonts w:ascii="Times New Roman" w:hAnsi="Times New Roman" w:cs="Times New Roman"/>
                <w:iCs/>
                <w:sz w:val="24"/>
                <w:szCs w:val="24"/>
                <w:lang w:val="lt-LT"/>
              </w:rPr>
              <w:t xml:space="preserve">Ši alternatyva neefektyvi, tokią išvadą pagrindžia šios </w:t>
            </w:r>
            <w:r w:rsidR="008F0458" w:rsidRPr="00CF221A">
              <w:rPr>
                <w:rFonts w:ascii="Times New Roman" w:hAnsi="Times New Roman" w:cs="Times New Roman"/>
                <w:iCs/>
                <w:sz w:val="24"/>
                <w:szCs w:val="24"/>
                <w:lang w:val="lt-LT"/>
              </w:rPr>
              <w:t xml:space="preserve">pažymos </w:t>
            </w:r>
            <w:r w:rsidRPr="00CF221A">
              <w:rPr>
                <w:rFonts w:ascii="Times New Roman" w:hAnsi="Times New Roman" w:cs="Times New Roman"/>
                <w:iCs/>
                <w:sz w:val="24"/>
                <w:szCs w:val="24"/>
                <w:lang w:val="lt-LT"/>
              </w:rPr>
              <w:t>skiltyje „</w:t>
            </w:r>
            <w:r w:rsidRPr="00CF221A">
              <w:rPr>
                <w:rFonts w:ascii="Times New Roman" w:hAnsi="Times New Roman" w:cs="Times New Roman"/>
                <w:bCs/>
                <w:sz w:val="24"/>
                <w:szCs w:val="24"/>
                <w:lang w:val="lt-LT"/>
              </w:rPr>
              <w:t>Problemos mastas ir priežastys“ nurodyti civilinės saugos sistemos, ekstremaliųjų situacijų</w:t>
            </w:r>
            <w:r w:rsidR="00A1784F" w:rsidRPr="00CF221A">
              <w:rPr>
                <w:rFonts w:ascii="Times New Roman" w:hAnsi="Times New Roman" w:cs="Times New Roman"/>
                <w:bCs/>
                <w:sz w:val="24"/>
                <w:szCs w:val="24"/>
                <w:lang w:val="lt-LT"/>
              </w:rPr>
              <w:t xml:space="preserve"> prevencijos,</w:t>
            </w:r>
            <w:r w:rsidRPr="00CF221A">
              <w:rPr>
                <w:rFonts w:ascii="Times New Roman" w:hAnsi="Times New Roman" w:cs="Times New Roman"/>
                <w:bCs/>
                <w:sz w:val="24"/>
                <w:szCs w:val="24"/>
                <w:lang w:val="lt-LT"/>
              </w:rPr>
              <w:t xml:space="preserve"> valdymo ir ekstremaliųjų situacijų likvidavimo sistemos trūkumai.</w:t>
            </w:r>
            <w:r w:rsidR="00A1784F" w:rsidRPr="00CF221A">
              <w:rPr>
                <w:rFonts w:ascii="Times New Roman" w:hAnsi="Times New Roman" w:cs="Times New Roman"/>
                <w:bCs/>
                <w:sz w:val="24"/>
                <w:szCs w:val="24"/>
                <w:lang w:val="lt-LT"/>
              </w:rPr>
              <w:t xml:space="preserve"> Situacija galimai net blogėtų, dėl atsirandančių vis naujų, nepažįstamų grėsmių. </w:t>
            </w:r>
          </w:p>
          <w:p w:rsidR="00C002DB" w:rsidRPr="00CF221A" w:rsidRDefault="00C002DB" w:rsidP="00CF221A">
            <w:pPr>
              <w:jc w:val="both"/>
              <w:rPr>
                <w:rFonts w:ascii="Times New Roman" w:hAnsi="Times New Roman" w:cs="Times New Roman"/>
                <w:b/>
                <w:sz w:val="24"/>
                <w:szCs w:val="24"/>
                <w:lang w:val="lt-LT"/>
              </w:rPr>
            </w:pPr>
          </w:p>
          <w:p w:rsidR="00C002DB" w:rsidRPr="00CF221A" w:rsidRDefault="00416449" w:rsidP="00CF221A">
            <w:pPr>
              <w:jc w:val="both"/>
              <w:rPr>
                <w:rFonts w:ascii="Times New Roman" w:hAnsi="Times New Roman" w:cs="Times New Roman"/>
                <w:sz w:val="24"/>
                <w:szCs w:val="24"/>
              </w:rPr>
            </w:pPr>
            <w:r w:rsidRPr="00CF221A">
              <w:rPr>
                <w:rFonts w:ascii="Times New Roman" w:hAnsi="Times New Roman" w:cs="Times New Roman"/>
                <w:b/>
                <w:sz w:val="24"/>
                <w:szCs w:val="24"/>
                <w:lang w:val="lt-LT"/>
              </w:rPr>
              <w:t>2</w:t>
            </w:r>
            <w:r w:rsidR="00C002DB" w:rsidRPr="00CF221A">
              <w:rPr>
                <w:rFonts w:ascii="Times New Roman" w:hAnsi="Times New Roman" w:cs="Times New Roman"/>
                <w:b/>
                <w:sz w:val="24"/>
                <w:szCs w:val="24"/>
                <w:lang w:val="lt-LT"/>
              </w:rPr>
              <w:t xml:space="preserve"> alternatyva. Nereguliavimo alternatyva –</w:t>
            </w:r>
            <w:r w:rsidR="00C002DB" w:rsidRPr="00CF221A">
              <w:rPr>
                <w:rFonts w:ascii="Times New Roman" w:hAnsi="Times New Roman" w:cs="Times New Roman"/>
                <w:sz w:val="24"/>
                <w:szCs w:val="24"/>
                <w:lang w:val="lt-LT"/>
              </w:rPr>
              <w:t xml:space="preserve"> numatyti nereguliavimo priemonės, kurių būtų galima imtis nekeičiant dabartinių arba nepriimant naujų teisės aktų. </w:t>
            </w:r>
            <w:r w:rsidR="006C43C4" w:rsidRPr="00CF221A">
              <w:rPr>
                <w:rFonts w:ascii="Times New Roman" w:hAnsi="Times New Roman" w:cs="Times New Roman"/>
                <w:sz w:val="24"/>
                <w:szCs w:val="24"/>
                <w:lang w:val="lt-LT"/>
              </w:rPr>
              <w:t>Š</w:t>
            </w:r>
            <w:r w:rsidR="00C002DB" w:rsidRPr="00CF221A">
              <w:rPr>
                <w:rFonts w:ascii="Times New Roman" w:hAnsi="Times New Roman" w:cs="Times New Roman"/>
                <w:sz w:val="24"/>
                <w:szCs w:val="24"/>
                <w:lang w:val="lt-LT"/>
              </w:rPr>
              <w:t xml:space="preserve">ios alternatyvos pasirinkimą riboja </w:t>
            </w:r>
            <w:r w:rsidR="006C43C4" w:rsidRPr="00CF221A">
              <w:rPr>
                <w:rFonts w:ascii="Times New Roman" w:hAnsi="Times New Roman" w:cs="Times New Roman"/>
                <w:sz w:val="24"/>
                <w:szCs w:val="24"/>
                <w:lang w:val="lt-LT"/>
              </w:rPr>
              <w:t>tai, kad</w:t>
            </w:r>
            <w:r w:rsidR="00C002DB" w:rsidRPr="00CF221A">
              <w:rPr>
                <w:rFonts w:ascii="Times New Roman" w:hAnsi="Times New Roman" w:cs="Times New Roman"/>
                <w:sz w:val="24"/>
                <w:szCs w:val="24"/>
                <w:lang w:val="lt-LT"/>
              </w:rPr>
              <w:t xml:space="preserve"> problemas, atsirandančias dėl dabartinių teisinių nuostatų</w:t>
            </w:r>
            <w:r w:rsidR="006C43C4" w:rsidRPr="00CF221A">
              <w:rPr>
                <w:rFonts w:ascii="Times New Roman" w:hAnsi="Times New Roman" w:cs="Times New Roman"/>
                <w:sz w:val="24"/>
                <w:szCs w:val="24"/>
                <w:lang w:val="lt-LT"/>
              </w:rPr>
              <w:t xml:space="preserve"> (reglamentuojančių ekstremaliųjų situacijų prevenciją, valdymą, kontrolę, institucijų kompetenciją šioje srityje, sprendimų priėmimo procesą ir kt.)</w:t>
            </w:r>
            <w:r w:rsidR="00C002DB" w:rsidRPr="00CF221A">
              <w:rPr>
                <w:rFonts w:ascii="Times New Roman" w:hAnsi="Times New Roman" w:cs="Times New Roman"/>
                <w:sz w:val="24"/>
                <w:szCs w:val="24"/>
                <w:lang w:val="lt-LT"/>
              </w:rPr>
              <w:t>, galima pašalinti tik keičiant teisės aktus.</w:t>
            </w:r>
          </w:p>
          <w:p w:rsidR="00C409D0" w:rsidRPr="00CF221A" w:rsidRDefault="00C409D0" w:rsidP="00CF221A">
            <w:pPr>
              <w:jc w:val="both"/>
              <w:rPr>
                <w:rFonts w:ascii="Times New Roman" w:hAnsi="Times New Roman" w:cs="Times New Roman"/>
                <w:b/>
                <w:sz w:val="24"/>
                <w:szCs w:val="24"/>
                <w:lang w:val="lt-LT"/>
              </w:rPr>
            </w:pPr>
          </w:p>
          <w:p w:rsidR="00A1784F" w:rsidRPr="00CF221A" w:rsidRDefault="002742A9" w:rsidP="00CF221A">
            <w:pPr>
              <w:jc w:val="both"/>
              <w:rPr>
                <w:rFonts w:ascii="Times New Roman" w:hAnsi="Times New Roman" w:cs="Times New Roman"/>
                <w:b/>
                <w:sz w:val="24"/>
                <w:szCs w:val="24"/>
                <w:lang w:val="lt-LT"/>
              </w:rPr>
            </w:pPr>
            <w:r w:rsidRPr="00CF221A">
              <w:rPr>
                <w:rFonts w:ascii="Times New Roman" w:hAnsi="Times New Roman" w:cs="Times New Roman"/>
                <w:b/>
                <w:sz w:val="24"/>
                <w:szCs w:val="24"/>
                <w:lang w:val="lt-LT"/>
              </w:rPr>
              <w:t xml:space="preserve"> </w:t>
            </w:r>
            <w:r w:rsidR="006C43C4" w:rsidRPr="00CF221A">
              <w:rPr>
                <w:rFonts w:ascii="Times New Roman" w:hAnsi="Times New Roman" w:cs="Times New Roman"/>
                <w:b/>
                <w:sz w:val="24"/>
                <w:szCs w:val="24"/>
                <w:lang w:val="lt-LT"/>
              </w:rPr>
              <w:t xml:space="preserve">3 </w:t>
            </w:r>
            <w:r w:rsidRPr="00CF221A">
              <w:rPr>
                <w:rFonts w:ascii="Times New Roman" w:hAnsi="Times New Roman" w:cs="Times New Roman"/>
                <w:b/>
                <w:sz w:val="24"/>
                <w:szCs w:val="24"/>
                <w:lang w:val="lt-LT"/>
              </w:rPr>
              <w:t>alternatyva. Steigti naują Vyriausybės įstaigą, kuriai būtų suteikti įgali</w:t>
            </w:r>
            <w:r w:rsidR="009D168B" w:rsidRPr="00CF221A">
              <w:rPr>
                <w:rFonts w:ascii="Times New Roman" w:hAnsi="Times New Roman" w:cs="Times New Roman"/>
                <w:b/>
                <w:sz w:val="24"/>
                <w:szCs w:val="24"/>
                <w:lang w:val="lt-LT"/>
              </w:rPr>
              <w:t xml:space="preserve">ojimai civilinės saugos srityje, kartu </w:t>
            </w:r>
            <w:r w:rsidR="00A1784F" w:rsidRPr="00CF221A">
              <w:rPr>
                <w:rFonts w:ascii="Times New Roman" w:hAnsi="Times New Roman" w:cs="Times New Roman"/>
                <w:b/>
                <w:sz w:val="24"/>
                <w:szCs w:val="24"/>
                <w:lang w:val="lt-LT"/>
              </w:rPr>
              <w:t>atsisak</w:t>
            </w:r>
            <w:r w:rsidR="009D168B" w:rsidRPr="00CF221A">
              <w:rPr>
                <w:rFonts w:ascii="Times New Roman" w:hAnsi="Times New Roman" w:cs="Times New Roman"/>
                <w:b/>
                <w:sz w:val="24"/>
                <w:szCs w:val="24"/>
                <w:lang w:val="lt-LT"/>
              </w:rPr>
              <w:t>ant</w:t>
            </w:r>
            <w:r w:rsidR="00A1784F" w:rsidRPr="00CF221A">
              <w:rPr>
                <w:rFonts w:ascii="Times New Roman" w:hAnsi="Times New Roman" w:cs="Times New Roman"/>
                <w:b/>
                <w:sz w:val="24"/>
                <w:szCs w:val="24"/>
                <w:lang w:val="lt-LT"/>
              </w:rPr>
              <w:t xml:space="preserve"> </w:t>
            </w:r>
            <w:r w:rsidR="00A1784F" w:rsidRPr="00CF221A">
              <w:rPr>
                <w:rFonts w:ascii="Times New Roman" w:hAnsi="Times New Roman" w:cs="Times New Roman"/>
                <w:b/>
                <w:sz w:val="24"/>
                <w:szCs w:val="24"/>
                <w:lang w:val="lt-LT"/>
              </w:rPr>
              <w:lastRenderedPageBreak/>
              <w:t xml:space="preserve">VESK ir VESOC, kaip perteklinių grandžių sprendimų priėmimo procese. </w:t>
            </w:r>
          </w:p>
          <w:p w:rsidR="00463970" w:rsidRPr="00CF221A" w:rsidRDefault="002742A9"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Ši alternatyva nepasirinkta todėl, kad vadovaujantis Vyriausybės įstatymo 29</w:t>
            </w:r>
            <w:r w:rsidRPr="00CF221A">
              <w:rPr>
                <w:rFonts w:ascii="Times New Roman" w:hAnsi="Times New Roman" w:cs="Times New Roman"/>
                <w:sz w:val="24"/>
                <w:szCs w:val="24"/>
                <w:vertAlign w:val="superscript"/>
                <w:lang w:val="lt-LT"/>
              </w:rPr>
              <w:t xml:space="preserve">1 </w:t>
            </w:r>
            <w:r w:rsidRPr="00CF221A">
              <w:rPr>
                <w:rFonts w:ascii="Times New Roman" w:hAnsi="Times New Roman" w:cs="Times New Roman"/>
                <w:sz w:val="24"/>
                <w:szCs w:val="24"/>
                <w:lang w:val="lt-LT"/>
              </w:rPr>
              <w:t>straipsn</w:t>
            </w:r>
            <w:r w:rsidR="007B2823" w:rsidRPr="00CF221A">
              <w:rPr>
                <w:rFonts w:ascii="Times New Roman" w:hAnsi="Times New Roman" w:cs="Times New Roman"/>
                <w:sz w:val="24"/>
                <w:szCs w:val="24"/>
                <w:lang w:val="lt-LT"/>
              </w:rPr>
              <w:t>iu</w:t>
            </w:r>
            <w:r w:rsidRPr="00CF221A">
              <w:rPr>
                <w:rFonts w:ascii="Times New Roman" w:hAnsi="Times New Roman" w:cs="Times New Roman"/>
                <w:sz w:val="24"/>
                <w:szCs w:val="24"/>
                <w:lang w:val="lt-LT"/>
              </w:rPr>
              <w:t>, Vyriausybės įstaiga gali būti steigiama dalyvauti formuojant politiką ministrui pavestose valdymo srityse ir ją įgyvendinti. Anksčiau įvardytų problemų sprendimui reikalinga įstaiga, kuri taktiniame lygmenyje vykdytų funkcijas, susijusias su ekstremaliųjų situacijų prevencija, valdymu, padarinių šalinimu ir nedalyvautų politiniuose procesuose.</w:t>
            </w:r>
            <w:r w:rsidR="002E12D6" w:rsidRPr="00CF221A">
              <w:rPr>
                <w:rFonts w:ascii="Times New Roman" w:hAnsi="Times New Roman" w:cs="Times New Roman"/>
                <w:sz w:val="24"/>
                <w:szCs w:val="24"/>
                <w:lang w:val="lt-LT"/>
              </w:rPr>
              <w:t xml:space="preserve"> Dėl  veiklos specifikos ir funkcijų, ši įstaiga turėtų būti statutinė, kurioje tarnautų statutiniai valstybės tarnautojai. Šiuo metu statutinių valstybės tarnautojų veiklą reglamentuoja Vidaus tarnybos statutas, išimtį sudaro tik </w:t>
            </w:r>
            <w:r w:rsidR="00940377" w:rsidRPr="00CF221A">
              <w:rPr>
                <w:rFonts w:ascii="Times New Roman" w:hAnsi="Times New Roman" w:cs="Times New Roman"/>
                <w:sz w:val="24"/>
                <w:szCs w:val="24"/>
                <w:lang w:val="lt-LT"/>
              </w:rPr>
              <w:t>Valstybės saugumo departamentas</w:t>
            </w:r>
            <w:r w:rsidR="002E12D6" w:rsidRPr="00CF221A">
              <w:rPr>
                <w:rFonts w:ascii="Times New Roman" w:hAnsi="Times New Roman" w:cs="Times New Roman"/>
                <w:sz w:val="24"/>
                <w:szCs w:val="24"/>
                <w:lang w:val="lt-LT"/>
              </w:rPr>
              <w:t>, S</w:t>
            </w:r>
            <w:r w:rsidR="00940377" w:rsidRPr="00CF221A">
              <w:rPr>
                <w:rFonts w:ascii="Times New Roman" w:hAnsi="Times New Roman" w:cs="Times New Roman"/>
                <w:sz w:val="24"/>
                <w:szCs w:val="24"/>
                <w:lang w:val="lt-LT"/>
              </w:rPr>
              <w:t>pecialiųjų tyrimų tarnyba i</w:t>
            </w:r>
            <w:r w:rsidR="002E12D6" w:rsidRPr="00CF221A">
              <w:rPr>
                <w:rFonts w:ascii="Times New Roman" w:hAnsi="Times New Roman" w:cs="Times New Roman"/>
                <w:sz w:val="24"/>
                <w:szCs w:val="24"/>
                <w:lang w:val="lt-LT"/>
              </w:rPr>
              <w:t>r V</w:t>
            </w:r>
            <w:r w:rsidR="00940377" w:rsidRPr="00CF221A">
              <w:rPr>
                <w:rFonts w:ascii="Times New Roman" w:hAnsi="Times New Roman" w:cs="Times New Roman"/>
                <w:sz w:val="24"/>
                <w:szCs w:val="24"/>
                <w:lang w:val="lt-LT"/>
              </w:rPr>
              <w:t>adovybės apsaugos departamentas.</w:t>
            </w:r>
            <w:r w:rsidR="002E12D6" w:rsidRPr="00CF221A">
              <w:rPr>
                <w:rFonts w:ascii="Times New Roman" w:hAnsi="Times New Roman" w:cs="Times New Roman"/>
                <w:sz w:val="24"/>
                <w:szCs w:val="24"/>
                <w:lang w:val="lt-LT"/>
              </w:rPr>
              <w:t xml:space="preserve"> Todėl pasirinkus šią alternatyvą, reikėtų sukurti atskirą statutinių valstybės tarnautojų grupę, su specialiu įstatymu, reglamentuojančiu jų statusą (specialiųjų laipsnių sistemą, darbo užmokestį, socialines garantijas ir t.t.) ir veiklą. Mūsų nuomone, tokio įstatymo rengimas ir priėmimas būtų neracionalus, neatitiktų teisinio reguliavimo sistemiškumo, </w:t>
            </w:r>
            <w:r w:rsidR="00463970" w:rsidRPr="00CF221A">
              <w:rPr>
                <w:rFonts w:ascii="Times New Roman" w:hAnsi="Times New Roman" w:cs="Times New Roman"/>
                <w:sz w:val="24"/>
                <w:szCs w:val="24"/>
                <w:lang w:val="lt-LT"/>
              </w:rPr>
              <w:t xml:space="preserve">ekonomiškumo, proporcingumo ir kitų teisėkūros principų. Be to, būtų formuojama ydinga praktika, kai viena viešąjį saugumą užtikrinanti įstaiga būtų išimama iš </w:t>
            </w:r>
            <w:r w:rsidR="007B2823" w:rsidRPr="00CF221A">
              <w:rPr>
                <w:rFonts w:ascii="Times New Roman" w:hAnsi="Times New Roman" w:cs="Times New Roman"/>
                <w:sz w:val="24"/>
                <w:szCs w:val="24"/>
                <w:lang w:val="lt-LT"/>
              </w:rPr>
              <w:t xml:space="preserve">viešojo saugumo įstaigų </w:t>
            </w:r>
            <w:r w:rsidR="00463970" w:rsidRPr="00CF221A">
              <w:rPr>
                <w:rFonts w:ascii="Times New Roman" w:hAnsi="Times New Roman" w:cs="Times New Roman"/>
                <w:sz w:val="24"/>
                <w:szCs w:val="24"/>
                <w:lang w:val="lt-LT"/>
              </w:rPr>
              <w:t>sistemos.</w:t>
            </w:r>
          </w:p>
          <w:p w:rsidR="00940377" w:rsidRPr="00CF221A" w:rsidRDefault="00940377" w:rsidP="00CF221A">
            <w:pPr>
              <w:jc w:val="both"/>
              <w:rPr>
                <w:rFonts w:ascii="Times New Roman" w:hAnsi="Times New Roman" w:cs="Times New Roman"/>
                <w:sz w:val="24"/>
                <w:szCs w:val="24"/>
                <w:lang w:val="lt-LT"/>
              </w:rPr>
            </w:pPr>
          </w:p>
          <w:p w:rsidR="006C43C4" w:rsidRPr="00CF221A" w:rsidRDefault="006C43C4" w:rsidP="00CF221A">
            <w:pPr>
              <w:jc w:val="both"/>
              <w:rPr>
                <w:rFonts w:ascii="Times New Roman" w:hAnsi="Times New Roman" w:cs="Times New Roman"/>
                <w:b/>
                <w:sz w:val="24"/>
                <w:szCs w:val="24"/>
                <w:lang w:val="lt-LT"/>
              </w:rPr>
            </w:pPr>
            <w:r w:rsidRPr="00CF221A">
              <w:rPr>
                <w:rFonts w:ascii="Times New Roman" w:hAnsi="Times New Roman" w:cs="Times New Roman"/>
                <w:b/>
                <w:sz w:val="24"/>
                <w:szCs w:val="24"/>
                <w:lang w:val="lt-LT"/>
              </w:rPr>
              <w:t>4</w:t>
            </w:r>
            <w:r w:rsidR="00857F2B" w:rsidRPr="00CF221A">
              <w:rPr>
                <w:rFonts w:ascii="Times New Roman" w:hAnsi="Times New Roman" w:cs="Times New Roman"/>
                <w:b/>
                <w:sz w:val="24"/>
                <w:szCs w:val="24"/>
                <w:lang w:val="lt-LT"/>
              </w:rPr>
              <w:t xml:space="preserve"> alternatyva</w:t>
            </w:r>
            <w:r w:rsidR="00E40157" w:rsidRPr="00CF221A">
              <w:rPr>
                <w:rFonts w:ascii="Times New Roman" w:hAnsi="Times New Roman" w:cs="Times New Roman"/>
                <w:b/>
                <w:sz w:val="24"/>
                <w:szCs w:val="24"/>
                <w:lang w:val="lt-LT"/>
              </w:rPr>
              <w:t>.</w:t>
            </w:r>
            <w:r w:rsidR="00857F2B" w:rsidRPr="00CF221A">
              <w:rPr>
                <w:rFonts w:ascii="Times New Roman" w:hAnsi="Times New Roman" w:cs="Times New Roman"/>
                <w:sz w:val="24"/>
                <w:szCs w:val="24"/>
              </w:rPr>
              <w:t xml:space="preserve"> </w:t>
            </w:r>
            <w:r w:rsidR="00A14DAF" w:rsidRPr="00CF221A">
              <w:rPr>
                <w:rFonts w:ascii="Times New Roman" w:hAnsi="Times New Roman" w:cs="Times New Roman"/>
                <w:b/>
                <w:sz w:val="24"/>
                <w:szCs w:val="24"/>
              </w:rPr>
              <w:t>S</w:t>
            </w:r>
            <w:r w:rsidR="00857F2B" w:rsidRPr="00CF221A">
              <w:rPr>
                <w:rFonts w:ascii="Times New Roman" w:hAnsi="Times New Roman" w:cs="Times New Roman"/>
                <w:b/>
                <w:sz w:val="24"/>
                <w:szCs w:val="24"/>
                <w:lang w:val="lt-LT"/>
              </w:rPr>
              <w:t>u</w:t>
            </w:r>
            <w:r w:rsidR="00A14DAF" w:rsidRPr="00CF221A">
              <w:rPr>
                <w:rFonts w:ascii="Times New Roman" w:hAnsi="Times New Roman" w:cs="Times New Roman"/>
                <w:b/>
                <w:sz w:val="24"/>
                <w:szCs w:val="24"/>
                <w:lang w:val="lt-LT"/>
              </w:rPr>
              <w:t>kurti naują</w:t>
            </w:r>
            <w:r w:rsidR="00857F2B" w:rsidRPr="00CF221A">
              <w:rPr>
                <w:rFonts w:ascii="Times New Roman" w:hAnsi="Times New Roman" w:cs="Times New Roman"/>
                <w:b/>
                <w:sz w:val="24"/>
                <w:szCs w:val="24"/>
                <w:lang w:val="lt-LT"/>
              </w:rPr>
              <w:t xml:space="preserve"> </w:t>
            </w:r>
            <w:r w:rsidR="00E40157" w:rsidRPr="00CF221A">
              <w:rPr>
                <w:rFonts w:ascii="Times New Roman" w:hAnsi="Times New Roman" w:cs="Times New Roman"/>
                <w:b/>
                <w:sz w:val="24"/>
                <w:szCs w:val="24"/>
                <w:lang w:val="lt-LT"/>
              </w:rPr>
              <w:t xml:space="preserve">instituciją </w:t>
            </w:r>
            <w:r w:rsidR="00857F2B" w:rsidRPr="00CF221A">
              <w:rPr>
                <w:rFonts w:ascii="Times New Roman" w:hAnsi="Times New Roman" w:cs="Times New Roman"/>
                <w:b/>
                <w:sz w:val="24"/>
                <w:szCs w:val="24"/>
                <w:lang w:val="lt-LT"/>
              </w:rPr>
              <w:t>prie Vidaus reikalų ministerijos</w:t>
            </w:r>
            <w:r w:rsidR="00F06A00" w:rsidRPr="00CF221A">
              <w:rPr>
                <w:rFonts w:ascii="Times New Roman" w:hAnsi="Times New Roman" w:cs="Times New Roman"/>
                <w:b/>
                <w:sz w:val="24"/>
                <w:szCs w:val="24"/>
                <w:lang w:val="lt-LT"/>
              </w:rPr>
              <w:t xml:space="preserve"> </w:t>
            </w:r>
            <w:r w:rsidR="00857F2B" w:rsidRPr="00CF221A">
              <w:rPr>
                <w:rFonts w:ascii="Times New Roman" w:hAnsi="Times New Roman" w:cs="Times New Roman"/>
                <w:b/>
                <w:sz w:val="24"/>
                <w:szCs w:val="24"/>
                <w:lang w:val="lt-LT"/>
              </w:rPr>
              <w:t>bei suteikti jai</w:t>
            </w:r>
            <w:r w:rsidR="00A14DAF" w:rsidRPr="00CF221A">
              <w:rPr>
                <w:rFonts w:ascii="Times New Roman" w:hAnsi="Times New Roman" w:cs="Times New Roman"/>
                <w:b/>
                <w:sz w:val="24"/>
                <w:szCs w:val="24"/>
                <w:lang w:val="lt-LT"/>
              </w:rPr>
              <w:t xml:space="preserve"> pakankamus į</w:t>
            </w:r>
            <w:r w:rsidR="00857F2B" w:rsidRPr="00CF221A">
              <w:rPr>
                <w:rFonts w:ascii="Times New Roman" w:hAnsi="Times New Roman" w:cs="Times New Roman"/>
                <w:b/>
                <w:sz w:val="24"/>
                <w:szCs w:val="24"/>
                <w:lang w:val="lt-LT"/>
              </w:rPr>
              <w:t xml:space="preserve">galiojimus civilinės saugos </w:t>
            </w:r>
            <w:r w:rsidRPr="00CF221A">
              <w:rPr>
                <w:rFonts w:ascii="Times New Roman" w:hAnsi="Times New Roman" w:cs="Times New Roman"/>
                <w:b/>
                <w:sz w:val="24"/>
                <w:szCs w:val="24"/>
                <w:lang w:val="lt-LT"/>
              </w:rPr>
              <w:t xml:space="preserve">srityje, kartu atsisakant VESK ir VESOC, kaip perteklinių grandžių sprendimų priėmimo procese. </w:t>
            </w:r>
          </w:p>
          <w:p w:rsidR="00857F2B" w:rsidRPr="00CF221A" w:rsidRDefault="0017592B"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Ši alternatyva galimai padėtų spręsti išvardytas</w:t>
            </w:r>
            <w:r w:rsidRPr="00CF221A">
              <w:rPr>
                <w:rFonts w:ascii="Times New Roman" w:hAnsi="Times New Roman" w:cs="Times New Roman"/>
                <w:sz w:val="24"/>
                <w:szCs w:val="24"/>
              </w:rPr>
              <w:t xml:space="preserve"> </w:t>
            </w:r>
            <w:r w:rsidRPr="00CF221A">
              <w:rPr>
                <w:rFonts w:ascii="Times New Roman" w:hAnsi="Times New Roman" w:cs="Times New Roman"/>
                <w:sz w:val="24"/>
                <w:szCs w:val="24"/>
                <w:lang w:val="lt-LT"/>
              </w:rPr>
              <w:t xml:space="preserve">civilinės saugos sistemos, ekstremaliųjų situacijų valdymo ir ekstremaliųjų situacijų likvidavimo sistemos problemas. Visgi reikėtų paminėti, kad  ši alternatyva nederėtų su </w:t>
            </w:r>
            <w:r w:rsidR="007B2823" w:rsidRPr="00CF221A">
              <w:rPr>
                <w:rFonts w:ascii="Times New Roman" w:hAnsi="Times New Roman" w:cs="Times New Roman"/>
                <w:sz w:val="24"/>
                <w:szCs w:val="24"/>
                <w:lang w:val="lt-LT"/>
              </w:rPr>
              <w:t xml:space="preserve">Septynioliktosios </w:t>
            </w:r>
            <w:r w:rsidRPr="00CF221A">
              <w:rPr>
                <w:rFonts w:ascii="Times New Roman" w:hAnsi="Times New Roman" w:cs="Times New Roman"/>
                <w:sz w:val="24"/>
                <w:szCs w:val="24"/>
                <w:lang w:val="lt-LT"/>
              </w:rPr>
              <w:t>Vyriausybės programa</w:t>
            </w:r>
            <w:r w:rsidR="007B1DCF" w:rsidRPr="00CF221A">
              <w:rPr>
                <w:rFonts w:ascii="Times New Roman" w:hAnsi="Times New Roman" w:cs="Times New Roman"/>
                <w:sz w:val="24"/>
                <w:szCs w:val="24"/>
                <w:lang w:val="lt-LT"/>
              </w:rPr>
              <w:t>, kurioje keliamas siekis mažinti institucijų ir įstaigų skaičių</w:t>
            </w:r>
            <w:r w:rsidR="008F0458" w:rsidRPr="00CF221A">
              <w:rPr>
                <w:rFonts w:ascii="Times New Roman" w:hAnsi="Times New Roman" w:cs="Times New Roman"/>
                <w:sz w:val="24"/>
                <w:szCs w:val="24"/>
                <w:lang w:val="lt-LT"/>
              </w:rPr>
              <w:t xml:space="preserve"> (Septynioliktosios Lietuvos Respublikos Vyriausybės programos, patvirtintos</w:t>
            </w:r>
            <w:r w:rsidR="008F0458" w:rsidRPr="00CF221A">
              <w:rPr>
                <w:rFonts w:ascii="Times New Roman" w:hAnsi="Times New Roman" w:cs="Times New Roman"/>
                <w:sz w:val="24"/>
                <w:szCs w:val="24"/>
              </w:rPr>
              <w:t xml:space="preserve"> </w:t>
            </w:r>
            <w:r w:rsidR="008F0458" w:rsidRPr="00E16324">
              <w:rPr>
                <w:rFonts w:ascii="Times New Roman" w:hAnsi="Times New Roman" w:cs="Times New Roman"/>
                <w:sz w:val="24"/>
                <w:szCs w:val="24"/>
                <w:lang w:val="lt-LT"/>
              </w:rPr>
              <w:t>Lietuvos Respublikos Seimo 2016 m. gruodžio 13 d.</w:t>
            </w:r>
            <w:r w:rsidR="008F0458" w:rsidRPr="00CF221A">
              <w:rPr>
                <w:rFonts w:ascii="Times New Roman" w:hAnsi="Times New Roman" w:cs="Times New Roman"/>
                <w:sz w:val="24"/>
                <w:szCs w:val="24"/>
                <w:lang w:val="lt-LT"/>
              </w:rPr>
              <w:t xml:space="preserve"> nutarimu Nr. XIII-82, 232 p.)</w:t>
            </w:r>
            <w:r w:rsidRPr="00CF221A">
              <w:rPr>
                <w:rFonts w:ascii="Times New Roman" w:hAnsi="Times New Roman" w:cs="Times New Roman"/>
                <w:sz w:val="24"/>
                <w:szCs w:val="24"/>
                <w:lang w:val="lt-LT"/>
              </w:rPr>
              <w:t>. Be to, reikės kurti</w:t>
            </w:r>
            <w:r w:rsidR="007B2823" w:rsidRPr="00CF221A">
              <w:rPr>
                <w:rFonts w:ascii="Times New Roman" w:hAnsi="Times New Roman" w:cs="Times New Roman"/>
                <w:sz w:val="24"/>
                <w:szCs w:val="24"/>
                <w:lang w:val="lt-LT"/>
              </w:rPr>
              <w:t xml:space="preserve"> visą</w:t>
            </w:r>
            <w:r w:rsidRPr="00CF221A">
              <w:rPr>
                <w:rFonts w:ascii="Times New Roman" w:hAnsi="Times New Roman" w:cs="Times New Roman"/>
                <w:sz w:val="24"/>
                <w:szCs w:val="24"/>
                <w:lang w:val="lt-LT"/>
              </w:rPr>
              <w:t xml:space="preserve"> nauj</w:t>
            </w:r>
            <w:r w:rsidR="007B2823" w:rsidRPr="00CF221A">
              <w:rPr>
                <w:rFonts w:ascii="Times New Roman" w:hAnsi="Times New Roman" w:cs="Times New Roman"/>
                <w:sz w:val="24"/>
                <w:szCs w:val="24"/>
                <w:lang w:val="lt-LT"/>
              </w:rPr>
              <w:t>os įstaigos</w:t>
            </w:r>
            <w:r w:rsidRPr="00CF221A">
              <w:rPr>
                <w:rFonts w:ascii="Times New Roman" w:hAnsi="Times New Roman" w:cs="Times New Roman"/>
                <w:sz w:val="24"/>
                <w:szCs w:val="24"/>
                <w:lang w:val="lt-LT"/>
              </w:rPr>
              <w:t xml:space="preserve"> administraciją (personalo, teisės, finansų, ūkio, IT</w:t>
            </w:r>
            <w:r w:rsidR="007B2823" w:rsidRPr="00CF221A">
              <w:rPr>
                <w:rFonts w:ascii="Times New Roman" w:hAnsi="Times New Roman" w:cs="Times New Roman"/>
                <w:sz w:val="24"/>
                <w:szCs w:val="24"/>
                <w:lang w:val="lt-LT"/>
              </w:rPr>
              <w:t xml:space="preserve"> ir kt. padaliniai</w:t>
            </w:r>
            <w:r w:rsidRPr="00CF221A">
              <w:rPr>
                <w:rFonts w:ascii="Times New Roman" w:hAnsi="Times New Roman" w:cs="Times New Roman"/>
                <w:sz w:val="24"/>
                <w:szCs w:val="24"/>
                <w:lang w:val="lt-LT"/>
              </w:rPr>
              <w:t>), naują budėtojų padalinį, reikės naujų IT sistemų, patalpų, transporto ir kt. Be to, iškiltų ir naujų etatų užpildymo iššūkis (kuriant naujus padalinius papildomai rei</w:t>
            </w:r>
            <w:r w:rsidR="005F29D8" w:rsidRPr="00CF221A">
              <w:rPr>
                <w:rFonts w:ascii="Times New Roman" w:hAnsi="Times New Roman" w:cs="Times New Roman"/>
                <w:sz w:val="24"/>
                <w:szCs w:val="24"/>
                <w:lang w:val="lt-LT"/>
              </w:rPr>
              <w:t>kėtų</w:t>
            </w:r>
            <w:r w:rsidRPr="00CF221A">
              <w:rPr>
                <w:rFonts w:ascii="Times New Roman" w:hAnsi="Times New Roman" w:cs="Times New Roman"/>
                <w:sz w:val="24"/>
                <w:szCs w:val="24"/>
                <w:lang w:val="lt-LT"/>
              </w:rPr>
              <w:t xml:space="preserve"> apie 80 </w:t>
            </w:r>
            <w:r w:rsidR="00783869" w:rsidRPr="00CF221A">
              <w:rPr>
                <w:rFonts w:ascii="Times New Roman" w:hAnsi="Times New Roman" w:cs="Times New Roman"/>
                <w:sz w:val="24"/>
                <w:szCs w:val="24"/>
                <w:lang w:val="lt-LT"/>
              </w:rPr>
              <w:t>pareigybių</w:t>
            </w:r>
            <w:r w:rsidRPr="00CF221A">
              <w:rPr>
                <w:rFonts w:ascii="Times New Roman" w:hAnsi="Times New Roman" w:cs="Times New Roman"/>
                <w:sz w:val="24"/>
                <w:szCs w:val="24"/>
                <w:lang w:val="lt-LT"/>
              </w:rPr>
              <w:t>; tačiau specialistų trūksta, o esami gali būti prarasti).</w:t>
            </w:r>
            <w:r w:rsidR="00CA32C1" w:rsidRPr="00CF221A">
              <w:rPr>
                <w:rFonts w:ascii="Times New Roman" w:hAnsi="Times New Roman" w:cs="Times New Roman"/>
                <w:sz w:val="24"/>
                <w:szCs w:val="24"/>
                <w:lang w:val="lt-LT"/>
              </w:rPr>
              <w:t xml:space="preserve"> Be to, reikėtų mokymų naujai priimtiems pareigūnams.</w:t>
            </w:r>
            <w:r w:rsidRPr="00CF221A">
              <w:rPr>
                <w:rFonts w:ascii="Times New Roman" w:hAnsi="Times New Roman" w:cs="Times New Roman"/>
                <w:sz w:val="24"/>
                <w:szCs w:val="24"/>
                <w:lang w:val="lt-LT"/>
              </w:rPr>
              <w:t xml:space="preserve"> Galima ir rizika, kad instit</w:t>
            </w:r>
            <w:r w:rsidR="005F29D8" w:rsidRPr="00CF221A">
              <w:rPr>
                <w:rFonts w:ascii="Times New Roman" w:hAnsi="Times New Roman" w:cs="Times New Roman"/>
                <w:sz w:val="24"/>
                <w:szCs w:val="24"/>
                <w:lang w:val="lt-LT"/>
              </w:rPr>
              <w:t>ucijos veiklos pradžioje sutriktų</w:t>
            </w:r>
            <w:r w:rsidRPr="00CF221A">
              <w:rPr>
                <w:rFonts w:ascii="Times New Roman" w:hAnsi="Times New Roman" w:cs="Times New Roman"/>
                <w:sz w:val="24"/>
                <w:szCs w:val="24"/>
                <w:lang w:val="lt-LT"/>
              </w:rPr>
              <w:t xml:space="preserve"> funkcijų vykdymas. Taigi, dideli kaštai</w:t>
            </w:r>
            <w:r w:rsidR="008F0458" w:rsidRPr="00CF221A">
              <w:rPr>
                <w:rFonts w:ascii="Times New Roman" w:hAnsi="Times New Roman" w:cs="Times New Roman"/>
                <w:sz w:val="24"/>
                <w:szCs w:val="24"/>
                <w:lang w:val="lt-LT"/>
              </w:rPr>
              <w:t xml:space="preserve"> (lėšų poreikis būtų mažiausiai dvigubai didesnis nei tas, kuris aprašytas šios pažymos skiltyje „Poveikis valstybės finansams“) </w:t>
            </w:r>
            <w:r w:rsidRPr="00CF221A">
              <w:rPr>
                <w:rFonts w:ascii="Times New Roman" w:hAnsi="Times New Roman" w:cs="Times New Roman"/>
                <w:sz w:val="24"/>
                <w:szCs w:val="24"/>
                <w:lang w:val="lt-LT"/>
              </w:rPr>
              <w:t>ir sudėtinga šios alternatyvos re</w:t>
            </w:r>
            <w:r w:rsidR="00C409D0" w:rsidRPr="00CF221A">
              <w:rPr>
                <w:rFonts w:ascii="Times New Roman" w:hAnsi="Times New Roman" w:cs="Times New Roman"/>
                <w:sz w:val="24"/>
                <w:szCs w:val="24"/>
                <w:lang w:val="lt-LT"/>
              </w:rPr>
              <w:t>alizacija</w:t>
            </w:r>
            <w:r w:rsidRPr="00CF221A">
              <w:rPr>
                <w:rFonts w:ascii="Times New Roman" w:hAnsi="Times New Roman" w:cs="Times New Roman"/>
                <w:sz w:val="24"/>
                <w:szCs w:val="24"/>
                <w:lang w:val="lt-LT"/>
              </w:rPr>
              <w:t xml:space="preserve">, leidžia daryti išvadą, kad šios alternatyvos pasirinkimas nebūtų efektyviausias </w:t>
            </w:r>
            <w:r w:rsidR="005F29D8" w:rsidRPr="00CF221A">
              <w:rPr>
                <w:rFonts w:ascii="Times New Roman" w:hAnsi="Times New Roman" w:cs="Times New Roman"/>
                <w:sz w:val="24"/>
                <w:szCs w:val="24"/>
                <w:lang w:val="lt-LT"/>
              </w:rPr>
              <w:t xml:space="preserve">išdėstytų problemų </w:t>
            </w:r>
            <w:r w:rsidRPr="00CF221A">
              <w:rPr>
                <w:rFonts w:ascii="Times New Roman" w:hAnsi="Times New Roman" w:cs="Times New Roman"/>
                <w:sz w:val="24"/>
                <w:szCs w:val="24"/>
                <w:lang w:val="lt-LT"/>
              </w:rPr>
              <w:t>sprendimas.</w:t>
            </w:r>
          </w:p>
          <w:p w:rsidR="00940377" w:rsidRPr="00CF221A" w:rsidRDefault="00940377" w:rsidP="00CF221A">
            <w:pPr>
              <w:jc w:val="both"/>
              <w:rPr>
                <w:rFonts w:ascii="Times New Roman" w:hAnsi="Times New Roman" w:cs="Times New Roman"/>
                <w:sz w:val="24"/>
                <w:szCs w:val="24"/>
                <w:lang w:val="lt-LT"/>
              </w:rPr>
            </w:pPr>
          </w:p>
          <w:p w:rsidR="00C409D0" w:rsidRPr="00CF221A" w:rsidRDefault="006C43C4" w:rsidP="00CF221A">
            <w:pPr>
              <w:jc w:val="both"/>
              <w:rPr>
                <w:rFonts w:ascii="Times New Roman" w:hAnsi="Times New Roman" w:cs="Times New Roman"/>
                <w:b/>
                <w:sz w:val="24"/>
                <w:szCs w:val="24"/>
                <w:lang w:val="lt-LT"/>
              </w:rPr>
            </w:pPr>
            <w:r w:rsidRPr="00CF221A">
              <w:rPr>
                <w:rFonts w:ascii="Times New Roman" w:hAnsi="Times New Roman" w:cs="Times New Roman"/>
                <w:b/>
                <w:iCs/>
                <w:sz w:val="24"/>
                <w:szCs w:val="24"/>
                <w:lang w:val="lt-LT"/>
              </w:rPr>
              <w:t>5</w:t>
            </w:r>
            <w:r w:rsidR="00416449" w:rsidRPr="00CF221A">
              <w:rPr>
                <w:rFonts w:ascii="Times New Roman" w:hAnsi="Times New Roman" w:cs="Times New Roman"/>
                <w:b/>
                <w:iCs/>
                <w:sz w:val="24"/>
                <w:szCs w:val="24"/>
                <w:lang w:val="lt-LT"/>
              </w:rPr>
              <w:t xml:space="preserve"> alternatyva: Stiprinti PAGD pajėgumus, suteikiant PAGD daugiau įgaliojimų civilinės saugos srityje</w:t>
            </w:r>
            <w:r w:rsidR="0017592B" w:rsidRPr="00CF221A">
              <w:rPr>
                <w:rFonts w:ascii="Times New Roman" w:hAnsi="Times New Roman" w:cs="Times New Roman"/>
                <w:b/>
                <w:iCs/>
                <w:sz w:val="24"/>
                <w:szCs w:val="24"/>
                <w:lang w:val="lt-LT"/>
              </w:rPr>
              <w:t>, taip pat pakankamus ištekli</w:t>
            </w:r>
            <w:r w:rsidR="00C409D0" w:rsidRPr="00CF221A">
              <w:rPr>
                <w:rFonts w:ascii="Times New Roman" w:hAnsi="Times New Roman" w:cs="Times New Roman"/>
                <w:b/>
                <w:iCs/>
                <w:sz w:val="24"/>
                <w:szCs w:val="24"/>
                <w:lang w:val="lt-LT"/>
              </w:rPr>
              <w:t xml:space="preserve">us šių įgaliojimų įgyvendinimui, </w:t>
            </w:r>
            <w:r w:rsidR="00C409D0" w:rsidRPr="00CF221A">
              <w:rPr>
                <w:rFonts w:ascii="Times New Roman" w:hAnsi="Times New Roman" w:cs="Times New Roman"/>
                <w:b/>
                <w:sz w:val="24"/>
                <w:szCs w:val="24"/>
                <w:lang w:val="lt-LT"/>
              </w:rPr>
              <w:t xml:space="preserve">kartu </w:t>
            </w:r>
            <w:r w:rsidR="00C409D0" w:rsidRPr="00CF221A">
              <w:rPr>
                <w:rFonts w:ascii="Times New Roman" w:hAnsi="Times New Roman" w:cs="Times New Roman"/>
                <w:b/>
                <w:sz w:val="24"/>
                <w:szCs w:val="24"/>
                <w:lang w:val="lt-LT"/>
              </w:rPr>
              <w:lastRenderedPageBreak/>
              <w:t xml:space="preserve">atsisakant VESK ir VESOC, kaip perteklinių grandžių sprendimų priėmimo procese. </w:t>
            </w:r>
          </w:p>
          <w:p w:rsidR="009279AB" w:rsidRPr="00CF221A" w:rsidRDefault="00416449" w:rsidP="00CF221A">
            <w:pPr>
              <w:jc w:val="both"/>
              <w:rPr>
                <w:rFonts w:ascii="Times New Roman" w:hAnsi="Times New Roman" w:cs="Times New Roman"/>
                <w:iCs/>
                <w:sz w:val="24"/>
                <w:szCs w:val="24"/>
                <w:lang w:val="lt-LT"/>
              </w:rPr>
            </w:pPr>
            <w:r w:rsidRPr="00CF221A">
              <w:rPr>
                <w:rFonts w:ascii="Times New Roman" w:hAnsi="Times New Roman" w:cs="Times New Roman"/>
                <w:iCs/>
                <w:sz w:val="24"/>
                <w:szCs w:val="24"/>
                <w:lang w:val="lt-LT"/>
              </w:rPr>
              <w:t>Pagrindinės PAGD veiklos sritys yra susijusios su valstybine priešgaisrine priežiūra, gaisrų gesinimu ir gelbėjimo darbais. Civilinės saugos įstatyme šiuo metu dalis su civiline sauga susijusių funkcijų priskiriama PAGD. Siekiant spręsti anksčiau nurodytas sistemines problemas, atsirandant naujoms grėsmėms civilinės saugos srityje, k</w:t>
            </w:r>
            <w:r w:rsidR="0017592B" w:rsidRPr="00CF221A">
              <w:rPr>
                <w:rFonts w:ascii="Times New Roman" w:hAnsi="Times New Roman" w:cs="Times New Roman"/>
                <w:iCs/>
                <w:sz w:val="24"/>
                <w:szCs w:val="24"/>
                <w:lang w:val="lt-LT"/>
              </w:rPr>
              <w:t>yla</w:t>
            </w:r>
            <w:r w:rsidRPr="00CF221A">
              <w:rPr>
                <w:rFonts w:ascii="Times New Roman" w:hAnsi="Times New Roman" w:cs="Times New Roman"/>
                <w:iCs/>
                <w:sz w:val="24"/>
                <w:szCs w:val="24"/>
                <w:lang w:val="lt-LT"/>
              </w:rPr>
              <w:t xml:space="preserve"> poreikis ženkliai plėsti PAGD įgaliojimus šioje srityje (ypač turint omenyje, kad siekiant trumpinti sprendimų priėmimo grandinę, būtų atsisakoma </w:t>
            </w:r>
            <w:r w:rsidR="006C43C4" w:rsidRPr="00CF221A">
              <w:rPr>
                <w:rFonts w:ascii="Times New Roman" w:hAnsi="Times New Roman" w:cs="Times New Roman"/>
                <w:iCs/>
                <w:sz w:val="24"/>
                <w:szCs w:val="24"/>
                <w:lang w:val="lt-LT"/>
              </w:rPr>
              <w:t>VESK ir VESOC</w:t>
            </w:r>
            <w:r w:rsidRPr="00CF221A">
              <w:rPr>
                <w:rFonts w:ascii="Times New Roman" w:hAnsi="Times New Roman" w:cs="Times New Roman"/>
                <w:iCs/>
                <w:sz w:val="24"/>
                <w:szCs w:val="24"/>
                <w:lang w:val="lt-LT"/>
              </w:rPr>
              <w:t>)</w:t>
            </w:r>
            <w:r w:rsidR="0017592B" w:rsidRPr="00CF221A">
              <w:rPr>
                <w:rFonts w:ascii="Times New Roman" w:hAnsi="Times New Roman" w:cs="Times New Roman"/>
                <w:iCs/>
                <w:sz w:val="24"/>
                <w:szCs w:val="24"/>
                <w:lang w:val="lt-LT"/>
              </w:rPr>
              <w:t xml:space="preserve">. </w:t>
            </w:r>
            <w:r w:rsidR="00EE5343" w:rsidRPr="00CF221A">
              <w:rPr>
                <w:rFonts w:ascii="Times New Roman" w:hAnsi="Times New Roman" w:cs="Times New Roman"/>
                <w:iCs/>
                <w:sz w:val="24"/>
                <w:szCs w:val="24"/>
                <w:lang w:val="lt-LT"/>
              </w:rPr>
              <w:t xml:space="preserve">Šios alternatyvos realizacija būtų paprastesnė, lyginant su </w:t>
            </w:r>
            <w:r w:rsidR="006B494A" w:rsidRPr="00CF221A">
              <w:rPr>
                <w:rFonts w:ascii="Times New Roman" w:hAnsi="Times New Roman" w:cs="Times New Roman"/>
                <w:iCs/>
                <w:sz w:val="24"/>
                <w:szCs w:val="24"/>
                <w:lang w:val="lt-LT"/>
              </w:rPr>
              <w:t>ketvirtąja</w:t>
            </w:r>
            <w:r w:rsidR="00EE5343" w:rsidRPr="00CF221A">
              <w:rPr>
                <w:rFonts w:ascii="Times New Roman" w:hAnsi="Times New Roman" w:cs="Times New Roman"/>
                <w:iCs/>
                <w:sz w:val="24"/>
                <w:szCs w:val="24"/>
                <w:lang w:val="lt-LT"/>
              </w:rPr>
              <w:t xml:space="preserve"> alternatyva (tik vidaus administravimo sprendimai, struktūros keitimas ir naujų veiklų organizavimas). Būtų užtikrinta galimybė toliau naudotis jau veikiančia PAGD infrastruktūra, būtų užtikrintas funkcijų vykdymo nepertraukiamumas </w:t>
            </w:r>
            <w:r w:rsidR="007B2823" w:rsidRPr="00CF221A">
              <w:rPr>
                <w:rFonts w:ascii="Times New Roman" w:hAnsi="Times New Roman" w:cs="Times New Roman"/>
                <w:iCs/>
                <w:sz w:val="24"/>
                <w:szCs w:val="24"/>
                <w:lang w:val="lt-LT"/>
              </w:rPr>
              <w:t>pertvarkos</w:t>
            </w:r>
            <w:r w:rsidR="00EE5343" w:rsidRPr="00CF221A">
              <w:rPr>
                <w:rFonts w:ascii="Times New Roman" w:hAnsi="Times New Roman" w:cs="Times New Roman"/>
                <w:iCs/>
                <w:sz w:val="24"/>
                <w:szCs w:val="24"/>
                <w:lang w:val="lt-LT"/>
              </w:rPr>
              <w:t xml:space="preserve"> metu. </w:t>
            </w:r>
            <w:r w:rsidR="008A6909" w:rsidRPr="00CF221A">
              <w:rPr>
                <w:rFonts w:ascii="Times New Roman" w:hAnsi="Times New Roman" w:cs="Times New Roman"/>
                <w:iCs/>
                <w:sz w:val="24"/>
                <w:szCs w:val="24"/>
                <w:lang w:val="lt-LT"/>
              </w:rPr>
              <w:t>Šios alte</w:t>
            </w:r>
            <w:r w:rsidR="00C409D0" w:rsidRPr="00CF221A">
              <w:rPr>
                <w:rFonts w:ascii="Times New Roman" w:hAnsi="Times New Roman" w:cs="Times New Roman"/>
                <w:iCs/>
                <w:sz w:val="24"/>
                <w:szCs w:val="24"/>
                <w:lang w:val="lt-LT"/>
              </w:rPr>
              <w:t xml:space="preserve">rnatyvos įgyvendinimui reikėtų </w:t>
            </w:r>
            <w:r w:rsidR="008A6909" w:rsidRPr="00CF221A">
              <w:rPr>
                <w:rFonts w:ascii="Times New Roman" w:hAnsi="Times New Roman" w:cs="Times New Roman"/>
                <w:iCs/>
                <w:sz w:val="24"/>
                <w:szCs w:val="24"/>
                <w:lang w:val="lt-LT"/>
              </w:rPr>
              <w:t>mažiau lėšų (</w:t>
            </w:r>
            <w:r w:rsidR="00C409D0" w:rsidRPr="00CF221A">
              <w:rPr>
                <w:rFonts w:ascii="Times New Roman" w:hAnsi="Times New Roman" w:cs="Times New Roman"/>
                <w:iCs/>
                <w:sz w:val="24"/>
                <w:szCs w:val="24"/>
                <w:lang w:val="lt-LT"/>
              </w:rPr>
              <w:t>plačiau žr. poveikio valstybės finansams vertinimą)</w:t>
            </w:r>
            <w:r w:rsidR="008A6909" w:rsidRPr="00CF221A">
              <w:rPr>
                <w:rFonts w:ascii="Times New Roman" w:hAnsi="Times New Roman" w:cs="Times New Roman"/>
                <w:iCs/>
                <w:sz w:val="24"/>
                <w:szCs w:val="24"/>
                <w:lang w:val="lt-LT"/>
              </w:rPr>
              <w:t>;</w:t>
            </w:r>
            <w:r w:rsidR="00EE5343" w:rsidRPr="00CF221A">
              <w:rPr>
                <w:rFonts w:ascii="Times New Roman" w:hAnsi="Times New Roman" w:cs="Times New Roman"/>
                <w:iCs/>
                <w:sz w:val="24"/>
                <w:szCs w:val="24"/>
                <w:lang w:val="lt-LT"/>
              </w:rPr>
              <w:t xml:space="preserve"> </w:t>
            </w:r>
            <w:r w:rsidR="000E6D82" w:rsidRPr="00CF221A">
              <w:rPr>
                <w:rFonts w:ascii="Times New Roman" w:hAnsi="Times New Roman" w:cs="Times New Roman"/>
                <w:iCs/>
                <w:sz w:val="24"/>
                <w:szCs w:val="24"/>
                <w:lang w:val="lt-LT"/>
              </w:rPr>
              <w:t xml:space="preserve">alternatyvos </w:t>
            </w:r>
            <w:r w:rsidR="001C5185" w:rsidRPr="00CF221A">
              <w:rPr>
                <w:rFonts w:ascii="Times New Roman" w:hAnsi="Times New Roman" w:cs="Times New Roman"/>
                <w:iCs/>
                <w:sz w:val="24"/>
                <w:szCs w:val="24"/>
                <w:lang w:val="lt-LT"/>
              </w:rPr>
              <w:t xml:space="preserve">įgyvendinimo </w:t>
            </w:r>
            <w:r w:rsidR="00EE5343" w:rsidRPr="00CF221A">
              <w:rPr>
                <w:rFonts w:ascii="Times New Roman" w:hAnsi="Times New Roman" w:cs="Times New Roman"/>
                <w:iCs/>
                <w:sz w:val="24"/>
                <w:szCs w:val="24"/>
                <w:lang w:val="lt-LT"/>
              </w:rPr>
              <w:t>trukmė</w:t>
            </w:r>
            <w:r w:rsidR="005F29D8" w:rsidRPr="00CF221A">
              <w:rPr>
                <w:rFonts w:ascii="Times New Roman" w:hAnsi="Times New Roman" w:cs="Times New Roman"/>
                <w:iCs/>
                <w:sz w:val="24"/>
                <w:szCs w:val="24"/>
                <w:lang w:val="lt-LT"/>
              </w:rPr>
              <w:t xml:space="preserve"> -</w:t>
            </w:r>
            <w:r w:rsidR="00EE5343" w:rsidRPr="00CF221A">
              <w:rPr>
                <w:rFonts w:ascii="Times New Roman" w:hAnsi="Times New Roman" w:cs="Times New Roman"/>
                <w:iCs/>
                <w:sz w:val="24"/>
                <w:szCs w:val="24"/>
                <w:lang w:val="lt-LT"/>
              </w:rPr>
              <w:t xml:space="preserve"> apie 1 metai</w:t>
            </w:r>
            <w:r w:rsidR="005F29D8" w:rsidRPr="00CF221A">
              <w:rPr>
                <w:rFonts w:ascii="Times New Roman" w:hAnsi="Times New Roman" w:cs="Times New Roman"/>
                <w:iCs/>
                <w:sz w:val="24"/>
                <w:szCs w:val="24"/>
                <w:lang w:val="lt-LT"/>
              </w:rPr>
              <w:t>.</w:t>
            </w:r>
          </w:p>
        </w:tc>
      </w:tr>
      <w:tr w:rsidR="004C3332" w:rsidRPr="00CF221A" w:rsidTr="00C4781F">
        <w:tc>
          <w:tcPr>
            <w:tcW w:w="3256" w:type="dxa"/>
          </w:tcPr>
          <w:p w:rsidR="00C4672F" w:rsidRPr="00CF221A" w:rsidRDefault="00C4672F" w:rsidP="00CF221A">
            <w:pPr>
              <w:rPr>
                <w:rFonts w:ascii="Times New Roman" w:hAnsi="Times New Roman" w:cs="Times New Roman"/>
                <w:b/>
                <w:bCs/>
                <w:sz w:val="24"/>
                <w:szCs w:val="24"/>
                <w:lang w:val="lt-LT"/>
              </w:rPr>
            </w:pPr>
            <w:r w:rsidRPr="00CF221A">
              <w:rPr>
                <w:rFonts w:ascii="Times New Roman" w:hAnsi="Times New Roman" w:cs="Times New Roman"/>
                <w:b/>
                <w:bCs/>
                <w:sz w:val="24"/>
                <w:szCs w:val="24"/>
                <w:lang w:val="lt-LT"/>
              </w:rPr>
              <w:lastRenderedPageBreak/>
              <w:t>Siūlomos priemonės problemai spręsti</w:t>
            </w:r>
          </w:p>
        </w:tc>
        <w:tc>
          <w:tcPr>
            <w:tcW w:w="5760" w:type="dxa"/>
          </w:tcPr>
          <w:p w:rsidR="00783869" w:rsidRPr="00CF221A" w:rsidRDefault="008A6909"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b/>
                <w:bCs/>
                <w:iCs/>
                <w:sz w:val="24"/>
                <w:szCs w:val="24"/>
                <w:lang w:val="lt-LT" w:eastAsia="lt-LT"/>
              </w:rPr>
              <w:t xml:space="preserve">Siūloma pasirinkti </w:t>
            </w:r>
            <w:r w:rsidR="006C43C4" w:rsidRPr="00CF221A">
              <w:rPr>
                <w:rFonts w:ascii="Times New Roman" w:eastAsia="Times New Roman" w:hAnsi="Times New Roman" w:cs="Times New Roman"/>
                <w:b/>
                <w:bCs/>
                <w:iCs/>
                <w:sz w:val="24"/>
                <w:szCs w:val="24"/>
                <w:lang w:val="lt-LT" w:eastAsia="lt-LT"/>
              </w:rPr>
              <w:t>5</w:t>
            </w:r>
            <w:r w:rsidRPr="00CF221A">
              <w:rPr>
                <w:rFonts w:ascii="Times New Roman" w:eastAsia="Times New Roman" w:hAnsi="Times New Roman" w:cs="Times New Roman"/>
                <w:b/>
                <w:bCs/>
                <w:iCs/>
                <w:sz w:val="24"/>
                <w:szCs w:val="24"/>
                <w:lang w:val="lt-LT" w:eastAsia="lt-LT"/>
              </w:rPr>
              <w:t xml:space="preserve"> alternatyvą.</w:t>
            </w:r>
            <w:r w:rsidRPr="00CF221A">
              <w:rPr>
                <w:rFonts w:ascii="Times New Roman" w:eastAsia="Times New Roman" w:hAnsi="Times New Roman" w:cs="Times New Roman"/>
                <w:iCs/>
                <w:sz w:val="24"/>
                <w:szCs w:val="24"/>
                <w:lang w:val="lt-LT" w:eastAsia="lt-LT"/>
              </w:rPr>
              <w:t xml:space="preserve"> </w:t>
            </w:r>
            <w:r w:rsidR="00783869" w:rsidRPr="00CF221A">
              <w:rPr>
                <w:rFonts w:ascii="Times New Roman" w:eastAsia="Times New Roman" w:hAnsi="Times New Roman" w:cs="Times New Roman"/>
                <w:iCs/>
                <w:sz w:val="24"/>
                <w:szCs w:val="24"/>
                <w:lang w:val="lt-LT" w:eastAsia="lt-LT"/>
              </w:rPr>
              <w:t xml:space="preserve">Ši alternatyva </w:t>
            </w:r>
            <w:r w:rsidR="00B43F66" w:rsidRPr="00CF221A">
              <w:rPr>
                <w:rFonts w:ascii="Times New Roman" w:eastAsia="Times New Roman" w:hAnsi="Times New Roman" w:cs="Times New Roman"/>
                <w:iCs/>
                <w:sz w:val="24"/>
                <w:szCs w:val="24"/>
                <w:lang w:val="lt-LT" w:eastAsia="lt-LT"/>
              </w:rPr>
              <w:t xml:space="preserve">leistų </w:t>
            </w:r>
            <w:r w:rsidR="00783869" w:rsidRPr="00CF221A">
              <w:rPr>
                <w:rFonts w:ascii="Times New Roman" w:eastAsia="Times New Roman" w:hAnsi="Times New Roman" w:cs="Times New Roman"/>
                <w:iCs/>
                <w:sz w:val="24"/>
                <w:szCs w:val="24"/>
                <w:lang w:val="lt-LT" w:eastAsia="lt-LT"/>
              </w:rPr>
              <w:t>padidinti valstybės įsitraukimą į ekstremaliųjų situacijų valdymą, aiškiau būtų reglamentuotas ekstremali</w:t>
            </w:r>
            <w:r w:rsidR="007B2823" w:rsidRPr="00CF221A">
              <w:rPr>
                <w:rFonts w:ascii="Times New Roman" w:eastAsia="Times New Roman" w:hAnsi="Times New Roman" w:cs="Times New Roman"/>
                <w:iCs/>
                <w:sz w:val="24"/>
                <w:szCs w:val="24"/>
                <w:lang w:val="lt-LT" w:eastAsia="lt-LT"/>
              </w:rPr>
              <w:t>ųjų</w:t>
            </w:r>
            <w:r w:rsidR="00783869" w:rsidRPr="00CF221A">
              <w:rPr>
                <w:rFonts w:ascii="Times New Roman" w:eastAsia="Times New Roman" w:hAnsi="Times New Roman" w:cs="Times New Roman"/>
                <w:iCs/>
                <w:sz w:val="24"/>
                <w:szCs w:val="24"/>
                <w:lang w:val="lt-LT" w:eastAsia="lt-LT"/>
              </w:rPr>
              <w:t xml:space="preserve"> situacij</w:t>
            </w:r>
            <w:r w:rsidR="007B2823" w:rsidRPr="00CF221A">
              <w:rPr>
                <w:rFonts w:ascii="Times New Roman" w:eastAsia="Times New Roman" w:hAnsi="Times New Roman" w:cs="Times New Roman"/>
                <w:iCs/>
                <w:sz w:val="24"/>
                <w:szCs w:val="24"/>
                <w:lang w:val="lt-LT" w:eastAsia="lt-LT"/>
              </w:rPr>
              <w:t>ų</w:t>
            </w:r>
            <w:r w:rsidR="006C43C4" w:rsidRPr="00CF221A">
              <w:rPr>
                <w:rFonts w:ascii="Times New Roman" w:eastAsia="Times New Roman" w:hAnsi="Times New Roman" w:cs="Times New Roman"/>
                <w:iCs/>
                <w:sz w:val="24"/>
                <w:szCs w:val="24"/>
                <w:lang w:val="lt-LT" w:eastAsia="lt-LT"/>
              </w:rPr>
              <w:t>, prevencijos</w:t>
            </w:r>
            <w:r w:rsidR="00783869" w:rsidRPr="00CF221A">
              <w:rPr>
                <w:rFonts w:ascii="Times New Roman" w:eastAsia="Times New Roman" w:hAnsi="Times New Roman" w:cs="Times New Roman"/>
                <w:iCs/>
                <w:sz w:val="24"/>
                <w:szCs w:val="24"/>
                <w:lang w:val="lt-LT" w:eastAsia="lt-LT"/>
              </w:rPr>
              <w:t xml:space="preserve"> valdymo ir padarinių šalinimo organizavimas.</w:t>
            </w:r>
          </w:p>
          <w:p w:rsidR="00FC3FA4" w:rsidRPr="00CF221A" w:rsidRDefault="00783869"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t>Stiprinant PAGD įgaliojimus civilinės saugos srityje, b</w:t>
            </w:r>
            <w:r w:rsidR="00B43F66" w:rsidRPr="00CF221A">
              <w:rPr>
                <w:rFonts w:ascii="Times New Roman" w:eastAsia="Times New Roman" w:hAnsi="Times New Roman" w:cs="Times New Roman"/>
                <w:iCs/>
                <w:sz w:val="24"/>
                <w:szCs w:val="24"/>
                <w:lang w:val="lt-LT" w:eastAsia="lt-LT"/>
              </w:rPr>
              <w:t>ūtų</w:t>
            </w:r>
            <w:r w:rsidRPr="00CF221A">
              <w:rPr>
                <w:rFonts w:ascii="Times New Roman" w:eastAsia="Times New Roman" w:hAnsi="Times New Roman" w:cs="Times New Roman"/>
                <w:iCs/>
                <w:sz w:val="24"/>
                <w:szCs w:val="24"/>
                <w:lang w:val="lt-LT" w:eastAsia="lt-LT"/>
              </w:rPr>
              <w:t xml:space="preserve"> keičiamas PAGD pavadinimas į Civilinės ir priešgaisrinės saugos departamentą prie VRM (</w:t>
            </w:r>
            <w:r w:rsidR="00CA32C1" w:rsidRPr="00CF221A">
              <w:rPr>
                <w:rFonts w:ascii="Times New Roman" w:eastAsia="Times New Roman" w:hAnsi="Times New Roman" w:cs="Times New Roman"/>
                <w:iCs/>
                <w:sz w:val="24"/>
                <w:szCs w:val="24"/>
                <w:lang w:val="lt-LT" w:eastAsia="lt-LT"/>
              </w:rPr>
              <w:t xml:space="preserve">toliau - </w:t>
            </w:r>
            <w:r w:rsidRPr="00CF221A">
              <w:rPr>
                <w:rFonts w:ascii="Times New Roman" w:eastAsia="Times New Roman" w:hAnsi="Times New Roman" w:cs="Times New Roman"/>
                <w:iCs/>
                <w:sz w:val="24"/>
                <w:szCs w:val="24"/>
                <w:lang w:val="lt-LT" w:eastAsia="lt-LT"/>
              </w:rPr>
              <w:t xml:space="preserve">CPSD). </w:t>
            </w:r>
            <w:r w:rsidR="005F29D8" w:rsidRPr="00CF221A">
              <w:rPr>
                <w:rFonts w:ascii="Times New Roman" w:eastAsia="Times New Roman" w:hAnsi="Times New Roman" w:cs="Times New Roman"/>
                <w:iCs/>
                <w:sz w:val="24"/>
                <w:szCs w:val="24"/>
                <w:lang w:val="lt-LT" w:eastAsia="lt-LT"/>
              </w:rPr>
              <w:t>Taip pat b</w:t>
            </w:r>
            <w:r w:rsidRPr="00CF221A">
              <w:rPr>
                <w:rFonts w:ascii="Times New Roman" w:eastAsia="Times New Roman" w:hAnsi="Times New Roman" w:cs="Times New Roman"/>
                <w:iCs/>
                <w:sz w:val="24"/>
                <w:szCs w:val="24"/>
                <w:lang w:val="lt-LT" w:eastAsia="lt-LT"/>
              </w:rPr>
              <w:t xml:space="preserve">ūtų atliekami struktūriniai pakeitimai šioje institucijoje. </w:t>
            </w:r>
          </w:p>
          <w:p w:rsidR="00783869" w:rsidRPr="00E16324" w:rsidRDefault="005F29D8"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t xml:space="preserve">CPSD sudėtyje būtų </w:t>
            </w:r>
            <w:r w:rsidR="00783869" w:rsidRPr="00CF221A">
              <w:rPr>
                <w:rFonts w:ascii="Times New Roman" w:eastAsia="Times New Roman" w:hAnsi="Times New Roman" w:cs="Times New Roman"/>
                <w:iCs/>
                <w:sz w:val="24"/>
                <w:szCs w:val="24"/>
                <w:lang w:val="lt-LT" w:eastAsia="lt-LT"/>
              </w:rPr>
              <w:t xml:space="preserve">steigiama Civilinės saugos tarnyba, su </w:t>
            </w:r>
            <w:r w:rsidR="00B43F66" w:rsidRPr="00CF221A">
              <w:rPr>
                <w:rFonts w:ascii="Times New Roman" w:eastAsia="Times New Roman" w:hAnsi="Times New Roman" w:cs="Times New Roman"/>
                <w:iCs/>
                <w:sz w:val="24"/>
                <w:szCs w:val="24"/>
                <w:lang w:val="lt-LT" w:eastAsia="lt-LT"/>
              </w:rPr>
              <w:t>toliau pateikta</w:t>
            </w:r>
            <w:r w:rsidR="00783869" w:rsidRPr="00CF221A">
              <w:rPr>
                <w:rFonts w:ascii="Times New Roman" w:eastAsia="Times New Roman" w:hAnsi="Times New Roman" w:cs="Times New Roman"/>
                <w:iCs/>
                <w:sz w:val="24"/>
                <w:szCs w:val="24"/>
                <w:lang w:val="lt-LT" w:eastAsia="lt-LT"/>
              </w:rPr>
              <w:t xml:space="preserve"> struktūra</w:t>
            </w:r>
            <w:r w:rsidR="00B43F66" w:rsidRPr="00E16324">
              <w:rPr>
                <w:rFonts w:ascii="Times New Roman" w:eastAsia="Times New Roman" w:hAnsi="Times New Roman" w:cs="Times New Roman"/>
                <w:iCs/>
                <w:sz w:val="24"/>
                <w:szCs w:val="24"/>
                <w:lang w:val="lt-LT" w:eastAsia="lt-LT"/>
              </w:rPr>
              <w:t>:</w:t>
            </w:r>
          </w:p>
          <w:p w:rsidR="00783869" w:rsidRPr="00E16324" w:rsidRDefault="00783869" w:rsidP="00CF221A">
            <w:pPr>
              <w:jc w:val="both"/>
              <w:rPr>
                <w:rFonts w:ascii="Times New Roman" w:eastAsia="Times New Roman" w:hAnsi="Times New Roman" w:cs="Times New Roman"/>
                <w:iCs/>
                <w:sz w:val="24"/>
                <w:szCs w:val="24"/>
                <w:lang w:val="lt-LT" w:eastAsia="lt-LT"/>
              </w:rPr>
            </w:pPr>
            <w:r w:rsidRPr="00E16324">
              <w:rPr>
                <w:rFonts w:ascii="Times New Roman" w:eastAsia="Times New Roman" w:hAnsi="Times New Roman" w:cs="Times New Roman"/>
                <w:iCs/>
                <w:noProof/>
                <w:sz w:val="24"/>
                <w:szCs w:val="24"/>
                <w:lang w:val="lt-LT" w:eastAsia="lt-LT"/>
              </w:rPr>
              <w:drawing>
                <wp:inline distT="0" distB="0" distL="0" distR="0" wp14:anchorId="10F733A6" wp14:editId="76852FFB">
                  <wp:extent cx="3963035" cy="2160494"/>
                  <wp:effectExtent l="0" t="0" r="0" b="0"/>
                  <wp:docPr id="6"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5"/>
                          <pic:cNvPicPr>
                            <a:picLocks noChangeAspect="1"/>
                          </pic:cNvPicPr>
                        </pic:nvPicPr>
                        <pic:blipFill>
                          <a:blip r:embed="rId12"/>
                          <a:stretch>
                            <a:fillRect/>
                          </a:stretch>
                        </pic:blipFill>
                        <pic:spPr>
                          <a:xfrm>
                            <a:off x="0" y="0"/>
                            <a:ext cx="3981136" cy="2170362"/>
                          </a:xfrm>
                          <a:prstGeom prst="rect">
                            <a:avLst/>
                          </a:prstGeom>
                        </pic:spPr>
                      </pic:pic>
                    </a:graphicData>
                  </a:graphic>
                </wp:inline>
              </w:drawing>
            </w:r>
          </w:p>
          <w:p w:rsidR="00CA384B" w:rsidRPr="00CF221A" w:rsidRDefault="00CA384B" w:rsidP="00E16324">
            <w:pPr>
              <w:jc w:val="both"/>
              <w:rPr>
                <w:rFonts w:ascii="Times New Roman" w:eastAsia="Times New Roman" w:hAnsi="Times New Roman" w:cs="Times New Roman"/>
                <w:iCs/>
                <w:sz w:val="24"/>
                <w:szCs w:val="24"/>
                <w:lang w:val="lt-LT" w:eastAsia="lt-LT"/>
              </w:rPr>
            </w:pPr>
            <w:r w:rsidRPr="00E16324">
              <w:rPr>
                <w:rFonts w:ascii="Times New Roman" w:eastAsia="Times New Roman" w:hAnsi="Times New Roman" w:cs="Times New Roman"/>
                <w:iCs/>
                <w:sz w:val="24"/>
                <w:szCs w:val="24"/>
                <w:lang w:val="lt-LT" w:eastAsia="lt-LT"/>
              </w:rPr>
              <w:t xml:space="preserve">Suteikus CPSD naujus įgaliojimus ir funkcijas iki teikiamo Civilinės saugos įstatymo </w:t>
            </w:r>
            <w:r w:rsidR="00CA32C1" w:rsidRPr="00CF221A">
              <w:rPr>
                <w:rFonts w:ascii="Times New Roman" w:eastAsia="Times New Roman" w:hAnsi="Times New Roman" w:cs="Times New Roman"/>
                <w:iCs/>
                <w:sz w:val="24"/>
                <w:szCs w:val="24"/>
                <w:lang w:val="lt-LT" w:eastAsia="lt-LT"/>
              </w:rPr>
              <w:t>įsigaliojimo būtų</w:t>
            </w:r>
            <w:r w:rsidRPr="00CF221A">
              <w:rPr>
                <w:rFonts w:ascii="Times New Roman" w:eastAsia="Times New Roman" w:hAnsi="Times New Roman" w:cs="Times New Roman"/>
                <w:iCs/>
                <w:sz w:val="24"/>
                <w:szCs w:val="24"/>
                <w:lang w:val="lt-LT" w:eastAsia="lt-LT"/>
              </w:rPr>
              <w:t xml:space="preserve"> sustiprinti PAGD pajėgumai (PAGD Civilinės saugos valdyba b</w:t>
            </w:r>
            <w:r w:rsidR="00CA32C1" w:rsidRPr="00CF221A">
              <w:rPr>
                <w:rFonts w:ascii="Times New Roman" w:eastAsia="Times New Roman" w:hAnsi="Times New Roman" w:cs="Times New Roman"/>
                <w:iCs/>
                <w:sz w:val="24"/>
                <w:szCs w:val="24"/>
                <w:lang w:val="lt-LT" w:eastAsia="lt-LT"/>
              </w:rPr>
              <w:t>ūtų</w:t>
            </w:r>
            <w:r w:rsidRPr="00CF221A">
              <w:rPr>
                <w:rFonts w:ascii="Times New Roman" w:eastAsia="Times New Roman" w:hAnsi="Times New Roman" w:cs="Times New Roman"/>
                <w:iCs/>
                <w:sz w:val="24"/>
                <w:szCs w:val="24"/>
                <w:lang w:val="lt-LT" w:eastAsia="lt-LT"/>
              </w:rPr>
              <w:t xml:space="preserve"> sustiprinta ir pertvarkyta į CPSD Civilinės saugos tarnybą su atitinkama struktūra, gebančia vykdyti Civilinės saugos įstatyme CPSD pavestas funkcijas). </w:t>
            </w:r>
          </w:p>
          <w:p w:rsidR="00CA384B" w:rsidRPr="00CF221A" w:rsidRDefault="00CA384B"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t>Siekiant centralizuoti pasirengimo ekstremaliosioms situacijoms, jų prevencijos ir valdymo procesų priežiūrą ir kontrolę vienoje institucijoje, siūloma nustatyti šias naujas CPSD funkcijas:</w:t>
            </w:r>
          </w:p>
          <w:p w:rsidR="00C81285" w:rsidRPr="00CF221A" w:rsidRDefault="00C81285"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t xml:space="preserve">1. Pagal kompetenciją organizuoti ir koordinuoti neatidėliotinus darbus, įvykių, ekstremaliųjų įvykių ir ekstremaliųjų situacijų likvidavimą ir jų padarinių šalinimą, gyventojų evakavimą. </w:t>
            </w:r>
          </w:p>
          <w:p w:rsidR="00C81285" w:rsidRPr="00CF221A" w:rsidRDefault="00C81285"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lastRenderedPageBreak/>
              <w:t>2. Priimti valstybės ir savivaldybių institucijoms ir įstaigoms, ūkio subjektams ir kitoms įstaigoms privalomus sprendimus, reikalingus pasirengimui ekstremaliosioms situacijoms užtikrinti, įvykių, ekstremaliųjų įvykių ir ekstremaliųjų situacijų valdymui, jų padarinių šalinimui organizuoti; (kontrolės ir veiklos organizavimo funkcija).</w:t>
            </w:r>
          </w:p>
          <w:p w:rsidR="00C81285" w:rsidRPr="00CF221A" w:rsidRDefault="00C81285"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t>3. Gresiant ar susidarius ekstremaliajai situacijai, teikti pasiūlymą Vyriausybei dėl valstybės lygio ekstremaliosios situacijos paskelbimo (buvusi VESK funkcija).</w:t>
            </w:r>
          </w:p>
          <w:p w:rsidR="00C81285" w:rsidRPr="00CF221A" w:rsidRDefault="00C81285"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t>4. Kartu su kitomis civilinės saugos sistemos pajėgomis organizuoti sanitarinį švarinimą ir kitas radiacinio, cheminio ir biologinio kenksmingumo pašalinimo priemones ekstremaliųjų situacijų metu (vadovavimo civilinės saugos sistemos veiklai funkcija).</w:t>
            </w:r>
          </w:p>
          <w:p w:rsidR="00C81285" w:rsidRPr="00CF221A" w:rsidRDefault="00C81285"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t>5. Informuoti gyventojus, valstybės ir savivaldybių institucijas ir įstaigas, kitas įstaigas ir ūkio subjektus apie gresiančios ar susidariusios ekstremaliosios situacijos valdymą, padarinių šalinimą ir vykdomas priemones gyventojų ir turto apsaugai užtikrinti ir kitais civilinės saugos klausimais. Informuoti kaimynines valstybes apie gresiančias ar susidariusias ekstremaliąsias situacijas (informacinė, buvusi VESK funkcija).</w:t>
            </w:r>
          </w:p>
          <w:p w:rsidR="00C81285" w:rsidRPr="00CF221A" w:rsidRDefault="00C81285"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t>6. Dalyvaujant ir kitiems civilinės saugos sistemos subjektams atlikti nacionalinę galimų pavojų ir ekstremaliųjų situacijų rizikos analizę (vadovavimo civilinės saugos sistemos veiklai ir ekstremaliųjų situacijų prevencijos organizavimo funkcija).</w:t>
            </w:r>
          </w:p>
          <w:p w:rsidR="00C81285" w:rsidRPr="00CF221A" w:rsidRDefault="00C81285"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t xml:space="preserve">7. Ne rečiau kaip kartą per metus </w:t>
            </w:r>
            <w:r w:rsidR="007B1DCF" w:rsidRPr="00CF221A">
              <w:rPr>
                <w:rFonts w:ascii="Times New Roman" w:eastAsia="Times New Roman" w:hAnsi="Times New Roman" w:cs="Times New Roman"/>
                <w:iCs/>
                <w:sz w:val="24"/>
                <w:szCs w:val="24"/>
                <w:lang w:val="lt-LT" w:eastAsia="lt-LT"/>
              </w:rPr>
              <w:t xml:space="preserve">peržiūrėti </w:t>
            </w:r>
            <w:r w:rsidRPr="00CF221A">
              <w:rPr>
                <w:rFonts w:ascii="Times New Roman" w:eastAsia="Times New Roman" w:hAnsi="Times New Roman" w:cs="Times New Roman"/>
                <w:iCs/>
                <w:sz w:val="24"/>
                <w:szCs w:val="24"/>
                <w:lang w:val="lt-LT" w:eastAsia="lt-LT"/>
              </w:rPr>
              <w:t>valstybinį ekstremaliųjų situacijų valdymo planą, valstybinį gyventojų apsaugos planą branduolinės ar radiologinės avarijos atveju ir prireikus organizuoja šių planų keitimą (vadovavimo civilinės saugos sistemos veiklai funkcija).</w:t>
            </w:r>
          </w:p>
          <w:p w:rsidR="00C81285" w:rsidRPr="00CF221A" w:rsidRDefault="00C81285"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t>8. Ne rečiau kaip kartą per metus vertin</w:t>
            </w:r>
            <w:r w:rsidR="007B1DCF" w:rsidRPr="00CF221A">
              <w:rPr>
                <w:rFonts w:ascii="Times New Roman" w:eastAsia="Times New Roman" w:hAnsi="Times New Roman" w:cs="Times New Roman"/>
                <w:iCs/>
                <w:sz w:val="24"/>
                <w:szCs w:val="24"/>
                <w:lang w:val="lt-LT" w:eastAsia="lt-LT"/>
              </w:rPr>
              <w:t>ti</w:t>
            </w:r>
            <w:r w:rsidRPr="00CF221A">
              <w:rPr>
                <w:rFonts w:ascii="Times New Roman" w:eastAsia="Times New Roman" w:hAnsi="Times New Roman" w:cs="Times New Roman"/>
                <w:iCs/>
                <w:sz w:val="24"/>
                <w:szCs w:val="24"/>
                <w:lang w:val="lt-LT" w:eastAsia="lt-LT"/>
              </w:rPr>
              <w:t xml:space="preserve"> valstybės ir savivaldybių institucijų ir įstaigų pasirengimą reaguoti į ekstremaliąsias situacijas, </w:t>
            </w:r>
            <w:r w:rsidR="007B1DCF" w:rsidRPr="00CF221A">
              <w:rPr>
                <w:rFonts w:ascii="Times New Roman" w:eastAsia="Times New Roman" w:hAnsi="Times New Roman" w:cs="Times New Roman"/>
                <w:iCs/>
                <w:sz w:val="24"/>
                <w:szCs w:val="24"/>
                <w:lang w:val="lt-LT" w:eastAsia="lt-LT"/>
              </w:rPr>
              <w:t xml:space="preserve">rengti </w:t>
            </w:r>
            <w:r w:rsidRPr="00CF221A">
              <w:rPr>
                <w:rFonts w:ascii="Times New Roman" w:eastAsia="Times New Roman" w:hAnsi="Times New Roman" w:cs="Times New Roman"/>
                <w:iCs/>
                <w:sz w:val="24"/>
                <w:szCs w:val="24"/>
                <w:lang w:val="lt-LT" w:eastAsia="lt-LT"/>
              </w:rPr>
              <w:t xml:space="preserve">civilinės saugos sistemos būklės analizę ir ją bei pasiūlymus pasirengimui gerinti </w:t>
            </w:r>
            <w:r w:rsidR="007B1DCF" w:rsidRPr="00CF221A">
              <w:rPr>
                <w:rFonts w:ascii="Times New Roman" w:eastAsia="Times New Roman" w:hAnsi="Times New Roman" w:cs="Times New Roman"/>
                <w:iCs/>
                <w:sz w:val="24"/>
                <w:szCs w:val="24"/>
                <w:lang w:val="lt-LT" w:eastAsia="lt-LT"/>
              </w:rPr>
              <w:t xml:space="preserve">teikti </w:t>
            </w:r>
            <w:r w:rsidRPr="00CF221A">
              <w:rPr>
                <w:rFonts w:ascii="Times New Roman" w:eastAsia="Times New Roman" w:hAnsi="Times New Roman" w:cs="Times New Roman"/>
                <w:iCs/>
                <w:sz w:val="24"/>
                <w:szCs w:val="24"/>
                <w:lang w:val="lt-LT" w:eastAsia="lt-LT"/>
              </w:rPr>
              <w:t>civilinės saugos sistemos subjektams (kontrolės ir vadovavimo civilinės saugos sistemos veiklai funkcija).</w:t>
            </w:r>
          </w:p>
          <w:p w:rsidR="00CA384B" w:rsidRPr="00CF221A" w:rsidRDefault="00CA384B"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t xml:space="preserve">CPSD direktoriui siūloma pavesti tvirtinti ekstremaliųjų situacijų valdymo planų rengimo tvarką, kuri bus privaloma valstybės ir savivaldybių institucijoms ir įstaigoms, kitoms įstaigoms ir ūkio subjektams. Šis pakeitimas leis išvengti dviprasmiško šiuo metu galiojančių rekomendacijų nuostatų traktavimo ir padės objektyviau atlikti valstybės ir savivaldybių institucijų ir įstaigų, kitų įstaigų ir ūkio subjektų civilinės saugos būklės patikrinimus. </w:t>
            </w:r>
          </w:p>
          <w:p w:rsidR="00CA384B" w:rsidRPr="00CF221A" w:rsidRDefault="00CA384B"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t xml:space="preserve">Siekiant išspręsti praktikoje pasitaikančią problemą, kai, susidarius savivaldybėje ekstremaliai situacijai, dėl neaiškių priežasčių savivaldybės administracijos direktorius neskelbia savivaldybės ekstremaliosios situacijos, taip pat siūloma nustatyti, kad jeigu savivaldybės administracijos direktorius esant įstatymo nustatytiems pagrindams ir Vyriausybės nustatyta tvarka nepaskelbia savivaldybės lygio ekstremaliosios situacijos, ją motyvuotu CPSD teikimu ir atsižvelgusi į įvykio, ekstremaliojo įvykio pobūdį gali paskelbti Vyriausybė. </w:t>
            </w:r>
          </w:p>
          <w:p w:rsidR="00CA384B" w:rsidRPr="00CF221A" w:rsidRDefault="00CA384B"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t>Tai sudarys prielaidas greičiau ir lanksčiau reaguoti į ekstremaliąją situaciją ir priimti tikslesnius sprendimus.</w:t>
            </w:r>
          </w:p>
          <w:p w:rsidR="00CA384B" w:rsidRDefault="00CA32C1" w:rsidP="00CF221A">
            <w:pPr>
              <w:jc w:val="both"/>
              <w:rPr>
                <w:rFonts w:ascii="Times New Roman" w:eastAsia="Times New Roman" w:hAnsi="Times New Roman" w:cs="Times New Roman"/>
                <w:iCs/>
                <w:sz w:val="24"/>
                <w:szCs w:val="24"/>
                <w:lang w:val="lt-LT" w:eastAsia="lt-LT"/>
              </w:rPr>
            </w:pPr>
            <w:r w:rsidRPr="00CF221A">
              <w:rPr>
                <w:rFonts w:ascii="Times New Roman" w:eastAsia="Times New Roman" w:hAnsi="Times New Roman" w:cs="Times New Roman"/>
                <w:iCs/>
                <w:sz w:val="24"/>
                <w:szCs w:val="24"/>
                <w:lang w:val="lt-LT" w:eastAsia="lt-LT"/>
              </w:rPr>
              <w:lastRenderedPageBreak/>
              <w:t>B</w:t>
            </w:r>
            <w:r w:rsidR="00CA384B" w:rsidRPr="00CF221A">
              <w:rPr>
                <w:rFonts w:ascii="Times New Roman" w:eastAsia="Times New Roman" w:hAnsi="Times New Roman" w:cs="Times New Roman"/>
                <w:iCs/>
                <w:sz w:val="24"/>
                <w:szCs w:val="24"/>
                <w:lang w:val="lt-LT" w:eastAsia="lt-LT"/>
              </w:rPr>
              <w:t>ūtų koreguojamos ir Civilinės saugos įstatymo nuostatos, aiškiau reglamentuojant savivaldybės ekstremalių situacijų komisijų sudarymą, jų funkcijos ir įgaliojimai, pašalinama buvusi reglamentavimo spraga dėl savivaldybės ekstremalių situacijų komisijos sprendimų skelbimo ir įsigaliojimo tvarkos. Savivaldybių ekstremalių situacijų komisijos (toliau – SESK) neatsisakoma, kadangi savivaldos lygmenyje yra mažiau grandžių ir SESK funkcionavimas yra tinkamas savivaldybių lygmens ekstremaliosioms situacijoms valdyti.</w:t>
            </w:r>
          </w:p>
          <w:p w:rsidR="0003776B" w:rsidRPr="00CF221A" w:rsidRDefault="00A61BD2" w:rsidP="00CF221A">
            <w:pPr>
              <w:jc w:val="both"/>
              <w:rPr>
                <w:rFonts w:ascii="Times New Roman" w:eastAsia="Times New Roman" w:hAnsi="Times New Roman" w:cs="Times New Roman"/>
                <w:iCs/>
                <w:sz w:val="24"/>
                <w:szCs w:val="24"/>
                <w:lang w:val="lt-LT" w:eastAsia="lt-LT"/>
              </w:rPr>
            </w:pPr>
            <w:r>
              <w:rPr>
                <w:rFonts w:ascii="Times New Roman" w:eastAsia="Times New Roman" w:hAnsi="Times New Roman" w:cs="Times New Roman"/>
                <w:iCs/>
                <w:sz w:val="24"/>
                <w:szCs w:val="24"/>
                <w:lang w:val="lt-LT" w:eastAsia="lt-LT"/>
              </w:rPr>
              <w:t xml:space="preserve">Kartu įstatymų projektuose būtų </w:t>
            </w:r>
            <w:r w:rsidRPr="00A61BD2">
              <w:rPr>
                <w:rFonts w:ascii="Times New Roman" w:eastAsia="Times New Roman" w:hAnsi="Times New Roman" w:cs="Times New Roman"/>
                <w:iCs/>
                <w:sz w:val="24"/>
                <w:szCs w:val="24"/>
                <w:lang w:val="lt-LT" w:eastAsia="lt-LT"/>
              </w:rPr>
              <w:t>tobulinamas savivaldybės ir valstybės lygio ekstremaliosios situacijos skelbimo reguliavimas, tikslinant savivaldybės ir valstybės lygio ekstremaliosios situacijos skelbimo sąlygas, siekiant didesnio jų aiškumo ir paprastesnio taikymo. Siūloma numatyti didesnį valstybės įsitraukimą į ekstremaliųjų situacijų valdymą ir nustatyti, kad ekstremaliosios situacijos, kurių padarinių išplitimo ribos neviršija vienos savivaldybės teritorijos ribų, laikomos savivaldybės lygio ekstremaliosiomis situacijomis. Ekstremaliosios situacijos padariniams išplitus daugiau nei vienos savivaldybės teritorijoje, ji bus laikoma valstybės lygio.</w:t>
            </w:r>
          </w:p>
          <w:p w:rsidR="00B43F66" w:rsidRPr="00CF221A" w:rsidRDefault="00B43F66" w:rsidP="00CF221A">
            <w:pPr>
              <w:jc w:val="both"/>
              <w:rPr>
                <w:rFonts w:ascii="Times New Roman" w:eastAsia="Times New Roman" w:hAnsi="Times New Roman" w:cs="Times New Roman"/>
                <w:iCs/>
                <w:sz w:val="24"/>
                <w:szCs w:val="24"/>
                <w:lang w:val="lt-LT" w:eastAsia="lt-LT"/>
              </w:rPr>
            </w:pPr>
          </w:p>
        </w:tc>
      </w:tr>
      <w:tr w:rsidR="004C3332" w:rsidRPr="00CF221A" w:rsidTr="00C4781F">
        <w:tc>
          <w:tcPr>
            <w:tcW w:w="3256" w:type="dxa"/>
          </w:tcPr>
          <w:p w:rsidR="00321ADE" w:rsidRPr="00CF221A" w:rsidRDefault="00AA4CFF" w:rsidP="00CF221A">
            <w:pPr>
              <w:rPr>
                <w:rFonts w:ascii="Times New Roman" w:hAnsi="Times New Roman" w:cs="Times New Roman"/>
                <w:b/>
                <w:bCs/>
                <w:sz w:val="24"/>
                <w:szCs w:val="24"/>
                <w:lang w:val="lt-LT"/>
              </w:rPr>
            </w:pPr>
            <w:r w:rsidRPr="00CF221A">
              <w:rPr>
                <w:rFonts w:ascii="Times New Roman" w:hAnsi="Times New Roman" w:cs="Times New Roman"/>
                <w:b/>
                <w:bCs/>
                <w:sz w:val="24"/>
                <w:szCs w:val="24"/>
                <w:lang w:val="lt-LT"/>
              </w:rPr>
              <w:lastRenderedPageBreak/>
              <w:t>T</w:t>
            </w:r>
            <w:r w:rsidR="00321ADE" w:rsidRPr="00CF221A">
              <w:rPr>
                <w:rFonts w:ascii="Times New Roman" w:hAnsi="Times New Roman" w:cs="Times New Roman"/>
                <w:b/>
                <w:bCs/>
                <w:sz w:val="24"/>
                <w:szCs w:val="24"/>
                <w:lang w:val="lt-LT"/>
              </w:rPr>
              <w:t>ikslinės grupės, kuri</w:t>
            </w:r>
            <w:r w:rsidRPr="00CF221A">
              <w:rPr>
                <w:rFonts w:ascii="Times New Roman" w:hAnsi="Times New Roman" w:cs="Times New Roman"/>
                <w:b/>
                <w:bCs/>
                <w:sz w:val="24"/>
                <w:szCs w:val="24"/>
                <w:lang w:val="lt-LT"/>
              </w:rPr>
              <w:t>a</w:t>
            </w:r>
            <w:r w:rsidR="00321ADE" w:rsidRPr="00CF221A">
              <w:rPr>
                <w:rFonts w:ascii="Times New Roman" w:hAnsi="Times New Roman" w:cs="Times New Roman"/>
                <w:b/>
                <w:bCs/>
                <w:sz w:val="24"/>
                <w:szCs w:val="24"/>
                <w:lang w:val="lt-LT"/>
              </w:rPr>
              <w:t>s</w:t>
            </w:r>
            <w:r w:rsidR="00706EDF" w:rsidRPr="00CF221A">
              <w:rPr>
                <w:rFonts w:ascii="Times New Roman" w:hAnsi="Times New Roman" w:cs="Times New Roman"/>
                <w:b/>
                <w:bCs/>
                <w:sz w:val="24"/>
                <w:szCs w:val="24"/>
                <w:lang w:val="lt-LT"/>
              </w:rPr>
              <w:t xml:space="preserve"> gali</w:t>
            </w:r>
            <w:r w:rsidRPr="00CF221A">
              <w:rPr>
                <w:rFonts w:ascii="Times New Roman" w:hAnsi="Times New Roman" w:cs="Times New Roman"/>
                <w:b/>
                <w:bCs/>
                <w:sz w:val="24"/>
                <w:szCs w:val="24"/>
                <w:lang w:val="lt-LT"/>
              </w:rPr>
              <w:t xml:space="preserve"> paveik</w:t>
            </w:r>
            <w:r w:rsidR="00706EDF" w:rsidRPr="00CF221A">
              <w:rPr>
                <w:rFonts w:ascii="Times New Roman" w:hAnsi="Times New Roman" w:cs="Times New Roman"/>
                <w:b/>
                <w:bCs/>
                <w:sz w:val="24"/>
                <w:szCs w:val="24"/>
                <w:lang w:val="lt-LT"/>
              </w:rPr>
              <w:t>ti</w:t>
            </w:r>
            <w:r w:rsidRPr="00CF221A">
              <w:rPr>
                <w:rFonts w:ascii="Times New Roman" w:hAnsi="Times New Roman" w:cs="Times New Roman"/>
                <w:b/>
                <w:bCs/>
                <w:sz w:val="24"/>
                <w:szCs w:val="24"/>
                <w:lang w:val="lt-LT"/>
              </w:rPr>
              <w:t xml:space="preserve"> teisės akto įgyvendinimas</w:t>
            </w:r>
          </w:p>
        </w:tc>
        <w:tc>
          <w:tcPr>
            <w:tcW w:w="5760" w:type="dxa"/>
          </w:tcPr>
          <w:p w:rsidR="000E4702" w:rsidRPr="00CF221A" w:rsidRDefault="00193349" w:rsidP="00E16324">
            <w:pPr>
              <w:jc w:val="both"/>
              <w:rPr>
                <w:rFonts w:ascii="Times New Roman" w:hAnsi="Times New Roman" w:cs="Times New Roman"/>
                <w:sz w:val="24"/>
                <w:szCs w:val="24"/>
                <w:lang w:val="lt-LT"/>
              </w:rPr>
            </w:pPr>
            <w:r w:rsidRPr="00CF221A">
              <w:rPr>
                <w:rFonts w:ascii="Times New Roman" w:hAnsi="Times New Roman" w:cs="Times New Roman"/>
                <w:b/>
                <w:sz w:val="24"/>
                <w:szCs w:val="24"/>
                <w:lang w:val="lt-LT"/>
              </w:rPr>
              <w:t>Tiesiogiai paveiks</w:t>
            </w:r>
            <w:r w:rsidRPr="00CF221A">
              <w:rPr>
                <w:rFonts w:ascii="Times New Roman" w:hAnsi="Times New Roman" w:cs="Times New Roman"/>
                <w:sz w:val="24"/>
                <w:szCs w:val="24"/>
                <w:lang w:val="lt-LT"/>
              </w:rPr>
              <w:t xml:space="preserve"> - c</w:t>
            </w:r>
            <w:r w:rsidR="00FC3FA4" w:rsidRPr="00CF221A">
              <w:rPr>
                <w:rFonts w:ascii="Times New Roman" w:hAnsi="Times New Roman" w:cs="Times New Roman"/>
                <w:sz w:val="24"/>
                <w:szCs w:val="24"/>
                <w:lang w:val="lt-LT"/>
              </w:rPr>
              <w:t>i</w:t>
            </w:r>
            <w:r w:rsidRPr="00CF221A">
              <w:rPr>
                <w:rFonts w:ascii="Times New Roman" w:hAnsi="Times New Roman" w:cs="Times New Roman"/>
                <w:sz w:val="24"/>
                <w:szCs w:val="24"/>
                <w:lang w:val="lt-LT"/>
              </w:rPr>
              <w:t>vilinės saugos sistemos subjektus</w:t>
            </w:r>
            <w:r w:rsidR="00C81285" w:rsidRPr="00CF221A">
              <w:rPr>
                <w:rFonts w:ascii="Times New Roman" w:hAnsi="Times New Roman" w:cs="Times New Roman"/>
                <w:sz w:val="24"/>
                <w:szCs w:val="24"/>
                <w:lang w:val="lt-LT"/>
              </w:rPr>
              <w:t xml:space="preserve"> (šiuo metu civilinės saugos sistemą sudaro: </w:t>
            </w:r>
            <w:r w:rsidR="00C81285" w:rsidRPr="00CF221A">
              <w:rPr>
                <w:rFonts w:ascii="Times New Roman" w:eastAsia="Times New Roman" w:hAnsi="Times New Roman" w:cs="Times New Roman"/>
                <w:color w:val="000000"/>
                <w:sz w:val="24"/>
                <w:szCs w:val="24"/>
                <w:lang w:val="lt-LT" w:eastAsia="lt-LT"/>
              </w:rPr>
              <w:t>Lietuvos Respublikos Vyriausybė</w:t>
            </w:r>
            <w:bookmarkStart w:id="0" w:name="part_2c2b9910509f47aab613b379912b2720"/>
            <w:bookmarkEnd w:id="0"/>
            <w:r w:rsidR="00C81285" w:rsidRPr="00CF221A">
              <w:rPr>
                <w:rFonts w:ascii="Times New Roman" w:eastAsia="Times New Roman" w:hAnsi="Times New Roman" w:cs="Times New Roman"/>
                <w:color w:val="000000"/>
                <w:sz w:val="24"/>
                <w:szCs w:val="24"/>
                <w:lang w:val="lt-LT" w:eastAsia="lt-LT"/>
              </w:rPr>
              <w:t xml:space="preserve">, VESK, </w:t>
            </w:r>
            <w:bookmarkStart w:id="1" w:name="part_e11bc2ab8df541f8996c78d9c0f03239"/>
            <w:bookmarkEnd w:id="1"/>
            <w:r w:rsidR="00C81285" w:rsidRPr="00CF221A">
              <w:rPr>
                <w:rFonts w:ascii="Times New Roman" w:eastAsia="Times New Roman" w:hAnsi="Times New Roman" w:cs="Times New Roman"/>
                <w:color w:val="000000"/>
                <w:sz w:val="24"/>
                <w:szCs w:val="24"/>
                <w:lang w:val="lt-LT" w:eastAsia="lt-LT"/>
              </w:rPr>
              <w:t>Vidaus reikalų ministerija, PAGD</w:t>
            </w:r>
            <w:bookmarkStart w:id="2" w:name="part_28191a8dc0614fd5be5401dc53126354"/>
            <w:bookmarkStart w:id="3" w:name="part_c1793c68e5b84376af46d1658b9e2d85"/>
            <w:bookmarkEnd w:id="2"/>
            <w:bookmarkEnd w:id="3"/>
            <w:r w:rsidR="00C81285" w:rsidRPr="00CF221A">
              <w:rPr>
                <w:rFonts w:ascii="Times New Roman" w:eastAsia="Times New Roman" w:hAnsi="Times New Roman" w:cs="Times New Roman"/>
                <w:color w:val="000000"/>
                <w:sz w:val="24"/>
                <w:szCs w:val="24"/>
                <w:lang w:val="lt-LT" w:eastAsia="lt-LT"/>
              </w:rPr>
              <w:t>, ministerijos ir kitos valstybės institucijos ir įstaigos, SESK</w:t>
            </w:r>
            <w:bookmarkStart w:id="4" w:name="part_dec7cf32584349ae8791055ee96ce256"/>
            <w:bookmarkStart w:id="5" w:name="part_5207ba99bddb419ab4be690b40675c57"/>
            <w:bookmarkEnd w:id="4"/>
            <w:bookmarkEnd w:id="5"/>
            <w:r w:rsidR="00C81285" w:rsidRPr="00CF221A">
              <w:rPr>
                <w:rFonts w:ascii="Times New Roman" w:eastAsia="Times New Roman" w:hAnsi="Times New Roman" w:cs="Times New Roman"/>
                <w:color w:val="000000"/>
                <w:sz w:val="24"/>
                <w:szCs w:val="24"/>
                <w:lang w:val="lt-LT" w:eastAsia="lt-LT"/>
              </w:rPr>
              <w:t>, savivaldybių institucijos ir įstaigos,</w:t>
            </w:r>
            <w:bookmarkStart w:id="6" w:name="part_7c793739d1da46c3ad20eb580f9995ac"/>
            <w:bookmarkEnd w:id="6"/>
            <w:r w:rsidR="00C81285" w:rsidRPr="00CF221A">
              <w:rPr>
                <w:rFonts w:ascii="Times New Roman" w:eastAsia="Times New Roman" w:hAnsi="Times New Roman" w:cs="Times New Roman"/>
                <w:color w:val="000000"/>
                <w:sz w:val="24"/>
                <w:szCs w:val="24"/>
                <w:lang w:val="lt-LT" w:eastAsia="lt-LT"/>
              </w:rPr>
              <w:t xml:space="preserve"> ūkio subjektai, kitos įstaigos,</w:t>
            </w:r>
            <w:bookmarkStart w:id="7" w:name="part_8bb6a990fbfb4de6996374804b73643a"/>
            <w:bookmarkEnd w:id="7"/>
            <w:r w:rsidR="00C81285" w:rsidRPr="00CF221A">
              <w:rPr>
                <w:rFonts w:ascii="Times New Roman" w:eastAsia="Times New Roman" w:hAnsi="Times New Roman" w:cs="Times New Roman"/>
                <w:color w:val="000000"/>
                <w:sz w:val="24"/>
                <w:szCs w:val="24"/>
                <w:lang w:val="lt-LT" w:eastAsia="lt-LT"/>
              </w:rPr>
              <w:t xml:space="preserve"> operacijų centrai,</w:t>
            </w:r>
            <w:bookmarkStart w:id="8" w:name="part_6fa56b099c6640159437cfdf383e9b79"/>
            <w:bookmarkEnd w:id="8"/>
            <w:r w:rsidR="00C81285" w:rsidRPr="00CF221A">
              <w:rPr>
                <w:rFonts w:ascii="Times New Roman" w:eastAsia="Times New Roman" w:hAnsi="Times New Roman" w:cs="Times New Roman"/>
                <w:color w:val="000000"/>
                <w:sz w:val="24"/>
                <w:szCs w:val="24"/>
                <w:lang w:val="lt-LT" w:eastAsia="lt-LT"/>
              </w:rPr>
              <w:t xml:space="preserve"> civilinės saugos sistemos pajėgos).</w:t>
            </w:r>
            <w:r w:rsidRPr="00CF221A">
              <w:rPr>
                <w:rFonts w:ascii="Times New Roman" w:hAnsi="Times New Roman" w:cs="Times New Roman"/>
                <w:sz w:val="24"/>
                <w:szCs w:val="24"/>
                <w:lang w:val="lt-LT"/>
              </w:rPr>
              <w:t xml:space="preserve"> Keisis institucijų </w:t>
            </w:r>
            <w:r w:rsidR="00A86631" w:rsidRPr="00CF221A">
              <w:rPr>
                <w:rFonts w:ascii="Times New Roman" w:hAnsi="Times New Roman" w:cs="Times New Roman"/>
                <w:sz w:val="24"/>
                <w:szCs w:val="24"/>
                <w:lang w:val="lt-LT"/>
              </w:rPr>
              <w:t>kompetencija civilinės saugos srityje.</w:t>
            </w:r>
            <w:r w:rsidR="000E4702" w:rsidRPr="00CF221A">
              <w:rPr>
                <w:rFonts w:ascii="Times New Roman" w:hAnsi="Times New Roman" w:cs="Times New Roman"/>
                <w:sz w:val="24"/>
                <w:szCs w:val="24"/>
                <w:lang w:val="lt-LT"/>
              </w:rPr>
              <w:t xml:space="preserve"> Bus atsisakyta VESK ir VESOC, jų šiuo metu vykdomas funkcijas perduodant CPSD. CPSD būtų suteikta daugiau įgaliojimų, susijusių su kitų subjektų veiklos civilinės saugos srityje koordinavimu, pavyzdžiui, CPSD </w:t>
            </w:r>
            <w:r w:rsidR="000E4702" w:rsidRPr="00CF221A">
              <w:rPr>
                <w:rFonts w:ascii="Times New Roman" w:eastAsia="Times New Roman" w:hAnsi="Times New Roman" w:cs="Times New Roman"/>
                <w:iCs/>
                <w:sz w:val="24"/>
                <w:szCs w:val="24"/>
                <w:lang w:val="lt-LT" w:eastAsia="lt-LT"/>
              </w:rPr>
              <w:t xml:space="preserve">priimtų motyvuotus, valstybės ir savivaldybių institucijoms ir įstaigoms, ūkio subjektams ir kitoms įstaigoms privalomus sprendimus, reikalingus pasirengimui ekstremaliosioms situacijoms užtikrinti, gresiančiai ekstremaliajai situacijai užkardyti; tvirtintų ekstremaliųjų situacijų valdymo planų rengimo tvarką, kuri būtų privaloma valstybės ir savivaldybių institucijoms ir įstaigoms, kitoms įstaigoms ir ūkio subjektams; Civilinės saugos įstatyme nustatytais atvejais </w:t>
            </w:r>
            <w:r w:rsidR="000E4702" w:rsidRPr="00CF221A">
              <w:rPr>
                <w:rFonts w:ascii="Times New Roman" w:hAnsi="Times New Roman" w:cs="Times New Roman"/>
                <w:sz w:val="24"/>
                <w:szCs w:val="24"/>
                <w:lang w:val="lt-LT"/>
              </w:rPr>
              <w:t>turėtų teisę nustatytam terminui pasitelkti reikalingus ministerijų ir kitų valstybės institucijų ir įstaigų valstybės tarnautojus ir darbuotojus, jų kompetenciją atitinkančioms užduotims atlikti, ir t.t.</w:t>
            </w:r>
          </w:p>
          <w:p w:rsidR="00C81285" w:rsidRPr="00CF221A" w:rsidRDefault="00C81285" w:rsidP="00CF221A">
            <w:pPr>
              <w:ind w:firstLine="720"/>
              <w:jc w:val="both"/>
              <w:rPr>
                <w:rFonts w:ascii="Times New Roman" w:eastAsia="Times New Roman" w:hAnsi="Times New Roman" w:cs="Times New Roman"/>
                <w:color w:val="000000"/>
                <w:sz w:val="24"/>
                <w:szCs w:val="24"/>
                <w:lang w:val="lt-LT" w:eastAsia="lt-LT"/>
              </w:rPr>
            </w:pPr>
          </w:p>
          <w:p w:rsidR="00E61796" w:rsidRPr="00CF221A" w:rsidRDefault="00E61796" w:rsidP="00CF221A">
            <w:pPr>
              <w:jc w:val="both"/>
              <w:rPr>
                <w:rFonts w:ascii="Times New Roman" w:hAnsi="Times New Roman" w:cs="Times New Roman"/>
                <w:sz w:val="24"/>
                <w:szCs w:val="24"/>
                <w:lang w:val="lt-LT"/>
              </w:rPr>
            </w:pPr>
            <w:r w:rsidRPr="00CF221A">
              <w:rPr>
                <w:rFonts w:ascii="Times New Roman" w:hAnsi="Times New Roman" w:cs="Times New Roman"/>
                <w:b/>
                <w:sz w:val="24"/>
                <w:szCs w:val="24"/>
                <w:lang w:val="lt-LT"/>
              </w:rPr>
              <w:t>Netiesiogiai</w:t>
            </w:r>
            <w:r w:rsidRPr="00CF221A">
              <w:rPr>
                <w:rFonts w:ascii="Times New Roman" w:hAnsi="Times New Roman" w:cs="Times New Roman"/>
                <w:sz w:val="24"/>
                <w:szCs w:val="24"/>
                <w:lang w:val="lt-LT"/>
              </w:rPr>
              <w:t xml:space="preserve"> </w:t>
            </w:r>
            <w:r w:rsidRPr="00CF221A">
              <w:rPr>
                <w:rFonts w:ascii="Times New Roman" w:hAnsi="Times New Roman" w:cs="Times New Roman"/>
                <w:b/>
                <w:sz w:val="24"/>
                <w:szCs w:val="24"/>
                <w:lang w:val="lt-LT"/>
              </w:rPr>
              <w:t>paveiks</w:t>
            </w:r>
            <w:r w:rsidRPr="00CF221A">
              <w:rPr>
                <w:rFonts w:ascii="Times New Roman" w:hAnsi="Times New Roman" w:cs="Times New Roman"/>
                <w:sz w:val="24"/>
                <w:szCs w:val="24"/>
                <w:lang w:val="lt-LT"/>
              </w:rPr>
              <w:t xml:space="preserve"> </w:t>
            </w:r>
            <w:r w:rsidR="00173EDD" w:rsidRPr="00CF221A">
              <w:rPr>
                <w:rFonts w:ascii="Times New Roman" w:hAnsi="Times New Roman" w:cs="Times New Roman"/>
                <w:sz w:val="24"/>
                <w:szCs w:val="24"/>
                <w:lang w:val="lt-LT"/>
              </w:rPr>
              <w:t xml:space="preserve">visą </w:t>
            </w:r>
            <w:r w:rsidRPr="00CF221A">
              <w:rPr>
                <w:rFonts w:ascii="Times New Roman" w:hAnsi="Times New Roman" w:cs="Times New Roman"/>
                <w:sz w:val="24"/>
                <w:szCs w:val="24"/>
                <w:lang w:val="lt-LT"/>
              </w:rPr>
              <w:t>visuomenę. Gerės ekstremaliųjų situacijų prevencija ir valdymas, visuomenės info</w:t>
            </w:r>
            <w:r w:rsidR="002154E3" w:rsidRPr="00CF221A">
              <w:rPr>
                <w:rFonts w:ascii="Times New Roman" w:hAnsi="Times New Roman" w:cs="Times New Roman"/>
                <w:sz w:val="24"/>
                <w:szCs w:val="24"/>
                <w:lang w:val="lt-LT"/>
              </w:rPr>
              <w:t>r</w:t>
            </w:r>
            <w:r w:rsidRPr="00CF221A">
              <w:rPr>
                <w:rFonts w:ascii="Times New Roman" w:hAnsi="Times New Roman" w:cs="Times New Roman"/>
                <w:sz w:val="24"/>
                <w:szCs w:val="24"/>
                <w:lang w:val="lt-LT"/>
              </w:rPr>
              <w:t>mavimas</w:t>
            </w:r>
            <w:r w:rsidR="005D4014" w:rsidRPr="00CF221A">
              <w:rPr>
                <w:rFonts w:ascii="Times New Roman" w:hAnsi="Times New Roman" w:cs="Times New Roman"/>
                <w:sz w:val="24"/>
                <w:szCs w:val="24"/>
                <w:lang w:val="lt-LT"/>
              </w:rPr>
              <w:t xml:space="preserve">, todėl </w:t>
            </w:r>
            <w:r w:rsidR="006A7EDE" w:rsidRPr="00CF221A">
              <w:rPr>
                <w:rFonts w:ascii="Times New Roman" w:hAnsi="Times New Roman" w:cs="Times New Roman"/>
                <w:sz w:val="24"/>
                <w:szCs w:val="24"/>
                <w:lang w:val="lt-LT"/>
              </w:rPr>
              <w:t>gyventojai ir jų turtas bus geriau apsaugoti kilus ekstremaliems įvykiams ir</w:t>
            </w:r>
            <w:r w:rsidR="008A0FC3" w:rsidRPr="00CF221A">
              <w:rPr>
                <w:rFonts w:ascii="Times New Roman" w:hAnsi="Times New Roman" w:cs="Times New Roman"/>
                <w:sz w:val="24"/>
                <w:szCs w:val="24"/>
                <w:lang w:val="lt-LT"/>
              </w:rPr>
              <w:t xml:space="preserve"> ekstremalioms situacijoms</w:t>
            </w:r>
            <w:r w:rsidRPr="00CF221A">
              <w:rPr>
                <w:rFonts w:ascii="Times New Roman" w:hAnsi="Times New Roman" w:cs="Times New Roman"/>
                <w:sz w:val="24"/>
                <w:szCs w:val="24"/>
                <w:lang w:val="lt-LT"/>
              </w:rPr>
              <w:t>.</w:t>
            </w:r>
          </w:p>
          <w:p w:rsidR="00A75A02" w:rsidRPr="00CF221A" w:rsidRDefault="00A75A02" w:rsidP="00CF221A">
            <w:pPr>
              <w:rPr>
                <w:rFonts w:ascii="Times New Roman" w:hAnsi="Times New Roman" w:cs="Times New Roman"/>
                <w:sz w:val="24"/>
                <w:szCs w:val="24"/>
                <w:lang w:val="lt-LT"/>
              </w:rPr>
            </w:pPr>
          </w:p>
        </w:tc>
      </w:tr>
      <w:tr w:rsidR="004C3332" w:rsidRPr="00CF221A" w:rsidTr="00C4781F">
        <w:tc>
          <w:tcPr>
            <w:tcW w:w="3256" w:type="dxa"/>
          </w:tcPr>
          <w:p w:rsidR="006379E7" w:rsidRPr="00CF221A" w:rsidRDefault="006379E7" w:rsidP="00CF221A">
            <w:pPr>
              <w:rPr>
                <w:rFonts w:ascii="Times New Roman" w:hAnsi="Times New Roman" w:cs="Times New Roman"/>
                <w:b/>
                <w:bCs/>
                <w:sz w:val="24"/>
                <w:szCs w:val="24"/>
                <w:lang w:val="lt-LT"/>
              </w:rPr>
            </w:pPr>
            <w:r w:rsidRPr="00CF221A">
              <w:rPr>
                <w:rFonts w:ascii="Times New Roman" w:hAnsi="Times New Roman" w:cs="Times New Roman"/>
                <w:b/>
                <w:bCs/>
                <w:sz w:val="24"/>
                <w:szCs w:val="24"/>
                <w:lang w:val="lt-LT"/>
              </w:rPr>
              <w:t>Apibendrinti poveikio vertinimo rezultatai</w:t>
            </w:r>
          </w:p>
          <w:p w:rsidR="009B7943" w:rsidRPr="00CF221A" w:rsidRDefault="009B7943" w:rsidP="00CF221A">
            <w:pPr>
              <w:rPr>
                <w:rFonts w:ascii="Times New Roman" w:hAnsi="Times New Roman" w:cs="Times New Roman"/>
                <w:b/>
                <w:bCs/>
                <w:sz w:val="24"/>
                <w:szCs w:val="24"/>
                <w:lang w:val="lt-LT"/>
              </w:rPr>
            </w:pPr>
          </w:p>
        </w:tc>
        <w:tc>
          <w:tcPr>
            <w:tcW w:w="5760" w:type="dxa"/>
          </w:tcPr>
          <w:p w:rsidR="00907806" w:rsidRPr="00CF221A" w:rsidRDefault="00907806" w:rsidP="00CF221A">
            <w:pPr>
              <w:rPr>
                <w:rFonts w:ascii="Times New Roman" w:hAnsi="Times New Roman" w:cs="Times New Roman"/>
                <w:b/>
                <w:sz w:val="24"/>
                <w:szCs w:val="24"/>
                <w:lang w:val="lt-LT"/>
              </w:rPr>
            </w:pPr>
            <w:r w:rsidRPr="00CF221A">
              <w:rPr>
                <w:rFonts w:ascii="Times New Roman" w:hAnsi="Times New Roman" w:cs="Times New Roman"/>
                <w:b/>
                <w:sz w:val="24"/>
                <w:szCs w:val="24"/>
                <w:lang w:val="lt-LT"/>
              </w:rPr>
              <w:t>Poveikis valstybės finansams</w:t>
            </w:r>
          </w:p>
          <w:p w:rsidR="00716B11" w:rsidRPr="00CF221A" w:rsidRDefault="005F29D8" w:rsidP="00E16324">
            <w:pPr>
              <w:jc w:val="both"/>
              <w:rPr>
                <w:rFonts w:ascii="Times New Roman" w:hAnsi="Times New Roman" w:cs="Times New Roman"/>
                <w:iCs/>
                <w:sz w:val="24"/>
                <w:szCs w:val="24"/>
                <w:lang w:val="lt-LT"/>
              </w:rPr>
            </w:pPr>
            <w:r w:rsidRPr="00CF221A">
              <w:rPr>
                <w:rFonts w:ascii="Times New Roman" w:hAnsi="Times New Roman" w:cs="Times New Roman"/>
                <w:sz w:val="24"/>
                <w:szCs w:val="24"/>
                <w:lang w:val="lt-LT"/>
              </w:rPr>
              <w:t xml:space="preserve">Civilinės saugos pajėgumų stiprinimui, pasirinkus </w:t>
            </w:r>
            <w:r w:rsidR="00CA384B" w:rsidRPr="00CF221A">
              <w:rPr>
                <w:rFonts w:ascii="Times New Roman" w:hAnsi="Times New Roman" w:cs="Times New Roman"/>
                <w:sz w:val="24"/>
                <w:szCs w:val="24"/>
                <w:lang w:val="lt-LT"/>
              </w:rPr>
              <w:t>5</w:t>
            </w:r>
            <w:r w:rsidRPr="00CF221A">
              <w:rPr>
                <w:rFonts w:ascii="Times New Roman" w:hAnsi="Times New Roman" w:cs="Times New Roman"/>
                <w:sz w:val="24"/>
                <w:szCs w:val="24"/>
                <w:lang w:val="lt-LT"/>
              </w:rPr>
              <w:t xml:space="preserve"> alternatyvą,  papildomai </w:t>
            </w:r>
            <w:r w:rsidR="00C649EB" w:rsidRPr="00CF221A">
              <w:rPr>
                <w:rFonts w:ascii="Times New Roman" w:hAnsi="Times New Roman" w:cs="Times New Roman"/>
                <w:iCs/>
                <w:sz w:val="24"/>
                <w:szCs w:val="24"/>
                <w:lang w:val="lt-LT"/>
              </w:rPr>
              <w:t>reikėtų valstybės biudžeto lėšų.</w:t>
            </w:r>
          </w:p>
          <w:p w:rsidR="00716B11" w:rsidRPr="00CF221A" w:rsidRDefault="00F1124F" w:rsidP="00CF221A">
            <w:pPr>
              <w:jc w:val="both"/>
              <w:rPr>
                <w:rFonts w:ascii="Times New Roman" w:hAnsi="Times New Roman" w:cs="Times New Roman"/>
                <w:iCs/>
                <w:sz w:val="24"/>
                <w:szCs w:val="24"/>
                <w:lang w:val="lt-LT"/>
              </w:rPr>
            </w:pPr>
            <w:r w:rsidRPr="00CF221A">
              <w:rPr>
                <w:rFonts w:ascii="Times New Roman" w:hAnsi="Times New Roman" w:cs="Times New Roman"/>
                <w:iCs/>
                <w:sz w:val="24"/>
                <w:szCs w:val="24"/>
                <w:lang w:val="lt-LT"/>
              </w:rPr>
              <w:lastRenderedPageBreak/>
              <w:t>Teikiamiems</w:t>
            </w:r>
            <w:r w:rsidR="00C649EB" w:rsidRPr="00CF221A">
              <w:rPr>
                <w:rFonts w:ascii="Times New Roman" w:hAnsi="Times New Roman" w:cs="Times New Roman"/>
                <w:iCs/>
                <w:sz w:val="24"/>
                <w:szCs w:val="24"/>
                <w:lang w:val="lt-LT"/>
              </w:rPr>
              <w:t xml:space="preserve"> </w:t>
            </w:r>
            <w:r w:rsidRPr="00CF221A">
              <w:rPr>
                <w:rFonts w:ascii="Times New Roman" w:hAnsi="Times New Roman" w:cs="Times New Roman"/>
                <w:iCs/>
                <w:sz w:val="24"/>
                <w:szCs w:val="24"/>
                <w:lang w:val="lt-LT"/>
              </w:rPr>
              <w:t>įstatymams įgyvendinti 2021 m. PAGD planuojama įsteigti 32 naujus etatus civilinei saugai stiprinti</w:t>
            </w:r>
            <w:r w:rsidR="00716B11" w:rsidRPr="00CF221A">
              <w:rPr>
                <w:rFonts w:ascii="Times New Roman" w:hAnsi="Times New Roman" w:cs="Times New Roman"/>
                <w:iCs/>
                <w:sz w:val="24"/>
                <w:szCs w:val="24"/>
                <w:lang w:val="lt-LT"/>
              </w:rPr>
              <w:t>, taip pat</w:t>
            </w:r>
            <w:r w:rsidRPr="00CF221A">
              <w:rPr>
                <w:rFonts w:ascii="Times New Roman" w:hAnsi="Times New Roman" w:cs="Times New Roman"/>
                <w:iCs/>
                <w:sz w:val="24"/>
                <w:szCs w:val="24"/>
                <w:lang w:val="lt-LT"/>
              </w:rPr>
              <w:t xml:space="preserve"> daugėja funkcijų patiems ugniagesiams gelbėtojams. </w:t>
            </w:r>
          </w:p>
          <w:p w:rsidR="00716B11" w:rsidRPr="00CF221A" w:rsidRDefault="00F1124F" w:rsidP="00CF221A">
            <w:pPr>
              <w:jc w:val="both"/>
              <w:rPr>
                <w:rFonts w:ascii="Times New Roman" w:hAnsi="Times New Roman" w:cs="Times New Roman"/>
                <w:iCs/>
                <w:sz w:val="24"/>
                <w:szCs w:val="24"/>
                <w:lang w:val="lt-LT"/>
              </w:rPr>
            </w:pPr>
            <w:r w:rsidRPr="00CF221A">
              <w:rPr>
                <w:rFonts w:ascii="Times New Roman" w:hAnsi="Times New Roman" w:cs="Times New Roman"/>
                <w:b/>
                <w:iCs/>
                <w:sz w:val="24"/>
                <w:szCs w:val="24"/>
                <w:lang w:val="lt-LT"/>
              </w:rPr>
              <w:t>2021 metams</w:t>
            </w:r>
            <w:r w:rsidRPr="00CF221A">
              <w:rPr>
                <w:rFonts w:ascii="Times New Roman" w:hAnsi="Times New Roman" w:cs="Times New Roman"/>
                <w:iCs/>
                <w:sz w:val="24"/>
                <w:szCs w:val="24"/>
                <w:lang w:val="lt-LT"/>
              </w:rPr>
              <w:t xml:space="preserve"> VRM papildomas lėšų poreikis, susijęs su įstatymų įgyvendinimu, sudaro 2,312 mln. eurų. Išlaidos, susijusios su naujai steigiamais 32 etatais (jei komplektavimas vyktų I ketvirčio antrojoje pusėje), sudarytų 912 tūkst. eurų, iš jų naujai įsteigtų etatų darbo užmokestis su „Sodra“ sudarytų 660 tūkst. eurų ir 252 tūkst. eurų išlaidos susijusios su šių etatų aprūpinimu darbo priemonėmis, t. y. darbo vietų įrengimas, aprūpinimas uniformine ir specialiąja apranga, aprūpinimas reikiamomis darbo ir ryšio priemonėmis, padidėtų išlaidos jų komandiruotėms, komunalinės ir ryšio išlaidos (iš jų 155 tūkst. eurų išlaidoms ir 97 tūkst. eurų ilgalaikiam turtui). </w:t>
            </w:r>
          </w:p>
          <w:p w:rsidR="00F1124F" w:rsidRPr="00CF221A" w:rsidRDefault="00F1124F" w:rsidP="00CF221A">
            <w:pPr>
              <w:jc w:val="both"/>
              <w:rPr>
                <w:rFonts w:ascii="Times New Roman" w:hAnsi="Times New Roman" w:cs="Times New Roman"/>
                <w:iCs/>
                <w:sz w:val="24"/>
                <w:szCs w:val="24"/>
                <w:lang w:val="lt-LT"/>
              </w:rPr>
            </w:pPr>
            <w:r w:rsidRPr="00CF221A">
              <w:rPr>
                <w:rFonts w:ascii="Times New Roman" w:hAnsi="Times New Roman" w:cs="Times New Roman"/>
                <w:iCs/>
                <w:sz w:val="24"/>
                <w:szCs w:val="24"/>
                <w:lang w:val="lt-LT"/>
              </w:rPr>
              <w:t xml:space="preserve">Taip pat reikia apmokyti 550 ugniagesių gelbėtojų, kuriems būtų pavestos naujos papildomos, įstatymų projektuose CPSD numatomos funkcijos, susijusios su sanitariniu švarinimu ir kito radiacinio, cheminio ir biologinio kenksmingumo pašalinimu, atsižvelgiant į papildomai įgytas kompetencijas, perkelti juos į vyriausiuosius ugniagesius. Jų darbo užmokesčiui prireiktų dar 1,34 mln. eurų, jų apmokymui šioms funkcijoms vykdyti – 60 tūkst. eurų. </w:t>
            </w:r>
            <w:r w:rsidR="00716B11" w:rsidRPr="00CF221A">
              <w:rPr>
                <w:rFonts w:ascii="Times New Roman" w:hAnsi="Times New Roman" w:cs="Times New Roman"/>
                <w:iCs/>
                <w:sz w:val="24"/>
                <w:szCs w:val="24"/>
                <w:lang w:val="lt-LT"/>
              </w:rPr>
              <w:t>Buvo įvertinta, kad šią funkciją atliekant decentralizuotai savivaldybių lygmeniu, lėšų poreikis sudarytų apie 10 mln. eurų,  tad akivaizdu, kad optimaliau šią funkciją vykdyti centralizuotai per CPSD, nes papildomų lėšų poreikis būtų beveik 10 kartų mažesnis.</w:t>
            </w:r>
          </w:p>
          <w:p w:rsidR="00F1124F" w:rsidRPr="00CF221A" w:rsidRDefault="00F1124F" w:rsidP="00CF221A">
            <w:pPr>
              <w:jc w:val="both"/>
              <w:rPr>
                <w:rFonts w:ascii="Times New Roman" w:hAnsi="Times New Roman" w:cs="Times New Roman"/>
                <w:iCs/>
                <w:sz w:val="24"/>
                <w:szCs w:val="24"/>
                <w:lang w:val="lt-LT"/>
              </w:rPr>
            </w:pPr>
            <w:r w:rsidRPr="00CF221A">
              <w:rPr>
                <w:rFonts w:ascii="Times New Roman" w:hAnsi="Times New Roman" w:cs="Times New Roman"/>
                <w:b/>
                <w:iCs/>
                <w:sz w:val="24"/>
                <w:szCs w:val="24"/>
                <w:lang w:val="lt-LT"/>
              </w:rPr>
              <w:t>2022 metams</w:t>
            </w:r>
            <w:r w:rsidRPr="00CF221A">
              <w:rPr>
                <w:rFonts w:ascii="Times New Roman" w:hAnsi="Times New Roman" w:cs="Times New Roman"/>
                <w:iCs/>
                <w:sz w:val="24"/>
                <w:szCs w:val="24"/>
                <w:lang w:val="lt-LT"/>
              </w:rPr>
              <w:t xml:space="preserve">, atitinkamai lyginant su 2021 metais, papildomai reikės dar apie 255 tūkst. eurų darbo užmokesčiui minėtų naujai priimtų 32 darbuotojų ir vyriausiųjų ugniagesių (chemikų) eiliniam kasmetiniam vertinimui (prognozuojant, kad bus teigiamai įvertintas kas trečias), stažo padidėjimui, viršvalandžiams.  </w:t>
            </w:r>
          </w:p>
          <w:p w:rsidR="00716B11" w:rsidRPr="00CF221A" w:rsidRDefault="00F1124F" w:rsidP="00CF221A">
            <w:pPr>
              <w:jc w:val="both"/>
              <w:rPr>
                <w:rFonts w:ascii="Times New Roman" w:hAnsi="Times New Roman" w:cs="Times New Roman"/>
                <w:iCs/>
                <w:sz w:val="24"/>
                <w:szCs w:val="24"/>
                <w:lang w:val="lt-LT"/>
              </w:rPr>
            </w:pPr>
            <w:r w:rsidRPr="00CF221A">
              <w:rPr>
                <w:rFonts w:ascii="Times New Roman" w:hAnsi="Times New Roman" w:cs="Times New Roman"/>
                <w:b/>
                <w:iCs/>
                <w:sz w:val="24"/>
                <w:szCs w:val="24"/>
                <w:lang w:val="lt-LT"/>
              </w:rPr>
              <w:t>2023 metams</w:t>
            </w:r>
            <w:r w:rsidRPr="00CF221A">
              <w:rPr>
                <w:rFonts w:ascii="Times New Roman" w:hAnsi="Times New Roman" w:cs="Times New Roman"/>
                <w:iCs/>
                <w:sz w:val="24"/>
                <w:szCs w:val="24"/>
                <w:lang w:val="lt-LT"/>
              </w:rPr>
              <w:t>, atitinkamai lyginant su 2022 metais, papildomai reikės dar 322 tūkst. eurų darbo užmokesčiui dėl minėtų darbuotojų eilinio kasmetinio vertinimo atsirasiančioms išlaidoms.</w:t>
            </w:r>
          </w:p>
          <w:p w:rsidR="00716B11" w:rsidRPr="00CF221A" w:rsidRDefault="00716B11" w:rsidP="00CF221A">
            <w:pPr>
              <w:rPr>
                <w:rFonts w:ascii="Times New Roman" w:hAnsi="Times New Roman" w:cs="Times New Roman"/>
                <w:b/>
                <w:sz w:val="24"/>
                <w:szCs w:val="24"/>
                <w:lang w:val="lt-LT"/>
              </w:rPr>
            </w:pPr>
          </w:p>
          <w:p w:rsidR="006379E7" w:rsidRPr="00CF221A" w:rsidRDefault="00907806" w:rsidP="00CF221A">
            <w:pPr>
              <w:rPr>
                <w:rFonts w:ascii="Times New Roman" w:hAnsi="Times New Roman" w:cs="Times New Roman"/>
                <w:b/>
                <w:sz w:val="24"/>
                <w:szCs w:val="24"/>
                <w:lang w:val="lt-LT"/>
              </w:rPr>
            </w:pPr>
            <w:r w:rsidRPr="00CF221A">
              <w:rPr>
                <w:rFonts w:ascii="Times New Roman" w:hAnsi="Times New Roman" w:cs="Times New Roman"/>
                <w:b/>
                <w:sz w:val="24"/>
                <w:szCs w:val="24"/>
                <w:lang w:val="lt-LT"/>
              </w:rPr>
              <w:t>Poveikis civilinei saugai</w:t>
            </w:r>
            <w:r w:rsidR="00193349" w:rsidRPr="00CF221A">
              <w:rPr>
                <w:rFonts w:ascii="Times New Roman" w:hAnsi="Times New Roman" w:cs="Times New Roman"/>
                <w:b/>
                <w:sz w:val="24"/>
                <w:szCs w:val="24"/>
                <w:lang w:val="lt-LT"/>
              </w:rPr>
              <w:t>:</w:t>
            </w:r>
          </w:p>
          <w:p w:rsidR="00193349" w:rsidRPr="00CF221A" w:rsidRDefault="00193349" w:rsidP="00E16324">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Tikimasi, kad priėmus teikiamus įstatymų projektus, bus:</w:t>
            </w:r>
          </w:p>
          <w:p w:rsidR="00907806" w:rsidRPr="00CF221A" w:rsidRDefault="004307E5"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1. sukurtas veiksmingesnis</w:t>
            </w:r>
            <w:r w:rsidR="00907806" w:rsidRPr="00CF221A">
              <w:rPr>
                <w:rFonts w:ascii="Times New Roman" w:hAnsi="Times New Roman" w:cs="Times New Roman"/>
                <w:sz w:val="24"/>
                <w:szCs w:val="24"/>
                <w:lang w:val="lt-LT"/>
              </w:rPr>
              <w:t xml:space="preserve"> ekstremaliųjų situacijų prevencijos ir valdymo modelis su </w:t>
            </w:r>
            <w:r w:rsidR="00F33D9B" w:rsidRPr="00CF221A">
              <w:rPr>
                <w:rFonts w:ascii="Times New Roman" w:hAnsi="Times New Roman" w:cs="Times New Roman"/>
                <w:sz w:val="24"/>
                <w:szCs w:val="24"/>
                <w:lang w:val="lt-LT"/>
              </w:rPr>
              <w:t xml:space="preserve">racionalesne </w:t>
            </w:r>
            <w:r w:rsidR="00907806" w:rsidRPr="00CF221A">
              <w:rPr>
                <w:rFonts w:ascii="Times New Roman" w:hAnsi="Times New Roman" w:cs="Times New Roman"/>
                <w:sz w:val="24"/>
                <w:szCs w:val="24"/>
                <w:lang w:val="lt-LT"/>
              </w:rPr>
              <w:t>institucin</w:t>
            </w:r>
            <w:r w:rsidR="00F33D9B" w:rsidRPr="00CF221A">
              <w:rPr>
                <w:rFonts w:ascii="Times New Roman" w:hAnsi="Times New Roman" w:cs="Times New Roman"/>
                <w:sz w:val="24"/>
                <w:szCs w:val="24"/>
                <w:lang w:val="lt-LT"/>
              </w:rPr>
              <w:t>e</w:t>
            </w:r>
            <w:r w:rsidR="00907806" w:rsidRPr="00CF221A">
              <w:rPr>
                <w:rFonts w:ascii="Times New Roman" w:hAnsi="Times New Roman" w:cs="Times New Roman"/>
                <w:sz w:val="24"/>
                <w:szCs w:val="24"/>
                <w:lang w:val="lt-LT"/>
              </w:rPr>
              <w:t xml:space="preserve"> sąranga;</w:t>
            </w:r>
          </w:p>
          <w:p w:rsidR="00907806" w:rsidRPr="00CF221A" w:rsidRDefault="00907806"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 xml:space="preserve">2. užtikrinta ekstremaliųjų situacijų valdymui ir jų padarinių šalinimui būtina infrastruktūra ir pajėgumai, reikiama jų parengtis (ypač Baltarusijos Astravo </w:t>
            </w:r>
            <w:r w:rsidR="00F33D9B" w:rsidRPr="00CF221A">
              <w:rPr>
                <w:rFonts w:ascii="Times New Roman" w:hAnsi="Times New Roman" w:cs="Times New Roman"/>
                <w:sz w:val="24"/>
                <w:szCs w:val="24"/>
                <w:lang w:val="lt-LT"/>
              </w:rPr>
              <w:t>AE</w:t>
            </w:r>
            <w:r w:rsidRPr="00CF221A">
              <w:rPr>
                <w:rFonts w:ascii="Times New Roman" w:hAnsi="Times New Roman" w:cs="Times New Roman"/>
                <w:sz w:val="24"/>
                <w:szCs w:val="24"/>
                <w:lang w:val="lt-LT"/>
              </w:rPr>
              <w:t xml:space="preserve"> galimai avarijai);</w:t>
            </w:r>
          </w:p>
          <w:p w:rsidR="00907806" w:rsidRPr="00CF221A" w:rsidRDefault="00F33D9B"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 xml:space="preserve">3. </w:t>
            </w:r>
            <w:r w:rsidR="00907806" w:rsidRPr="00CF221A">
              <w:rPr>
                <w:rFonts w:ascii="Times New Roman" w:hAnsi="Times New Roman" w:cs="Times New Roman"/>
                <w:sz w:val="24"/>
                <w:szCs w:val="24"/>
                <w:lang w:val="lt-LT"/>
              </w:rPr>
              <w:t>užtikrintas veiksming</w:t>
            </w:r>
            <w:r w:rsidR="004307E5" w:rsidRPr="00CF221A">
              <w:rPr>
                <w:rFonts w:ascii="Times New Roman" w:hAnsi="Times New Roman" w:cs="Times New Roman"/>
                <w:sz w:val="24"/>
                <w:szCs w:val="24"/>
                <w:lang w:val="lt-LT"/>
              </w:rPr>
              <w:t>esni</w:t>
            </w:r>
            <w:r w:rsidR="00907806" w:rsidRPr="00CF221A">
              <w:rPr>
                <w:rFonts w:ascii="Times New Roman" w:hAnsi="Times New Roman" w:cs="Times New Roman"/>
                <w:sz w:val="24"/>
                <w:szCs w:val="24"/>
                <w:lang w:val="lt-LT"/>
              </w:rPr>
              <w:t>s civilinės saugos sistemos pasirengimas ekstremaliųjų situacijų valdymui ir jų padarinių šalinimui;</w:t>
            </w:r>
          </w:p>
          <w:p w:rsidR="00907806" w:rsidRPr="00CF221A" w:rsidRDefault="00C649EB" w:rsidP="00CF221A">
            <w:pPr>
              <w:jc w:val="both"/>
              <w:rPr>
                <w:rFonts w:ascii="Times New Roman" w:hAnsi="Times New Roman" w:cs="Times New Roman"/>
                <w:sz w:val="24"/>
                <w:szCs w:val="24"/>
                <w:lang w:val="lt-LT"/>
              </w:rPr>
            </w:pPr>
            <w:r w:rsidRPr="00CF221A">
              <w:rPr>
                <w:rFonts w:ascii="Times New Roman" w:hAnsi="Times New Roman" w:cs="Times New Roman"/>
                <w:sz w:val="24"/>
                <w:szCs w:val="24"/>
                <w:lang w:val="lt-LT"/>
              </w:rPr>
              <w:t>4</w:t>
            </w:r>
            <w:r w:rsidR="00907806" w:rsidRPr="00CF221A">
              <w:rPr>
                <w:rFonts w:ascii="Times New Roman" w:hAnsi="Times New Roman" w:cs="Times New Roman"/>
                <w:sz w:val="24"/>
                <w:szCs w:val="24"/>
                <w:lang w:val="lt-LT"/>
              </w:rPr>
              <w:t>. užtikrinta nuolatinė galimų pavojų ir ekstrema</w:t>
            </w:r>
            <w:r w:rsidR="005F29D8" w:rsidRPr="00CF221A">
              <w:rPr>
                <w:rFonts w:ascii="Times New Roman" w:hAnsi="Times New Roman" w:cs="Times New Roman"/>
                <w:sz w:val="24"/>
                <w:szCs w:val="24"/>
                <w:lang w:val="lt-LT"/>
              </w:rPr>
              <w:t>liųjų situacijų rizikos analizė.</w:t>
            </w:r>
          </w:p>
        </w:tc>
      </w:tr>
      <w:tr w:rsidR="004C3332" w:rsidRPr="00CF221A" w:rsidTr="00C4781F">
        <w:trPr>
          <w:trHeight w:val="370"/>
        </w:trPr>
        <w:tc>
          <w:tcPr>
            <w:tcW w:w="3256" w:type="dxa"/>
            <w:vMerge w:val="restart"/>
          </w:tcPr>
          <w:p w:rsidR="00D23B27" w:rsidRPr="00CF221A" w:rsidRDefault="00D23B27" w:rsidP="00CF221A">
            <w:pPr>
              <w:rPr>
                <w:rFonts w:ascii="Times New Roman" w:hAnsi="Times New Roman" w:cs="Times New Roman"/>
                <w:b/>
                <w:bCs/>
                <w:sz w:val="24"/>
                <w:szCs w:val="24"/>
                <w:lang w:val="lt-LT"/>
              </w:rPr>
            </w:pPr>
            <w:r w:rsidRPr="00CF221A">
              <w:rPr>
                <w:rFonts w:ascii="Times New Roman" w:hAnsi="Times New Roman" w:cs="Times New Roman"/>
                <w:b/>
                <w:bCs/>
                <w:sz w:val="24"/>
                <w:szCs w:val="24"/>
                <w:lang w:val="lt-LT"/>
              </w:rPr>
              <w:lastRenderedPageBreak/>
              <w:t>Informacija apie viešąsias konsultacijas</w:t>
            </w:r>
          </w:p>
        </w:tc>
        <w:tc>
          <w:tcPr>
            <w:tcW w:w="5760" w:type="dxa"/>
          </w:tcPr>
          <w:p w:rsidR="00FC3FA4" w:rsidRPr="00CF221A" w:rsidRDefault="00642935" w:rsidP="00CF221A">
            <w:pPr>
              <w:jc w:val="both"/>
              <w:rPr>
                <w:rFonts w:ascii="Times New Roman" w:hAnsi="Times New Roman" w:cs="Times New Roman"/>
                <w:iCs/>
                <w:sz w:val="24"/>
                <w:szCs w:val="24"/>
                <w:lang w:val="lt-LT"/>
              </w:rPr>
            </w:pPr>
            <w:r w:rsidRPr="00CF221A">
              <w:rPr>
                <w:rFonts w:ascii="Times New Roman" w:hAnsi="Times New Roman" w:cs="Times New Roman"/>
                <w:iCs/>
                <w:sz w:val="24"/>
                <w:szCs w:val="24"/>
                <w:lang w:val="lt-LT"/>
              </w:rPr>
              <w:t>Š. m. liepos 2</w:t>
            </w:r>
            <w:r w:rsidR="00A75A02" w:rsidRPr="00CF221A">
              <w:rPr>
                <w:rFonts w:ascii="Times New Roman" w:hAnsi="Times New Roman" w:cs="Times New Roman"/>
                <w:iCs/>
                <w:sz w:val="24"/>
                <w:szCs w:val="24"/>
                <w:lang w:val="lt-LT"/>
              </w:rPr>
              <w:t xml:space="preserve">3 </w:t>
            </w:r>
            <w:r w:rsidRPr="00CF221A">
              <w:rPr>
                <w:rFonts w:ascii="Times New Roman" w:hAnsi="Times New Roman" w:cs="Times New Roman"/>
                <w:iCs/>
                <w:sz w:val="24"/>
                <w:szCs w:val="24"/>
                <w:lang w:val="lt-LT"/>
              </w:rPr>
              <w:t>d.</w:t>
            </w:r>
            <w:r w:rsidR="00E74E9B">
              <w:rPr>
                <w:rFonts w:ascii="Times New Roman" w:hAnsi="Times New Roman" w:cs="Times New Roman"/>
                <w:iCs/>
                <w:sz w:val="24"/>
                <w:szCs w:val="24"/>
                <w:lang w:val="lt-LT"/>
              </w:rPr>
              <w:t>,</w:t>
            </w:r>
            <w:r w:rsidRPr="00CF221A">
              <w:rPr>
                <w:rFonts w:ascii="Times New Roman" w:hAnsi="Times New Roman" w:cs="Times New Roman"/>
                <w:iCs/>
                <w:sz w:val="24"/>
                <w:szCs w:val="24"/>
                <w:lang w:val="lt-LT"/>
              </w:rPr>
              <w:t xml:space="preserve"> rugpjūčio 27 d.</w:t>
            </w:r>
            <w:r w:rsidR="00E74E9B">
              <w:rPr>
                <w:rFonts w:ascii="Times New Roman" w:hAnsi="Times New Roman" w:cs="Times New Roman"/>
                <w:iCs/>
                <w:sz w:val="24"/>
                <w:szCs w:val="24"/>
                <w:lang w:val="lt-LT"/>
              </w:rPr>
              <w:t>, rugsėjo 8 d., spalio 16 d.</w:t>
            </w:r>
            <w:r w:rsidRPr="00CF221A">
              <w:rPr>
                <w:rFonts w:ascii="Times New Roman" w:hAnsi="Times New Roman" w:cs="Times New Roman"/>
                <w:sz w:val="24"/>
                <w:szCs w:val="24"/>
              </w:rPr>
              <w:t xml:space="preserve"> </w:t>
            </w:r>
            <w:r w:rsidRPr="00CF221A">
              <w:rPr>
                <w:rFonts w:ascii="Times New Roman" w:hAnsi="Times New Roman" w:cs="Times New Roman"/>
                <w:iCs/>
                <w:sz w:val="24"/>
                <w:szCs w:val="24"/>
                <w:lang w:val="lt-LT"/>
              </w:rPr>
              <w:t>Vidaus reikalų ministerijoj</w:t>
            </w:r>
            <w:r w:rsidR="00A75A02" w:rsidRPr="00CF221A">
              <w:rPr>
                <w:rFonts w:ascii="Times New Roman" w:hAnsi="Times New Roman" w:cs="Times New Roman"/>
                <w:iCs/>
                <w:sz w:val="24"/>
                <w:szCs w:val="24"/>
                <w:lang w:val="lt-LT"/>
              </w:rPr>
              <w:t>e (toliau – VRM) vyko nuotoliniai susitikimai (video konferencijos)</w:t>
            </w:r>
            <w:r w:rsidRPr="00CF221A">
              <w:rPr>
                <w:rFonts w:ascii="Times New Roman" w:hAnsi="Times New Roman" w:cs="Times New Roman"/>
                <w:iCs/>
                <w:sz w:val="24"/>
                <w:szCs w:val="24"/>
                <w:lang w:val="lt-LT"/>
              </w:rPr>
              <w:t xml:space="preserve"> su savivaldybėmis, kuri</w:t>
            </w:r>
            <w:r w:rsidR="00A75A02" w:rsidRPr="00CF221A">
              <w:rPr>
                <w:rFonts w:ascii="Times New Roman" w:hAnsi="Times New Roman" w:cs="Times New Roman"/>
                <w:iCs/>
                <w:sz w:val="24"/>
                <w:szCs w:val="24"/>
                <w:lang w:val="lt-LT"/>
              </w:rPr>
              <w:t>ų</w:t>
            </w:r>
            <w:r w:rsidRPr="00CF221A">
              <w:rPr>
                <w:rFonts w:ascii="Times New Roman" w:hAnsi="Times New Roman" w:cs="Times New Roman"/>
                <w:iCs/>
                <w:sz w:val="24"/>
                <w:szCs w:val="24"/>
                <w:lang w:val="lt-LT"/>
              </w:rPr>
              <w:t xml:space="preserve"> metu diskutuota apie savivaldybių pasirengimą reaguoti į ekstremalias situacijas, pirmiausia </w:t>
            </w:r>
            <w:r w:rsidR="00A75A02" w:rsidRPr="00CF221A">
              <w:rPr>
                <w:rFonts w:ascii="Times New Roman" w:hAnsi="Times New Roman" w:cs="Times New Roman"/>
                <w:iCs/>
                <w:sz w:val="24"/>
                <w:szCs w:val="24"/>
                <w:lang w:val="lt-LT"/>
              </w:rPr>
              <w:t xml:space="preserve">- į galimas branduolines ar radiologines </w:t>
            </w:r>
            <w:r w:rsidR="00A75A02" w:rsidRPr="00CF221A">
              <w:rPr>
                <w:rFonts w:ascii="Times New Roman" w:hAnsi="Times New Roman" w:cs="Times New Roman"/>
                <w:iCs/>
                <w:sz w:val="24"/>
                <w:szCs w:val="24"/>
                <w:lang w:val="lt-LT"/>
              </w:rPr>
              <w:lastRenderedPageBreak/>
              <w:t>avarijas Baltarusijos atominėje elektrinėje</w:t>
            </w:r>
            <w:r w:rsidRPr="00CF221A">
              <w:rPr>
                <w:rFonts w:ascii="Times New Roman" w:hAnsi="Times New Roman" w:cs="Times New Roman"/>
                <w:iCs/>
                <w:sz w:val="24"/>
                <w:szCs w:val="24"/>
                <w:lang w:val="lt-LT"/>
              </w:rPr>
              <w:t>, ir su tuo susijusias problemas</w:t>
            </w:r>
            <w:r w:rsidR="00E74E9B">
              <w:rPr>
                <w:rFonts w:ascii="Times New Roman" w:hAnsi="Times New Roman" w:cs="Times New Roman"/>
                <w:iCs/>
                <w:sz w:val="24"/>
                <w:szCs w:val="24"/>
                <w:lang w:val="lt-LT"/>
              </w:rPr>
              <w:t>, vertintas sanitarinio švarinimo funkcijos vykdymo efektyvumas decentralizuotai savivaldybių ir centralizuotai CPSD lygiu (įstatymų projektuose numatomas centralizuotas šios funkcijos vykdymas CPSD lygiu)</w:t>
            </w:r>
            <w:r w:rsidRPr="00CF221A">
              <w:rPr>
                <w:rFonts w:ascii="Times New Roman" w:hAnsi="Times New Roman" w:cs="Times New Roman"/>
                <w:iCs/>
                <w:sz w:val="24"/>
                <w:szCs w:val="24"/>
                <w:lang w:val="lt-LT"/>
              </w:rPr>
              <w:t xml:space="preserve">. </w:t>
            </w:r>
          </w:p>
          <w:p w:rsidR="000F2141" w:rsidRDefault="000F2141" w:rsidP="00CF221A">
            <w:pPr>
              <w:jc w:val="both"/>
              <w:rPr>
                <w:rFonts w:ascii="Times New Roman" w:hAnsi="Times New Roman" w:cs="Times New Roman"/>
                <w:iCs/>
                <w:sz w:val="24"/>
                <w:szCs w:val="24"/>
                <w:lang w:val="lt-LT"/>
              </w:rPr>
            </w:pPr>
          </w:p>
          <w:p w:rsidR="003E2C09" w:rsidRPr="00E16324" w:rsidRDefault="00167883" w:rsidP="00CF221A">
            <w:pPr>
              <w:jc w:val="both"/>
              <w:rPr>
                <w:rFonts w:ascii="Times New Roman" w:hAnsi="Times New Roman" w:cs="Times New Roman"/>
                <w:iCs/>
                <w:sz w:val="24"/>
                <w:szCs w:val="24"/>
                <w:lang w:val="lt-LT"/>
              </w:rPr>
            </w:pPr>
            <w:r w:rsidRPr="00CF221A">
              <w:rPr>
                <w:rFonts w:ascii="Times New Roman" w:hAnsi="Times New Roman" w:cs="Times New Roman"/>
                <w:iCs/>
                <w:sz w:val="24"/>
                <w:szCs w:val="24"/>
                <w:lang w:val="lt-LT"/>
              </w:rPr>
              <w:t>Įstatymų projektai buvo paskelbti</w:t>
            </w:r>
            <w:r w:rsidR="003E2C09" w:rsidRPr="00CF221A">
              <w:rPr>
                <w:rFonts w:ascii="Times New Roman" w:hAnsi="Times New Roman" w:cs="Times New Roman"/>
                <w:iCs/>
                <w:sz w:val="24"/>
                <w:szCs w:val="24"/>
                <w:lang w:val="lt-LT"/>
              </w:rPr>
              <w:t xml:space="preserve"> TAIS</w:t>
            </w:r>
            <w:r w:rsidRPr="00CF221A">
              <w:rPr>
                <w:rFonts w:ascii="Times New Roman" w:hAnsi="Times New Roman" w:cs="Times New Roman"/>
                <w:iCs/>
                <w:sz w:val="24"/>
                <w:szCs w:val="24"/>
                <w:lang w:val="lt-LT"/>
              </w:rPr>
              <w:t>, kur visuomenės atstovai bei kiti suinteresuoti subjektai turėjo galimybę pateikti savo pastabas ir pasiūlymus. Pastabų ir pasiūlymų</w:t>
            </w:r>
            <w:r w:rsidR="00E81D7E" w:rsidRPr="00CF221A">
              <w:rPr>
                <w:rFonts w:ascii="Times New Roman" w:hAnsi="Times New Roman" w:cs="Times New Roman"/>
                <w:iCs/>
                <w:sz w:val="24"/>
                <w:szCs w:val="24"/>
                <w:lang w:val="lt-LT"/>
              </w:rPr>
              <w:t xml:space="preserve"> iš visuomenės atstovų</w:t>
            </w:r>
            <w:r w:rsidRPr="00CF221A">
              <w:rPr>
                <w:rFonts w:ascii="Times New Roman" w:hAnsi="Times New Roman" w:cs="Times New Roman"/>
                <w:iCs/>
                <w:sz w:val="24"/>
                <w:szCs w:val="24"/>
                <w:lang w:val="lt-LT"/>
              </w:rPr>
              <w:t xml:space="preserve"> negauta.</w:t>
            </w:r>
            <w:bookmarkStart w:id="9" w:name="_GoBack"/>
            <w:bookmarkEnd w:id="9"/>
          </w:p>
          <w:p w:rsidR="00FC3FA4" w:rsidRPr="00E16324" w:rsidRDefault="00FC3FA4" w:rsidP="00CF221A">
            <w:pPr>
              <w:rPr>
                <w:rFonts w:ascii="Times New Roman" w:hAnsi="Times New Roman" w:cs="Times New Roman"/>
                <w:i/>
                <w:iCs/>
                <w:sz w:val="24"/>
                <w:szCs w:val="24"/>
                <w:lang w:val="lt-LT"/>
              </w:rPr>
            </w:pPr>
          </w:p>
          <w:p w:rsidR="00D23B27" w:rsidRPr="00CF221A" w:rsidRDefault="00D23B27" w:rsidP="00CF221A">
            <w:pPr>
              <w:rPr>
                <w:rFonts w:ascii="Times New Roman" w:hAnsi="Times New Roman" w:cs="Times New Roman"/>
                <w:i/>
                <w:sz w:val="24"/>
                <w:szCs w:val="24"/>
                <w:lang w:val="lt-LT"/>
              </w:rPr>
            </w:pPr>
          </w:p>
        </w:tc>
      </w:tr>
      <w:tr w:rsidR="004C3332" w:rsidRPr="00CF221A" w:rsidTr="00C4781F">
        <w:trPr>
          <w:trHeight w:val="370"/>
        </w:trPr>
        <w:tc>
          <w:tcPr>
            <w:tcW w:w="3256" w:type="dxa"/>
            <w:vMerge/>
          </w:tcPr>
          <w:p w:rsidR="00D23B27" w:rsidRPr="00CF221A" w:rsidRDefault="00D23B27" w:rsidP="00CF221A">
            <w:pPr>
              <w:rPr>
                <w:rFonts w:ascii="Times New Roman" w:hAnsi="Times New Roman" w:cs="Times New Roman"/>
                <w:b/>
                <w:bCs/>
                <w:sz w:val="24"/>
                <w:szCs w:val="24"/>
                <w:lang w:val="lt-LT"/>
              </w:rPr>
            </w:pPr>
          </w:p>
        </w:tc>
        <w:tc>
          <w:tcPr>
            <w:tcW w:w="5760" w:type="dxa"/>
          </w:tcPr>
          <w:p w:rsidR="00D23B27" w:rsidRPr="00CF221A" w:rsidRDefault="00D23B27" w:rsidP="00CF221A">
            <w:pPr>
              <w:rPr>
                <w:rFonts w:ascii="Times New Roman" w:hAnsi="Times New Roman" w:cs="Times New Roman"/>
                <w:i/>
                <w:sz w:val="24"/>
                <w:szCs w:val="24"/>
                <w:lang w:val="lt-LT"/>
              </w:rPr>
            </w:pPr>
          </w:p>
        </w:tc>
      </w:tr>
    </w:tbl>
    <w:p w:rsidR="00C52918" w:rsidRPr="00CF221A" w:rsidRDefault="00C52918" w:rsidP="00CF221A">
      <w:pPr>
        <w:spacing w:after="0" w:line="240" w:lineRule="auto"/>
        <w:jc w:val="both"/>
        <w:rPr>
          <w:rFonts w:ascii="Times New Roman" w:hAnsi="Times New Roman" w:cs="Times New Roman"/>
          <w:sz w:val="24"/>
          <w:szCs w:val="24"/>
          <w:lang w:val="lt-LT"/>
        </w:rPr>
      </w:pPr>
    </w:p>
    <w:sectPr w:rsidR="00C52918" w:rsidRPr="00CF221A" w:rsidSect="00B600B6">
      <w:footerReference w:type="default" r:id="rId13"/>
      <w:pgSz w:w="11906" w:h="16838"/>
      <w:pgMar w:top="426" w:right="1440" w:bottom="426"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8760F" w16cex:dateUtc="2020-10-19T17:31:00Z"/>
  <w16cex:commentExtensible w16cex:durableId="23380342" w16cex:dateUtc="2020-10-19T09:21:00Z"/>
  <w16cex:commentExtensible w16cex:durableId="23383D25" w16cex:dateUtc="2020-10-19T13:28:00Z"/>
  <w16cex:commentExtensible w16cex:durableId="23387BFE" w16cex:dateUtc="2020-10-19T17:56:00Z"/>
  <w16cex:commentExtensible w16cex:durableId="233818F6" w16cex:dateUtc="2020-10-19T10:53:00Z"/>
  <w16cex:commentExtensible w16cex:durableId="2338422A" w16cex:dateUtc="2020-10-19T13:49:00Z"/>
  <w16cex:commentExtensible w16cex:durableId="23386B65" w16cex:dateUtc="2020-10-19T16:45:00Z"/>
  <w16cex:commentExtensible w16cex:durableId="2338723D" w16cex:dateUtc="2020-10-19T17:14:00Z"/>
  <w16cex:commentExtensible w16cex:durableId="23387296" w16cex:dateUtc="2020-10-19T17:16:00Z"/>
  <w16cex:commentExtensible w16cex:durableId="233885F6" w16cex:dateUtc="2020-10-19T18:39:00Z"/>
  <w16cex:commentExtensible w16cex:durableId="2338867B" w16cex:dateUtc="2020-10-19T18:41:00Z"/>
  <w16cex:commentExtensible w16cex:durableId="233872CB" w16cex:dateUtc="2020-10-19T17:17:00Z"/>
  <w16cex:commentExtensible w16cex:durableId="23388722" w16cex:dateUtc="2020-10-19T18:44:00Z"/>
  <w16cex:commentExtensible w16cex:durableId="233889A1" w16cex:dateUtc="2020-10-19T18:54:00Z"/>
  <w16cex:commentExtensible w16cex:durableId="233888C5" w16cex:dateUtc="2020-10-19T18:51:00Z"/>
  <w16cex:commentExtensible w16cex:durableId="23388BF5" w16cex:dateUtc="2020-10-19T19:04:00Z"/>
  <w16cex:commentExtensible w16cex:durableId="23388DCB" w16cex:dateUtc="2020-10-19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FAD91F" w16cid:durableId="2338760F"/>
  <w16cid:commentId w16cid:paraId="30FB7878" w16cid:durableId="23380342"/>
  <w16cid:commentId w16cid:paraId="5D790BDA" w16cid:durableId="23383D25"/>
  <w16cid:commentId w16cid:paraId="50654AF4" w16cid:durableId="23387BFE"/>
  <w16cid:commentId w16cid:paraId="7F9349E8" w16cid:durableId="233818F6"/>
  <w16cid:commentId w16cid:paraId="372E0492" w16cid:durableId="2338422A"/>
  <w16cid:commentId w16cid:paraId="13840B7C" w16cid:durableId="23386B65"/>
  <w16cid:commentId w16cid:paraId="3C175104" w16cid:durableId="2338723D"/>
  <w16cid:commentId w16cid:paraId="01A19A1D" w16cid:durableId="23387296"/>
  <w16cid:commentId w16cid:paraId="7DFCE4B5" w16cid:durableId="233885F6"/>
  <w16cid:commentId w16cid:paraId="2E914491" w16cid:durableId="2338867B"/>
  <w16cid:commentId w16cid:paraId="3F7BF817" w16cid:durableId="233872CB"/>
  <w16cid:commentId w16cid:paraId="6F7C299A" w16cid:durableId="23388722"/>
  <w16cid:commentId w16cid:paraId="4DDEAA28" w16cid:durableId="233889A1"/>
  <w16cid:commentId w16cid:paraId="1BCA3523" w16cid:durableId="233888C5"/>
  <w16cid:commentId w16cid:paraId="7EB6FC9B" w16cid:durableId="23388BF5"/>
  <w16cid:commentId w16cid:paraId="08EC823D" w16cid:durableId="23388D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358" w:rsidRDefault="00FE3358" w:rsidP="007B2823">
      <w:pPr>
        <w:spacing w:after="0" w:line="240" w:lineRule="auto"/>
      </w:pPr>
      <w:r>
        <w:separator/>
      </w:r>
    </w:p>
  </w:endnote>
  <w:endnote w:type="continuationSeparator" w:id="0">
    <w:p w:rsidR="00FE3358" w:rsidRDefault="00FE3358" w:rsidP="007B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807538"/>
      <w:docPartObj>
        <w:docPartGallery w:val="Page Numbers (Bottom of Page)"/>
        <w:docPartUnique/>
      </w:docPartObj>
    </w:sdtPr>
    <w:sdtEndPr/>
    <w:sdtContent>
      <w:p w:rsidR="007B2823" w:rsidRDefault="007B2823">
        <w:pPr>
          <w:pStyle w:val="Porat"/>
          <w:jc w:val="center"/>
        </w:pPr>
        <w:r>
          <w:fldChar w:fldCharType="begin"/>
        </w:r>
        <w:r>
          <w:instrText>PAGE   \* MERGEFORMAT</w:instrText>
        </w:r>
        <w:r>
          <w:fldChar w:fldCharType="separate"/>
        </w:r>
        <w:r w:rsidR="002C2EC3" w:rsidRPr="002C2EC3">
          <w:rPr>
            <w:noProof/>
            <w:lang w:val="lt-LT"/>
          </w:rPr>
          <w:t>10</w:t>
        </w:r>
        <w:r>
          <w:fldChar w:fldCharType="end"/>
        </w:r>
      </w:p>
    </w:sdtContent>
  </w:sdt>
  <w:p w:rsidR="007B2823" w:rsidRDefault="007B28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358" w:rsidRDefault="00FE3358" w:rsidP="007B2823">
      <w:pPr>
        <w:spacing w:after="0" w:line="240" w:lineRule="auto"/>
      </w:pPr>
      <w:r>
        <w:separator/>
      </w:r>
    </w:p>
  </w:footnote>
  <w:footnote w:type="continuationSeparator" w:id="0">
    <w:p w:rsidR="00FE3358" w:rsidRDefault="00FE3358" w:rsidP="007B28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0605"/>
    <w:multiLevelType w:val="hybridMultilevel"/>
    <w:tmpl w:val="81505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58075A"/>
    <w:multiLevelType w:val="hybridMultilevel"/>
    <w:tmpl w:val="492A4330"/>
    <w:lvl w:ilvl="0" w:tplc="A60814CC">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555DBB"/>
    <w:multiLevelType w:val="hybridMultilevel"/>
    <w:tmpl w:val="1818A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5743EE"/>
    <w:multiLevelType w:val="hybridMultilevel"/>
    <w:tmpl w:val="B06CC9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0D002C"/>
    <w:multiLevelType w:val="hybridMultilevel"/>
    <w:tmpl w:val="06A65950"/>
    <w:lvl w:ilvl="0" w:tplc="04270001">
      <w:start w:val="1"/>
      <w:numFmt w:val="bullet"/>
      <w:lvlText w:val=""/>
      <w:lvlJc w:val="left"/>
      <w:pPr>
        <w:ind w:left="883" w:hanging="360"/>
      </w:pPr>
      <w:rPr>
        <w:rFonts w:ascii="Symbol" w:hAnsi="Symbol" w:hint="default"/>
      </w:rPr>
    </w:lvl>
    <w:lvl w:ilvl="1" w:tplc="04270003" w:tentative="1">
      <w:start w:val="1"/>
      <w:numFmt w:val="bullet"/>
      <w:lvlText w:val="o"/>
      <w:lvlJc w:val="left"/>
      <w:pPr>
        <w:ind w:left="1603" w:hanging="360"/>
      </w:pPr>
      <w:rPr>
        <w:rFonts w:ascii="Courier New" w:hAnsi="Courier New" w:cs="Courier New" w:hint="default"/>
      </w:rPr>
    </w:lvl>
    <w:lvl w:ilvl="2" w:tplc="04270005" w:tentative="1">
      <w:start w:val="1"/>
      <w:numFmt w:val="bullet"/>
      <w:lvlText w:val=""/>
      <w:lvlJc w:val="left"/>
      <w:pPr>
        <w:ind w:left="2323" w:hanging="360"/>
      </w:pPr>
      <w:rPr>
        <w:rFonts w:ascii="Wingdings" w:hAnsi="Wingdings" w:hint="default"/>
      </w:rPr>
    </w:lvl>
    <w:lvl w:ilvl="3" w:tplc="04270001" w:tentative="1">
      <w:start w:val="1"/>
      <w:numFmt w:val="bullet"/>
      <w:lvlText w:val=""/>
      <w:lvlJc w:val="left"/>
      <w:pPr>
        <w:ind w:left="3043" w:hanging="360"/>
      </w:pPr>
      <w:rPr>
        <w:rFonts w:ascii="Symbol" w:hAnsi="Symbol" w:hint="default"/>
      </w:rPr>
    </w:lvl>
    <w:lvl w:ilvl="4" w:tplc="04270003" w:tentative="1">
      <w:start w:val="1"/>
      <w:numFmt w:val="bullet"/>
      <w:lvlText w:val="o"/>
      <w:lvlJc w:val="left"/>
      <w:pPr>
        <w:ind w:left="3763" w:hanging="360"/>
      </w:pPr>
      <w:rPr>
        <w:rFonts w:ascii="Courier New" w:hAnsi="Courier New" w:cs="Courier New" w:hint="default"/>
      </w:rPr>
    </w:lvl>
    <w:lvl w:ilvl="5" w:tplc="04270005" w:tentative="1">
      <w:start w:val="1"/>
      <w:numFmt w:val="bullet"/>
      <w:lvlText w:val=""/>
      <w:lvlJc w:val="left"/>
      <w:pPr>
        <w:ind w:left="4483" w:hanging="360"/>
      </w:pPr>
      <w:rPr>
        <w:rFonts w:ascii="Wingdings" w:hAnsi="Wingdings" w:hint="default"/>
      </w:rPr>
    </w:lvl>
    <w:lvl w:ilvl="6" w:tplc="04270001" w:tentative="1">
      <w:start w:val="1"/>
      <w:numFmt w:val="bullet"/>
      <w:lvlText w:val=""/>
      <w:lvlJc w:val="left"/>
      <w:pPr>
        <w:ind w:left="5203" w:hanging="360"/>
      </w:pPr>
      <w:rPr>
        <w:rFonts w:ascii="Symbol" w:hAnsi="Symbol" w:hint="default"/>
      </w:rPr>
    </w:lvl>
    <w:lvl w:ilvl="7" w:tplc="04270003" w:tentative="1">
      <w:start w:val="1"/>
      <w:numFmt w:val="bullet"/>
      <w:lvlText w:val="o"/>
      <w:lvlJc w:val="left"/>
      <w:pPr>
        <w:ind w:left="5923" w:hanging="360"/>
      </w:pPr>
      <w:rPr>
        <w:rFonts w:ascii="Courier New" w:hAnsi="Courier New" w:cs="Courier New" w:hint="default"/>
      </w:rPr>
    </w:lvl>
    <w:lvl w:ilvl="8" w:tplc="04270005" w:tentative="1">
      <w:start w:val="1"/>
      <w:numFmt w:val="bullet"/>
      <w:lvlText w:val=""/>
      <w:lvlJc w:val="left"/>
      <w:pPr>
        <w:ind w:left="6643" w:hanging="360"/>
      </w:pPr>
      <w:rPr>
        <w:rFonts w:ascii="Wingdings" w:hAnsi="Wingdings" w:hint="default"/>
      </w:rPr>
    </w:lvl>
  </w:abstractNum>
  <w:abstractNum w:abstractNumId="5" w15:restartNumberingAfterBreak="0">
    <w:nsid w:val="27F23007"/>
    <w:multiLevelType w:val="multilevel"/>
    <w:tmpl w:val="6996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B22997"/>
    <w:multiLevelType w:val="multilevel"/>
    <w:tmpl w:val="73EC8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0F197B"/>
    <w:multiLevelType w:val="multilevel"/>
    <w:tmpl w:val="5F60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94B0F"/>
    <w:multiLevelType w:val="multilevel"/>
    <w:tmpl w:val="A0CAE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0A56F8"/>
    <w:multiLevelType w:val="hybridMultilevel"/>
    <w:tmpl w:val="9880FA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FE6F5C"/>
    <w:multiLevelType w:val="hybridMultilevel"/>
    <w:tmpl w:val="F05202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0F16E8F"/>
    <w:multiLevelType w:val="hybridMultilevel"/>
    <w:tmpl w:val="4B22E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AB2099"/>
    <w:multiLevelType w:val="hybridMultilevel"/>
    <w:tmpl w:val="90A0B7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790047"/>
    <w:multiLevelType w:val="hybridMultilevel"/>
    <w:tmpl w:val="BB6478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F062ED"/>
    <w:multiLevelType w:val="hybridMultilevel"/>
    <w:tmpl w:val="B2E80A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470A90"/>
    <w:multiLevelType w:val="hybridMultilevel"/>
    <w:tmpl w:val="B18490C8"/>
    <w:lvl w:ilvl="0" w:tplc="C0BEB1E2">
      <w:start w:val="1"/>
      <w:numFmt w:val="bullet"/>
      <w:lvlText w:val="•"/>
      <w:lvlJc w:val="left"/>
      <w:pPr>
        <w:tabs>
          <w:tab w:val="num" w:pos="720"/>
        </w:tabs>
        <w:ind w:left="720" w:hanging="360"/>
      </w:pPr>
      <w:rPr>
        <w:rFonts w:ascii="Times New Roman" w:hAnsi="Times New Roman" w:hint="default"/>
      </w:rPr>
    </w:lvl>
    <w:lvl w:ilvl="1" w:tplc="BF883C8C" w:tentative="1">
      <w:start w:val="1"/>
      <w:numFmt w:val="bullet"/>
      <w:lvlText w:val="•"/>
      <w:lvlJc w:val="left"/>
      <w:pPr>
        <w:tabs>
          <w:tab w:val="num" w:pos="1440"/>
        </w:tabs>
        <w:ind w:left="1440" w:hanging="360"/>
      </w:pPr>
      <w:rPr>
        <w:rFonts w:ascii="Times New Roman" w:hAnsi="Times New Roman" w:hint="default"/>
      </w:rPr>
    </w:lvl>
    <w:lvl w:ilvl="2" w:tplc="502E5CDC" w:tentative="1">
      <w:start w:val="1"/>
      <w:numFmt w:val="bullet"/>
      <w:lvlText w:val="•"/>
      <w:lvlJc w:val="left"/>
      <w:pPr>
        <w:tabs>
          <w:tab w:val="num" w:pos="2160"/>
        </w:tabs>
        <w:ind w:left="2160" w:hanging="360"/>
      </w:pPr>
      <w:rPr>
        <w:rFonts w:ascii="Times New Roman" w:hAnsi="Times New Roman" w:hint="default"/>
      </w:rPr>
    </w:lvl>
    <w:lvl w:ilvl="3" w:tplc="C4F80130" w:tentative="1">
      <w:start w:val="1"/>
      <w:numFmt w:val="bullet"/>
      <w:lvlText w:val="•"/>
      <w:lvlJc w:val="left"/>
      <w:pPr>
        <w:tabs>
          <w:tab w:val="num" w:pos="2880"/>
        </w:tabs>
        <w:ind w:left="2880" w:hanging="360"/>
      </w:pPr>
      <w:rPr>
        <w:rFonts w:ascii="Times New Roman" w:hAnsi="Times New Roman" w:hint="default"/>
      </w:rPr>
    </w:lvl>
    <w:lvl w:ilvl="4" w:tplc="EA1A9CAC" w:tentative="1">
      <w:start w:val="1"/>
      <w:numFmt w:val="bullet"/>
      <w:lvlText w:val="•"/>
      <w:lvlJc w:val="left"/>
      <w:pPr>
        <w:tabs>
          <w:tab w:val="num" w:pos="3600"/>
        </w:tabs>
        <w:ind w:left="3600" w:hanging="360"/>
      </w:pPr>
      <w:rPr>
        <w:rFonts w:ascii="Times New Roman" w:hAnsi="Times New Roman" w:hint="default"/>
      </w:rPr>
    </w:lvl>
    <w:lvl w:ilvl="5" w:tplc="F89052AC" w:tentative="1">
      <w:start w:val="1"/>
      <w:numFmt w:val="bullet"/>
      <w:lvlText w:val="•"/>
      <w:lvlJc w:val="left"/>
      <w:pPr>
        <w:tabs>
          <w:tab w:val="num" w:pos="4320"/>
        </w:tabs>
        <w:ind w:left="4320" w:hanging="360"/>
      </w:pPr>
      <w:rPr>
        <w:rFonts w:ascii="Times New Roman" w:hAnsi="Times New Roman" w:hint="default"/>
      </w:rPr>
    </w:lvl>
    <w:lvl w:ilvl="6" w:tplc="DF66D6C4" w:tentative="1">
      <w:start w:val="1"/>
      <w:numFmt w:val="bullet"/>
      <w:lvlText w:val="•"/>
      <w:lvlJc w:val="left"/>
      <w:pPr>
        <w:tabs>
          <w:tab w:val="num" w:pos="5040"/>
        </w:tabs>
        <w:ind w:left="5040" w:hanging="360"/>
      </w:pPr>
      <w:rPr>
        <w:rFonts w:ascii="Times New Roman" w:hAnsi="Times New Roman" w:hint="default"/>
      </w:rPr>
    </w:lvl>
    <w:lvl w:ilvl="7" w:tplc="9C0E4D78" w:tentative="1">
      <w:start w:val="1"/>
      <w:numFmt w:val="bullet"/>
      <w:lvlText w:val="•"/>
      <w:lvlJc w:val="left"/>
      <w:pPr>
        <w:tabs>
          <w:tab w:val="num" w:pos="5760"/>
        </w:tabs>
        <w:ind w:left="5760" w:hanging="360"/>
      </w:pPr>
      <w:rPr>
        <w:rFonts w:ascii="Times New Roman" w:hAnsi="Times New Roman" w:hint="default"/>
      </w:rPr>
    </w:lvl>
    <w:lvl w:ilvl="8" w:tplc="67966CF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CCE1FA3"/>
    <w:multiLevelType w:val="hybridMultilevel"/>
    <w:tmpl w:val="EF1EE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1655C2"/>
    <w:multiLevelType w:val="multilevel"/>
    <w:tmpl w:val="8E8E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DE311E"/>
    <w:multiLevelType w:val="hybridMultilevel"/>
    <w:tmpl w:val="2CA2C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B74676"/>
    <w:multiLevelType w:val="hybridMultilevel"/>
    <w:tmpl w:val="457E6746"/>
    <w:lvl w:ilvl="0" w:tplc="0F524090">
      <w:start w:val="1"/>
      <w:numFmt w:val="decimal"/>
      <w:lvlText w:val="%1."/>
      <w:lvlJc w:val="left"/>
      <w:pPr>
        <w:ind w:left="655" w:hanging="492"/>
      </w:pPr>
      <w:rPr>
        <w:rFonts w:hint="default"/>
      </w:rPr>
    </w:lvl>
    <w:lvl w:ilvl="1" w:tplc="04270019" w:tentative="1">
      <w:start w:val="1"/>
      <w:numFmt w:val="lowerLetter"/>
      <w:lvlText w:val="%2."/>
      <w:lvlJc w:val="left"/>
      <w:pPr>
        <w:ind w:left="1243" w:hanging="360"/>
      </w:pPr>
    </w:lvl>
    <w:lvl w:ilvl="2" w:tplc="0427001B" w:tentative="1">
      <w:start w:val="1"/>
      <w:numFmt w:val="lowerRoman"/>
      <w:lvlText w:val="%3."/>
      <w:lvlJc w:val="right"/>
      <w:pPr>
        <w:ind w:left="1963" w:hanging="180"/>
      </w:pPr>
    </w:lvl>
    <w:lvl w:ilvl="3" w:tplc="0427000F" w:tentative="1">
      <w:start w:val="1"/>
      <w:numFmt w:val="decimal"/>
      <w:lvlText w:val="%4."/>
      <w:lvlJc w:val="left"/>
      <w:pPr>
        <w:ind w:left="2683" w:hanging="360"/>
      </w:pPr>
    </w:lvl>
    <w:lvl w:ilvl="4" w:tplc="04270019" w:tentative="1">
      <w:start w:val="1"/>
      <w:numFmt w:val="lowerLetter"/>
      <w:lvlText w:val="%5."/>
      <w:lvlJc w:val="left"/>
      <w:pPr>
        <w:ind w:left="3403" w:hanging="360"/>
      </w:pPr>
    </w:lvl>
    <w:lvl w:ilvl="5" w:tplc="0427001B" w:tentative="1">
      <w:start w:val="1"/>
      <w:numFmt w:val="lowerRoman"/>
      <w:lvlText w:val="%6."/>
      <w:lvlJc w:val="right"/>
      <w:pPr>
        <w:ind w:left="4123" w:hanging="180"/>
      </w:pPr>
    </w:lvl>
    <w:lvl w:ilvl="6" w:tplc="0427000F" w:tentative="1">
      <w:start w:val="1"/>
      <w:numFmt w:val="decimal"/>
      <w:lvlText w:val="%7."/>
      <w:lvlJc w:val="left"/>
      <w:pPr>
        <w:ind w:left="4843" w:hanging="360"/>
      </w:pPr>
    </w:lvl>
    <w:lvl w:ilvl="7" w:tplc="04270019" w:tentative="1">
      <w:start w:val="1"/>
      <w:numFmt w:val="lowerLetter"/>
      <w:lvlText w:val="%8."/>
      <w:lvlJc w:val="left"/>
      <w:pPr>
        <w:ind w:left="5563" w:hanging="360"/>
      </w:pPr>
    </w:lvl>
    <w:lvl w:ilvl="8" w:tplc="0427001B" w:tentative="1">
      <w:start w:val="1"/>
      <w:numFmt w:val="lowerRoman"/>
      <w:lvlText w:val="%9."/>
      <w:lvlJc w:val="right"/>
      <w:pPr>
        <w:ind w:left="6283" w:hanging="180"/>
      </w:pPr>
    </w:lvl>
  </w:abstractNum>
  <w:num w:numId="1">
    <w:abstractNumId w:val="8"/>
  </w:num>
  <w:num w:numId="2">
    <w:abstractNumId w:val="5"/>
  </w:num>
  <w:num w:numId="3">
    <w:abstractNumId w:val="7"/>
  </w:num>
  <w:num w:numId="4">
    <w:abstractNumId w:val="17"/>
  </w:num>
  <w:num w:numId="5">
    <w:abstractNumId w:val="6"/>
  </w:num>
  <w:num w:numId="6">
    <w:abstractNumId w:val="1"/>
  </w:num>
  <w:num w:numId="7">
    <w:abstractNumId w:val="12"/>
  </w:num>
  <w:num w:numId="8">
    <w:abstractNumId w:val="10"/>
  </w:num>
  <w:num w:numId="9">
    <w:abstractNumId w:val="13"/>
  </w:num>
  <w:num w:numId="10">
    <w:abstractNumId w:val="9"/>
  </w:num>
  <w:num w:numId="11">
    <w:abstractNumId w:val="15"/>
  </w:num>
  <w:num w:numId="12">
    <w:abstractNumId w:val="2"/>
  </w:num>
  <w:num w:numId="13">
    <w:abstractNumId w:val="4"/>
  </w:num>
  <w:num w:numId="14">
    <w:abstractNumId w:val="19"/>
  </w:num>
  <w:num w:numId="15">
    <w:abstractNumId w:val="3"/>
  </w:num>
  <w:num w:numId="16">
    <w:abstractNumId w:val="11"/>
  </w:num>
  <w:num w:numId="17">
    <w:abstractNumId w:val="0"/>
  </w:num>
  <w:num w:numId="18">
    <w:abstractNumId w:val="16"/>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ADE"/>
    <w:rsid w:val="00034AA6"/>
    <w:rsid w:val="0003776B"/>
    <w:rsid w:val="000521C4"/>
    <w:rsid w:val="000643DF"/>
    <w:rsid w:val="000710CB"/>
    <w:rsid w:val="00073BAC"/>
    <w:rsid w:val="000E4702"/>
    <w:rsid w:val="000E6D82"/>
    <w:rsid w:val="000F2141"/>
    <w:rsid w:val="000F410E"/>
    <w:rsid w:val="000F7C9F"/>
    <w:rsid w:val="00100E46"/>
    <w:rsid w:val="00102F8D"/>
    <w:rsid w:val="00113577"/>
    <w:rsid w:val="00150152"/>
    <w:rsid w:val="00166034"/>
    <w:rsid w:val="00167883"/>
    <w:rsid w:val="00173EDD"/>
    <w:rsid w:val="0017592B"/>
    <w:rsid w:val="00176B00"/>
    <w:rsid w:val="00187D17"/>
    <w:rsid w:val="001917A5"/>
    <w:rsid w:val="00193349"/>
    <w:rsid w:val="001A0A88"/>
    <w:rsid w:val="001B7401"/>
    <w:rsid w:val="001C421B"/>
    <w:rsid w:val="001C5185"/>
    <w:rsid w:val="001C72B8"/>
    <w:rsid w:val="001D46D0"/>
    <w:rsid w:val="001D5D66"/>
    <w:rsid w:val="001E18F8"/>
    <w:rsid w:val="001F43C8"/>
    <w:rsid w:val="001F7187"/>
    <w:rsid w:val="0020578D"/>
    <w:rsid w:val="002074F2"/>
    <w:rsid w:val="00207F1E"/>
    <w:rsid w:val="00212EEB"/>
    <w:rsid w:val="002154E3"/>
    <w:rsid w:val="002214DE"/>
    <w:rsid w:val="002250C6"/>
    <w:rsid w:val="00225801"/>
    <w:rsid w:val="00231181"/>
    <w:rsid w:val="00232367"/>
    <w:rsid w:val="002428F2"/>
    <w:rsid w:val="002524C7"/>
    <w:rsid w:val="00257066"/>
    <w:rsid w:val="00264EC5"/>
    <w:rsid w:val="002742A9"/>
    <w:rsid w:val="002863F5"/>
    <w:rsid w:val="002A4012"/>
    <w:rsid w:val="002B011B"/>
    <w:rsid w:val="002B1774"/>
    <w:rsid w:val="002B29B3"/>
    <w:rsid w:val="002C2EC3"/>
    <w:rsid w:val="002E12D6"/>
    <w:rsid w:val="00305928"/>
    <w:rsid w:val="00321ADE"/>
    <w:rsid w:val="003261C1"/>
    <w:rsid w:val="003309CD"/>
    <w:rsid w:val="0034091E"/>
    <w:rsid w:val="00345284"/>
    <w:rsid w:val="003720AA"/>
    <w:rsid w:val="00387242"/>
    <w:rsid w:val="003B2EF6"/>
    <w:rsid w:val="003C7020"/>
    <w:rsid w:val="003D54BE"/>
    <w:rsid w:val="003D66DA"/>
    <w:rsid w:val="003E1FE8"/>
    <w:rsid w:val="003E2C09"/>
    <w:rsid w:val="0040048B"/>
    <w:rsid w:val="004052BC"/>
    <w:rsid w:val="00412B3D"/>
    <w:rsid w:val="00416449"/>
    <w:rsid w:val="004307E5"/>
    <w:rsid w:val="0044651B"/>
    <w:rsid w:val="00450776"/>
    <w:rsid w:val="00454C35"/>
    <w:rsid w:val="00460CCC"/>
    <w:rsid w:val="00463970"/>
    <w:rsid w:val="00482700"/>
    <w:rsid w:val="00482A95"/>
    <w:rsid w:val="004969C7"/>
    <w:rsid w:val="004B075D"/>
    <w:rsid w:val="004B2CAE"/>
    <w:rsid w:val="004C3332"/>
    <w:rsid w:val="004C6982"/>
    <w:rsid w:val="004D42AE"/>
    <w:rsid w:val="004D7B76"/>
    <w:rsid w:val="004E2A4C"/>
    <w:rsid w:val="004E7241"/>
    <w:rsid w:val="004F521E"/>
    <w:rsid w:val="00504656"/>
    <w:rsid w:val="0050650B"/>
    <w:rsid w:val="00507B8F"/>
    <w:rsid w:val="00510121"/>
    <w:rsid w:val="0051042C"/>
    <w:rsid w:val="00512367"/>
    <w:rsid w:val="0051346F"/>
    <w:rsid w:val="0052008F"/>
    <w:rsid w:val="00523B35"/>
    <w:rsid w:val="00530940"/>
    <w:rsid w:val="005454EB"/>
    <w:rsid w:val="00545D8B"/>
    <w:rsid w:val="00553DD0"/>
    <w:rsid w:val="0056491C"/>
    <w:rsid w:val="005653BE"/>
    <w:rsid w:val="00582B2B"/>
    <w:rsid w:val="00584B32"/>
    <w:rsid w:val="00586653"/>
    <w:rsid w:val="00592A8D"/>
    <w:rsid w:val="005A121B"/>
    <w:rsid w:val="005A6186"/>
    <w:rsid w:val="005B491F"/>
    <w:rsid w:val="005B56A7"/>
    <w:rsid w:val="005C1739"/>
    <w:rsid w:val="005C1EFF"/>
    <w:rsid w:val="005D4014"/>
    <w:rsid w:val="005D6C76"/>
    <w:rsid w:val="005D7455"/>
    <w:rsid w:val="005E1A8C"/>
    <w:rsid w:val="005F29D8"/>
    <w:rsid w:val="0061276E"/>
    <w:rsid w:val="00615529"/>
    <w:rsid w:val="00624D0B"/>
    <w:rsid w:val="0063000B"/>
    <w:rsid w:val="006379E7"/>
    <w:rsid w:val="00642935"/>
    <w:rsid w:val="0064472D"/>
    <w:rsid w:val="00650124"/>
    <w:rsid w:val="006936FA"/>
    <w:rsid w:val="006A7EDE"/>
    <w:rsid w:val="006B298D"/>
    <w:rsid w:val="006B494A"/>
    <w:rsid w:val="006C43C4"/>
    <w:rsid w:val="006D0B96"/>
    <w:rsid w:val="006E6823"/>
    <w:rsid w:val="006E7D36"/>
    <w:rsid w:val="006F01A9"/>
    <w:rsid w:val="007022B3"/>
    <w:rsid w:val="00706EDF"/>
    <w:rsid w:val="007133D7"/>
    <w:rsid w:val="007137D5"/>
    <w:rsid w:val="007158A6"/>
    <w:rsid w:val="00716B11"/>
    <w:rsid w:val="00720554"/>
    <w:rsid w:val="007244C8"/>
    <w:rsid w:val="00750E41"/>
    <w:rsid w:val="00770428"/>
    <w:rsid w:val="007772EA"/>
    <w:rsid w:val="00783869"/>
    <w:rsid w:val="0079194B"/>
    <w:rsid w:val="0079771D"/>
    <w:rsid w:val="007A4952"/>
    <w:rsid w:val="007B1DCF"/>
    <w:rsid w:val="007B2823"/>
    <w:rsid w:val="007B6147"/>
    <w:rsid w:val="007C165B"/>
    <w:rsid w:val="007F0BC7"/>
    <w:rsid w:val="008132E5"/>
    <w:rsid w:val="008202B1"/>
    <w:rsid w:val="00837D90"/>
    <w:rsid w:val="0084620E"/>
    <w:rsid w:val="0084658E"/>
    <w:rsid w:val="0084783E"/>
    <w:rsid w:val="00855F2E"/>
    <w:rsid w:val="00857F2B"/>
    <w:rsid w:val="008660BC"/>
    <w:rsid w:val="008667BF"/>
    <w:rsid w:val="00872A4D"/>
    <w:rsid w:val="0088295D"/>
    <w:rsid w:val="00884DD1"/>
    <w:rsid w:val="00894A3E"/>
    <w:rsid w:val="008A0FC3"/>
    <w:rsid w:val="008A11DF"/>
    <w:rsid w:val="008A5CFF"/>
    <w:rsid w:val="008A6909"/>
    <w:rsid w:val="008D45EB"/>
    <w:rsid w:val="008D4D39"/>
    <w:rsid w:val="008F0458"/>
    <w:rsid w:val="008F4114"/>
    <w:rsid w:val="009011A4"/>
    <w:rsid w:val="009029E8"/>
    <w:rsid w:val="00907806"/>
    <w:rsid w:val="00917025"/>
    <w:rsid w:val="00921088"/>
    <w:rsid w:val="009279AB"/>
    <w:rsid w:val="00933EF3"/>
    <w:rsid w:val="00940377"/>
    <w:rsid w:val="009439A1"/>
    <w:rsid w:val="00944BCE"/>
    <w:rsid w:val="009563C0"/>
    <w:rsid w:val="00957E9E"/>
    <w:rsid w:val="009627AD"/>
    <w:rsid w:val="00970B42"/>
    <w:rsid w:val="0097327E"/>
    <w:rsid w:val="00974BF6"/>
    <w:rsid w:val="009767FA"/>
    <w:rsid w:val="009A04DF"/>
    <w:rsid w:val="009A27A1"/>
    <w:rsid w:val="009B7943"/>
    <w:rsid w:val="009C6D12"/>
    <w:rsid w:val="009D168B"/>
    <w:rsid w:val="009D18AF"/>
    <w:rsid w:val="009F03DD"/>
    <w:rsid w:val="00A02B8A"/>
    <w:rsid w:val="00A05389"/>
    <w:rsid w:val="00A07D50"/>
    <w:rsid w:val="00A14DAF"/>
    <w:rsid w:val="00A1784F"/>
    <w:rsid w:val="00A32E32"/>
    <w:rsid w:val="00A408E9"/>
    <w:rsid w:val="00A61BD2"/>
    <w:rsid w:val="00A66610"/>
    <w:rsid w:val="00A702EF"/>
    <w:rsid w:val="00A75A02"/>
    <w:rsid w:val="00A7731F"/>
    <w:rsid w:val="00A8492B"/>
    <w:rsid w:val="00A86631"/>
    <w:rsid w:val="00A87836"/>
    <w:rsid w:val="00A95E3C"/>
    <w:rsid w:val="00A979D4"/>
    <w:rsid w:val="00AA10D0"/>
    <w:rsid w:val="00AA4CFF"/>
    <w:rsid w:val="00AB0978"/>
    <w:rsid w:val="00AC41FF"/>
    <w:rsid w:val="00AC6354"/>
    <w:rsid w:val="00AD359A"/>
    <w:rsid w:val="00AE4C21"/>
    <w:rsid w:val="00AE7F0F"/>
    <w:rsid w:val="00B2706E"/>
    <w:rsid w:val="00B3163B"/>
    <w:rsid w:val="00B43F66"/>
    <w:rsid w:val="00B5084E"/>
    <w:rsid w:val="00B5506E"/>
    <w:rsid w:val="00B57907"/>
    <w:rsid w:val="00B600B6"/>
    <w:rsid w:val="00B87080"/>
    <w:rsid w:val="00BB5CCC"/>
    <w:rsid w:val="00BC0340"/>
    <w:rsid w:val="00BD569A"/>
    <w:rsid w:val="00BE1495"/>
    <w:rsid w:val="00BF2BAD"/>
    <w:rsid w:val="00C002DB"/>
    <w:rsid w:val="00C309EF"/>
    <w:rsid w:val="00C315DE"/>
    <w:rsid w:val="00C409D0"/>
    <w:rsid w:val="00C4672F"/>
    <w:rsid w:val="00C475BB"/>
    <w:rsid w:val="00C4781F"/>
    <w:rsid w:val="00C52918"/>
    <w:rsid w:val="00C6245D"/>
    <w:rsid w:val="00C649EB"/>
    <w:rsid w:val="00C727C5"/>
    <w:rsid w:val="00C81285"/>
    <w:rsid w:val="00C81C5B"/>
    <w:rsid w:val="00C92053"/>
    <w:rsid w:val="00CA1E01"/>
    <w:rsid w:val="00CA32C1"/>
    <w:rsid w:val="00CA384B"/>
    <w:rsid w:val="00CB4BC2"/>
    <w:rsid w:val="00CC5510"/>
    <w:rsid w:val="00CF02C6"/>
    <w:rsid w:val="00CF221A"/>
    <w:rsid w:val="00D11B51"/>
    <w:rsid w:val="00D2094B"/>
    <w:rsid w:val="00D23B27"/>
    <w:rsid w:val="00D24758"/>
    <w:rsid w:val="00D24E62"/>
    <w:rsid w:val="00D351C1"/>
    <w:rsid w:val="00D371D7"/>
    <w:rsid w:val="00D40BAE"/>
    <w:rsid w:val="00D51480"/>
    <w:rsid w:val="00D66820"/>
    <w:rsid w:val="00D67FB9"/>
    <w:rsid w:val="00D80202"/>
    <w:rsid w:val="00DA5E18"/>
    <w:rsid w:val="00DA6E5E"/>
    <w:rsid w:val="00DC775D"/>
    <w:rsid w:val="00DD14D1"/>
    <w:rsid w:val="00DE4D85"/>
    <w:rsid w:val="00DE5900"/>
    <w:rsid w:val="00DE641D"/>
    <w:rsid w:val="00DF5ABF"/>
    <w:rsid w:val="00DF62B0"/>
    <w:rsid w:val="00E16324"/>
    <w:rsid w:val="00E32C2C"/>
    <w:rsid w:val="00E40157"/>
    <w:rsid w:val="00E61796"/>
    <w:rsid w:val="00E65B88"/>
    <w:rsid w:val="00E74E9B"/>
    <w:rsid w:val="00E81D7E"/>
    <w:rsid w:val="00E8273A"/>
    <w:rsid w:val="00E87E0E"/>
    <w:rsid w:val="00E94430"/>
    <w:rsid w:val="00EA0346"/>
    <w:rsid w:val="00EA136B"/>
    <w:rsid w:val="00EC7460"/>
    <w:rsid w:val="00ED74BA"/>
    <w:rsid w:val="00EE5343"/>
    <w:rsid w:val="00F06A00"/>
    <w:rsid w:val="00F1124F"/>
    <w:rsid w:val="00F1745E"/>
    <w:rsid w:val="00F33D9B"/>
    <w:rsid w:val="00F437B6"/>
    <w:rsid w:val="00F55948"/>
    <w:rsid w:val="00F57AD3"/>
    <w:rsid w:val="00F844F6"/>
    <w:rsid w:val="00F8619F"/>
    <w:rsid w:val="00FA11CF"/>
    <w:rsid w:val="00FA24F3"/>
    <w:rsid w:val="00FB4FC8"/>
    <w:rsid w:val="00FC02C7"/>
    <w:rsid w:val="00FC254B"/>
    <w:rsid w:val="00FC3FA4"/>
    <w:rsid w:val="00FD1716"/>
    <w:rsid w:val="00FD23AD"/>
    <w:rsid w:val="00FE33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882AF-70E6-4911-891A-1887FA47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79A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21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00E4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E46"/>
    <w:rPr>
      <w:rFonts w:ascii="Segoe UI" w:hAnsi="Segoe UI" w:cs="Segoe UI"/>
      <w:sz w:val="18"/>
      <w:szCs w:val="18"/>
    </w:rPr>
  </w:style>
  <w:style w:type="character" w:styleId="Komentaronuoroda">
    <w:name w:val="annotation reference"/>
    <w:basedOn w:val="Numatytasispastraiposriftas"/>
    <w:uiPriority w:val="99"/>
    <w:semiHidden/>
    <w:unhideWhenUsed/>
    <w:rsid w:val="009279AB"/>
    <w:rPr>
      <w:sz w:val="16"/>
      <w:szCs w:val="16"/>
    </w:rPr>
  </w:style>
  <w:style w:type="paragraph" w:styleId="Komentarotekstas">
    <w:name w:val="annotation text"/>
    <w:basedOn w:val="prastasis"/>
    <w:link w:val="KomentarotekstasDiagrama"/>
    <w:uiPriority w:val="99"/>
    <w:semiHidden/>
    <w:unhideWhenUsed/>
    <w:rsid w:val="009279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279AB"/>
    <w:rPr>
      <w:sz w:val="20"/>
      <w:szCs w:val="20"/>
    </w:rPr>
  </w:style>
  <w:style w:type="paragraph" w:styleId="Komentarotema">
    <w:name w:val="annotation subject"/>
    <w:basedOn w:val="Komentarotekstas"/>
    <w:next w:val="Komentarotekstas"/>
    <w:link w:val="KomentarotemaDiagrama"/>
    <w:uiPriority w:val="99"/>
    <w:semiHidden/>
    <w:unhideWhenUsed/>
    <w:rsid w:val="009279AB"/>
    <w:rPr>
      <w:b/>
      <w:bCs/>
    </w:rPr>
  </w:style>
  <w:style w:type="character" w:customStyle="1" w:styleId="KomentarotemaDiagrama">
    <w:name w:val="Komentaro tema Diagrama"/>
    <w:basedOn w:val="KomentarotekstasDiagrama"/>
    <w:link w:val="Komentarotema"/>
    <w:uiPriority w:val="99"/>
    <w:semiHidden/>
    <w:rsid w:val="009279AB"/>
    <w:rPr>
      <w:b/>
      <w:bCs/>
      <w:sz w:val="20"/>
      <w:szCs w:val="20"/>
    </w:rPr>
  </w:style>
  <w:style w:type="paragraph" w:styleId="Pataisymai">
    <w:name w:val="Revision"/>
    <w:hidden/>
    <w:uiPriority w:val="99"/>
    <w:semiHidden/>
    <w:rsid w:val="00482700"/>
    <w:pPr>
      <w:spacing w:after="0" w:line="240" w:lineRule="auto"/>
    </w:pPr>
  </w:style>
  <w:style w:type="paragraph" w:styleId="Sraopastraipa">
    <w:name w:val="List Paragraph"/>
    <w:basedOn w:val="prastasis"/>
    <w:uiPriority w:val="34"/>
    <w:qFormat/>
    <w:rsid w:val="00C52918"/>
    <w:pPr>
      <w:ind w:left="720"/>
      <w:contextualSpacing/>
    </w:pPr>
  </w:style>
  <w:style w:type="paragraph" w:styleId="Antrats">
    <w:name w:val="header"/>
    <w:basedOn w:val="prastasis"/>
    <w:link w:val="AntratsDiagrama"/>
    <w:uiPriority w:val="99"/>
    <w:unhideWhenUsed/>
    <w:rsid w:val="007B282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B2823"/>
  </w:style>
  <w:style w:type="paragraph" w:styleId="Porat">
    <w:name w:val="footer"/>
    <w:basedOn w:val="prastasis"/>
    <w:link w:val="PoratDiagrama"/>
    <w:uiPriority w:val="99"/>
    <w:unhideWhenUsed/>
    <w:rsid w:val="007B282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B2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24679">
      <w:bodyDiv w:val="1"/>
      <w:marLeft w:val="0"/>
      <w:marRight w:val="0"/>
      <w:marTop w:val="0"/>
      <w:marBottom w:val="0"/>
      <w:divBdr>
        <w:top w:val="none" w:sz="0" w:space="0" w:color="auto"/>
        <w:left w:val="none" w:sz="0" w:space="0" w:color="auto"/>
        <w:bottom w:val="none" w:sz="0" w:space="0" w:color="auto"/>
        <w:right w:val="none" w:sz="0" w:space="0" w:color="auto"/>
      </w:divBdr>
      <w:divsChild>
        <w:div w:id="8458375">
          <w:marLeft w:val="0"/>
          <w:marRight w:val="0"/>
          <w:marTop w:val="0"/>
          <w:marBottom w:val="0"/>
          <w:divBdr>
            <w:top w:val="none" w:sz="0" w:space="0" w:color="auto"/>
            <w:left w:val="none" w:sz="0" w:space="0" w:color="auto"/>
            <w:bottom w:val="none" w:sz="0" w:space="0" w:color="auto"/>
            <w:right w:val="none" w:sz="0" w:space="0" w:color="auto"/>
          </w:divBdr>
        </w:div>
        <w:div w:id="530263608">
          <w:marLeft w:val="0"/>
          <w:marRight w:val="0"/>
          <w:marTop w:val="0"/>
          <w:marBottom w:val="0"/>
          <w:divBdr>
            <w:top w:val="none" w:sz="0" w:space="0" w:color="auto"/>
            <w:left w:val="none" w:sz="0" w:space="0" w:color="auto"/>
            <w:bottom w:val="none" w:sz="0" w:space="0" w:color="auto"/>
            <w:right w:val="none" w:sz="0" w:space="0" w:color="auto"/>
          </w:divBdr>
        </w:div>
        <w:div w:id="1010060483">
          <w:marLeft w:val="0"/>
          <w:marRight w:val="0"/>
          <w:marTop w:val="0"/>
          <w:marBottom w:val="0"/>
          <w:divBdr>
            <w:top w:val="none" w:sz="0" w:space="0" w:color="auto"/>
            <w:left w:val="none" w:sz="0" w:space="0" w:color="auto"/>
            <w:bottom w:val="none" w:sz="0" w:space="0" w:color="auto"/>
            <w:right w:val="none" w:sz="0" w:space="0" w:color="auto"/>
          </w:divBdr>
        </w:div>
        <w:div w:id="8916831">
          <w:marLeft w:val="0"/>
          <w:marRight w:val="0"/>
          <w:marTop w:val="0"/>
          <w:marBottom w:val="0"/>
          <w:divBdr>
            <w:top w:val="none" w:sz="0" w:space="0" w:color="auto"/>
            <w:left w:val="none" w:sz="0" w:space="0" w:color="auto"/>
            <w:bottom w:val="none" w:sz="0" w:space="0" w:color="auto"/>
            <w:right w:val="none" w:sz="0" w:space="0" w:color="auto"/>
          </w:divBdr>
        </w:div>
        <w:div w:id="701905582">
          <w:marLeft w:val="0"/>
          <w:marRight w:val="0"/>
          <w:marTop w:val="0"/>
          <w:marBottom w:val="0"/>
          <w:divBdr>
            <w:top w:val="none" w:sz="0" w:space="0" w:color="auto"/>
            <w:left w:val="none" w:sz="0" w:space="0" w:color="auto"/>
            <w:bottom w:val="none" w:sz="0" w:space="0" w:color="auto"/>
            <w:right w:val="none" w:sz="0" w:space="0" w:color="auto"/>
          </w:divBdr>
        </w:div>
        <w:div w:id="1130898988">
          <w:marLeft w:val="0"/>
          <w:marRight w:val="0"/>
          <w:marTop w:val="0"/>
          <w:marBottom w:val="0"/>
          <w:divBdr>
            <w:top w:val="none" w:sz="0" w:space="0" w:color="auto"/>
            <w:left w:val="none" w:sz="0" w:space="0" w:color="auto"/>
            <w:bottom w:val="none" w:sz="0" w:space="0" w:color="auto"/>
            <w:right w:val="none" w:sz="0" w:space="0" w:color="auto"/>
          </w:divBdr>
        </w:div>
        <w:div w:id="1848791932">
          <w:marLeft w:val="0"/>
          <w:marRight w:val="0"/>
          <w:marTop w:val="0"/>
          <w:marBottom w:val="0"/>
          <w:divBdr>
            <w:top w:val="none" w:sz="0" w:space="0" w:color="auto"/>
            <w:left w:val="none" w:sz="0" w:space="0" w:color="auto"/>
            <w:bottom w:val="none" w:sz="0" w:space="0" w:color="auto"/>
            <w:right w:val="none" w:sz="0" w:space="0" w:color="auto"/>
          </w:divBdr>
        </w:div>
        <w:div w:id="1632898442">
          <w:marLeft w:val="0"/>
          <w:marRight w:val="0"/>
          <w:marTop w:val="0"/>
          <w:marBottom w:val="0"/>
          <w:divBdr>
            <w:top w:val="none" w:sz="0" w:space="0" w:color="auto"/>
            <w:left w:val="none" w:sz="0" w:space="0" w:color="auto"/>
            <w:bottom w:val="none" w:sz="0" w:space="0" w:color="auto"/>
            <w:right w:val="none" w:sz="0" w:space="0" w:color="auto"/>
          </w:divBdr>
        </w:div>
        <w:div w:id="2079589616">
          <w:marLeft w:val="0"/>
          <w:marRight w:val="0"/>
          <w:marTop w:val="0"/>
          <w:marBottom w:val="0"/>
          <w:divBdr>
            <w:top w:val="none" w:sz="0" w:space="0" w:color="auto"/>
            <w:left w:val="none" w:sz="0" w:space="0" w:color="auto"/>
            <w:bottom w:val="none" w:sz="0" w:space="0" w:color="auto"/>
            <w:right w:val="none" w:sz="0" w:space="0" w:color="auto"/>
          </w:divBdr>
        </w:div>
        <w:div w:id="1881894944">
          <w:marLeft w:val="0"/>
          <w:marRight w:val="0"/>
          <w:marTop w:val="0"/>
          <w:marBottom w:val="0"/>
          <w:divBdr>
            <w:top w:val="none" w:sz="0" w:space="0" w:color="auto"/>
            <w:left w:val="none" w:sz="0" w:space="0" w:color="auto"/>
            <w:bottom w:val="none" w:sz="0" w:space="0" w:color="auto"/>
            <w:right w:val="none" w:sz="0" w:space="0" w:color="auto"/>
          </w:divBdr>
        </w:div>
      </w:divsChild>
    </w:div>
    <w:div w:id="2107850009">
      <w:bodyDiv w:val="1"/>
      <w:marLeft w:val="0"/>
      <w:marRight w:val="0"/>
      <w:marTop w:val="0"/>
      <w:marBottom w:val="0"/>
      <w:divBdr>
        <w:top w:val="none" w:sz="0" w:space="0" w:color="auto"/>
        <w:left w:val="none" w:sz="0" w:space="0" w:color="auto"/>
        <w:bottom w:val="none" w:sz="0" w:space="0" w:color="auto"/>
        <w:right w:val="none" w:sz="0" w:space="0" w:color="auto"/>
      </w:divBdr>
      <w:divsChild>
        <w:div w:id="927492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png"
                 Type="http://schemas.openxmlformats.org/officeDocument/2006/relationships/image"/>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9" Target="commentsIds.xml"
                 Type="http://schemas.microsoft.com/office/2016/09/relationships/commentsIds"/>
   <Relationship Id="rId2" Target="../customXml/item2.xml"
                 Type="http://schemas.openxmlformats.org/officeDocument/2006/relationships/customXml"/>
   <Relationship Id="rId20"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BDD303E54F502439ABDA7BDC4996C54" ma:contentTypeVersion="5" ma:contentTypeDescription="Kurkite naują dokumentą." ma:contentTypeScope="" ma:versionID="cee72e37dabb340413dd1925dddc2126">
  <xsd:schema xmlns:xsd="http://www.w3.org/2001/XMLSchema" xmlns:xs="http://www.w3.org/2001/XMLSchema" xmlns:p="http://schemas.microsoft.com/office/2006/metadata/properties" xmlns:ns3="b71cc635-53d5-4277-8a22-880b8deb8367" xmlns:ns4="6154a3e4-0b3a-4c2d-94fc-948d61a75bd3" targetNamespace="http://schemas.microsoft.com/office/2006/metadata/properties" ma:root="true" ma:fieldsID="278be67681a7d9637467e264efa24fb2" ns3:_="" ns4:_="">
    <xsd:import namespace="b71cc635-53d5-4277-8a22-880b8deb8367"/>
    <xsd:import namespace="6154a3e4-0b3a-4c2d-94fc-948d61a75b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cc635-53d5-4277-8a22-880b8deb8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54a3e4-0b3a-4c2d-94fc-948d61a75bd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B71DF-15BE-4B78-BF7C-FC74E8C48FF5}">
  <ds:schemaRefs>
    <ds:schemaRef ds:uri="http://schemas.microsoft.com/sharepoint/v3/contenttype/forms"/>
  </ds:schemaRefs>
</ds:datastoreItem>
</file>

<file path=customXml/itemProps2.xml><?xml version="1.0" encoding="utf-8"?>
<ds:datastoreItem xmlns:ds="http://schemas.openxmlformats.org/officeDocument/2006/customXml" ds:itemID="{900D0F45-F18A-4C83-80BF-8542080969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E1CB67-D893-4DF3-8F33-AE00CAE8E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cc635-53d5-4277-8a22-880b8deb8367"/>
    <ds:schemaRef ds:uri="6154a3e4-0b3a-4c2d-94fc-948d61a75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4CCFDA-06E5-46C3-AE26-4161B827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16035</Words>
  <Characters>9140</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25125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2020-10-21T05:10:00Z</dcterms:created>
  <dc:creator>Sigita</dc:creator>
  <cp:lastModifiedBy>Darius Vasaris</cp:lastModifiedBy>
  <cp:lastPrinted>2020-01-02T11:01:00Z</cp:lastPrinted>
  <dcterms:modified xsi:type="dcterms:W3CDTF">2020-10-21T05:10:00Z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0x010100FBDD303E54F502439ABDA7BDC4996C54</vt:lpwstr>
  </property>
</Properties>
</file>