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60104" w14:textId="77777777" w:rsidR="00204DBC" w:rsidRDefault="001475A9">
      <w:pPr>
        <w:tabs>
          <w:tab w:val="left" w:pos="284"/>
        </w:tabs>
        <w:jc w:val="center"/>
        <w:rPr>
          <w:rFonts w:eastAsia="Calibri"/>
          <w:b/>
          <w:bCs/>
          <w:caps/>
          <w:color w:val="000000"/>
          <w:szCs w:val="24"/>
        </w:rPr>
      </w:pPr>
      <w:r>
        <w:rPr>
          <w:rFonts w:eastAsia="Calibri"/>
          <w:b/>
          <w:bCs/>
          <w:caps/>
          <w:color w:val="000000"/>
          <w:szCs w:val="24"/>
        </w:rPr>
        <w:t>Lietuvos Respublikos Vyriausybės NUTARIMO</w:t>
      </w:r>
    </w:p>
    <w:p w14:paraId="4351E2E0" w14:textId="77777777" w:rsidR="00204DBC" w:rsidRDefault="00204DBC">
      <w:pPr>
        <w:rPr>
          <w:sz w:val="18"/>
          <w:szCs w:val="18"/>
        </w:rPr>
      </w:pPr>
    </w:p>
    <w:p w14:paraId="37797ED9" w14:textId="77777777" w:rsidR="00204DBC" w:rsidRDefault="001475A9">
      <w:pPr>
        <w:tabs>
          <w:tab w:val="left" w:pos="284"/>
        </w:tabs>
        <w:jc w:val="center"/>
        <w:rPr>
          <w:rFonts w:eastAsia="Calibri"/>
          <w:b/>
          <w:caps/>
          <w:color w:val="000000"/>
          <w:szCs w:val="24"/>
        </w:rPr>
      </w:pPr>
      <w:r>
        <w:rPr>
          <w:rFonts w:eastAsia="Calibri"/>
          <w:b/>
          <w:caps/>
          <w:color w:val="000000"/>
          <w:szCs w:val="24"/>
        </w:rPr>
        <w:t>DĖL L</w:t>
      </w:r>
      <w:r>
        <w:rPr>
          <w:rFonts w:eastAsia="Calibri"/>
          <w:b/>
          <w:bCs/>
          <w:caps/>
          <w:color w:val="000000"/>
          <w:szCs w:val="24"/>
        </w:rPr>
        <w:t xml:space="preserve">ietuvos Respublikos atliekų tvarkymo įstatymo </w:t>
      </w:r>
      <w:r>
        <w:rPr>
          <w:rFonts w:eastAsia="Calibri"/>
          <w:b/>
          <w:szCs w:val="24"/>
        </w:rPr>
        <w:t>NR. VIII-787 2, 12, 28, 30, 30</w:t>
      </w:r>
      <w:r>
        <w:rPr>
          <w:rFonts w:eastAsia="Calibri"/>
          <w:b/>
          <w:szCs w:val="24"/>
          <w:vertAlign w:val="superscript"/>
        </w:rPr>
        <w:t>1</w:t>
      </w:r>
      <w:r>
        <w:rPr>
          <w:rFonts w:eastAsia="Calibri"/>
          <w:b/>
          <w:szCs w:val="24"/>
        </w:rPr>
        <w:t>, 30</w:t>
      </w:r>
      <w:r>
        <w:rPr>
          <w:rFonts w:eastAsia="Calibri"/>
          <w:b/>
          <w:szCs w:val="24"/>
          <w:vertAlign w:val="superscript"/>
        </w:rPr>
        <w:t>2</w:t>
      </w:r>
      <w:r>
        <w:rPr>
          <w:rFonts w:eastAsia="Calibri"/>
          <w:b/>
          <w:szCs w:val="24"/>
        </w:rPr>
        <w:t>, 35</w:t>
      </w:r>
      <w:r>
        <w:rPr>
          <w:rFonts w:eastAsia="Calibri"/>
          <w:b/>
          <w:szCs w:val="24"/>
          <w:vertAlign w:val="superscript"/>
        </w:rPr>
        <w:t>1</w:t>
      </w:r>
      <w:r>
        <w:rPr>
          <w:rFonts w:eastAsia="Calibri"/>
          <w:b/>
          <w:szCs w:val="24"/>
        </w:rPr>
        <w:t xml:space="preserve"> STRAIPSNIŲ PAKEITIMO IR ĮSTATYMO PAPILDYMO 25</w:t>
      </w:r>
      <w:r>
        <w:rPr>
          <w:rFonts w:eastAsia="Calibri"/>
          <w:b/>
          <w:szCs w:val="24"/>
          <w:vertAlign w:val="superscript"/>
        </w:rPr>
        <w:t>1</w:t>
      </w:r>
      <w:r>
        <w:rPr>
          <w:rFonts w:eastAsia="Calibri"/>
          <w:b/>
          <w:szCs w:val="24"/>
        </w:rPr>
        <w:t>, 30</w:t>
      </w:r>
      <w:r>
        <w:rPr>
          <w:rFonts w:eastAsia="Calibri"/>
          <w:b/>
          <w:szCs w:val="24"/>
          <w:vertAlign w:val="superscript"/>
        </w:rPr>
        <w:t>3</w:t>
      </w:r>
      <w:r>
        <w:rPr>
          <w:rFonts w:eastAsia="Calibri"/>
          <w:b/>
          <w:szCs w:val="24"/>
        </w:rPr>
        <w:t>, 30</w:t>
      </w:r>
      <w:r>
        <w:rPr>
          <w:rFonts w:eastAsia="Calibri"/>
          <w:b/>
          <w:szCs w:val="24"/>
          <w:vertAlign w:val="superscript"/>
        </w:rPr>
        <w:t>4</w:t>
      </w:r>
      <w:r>
        <w:rPr>
          <w:rFonts w:eastAsia="Calibri"/>
          <w:b/>
          <w:szCs w:val="24"/>
        </w:rPr>
        <w:t>, 30</w:t>
      </w:r>
      <w:r>
        <w:rPr>
          <w:rFonts w:eastAsia="Calibri"/>
          <w:b/>
          <w:szCs w:val="24"/>
          <w:vertAlign w:val="superscript"/>
        </w:rPr>
        <w:t>5</w:t>
      </w:r>
      <w:r>
        <w:rPr>
          <w:rFonts w:eastAsia="Calibri"/>
          <w:b/>
          <w:szCs w:val="24"/>
        </w:rPr>
        <w:t>, 30</w:t>
      </w:r>
      <w:r>
        <w:rPr>
          <w:rFonts w:eastAsia="Calibri"/>
          <w:b/>
          <w:szCs w:val="24"/>
          <w:vertAlign w:val="superscript"/>
        </w:rPr>
        <w:t>6</w:t>
      </w:r>
      <w:r>
        <w:rPr>
          <w:rFonts w:eastAsia="Calibri"/>
          <w:b/>
          <w:szCs w:val="24"/>
        </w:rPr>
        <w:t>, 30</w:t>
      </w:r>
      <w:r>
        <w:rPr>
          <w:rFonts w:eastAsia="Calibri"/>
          <w:b/>
          <w:szCs w:val="24"/>
          <w:vertAlign w:val="superscript"/>
        </w:rPr>
        <w:t>7</w:t>
      </w:r>
      <w:r>
        <w:rPr>
          <w:rFonts w:eastAsia="Calibri"/>
          <w:b/>
          <w:szCs w:val="24"/>
        </w:rPr>
        <w:t>, 30</w:t>
      </w:r>
      <w:r>
        <w:rPr>
          <w:rFonts w:eastAsia="Calibri"/>
          <w:b/>
          <w:szCs w:val="24"/>
          <w:vertAlign w:val="superscript"/>
        </w:rPr>
        <w:t>8</w:t>
      </w:r>
      <w:r>
        <w:rPr>
          <w:rFonts w:eastAsia="Calibri"/>
          <w:b/>
          <w:szCs w:val="24"/>
        </w:rPr>
        <w:t>, 30</w:t>
      </w:r>
      <w:r>
        <w:rPr>
          <w:rFonts w:eastAsia="Calibri"/>
          <w:b/>
          <w:szCs w:val="24"/>
          <w:vertAlign w:val="superscript"/>
        </w:rPr>
        <w:t>9</w:t>
      </w:r>
      <w:r>
        <w:rPr>
          <w:rFonts w:eastAsia="Calibri"/>
          <w:b/>
          <w:szCs w:val="24"/>
        </w:rPr>
        <w:t>, 31</w:t>
      </w:r>
      <w:r>
        <w:rPr>
          <w:rFonts w:eastAsia="Calibri"/>
          <w:b/>
          <w:szCs w:val="24"/>
          <w:vertAlign w:val="superscript"/>
        </w:rPr>
        <w:t>1</w:t>
      </w:r>
      <w:r>
        <w:rPr>
          <w:rFonts w:eastAsia="Calibri"/>
          <w:b/>
          <w:szCs w:val="24"/>
        </w:rPr>
        <w:t>, 31</w:t>
      </w:r>
      <w:r>
        <w:rPr>
          <w:rFonts w:eastAsia="Calibri"/>
          <w:b/>
          <w:szCs w:val="24"/>
          <w:vertAlign w:val="superscript"/>
        </w:rPr>
        <w:t>2</w:t>
      </w:r>
      <w:r>
        <w:rPr>
          <w:rFonts w:eastAsia="Calibri"/>
          <w:b/>
          <w:szCs w:val="24"/>
        </w:rPr>
        <w:t>, 31</w:t>
      </w:r>
      <w:r>
        <w:rPr>
          <w:rFonts w:eastAsia="Calibri"/>
          <w:b/>
          <w:szCs w:val="24"/>
          <w:vertAlign w:val="superscript"/>
        </w:rPr>
        <w:t>3</w:t>
      </w:r>
      <w:r>
        <w:rPr>
          <w:rFonts w:eastAsia="Calibri"/>
          <w:b/>
          <w:szCs w:val="24"/>
        </w:rPr>
        <w:t xml:space="preserve"> STRAIPSNIAIS, SEPTINTUOJU</w:t>
      </w:r>
      <w:r>
        <w:rPr>
          <w:rFonts w:eastAsia="Calibri"/>
          <w:b/>
          <w:szCs w:val="24"/>
          <w:vertAlign w:val="superscript"/>
        </w:rPr>
        <w:t>1</w:t>
      </w:r>
      <w:r>
        <w:rPr>
          <w:rFonts w:eastAsia="Calibri"/>
          <w:b/>
          <w:szCs w:val="24"/>
        </w:rPr>
        <w:t xml:space="preserve"> IR SEPTINTUOJU</w:t>
      </w:r>
      <w:r>
        <w:rPr>
          <w:rFonts w:eastAsia="Calibri"/>
          <w:b/>
          <w:szCs w:val="24"/>
          <w:vertAlign w:val="superscript"/>
        </w:rPr>
        <w:t>2</w:t>
      </w:r>
      <w:r>
        <w:rPr>
          <w:rFonts w:eastAsia="Calibri"/>
          <w:b/>
          <w:szCs w:val="24"/>
        </w:rPr>
        <w:t xml:space="preserve"> SKIRSNIAIS ĮSTATYMO PROJEKTO NR. XIIIP-4988</w:t>
      </w:r>
    </w:p>
    <w:p w14:paraId="4B040BA5" w14:textId="77777777" w:rsidR="00204DBC" w:rsidRDefault="00204DBC">
      <w:pPr>
        <w:rPr>
          <w:sz w:val="18"/>
          <w:szCs w:val="18"/>
        </w:rPr>
      </w:pPr>
    </w:p>
    <w:p w14:paraId="753F9759" w14:textId="77777777" w:rsidR="00204DBC" w:rsidRDefault="001475A9">
      <w:pPr>
        <w:jc w:val="center"/>
        <w:rPr>
          <w:rFonts w:eastAsia="Calibri"/>
          <w:b/>
          <w:szCs w:val="24"/>
        </w:rPr>
      </w:pPr>
      <w:r>
        <w:rPr>
          <w:rFonts w:eastAsia="Calibri"/>
          <w:b/>
          <w:szCs w:val="24"/>
        </w:rPr>
        <w:t>DERINIMO PAŽYMA</w:t>
      </w:r>
    </w:p>
    <w:p w14:paraId="239E2C71" w14:textId="77777777" w:rsidR="00204DBC" w:rsidRDefault="00204DBC">
      <w:pPr>
        <w:rPr>
          <w:sz w:val="18"/>
          <w:szCs w:val="18"/>
        </w:rPr>
      </w:pPr>
    </w:p>
    <w:p w14:paraId="061BAF50" w14:textId="77777777" w:rsidR="00204DBC" w:rsidRDefault="001475A9">
      <w:pPr>
        <w:jc w:val="center"/>
        <w:rPr>
          <w:rFonts w:eastAsia="Calibri"/>
          <w:b/>
          <w:szCs w:val="24"/>
        </w:rPr>
      </w:pPr>
      <w:r>
        <w:rPr>
          <w:rFonts w:eastAsia="Calibri"/>
          <w:b/>
          <w:szCs w:val="24"/>
        </w:rPr>
        <w:t>2021-06</w:t>
      </w:r>
    </w:p>
    <w:p w14:paraId="6F2155BE" w14:textId="77777777" w:rsidR="00963E48" w:rsidRDefault="00963E48">
      <w:pPr>
        <w:jc w:val="center"/>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253"/>
        <w:gridCol w:w="5516"/>
      </w:tblGrid>
      <w:tr w:rsidR="00204DBC" w:rsidRPr="00963E48" w14:paraId="7A444DD3" w14:textId="77777777" w:rsidTr="00963E48">
        <w:tc>
          <w:tcPr>
            <w:tcW w:w="1152" w:type="pct"/>
            <w:vAlign w:val="center"/>
          </w:tcPr>
          <w:p w14:paraId="6CE35760" w14:textId="77777777" w:rsidR="00204DBC" w:rsidRPr="00963E48" w:rsidRDefault="001475A9">
            <w:pPr>
              <w:jc w:val="center"/>
              <w:rPr>
                <w:rFonts w:eastAsia="Calibri"/>
                <w:b/>
                <w:iCs/>
                <w:color w:val="000000"/>
                <w:szCs w:val="24"/>
              </w:rPr>
            </w:pPr>
            <w:r w:rsidRPr="00963E48">
              <w:rPr>
                <w:rFonts w:eastAsia="Calibri"/>
                <w:b/>
                <w:iCs/>
                <w:color w:val="000000"/>
                <w:szCs w:val="24"/>
              </w:rPr>
              <w:t>Institucija,</w:t>
            </w:r>
          </w:p>
          <w:p w14:paraId="689BF9BB" w14:textId="77777777" w:rsidR="00204DBC" w:rsidRPr="00963E48" w:rsidRDefault="00963E48">
            <w:pPr>
              <w:jc w:val="center"/>
              <w:rPr>
                <w:rFonts w:eastAsia="Calibri"/>
                <w:szCs w:val="24"/>
              </w:rPr>
            </w:pPr>
            <w:r w:rsidRPr="00963E48">
              <w:rPr>
                <w:rFonts w:eastAsia="Calibri"/>
                <w:b/>
                <w:iCs/>
                <w:color w:val="000000"/>
                <w:szCs w:val="24"/>
              </w:rPr>
              <w:t>rašto data ir Nr.</w:t>
            </w:r>
          </w:p>
          <w:p w14:paraId="42C85E83" w14:textId="77777777" w:rsidR="00204DBC" w:rsidRPr="00963E48" w:rsidRDefault="00204DBC">
            <w:pPr>
              <w:jc w:val="center"/>
              <w:rPr>
                <w:rFonts w:eastAsia="Calibri"/>
                <w:b/>
                <w:szCs w:val="24"/>
              </w:rPr>
            </w:pPr>
          </w:p>
        </w:tc>
        <w:tc>
          <w:tcPr>
            <w:tcW w:w="1877" w:type="pct"/>
            <w:vAlign w:val="center"/>
          </w:tcPr>
          <w:p w14:paraId="1BDEB0CB" w14:textId="77777777" w:rsidR="00204DBC" w:rsidRPr="00963E48" w:rsidRDefault="001475A9">
            <w:pPr>
              <w:jc w:val="center"/>
              <w:rPr>
                <w:rFonts w:eastAsia="Calibri"/>
                <w:b/>
                <w:color w:val="000000"/>
                <w:szCs w:val="24"/>
                <w:lang w:eastAsia="ar-SA"/>
              </w:rPr>
            </w:pPr>
            <w:r w:rsidRPr="00963E48">
              <w:rPr>
                <w:rFonts w:eastAsia="Calibri"/>
                <w:b/>
                <w:szCs w:val="24"/>
              </w:rPr>
              <w:t>Suinteresuotų šalių pastabos ir pasiūlymai*</w:t>
            </w:r>
          </w:p>
        </w:tc>
        <w:tc>
          <w:tcPr>
            <w:tcW w:w="1971" w:type="pct"/>
            <w:vAlign w:val="center"/>
          </w:tcPr>
          <w:p w14:paraId="4931101F" w14:textId="77777777" w:rsidR="00204DBC" w:rsidRPr="00963E48" w:rsidRDefault="001475A9">
            <w:pPr>
              <w:jc w:val="center"/>
              <w:rPr>
                <w:rFonts w:eastAsia="Calibri"/>
                <w:b/>
                <w:szCs w:val="24"/>
              </w:rPr>
            </w:pPr>
            <w:r w:rsidRPr="00963E48">
              <w:rPr>
                <w:rFonts w:eastAsia="Calibri"/>
                <w:b/>
                <w:szCs w:val="24"/>
              </w:rPr>
              <w:t>Argumentai dėl pastabų ir pasiūlymų</w:t>
            </w:r>
          </w:p>
        </w:tc>
      </w:tr>
      <w:tr w:rsidR="00963E48" w:rsidRPr="00963E48" w14:paraId="5D857D49" w14:textId="77777777" w:rsidTr="00963E48">
        <w:tc>
          <w:tcPr>
            <w:tcW w:w="1152" w:type="pct"/>
            <w:vMerge w:val="restart"/>
          </w:tcPr>
          <w:p w14:paraId="296A8C51" w14:textId="77777777" w:rsidR="00963E48" w:rsidRPr="00963E48" w:rsidRDefault="00963E48" w:rsidP="00963E48">
            <w:pPr>
              <w:jc w:val="both"/>
              <w:rPr>
                <w:rFonts w:eastAsia="Calibri"/>
                <w:b/>
                <w:szCs w:val="24"/>
              </w:rPr>
            </w:pPr>
            <w:r w:rsidRPr="00963E48">
              <w:rPr>
                <w:rFonts w:eastAsia="Calibri"/>
                <w:szCs w:val="24"/>
              </w:rPr>
              <w:t>Lietuvos savivaldybių komunalinių įmonių asociacija (2020-12-28, Nr. 1-S.I-2020.26, 2020-12-29 Nr. (6)-SD-880)</w:t>
            </w:r>
          </w:p>
        </w:tc>
        <w:tc>
          <w:tcPr>
            <w:tcW w:w="1877" w:type="pct"/>
          </w:tcPr>
          <w:p w14:paraId="7795D238" w14:textId="77777777" w:rsidR="00963E48" w:rsidRPr="00963E48" w:rsidRDefault="00963E48">
            <w:pPr>
              <w:ind w:right="98"/>
              <w:jc w:val="both"/>
              <w:rPr>
                <w:szCs w:val="24"/>
              </w:rPr>
            </w:pPr>
            <w:r w:rsidRPr="00963E48">
              <w:rPr>
                <w:szCs w:val="24"/>
              </w:rPr>
              <w:t>1. Siūlomas Įstatymo projekte įteisinti kainodaros principas, kai savivaldybės iš esmės galės įtakoti tik administravimo kaštus, sumažina savivaldybių savarankiškąsias funkcijas atliekų tvarkymo sistemoje. Projekte nurodyta, kad Valstybinė energetikos reguliavimo taryba reguliuos atliekų deginimo ir RATC kainas, o taip pat savivaldybių vykdomo atliekų surinkimo, vežimo kainas. Tačiau nei aiškinamajame rašte nei kituose lydinčiuosiuose dokumentuose nėra įvertinta kaip tai atsilieps savivaldybių savarankiškumui, optimizuojant atliekų surinkimo ir administravimo sistemas, kurių sąnaudos skirtingose savivaldybėse gali ženkliai skirtis tiek dėl skirtingo dydžio investicijų į sistemos efektyvinimą (modernių konteinerių, atliekų matavimo daviklių, rūšiavimo skatinimo priemonių įsigijimas ir kt.), rezultatų.</w:t>
            </w:r>
          </w:p>
        </w:tc>
        <w:tc>
          <w:tcPr>
            <w:tcW w:w="1971" w:type="pct"/>
          </w:tcPr>
          <w:p w14:paraId="49AEA388" w14:textId="77777777" w:rsidR="00963E48" w:rsidRPr="00963E48" w:rsidRDefault="00963E48">
            <w:pPr>
              <w:jc w:val="both"/>
              <w:rPr>
                <w:rFonts w:eastAsia="Calibri"/>
                <w:szCs w:val="24"/>
              </w:rPr>
            </w:pPr>
            <w:r w:rsidRPr="00963E48">
              <w:rPr>
                <w:rFonts w:eastAsia="Calibri"/>
                <w:b/>
                <w:szCs w:val="24"/>
              </w:rPr>
              <w:t xml:space="preserve">Neatsižvelgta. </w:t>
            </w:r>
            <w:r w:rsidRPr="00963E48">
              <w:rPr>
                <w:rFonts w:eastAsia="Calibri"/>
                <w:color w:val="000000"/>
                <w:szCs w:val="24"/>
              </w:rPr>
              <w:t>Savivaldybės administruoja komunalinių atliekų tvarkymo paslaugos teikimą</w:t>
            </w:r>
            <w:r w:rsidRPr="00963E48">
              <w:rPr>
                <w:rFonts w:eastAsia="Calibri"/>
                <w:color w:val="000000"/>
                <w:szCs w:val="24"/>
                <w:vertAlign w:val="superscript"/>
              </w:rPr>
              <w:footnoteReference w:id="1"/>
            </w:r>
            <w:r w:rsidRPr="00963E48">
              <w:rPr>
                <w:rFonts w:eastAsia="Calibri"/>
                <w:color w:val="000000"/>
                <w:szCs w:val="24"/>
              </w:rPr>
              <w:t xml:space="preserve">. </w:t>
            </w:r>
            <w:r w:rsidRPr="00963E48">
              <w:rPr>
                <w:rFonts w:eastAsia="Calibri"/>
                <w:szCs w:val="24"/>
              </w:rPr>
              <w:t>Jos pagal Konstitucijos ir įstatymų apibrėžtą kompetenciją veikia laisvai ir savarankiškai</w:t>
            </w:r>
            <w:r w:rsidRPr="00963E48">
              <w:rPr>
                <w:rFonts w:eastAsia="Calibri"/>
                <w:szCs w:val="24"/>
                <w:vertAlign w:val="superscript"/>
              </w:rPr>
              <w:footnoteReference w:id="2"/>
            </w:r>
            <w:r w:rsidRPr="00963E48">
              <w:rPr>
                <w:rFonts w:eastAsia="Calibri"/>
                <w:szCs w:val="24"/>
              </w:rPr>
              <w:t xml:space="preserve">. </w:t>
            </w:r>
          </w:p>
          <w:p w14:paraId="4BC4758B" w14:textId="77777777" w:rsidR="00963E48" w:rsidRPr="00963E48" w:rsidRDefault="00963E48">
            <w:pPr>
              <w:jc w:val="both"/>
              <w:rPr>
                <w:rFonts w:eastAsia="Calibri"/>
                <w:szCs w:val="24"/>
              </w:rPr>
            </w:pPr>
            <w:r w:rsidRPr="00963E48">
              <w:rPr>
                <w:rFonts w:eastAsia="Andale Sans UI"/>
                <w:color w:val="000000"/>
                <w:szCs w:val="24"/>
                <w:lang w:bidi="en-US"/>
              </w:rPr>
              <w:t xml:space="preserve">Vietinių rinkliavų nustatymas ir </w:t>
            </w:r>
            <w:r w:rsidRPr="00963E48">
              <w:rPr>
                <w:rFonts w:eastAsia="Calibri"/>
                <w:color w:val="000000"/>
                <w:szCs w:val="24"/>
              </w:rPr>
              <w:t>komunalinių atliekų tvarkymo sistemų diegimas yra savarankiškosios savivaldybių funkcijos</w:t>
            </w:r>
            <w:r w:rsidRPr="00963E48">
              <w:rPr>
                <w:rFonts w:eastAsia="Calibri"/>
                <w:color w:val="000000"/>
                <w:szCs w:val="24"/>
                <w:vertAlign w:val="superscript"/>
              </w:rPr>
              <w:footnoteReference w:id="3"/>
            </w:r>
            <w:r w:rsidRPr="00963E48">
              <w:rPr>
                <w:rFonts w:eastAsia="Calibri"/>
                <w:color w:val="000000"/>
                <w:szCs w:val="24"/>
              </w:rPr>
              <w:t xml:space="preserve">. </w:t>
            </w:r>
          </w:p>
          <w:p w14:paraId="4ADE26DE" w14:textId="77777777" w:rsidR="00963E48" w:rsidRPr="00963E48" w:rsidRDefault="00963E48">
            <w:pPr>
              <w:jc w:val="both"/>
              <w:rPr>
                <w:color w:val="000000"/>
                <w:kern w:val="2"/>
                <w:szCs w:val="24"/>
                <w:lang w:eastAsia="ar-SA"/>
              </w:rPr>
            </w:pPr>
            <w:r w:rsidRPr="00963E48">
              <w:rPr>
                <w:color w:val="000000"/>
                <w:kern w:val="2"/>
                <w:szCs w:val="24"/>
                <w:lang w:eastAsia="ar-SA"/>
              </w:rPr>
              <w:t>Siekiant užtikrinti, kad komunalinių atliekų tvarkymo sistema būtų administruojama mažiausiomis sąnaudomis, ir atsižvelgiant į tai, kad Lietuvoje siekiama išlaikyti regioninę komunalinių atliekų tvarkymo sistemą, Įstatymo projekte numatyta (30</w:t>
            </w:r>
            <w:r w:rsidRPr="00963E48">
              <w:rPr>
                <w:color w:val="000000"/>
                <w:kern w:val="2"/>
                <w:szCs w:val="24"/>
                <w:vertAlign w:val="superscript"/>
                <w:lang w:eastAsia="ar-SA"/>
              </w:rPr>
              <w:t xml:space="preserve">3 </w:t>
            </w:r>
            <w:r w:rsidRPr="00963E48">
              <w:rPr>
                <w:color w:val="000000"/>
                <w:kern w:val="2"/>
                <w:szCs w:val="24"/>
                <w:lang w:eastAsia="ar-SA"/>
              </w:rPr>
              <w:t xml:space="preserve">straipsnis), kad regioninę reguliuojamąją kainą skaičiuoja ir teikia tvirtinti Tarybai regioninis atliekų tvarkymo centras, o vietinę rinkliavą ar kitą įmoką už komunalinių atliekų surinkimą iš atliekų turėtojų ir atliekų tvarkymą </w:t>
            </w:r>
            <w:r w:rsidR="00981CC8">
              <w:rPr>
                <w:color w:val="000000"/>
                <w:kern w:val="2"/>
                <w:szCs w:val="24"/>
                <w:lang w:eastAsia="ar-SA"/>
              </w:rPr>
              <w:t xml:space="preserve">(toliau – vietinė rinkliava) </w:t>
            </w:r>
            <w:r w:rsidRPr="00963E48">
              <w:rPr>
                <w:color w:val="000000"/>
                <w:kern w:val="2"/>
                <w:szCs w:val="24"/>
                <w:lang w:eastAsia="ar-SA"/>
              </w:rPr>
              <w:t xml:space="preserve">tvirtina savivaldybės taryba ir iš komunalinių atliekų turėtojų renka savivaldybės institucija arba juridinis asmuo, savivaldybės pavedimu vykdantis komunalinių atliekų tvarkymo lėšų administravimą. </w:t>
            </w:r>
          </w:p>
          <w:p w14:paraId="4785F687" w14:textId="77777777" w:rsidR="00963E48" w:rsidRPr="00963E48" w:rsidRDefault="00963E48">
            <w:pPr>
              <w:jc w:val="both"/>
              <w:rPr>
                <w:rFonts w:eastAsia="Calibri"/>
                <w:szCs w:val="24"/>
              </w:rPr>
            </w:pPr>
            <w:r w:rsidRPr="00963E48">
              <w:rPr>
                <w:rFonts w:eastAsia="Calibri"/>
                <w:szCs w:val="24"/>
              </w:rPr>
              <w:t xml:space="preserve">Taryba, nustatydama regioninę kainą, vertins būtinąsias sąnaudas, reikalingas komunalinių atliekų </w:t>
            </w:r>
            <w:r w:rsidRPr="00963E48">
              <w:rPr>
                <w:rFonts w:eastAsia="Calibri"/>
                <w:szCs w:val="24"/>
              </w:rPr>
              <w:lastRenderedPageBreak/>
              <w:t>infrastruktūrai išlaikyti. Būtinųjų sąnaudų optimalus ir skaidrus užtikrinimas gali turėti poveikį atliekų turėt</w:t>
            </w:r>
            <w:r w:rsidR="00981CC8">
              <w:rPr>
                <w:rFonts w:eastAsia="Calibri"/>
                <w:szCs w:val="24"/>
              </w:rPr>
              <w:t>ojų mokamai vietinei rinkliavai</w:t>
            </w:r>
            <w:r w:rsidRPr="00963E48">
              <w:rPr>
                <w:rFonts w:eastAsia="Calibri"/>
                <w:szCs w:val="24"/>
              </w:rPr>
              <w:t xml:space="preserve">. Tačiau tokiu būdu bus užtikrinamas ilgalaikis komunalinių atliekų tvarkymo sistemos funkcionavimas, taip pat užtikrinama, kad nebus nepagrįstų (perteklinių) sąnaudų, susijusių su infrastruktūros išlaikymu, arba gaunamos pajamos nebus naudojamos ne pagal paskirtį. Užtikrinant savivaldybių savarankiškąsias funkcijas, galutinį vietinės rinkliavos dydį komunalinių atliekų turėtojams ir toliau nustatys savivaldybės tarybos. </w:t>
            </w:r>
          </w:p>
          <w:p w14:paraId="794F77C0" w14:textId="77777777" w:rsidR="00963E48" w:rsidRPr="00963E48" w:rsidRDefault="00963E48">
            <w:pPr>
              <w:jc w:val="both"/>
              <w:rPr>
                <w:rFonts w:eastAsia="Calibri"/>
                <w:szCs w:val="24"/>
              </w:rPr>
            </w:pPr>
            <w:r w:rsidRPr="00963E48">
              <w:rPr>
                <w:rFonts w:eastAsia="Calibri"/>
                <w:szCs w:val="24"/>
              </w:rPr>
              <w:t xml:space="preserve">Vertinant sąnaudas, </w:t>
            </w:r>
            <w:r w:rsidR="00351680">
              <w:rPr>
                <w:rFonts w:eastAsia="Calibri"/>
                <w:szCs w:val="24"/>
              </w:rPr>
              <w:t xml:space="preserve">gali </w:t>
            </w:r>
            <w:r w:rsidRPr="00963E48">
              <w:rPr>
                <w:rFonts w:eastAsia="Calibri"/>
                <w:szCs w:val="24"/>
              </w:rPr>
              <w:t>atsiran</w:t>
            </w:r>
            <w:r w:rsidR="00351680">
              <w:rPr>
                <w:rFonts w:eastAsia="Calibri"/>
                <w:szCs w:val="24"/>
              </w:rPr>
              <w:t>ti</w:t>
            </w:r>
            <w:r w:rsidRPr="00963E48">
              <w:rPr>
                <w:rFonts w:eastAsia="Calibri"/>
                <w:szCs w:val="24"/>
              </w:rPr>
              <w:t xml:space="preserve"> tokių sąnaudų, kurių reguliuotojas (šiuo atveju Taryba) negali įvertinti. Taip pat, tokiu siūlomu reguliavimu užtikrinamas atsakomybės už priimtus sprendimus principas</w:t>
            </w:r>
            <w:r w:rsidRPr="00963E48">
              <w:rPr>
                <w:rFonts w:eastAsia="Calibri"/>
                <w:szCs w:val="24"/>
                <w:vertAlign w:val="superscript"/>
              </w:rPr>
              <w:footnoteReference w:id="4"/>
            </w:r>
            <w:r w:rsidRPr="00963E48">
              <w:rPr>
                <w:rFonts w:eastAsia="Calibri"/>
                <w:szCs w:val="24"/>
              </w:rPr>
              <w:t>.</w:t>
            </w:r>
          </w:p>
          <w:p w14:paraId="78B1F15D" w14:textId="77777777" w:rsidR="00963E48" w:rsidRPr="00963E48" w:rsidRDefault="00351680" w:rsidP="00351680">
            <w:pPr>
              <w:jc w:val="both"/>
              <w:rPr>
                <w:rFonts w:eastAsia="Calibri"/>
                <w:szCs w:val="24"/>
              </w:rPr>
            </w:pPr>
            <w:r>
              <w:rPr>
                <w:rFonts w:eastAsia="Calibri"/>
                <w:szCs w:val="24"/>
              </w:rPr>
              <w:t>Remdamasi patvirtinta metodika</w:t>
            </w:r>
            <w:r w:rsidR="00963E48" w:rsidRPr="00963E48">
              <w:rPr>
                <w:rFonts w:eastAsia="Calibri"/>
                <w:szCs w:val="24"/>
              </w:rPr>
              <w:t xml:space="preserve"> Taryba </w:t>
            </w:r>
            <w:r>
              <w:rPr>
                <w:rFonts w:eastAsia="Calibri"/>
                <w:szCs w:val="24"/>
              </w:rPr>
              <w:t>nustato</w:t>
            </w:r>
            <w:r w:rsidR="00963E48" w:rsidRPr="00963E48">
              <w:rPr>
                <w:rFonts w:eastAsia="Calibri"/>
                <w:szCs w:val="24"/>
              </w:rPr>
              <w:t xml:space="preserve"> </w:t>
            </w:r>
            <w:r>
              <w:rPr>
                <w:rFonts w:eastAsia="Calibri"/>
                <w:b/>
                <w:szCs w:val="24"/>
              </w:rPr>
              <w:t>regioninę kainą</w:t>
            </w:r>
            <w:r w:rsidR="00963E48" w:rsidRPr="00963E48">
              <w:rPr>
                <w:rFonts w:eastAsia="Calibri"/>
                <w:szCs w:val="24"/>
              </w:rPr>
              <w:t xml:space="preserve">, kurią sudaro regioninio atliekų tvarkymo centro reguliuojama kaina, pagrįsta būtinosiomis sąnaudomis. </w:t>
            </w:r>
          </w:p>
        </w:tc>
      </w:tr>
      <w:tr w:rsidR="00963E48" w:rsidRPr="00963E48" w14:paraId="2388D1EE" w14:textId="77777777" w:rsidTr="00963E48">
        <w:tc>
          <w:tcPr>
            <w:tcW w:w="1152" w:type="pct"/>
            <w:vMerge/>
          </w:tcPr>
          <w:p w14:paraId="65244723" w14:textId="77777777" w:rsidR="00963E48" w:rsidRPr="00963E48" w:rsidRDefault="00963E48">
            <w:pPr>
              <w:jc w:val="both"/>
              <w:rPr>
                <w:rFonts w:eastAsia="Calibri"/>
                <w:b/>
                <w:szCs w:val="24"/>
              </w:rPr>
            </w:pPr>
          </w:p>
        </w:tc>
        <w:tc>
          <w:tcPr>
            <w:tcW w:w="1877" w:type="pct"/>
          </w:tcPr>
          <w:p w14:paraId="3BC9FFF4" w14:textId="77777777" w:rsidR="00963E48" w:rsidRPr="00963E48" w:rsidRDefault="00963E48">
            <w:pPr>
              <w:jc w:val="both"/>
              <w:rPr>
                <w:rFonts w:eastAsia="Calibri"/>
                <w:szCs w:val="24"/>
              </w:rPr>
            </w:pPr>
            <w:r w:rsidRPr="00963E48">
              <w:rPr>
                <w:rFonts w:eastAsia="Calibri"/>
                <w:szCs w:val="24"/>
              </w:rPr>
              <w:t>2. Aiškinamajame rašte rašoma, kad „2019–2020 m. atskirose savivaldybėse vidutinės komunalinių atliekų tvarkymo išlaidos vienam atliekų turėtojui skiriasi 2,5–3,5 kartus, atskirose savivaldybėse būtinųjų su komunalinių atliekų tvarkymu susijusių sąnaudų dalis skiriasi beveik 6 kartus”. Atkreipiame dėmesį, kad iš esmės šią problemą sukėlė savivaldybėse skirtingai taikomos LR Vyriausybės patvirtintos taisyklės dėl vietinės rinkliavos ar kitos įmokos už komunalinių atliekų surinkimą iš atliekų turėtojų ir atliekų tvarkymą. Tačiau norime atkreipti dėmesį, kad skirtumai stebimi RATC tvirtinamų “vartų mokesčių”, pasiskirstyme, kurie skirtinguose regionuose yra nevienodi pvz., Alytaus regione – 126,34 Eur/toną1, Klaipėdos regione – 42,63 Eur/toną (nuo 2021-01-01)).</w:t>
            </w:r>
          </w:p>
        </w:tc>
        <w:tc>
          <w:tcPr>
            <w:tcW w:w="1971" w:type="pct"/>
          </w:tcPr>
          <w:p w14:paraId="4F6CFF3E" w14:textId="77777777" w:rsidR="00963E48" w:rsidRPr="00963E48" w:rsidRDefault="00963E48">
            <w:pPr>
              <w:jc w:val="both"/>
              <w:rPr>
                <w:rFonts w:eastAsia="Calibri"/>
                <w:szCs w:val="24"/>
              </w:rPr>
            </w:pPr>
            <w:r w:rsidRPr="00963E48">
              <w:rPr>
                <w:rFonts w:eastAsia="Calibri"/>
                <w:b/>
                <w:szCs w:val="24"/>
              </w:rPr>
              <w:t xml:space="preserve">Komentaro pobūdžio pastaba. </w:t>
            </w:r>
            <w:r w:rsidRPr="00963E48">
              <w:rPr>
                <w:rFonts w:eastAsia="Calibri"/>
                <w:szCs w:val="24"/>
              </w:rPr>
              <w:t>„Vartų mokesčio“ dydis turi būti toks, kad gautomis lėšomis būtų apmokėtos visos regiono savivaldybių organizuojamų komunalinių atliekų tvarkymo sistemose susidarančios ir bendrovės veikloje patiriamos komunalinių atliekų naudojimo ir šalinimo sąvartyne būtinosios sąnaudos.</w:t>
            </w:r>
          </w:p>
        </w:tc>
      </w:tr>
      <w:tr w:rsidR="00963E48" w:rsidRPr="00963E48" w14:paraId="64D07931" w14:textId="77777777" w:rsidTr="00963E48">
        <w:tc>
          <w:tcPr>
            <w:tcW w:w="1152" w:type="pct"/>
            <w:vMerge/>
          </w:tcPr>
          <w:p w14:paraId="52EA5A39" w14:textId="77777777" w:rsidR="00963E48" w:rsidRPr="00963E48" w:rsidRDefault="00963E48">
            <w:pPr>
              <w:jc w:val="both"/>
              <w:rPr>
                <w:rFonts w:eastAsia="Calibri"/>
                <w:b/>
                <w:szCs w:val="24"/>
              </w:rPr>
            </w:pPr>
          </w:p>
        </w:tc>
        <w:tc>
          <w:tcPr>
            <w:tcW w:w="1877" w:type="pct"/>
          </w:tcPr>
          <w:p w14:paraId="0394107B" w14:textId="77777777" w:rsidR="00963E48" w:rsidRPr="00963E48" w:rsidRDefault="00963E48">
            <w:pPr>
              <w:ind w:right="98"/>
              <w:jc w:val="both"/>
              <w:rPr>
                <w:szCs w:val="24"/>
              </w:rPr>
            </w:pPr>
            <w:r w:rsidRPr="00963E48">
              <w:rPr>
                <w:szCs w:val="24"/>
              </w:rPr>
              <w:t>3. Projekto</w:t>
            </w:r>
            <w:r w:rsidRPr="00963E48">
              <w:rPr>
                <w:spacing w:val="-14"/>
                <w:szCs w:val="24"/>
              </w:rPr>
              <w:t xml:space="preserve"> </w:t>
            </w:r>
            <w:r w:rsidRPr="00963E48">
              <w:rPr>
                <w:szCs w:val="24"/>
              </w:rPr>
              <w:t>25</w:t>
            </w:r>
            <w:r w:rsidRPr="00963E48">
              <w:rPr>
                <w:position w:val="8"/>
                <w:szCs w:val="24"/>
              </w:rPr>
              <w:t>1</w:t>
            </w:r>
            <w:r w:rsidRPr="00963E48">
              <w:rPr>
                <w:spacing w:val="8"/>
                <w:position w:val="8"/>
                <w:szCs w:val="24"/>
              </w:rPr>
              <w:t xml:space="preserve"> </w:t>
            </w:r>
            <w:r w:rsidRPr="00963E48">
              <w:rPr>
                <w:szCs w:val="24"/>
              </w:rPr>
              <w:t>straipsnyje</w:t>
            </w:r>
            <w:r w:rsidRPr="00963E48">
              <w:rPr>
                <w:spacing w:val="-14"/>
                <w:szCs w:val="24"/>
              </w:rPr>
              <w:t xml:space="preserve"> </w:t>
            </w:r>
            <w:r w:rsidRPr="00963E48">
              <w:rPr>
                <w:szCs w:val="24"/>
              </w:rPr>
              <w:t>nurodoma,</w:t>
            </w:r>
            <w:r w:rsidRPr="00963E48">
              <w:rPr>
                <w:spacing w:val="-14"/>
                <w:szCs w:val="24"/>
              </w:rPr>
              <w:t xml:space="preserve"> </w:t>
            </w:r>
            <w:r w:rsidRPr="00963E48">
              <w:rPr>
                <w:szCs w:val="24"/>
              </w:rPr>
              <w:t>jog</w:t>
            </w:r>
            <w:r w:rsidRPr="00963E48">
              <w:rPr>
                <w:spacing w:val="-14"/>
                <w:szCs w:val="24"/>
              </w:rPr>
              <w:t xml:space="preserve"> </w:t>
            </w:r>
            <w:r w:rsidRPr="00963E48">
              <w:rPr>
                <w:szCs w:val="24"/>
              </w:rPr>
              <w:t>Tarybos</w:t>
            </w:r>
            <w:r w:rsidRPr="00963E48">
              <w:rPr>
                <w:spacing w:val="-13"/>
                <w:szCs w:val="24"/>
              </w:rPr>
              <w:t xml:space="preserve"> </w:t>
            </w:r>
            <w:r w:rsidRPr="00963E48">
              <w:rPr>
                <w:szCs w:val="24"/>
              </w:rPr>
              <w:t>išlaikymo sąnaudas sudarys 1 (vienas) procentas RATC bei bendro atliekų deginimo įrenginio valdytojo praėjusių</w:t>
            </w:r>
            <w:r w:rsidRPr="00963E48">
              <w:rPr>
                <w:spacing w:val="-17"/>
                <w:szCs w:val="24"/>
              </w:rPr>
              <w:t xml:space="preserve"> </w:t>
            </w:r>
            <w:r w:rsidRPr="00963E48">
              <w:rPr>
                <w:szCs w:val="24"/>
              </w:rPr>
              <w:t>metų</w:t>
            </w:r>
            <w:r w:rsidRPr="00963E48">
              <w:rPr>
                <w:spacing w:val="-16"/>
                <w:szCs w:val="24"/>
              </w:rPr>
              <w:t xml:space="preserve"> </w:t>
            </w:r>
            <w:r w:rsidRPr="00963E48">
              <w:rPr>
                <w:szCs w:val="24"/>
              </w:rPr>
              <w:t>reguliuojamosios</w:t>
            </w:r>
            <w:r w:rsidRPr="00963E48">
              <w:rPr>
                <w:spacing w:val="-16"/>
                <w:szCs w:val="24"/>
              </w:rPr>
              <w:t xml:space="preserve"> </w:t>
            </w:r>
            <w:r w:rsidRPr="00963E48">
              <w:rPr>
                <w:szCs w:val="24"/>
              </w:rPr>
              <w:t>veiklos</w:t>
            </w:r>
            <w:r w:rsidRPr="00963E48">
              <w:rPr>
                <w:spacing w:val="-16"/>
                <w:szCs w:val="24"/>
              </w:rPr>
              <w:t xml:space="preserve"> </w:t>
            </w:r>
            <w:r w:rsidRPr="00963E48">
              <w:rPr>
                <w:szCs w:val="24"/>
              </w:rPr>
              <w:t>pajamos.</w:t>
            </w:r>
            <w:r w:rsidRPr="00963E48">
              <w:rPr>
                <w:spacing w:val="-17"/>
                <w:szCs w:val="24"/>
              </w:rPr>
              <w:t xml:space="preserve"> </w:t>
            </w:r>
            <w:r w:rsidRPr="00963E48">
              <w:rPr>
                <w:szCs w:val="24"/>
              </w:rPr>
              <w:t>Taip</w:t>
            </w:r>
            <w:r w:rsidRPr="00963E48">
              <w:rPr>
                <w:spacing w:val="-16"/>
                <w:szCs w:val="24"/>
              </w:rPr>
              <w:t xml:space="preserve"> </w:t>
            </w:r>
            <w:r w:rsidRPr="00963E48">
              <w:rPr>
                <w:szCs w:val="24"/>
              </w:rPr>
              <w:t>pat</w:t>
            </w:r>
            <w:r w:rsidRPr="00963E48">
              <w:rPr>
                <w:spacing w:val="-16"/>
                <w:szCs w:val="24"/>
              </w:rPr>
              <w:t xml:space="preserve"> </w:t>
            </w:r>
            <w:r w:rsidRPr="00963E48">
              <w:rPr>
                <w:szCs w:val="24"/>
              </w:rPr>
              <w:t>numatyta</w:t>
            </w:r>
            <w:r w:rsidRPr="00963E48">
              <w:rPr>
                <w:spacing w:val="-16"/>
                <w:szCs w:val="24"/>
              </w:rPr>
              <w:t xml:space="preserve"> </w:t>
            </w:r>
            <w:r w:rsidRPr="00963E48">
              <w:rPr>
                <w:szCs w:val="24"/>
              </w:rPr>
              <w:t>0,02</w:t>
            </w:r>
            <w:r w:rsidRPr="00963E48">
              <w:rPr>
                <w:spacing w:val="-17"/>
                <w:szCs w:val="24"/>
              </w:rPr>
              <w:t xml:space="preserve"> </w:t>
            </w:r>
            <w:r w:rsidRPr="00963E48">
              <w:rPr>
                <w:szCs w:val="24"/>
              </w:rPr>
              <w:t>procento</w:t>
            </w:r>
            <w:r w:rsidRPr="00963E48">
              <w:rPr>
                <w:spacing w:val="-16"/>
                <w:szCs w:val="24"/>
              </w:rPr>
              <w:t xml:space="preserve"> </w:t>
            </w:r>
            <w:r w:rsidRPr="00963E48">
              <w:rPr>
                <w:szCs w:val="24"/>
              </w:rPr>
              <w:t>delspinigiai už kiekvieną pradelstą mokėjimo dieną. Projekto aiškinamajame rašte Tarybos sąnaudoms nurodyta suma yra apie 680 000 Eur/metus. Tai reiškia, kad Tarybos finansavimas brangins visą atliekų tvarkymo sistemą tokia pačia suma, kurią turės padengti gyventojai ir verslo subjektai. Taigi, iš esmės atliekų tvarkymo kaina kils, o Tarybos vaidmuo iš esmės – tvirtinti metodikas, kurių ji pati net</w:t>
            </w:r>
            <w:r w:rsidRPr="00963E48">
              <w:rPr>
                <w:spacing w:val="-1"/>
                <w:szCs w:val="24"/>
              </w:rPr>
              <w:t xml:space="preserve"> </w:t>
            </w:r>
            <w:r w:rsidRPr="00963E48">
              <w:rPr>
                <w:szCs w:val="24"/>
              </w:rPr>
              <w:t>neruoš.</w:t>
            </w:r>
          </w:p>
          <w:p w14:paraId="6248F501" w14:textId="77777777" w:rsidR="00963E48" w:rsidRPr="00963E48" w:rsidRDefault="00963E48">
            <w:pPr>
              <w:ind w:right="98"/>
              <w:jc w:val="both"/>
              <w:rPr>
                <w:szCs w:val="24"/>
              </w:rPr>
            </w:pPr>
            <w:r w:rsidRPr="00963E48">
              <w:rPr>
                <w:szCs w:val="24"/>
              </w:rPr>
              <w:t>Abejotina, ar toks Įstatymo projekte siūlomas kainodaros nustatymo algoritmas įneš daugiau aiškumo ir skaidrumo. Todėl manome, kad šis projektas turėtų būti tobulinamas.</w:t>
            </w:r>
          </w:p>
        </w:tc>
        <w:tc>
          <w:tcPr>
            <w:tcW w:w="1971" w:type="pct"/>
          </w:tcPr>
          <w:p w14:paraId="23EC1BA7" w14:textId="77777777" w:rsidR="00963E48" w:rsidRPr="00963E48" w:rsidRDefault="00963E48">
            <w:pPr>
              <w:jc w:val="both"/>
              <w:rPr>
                <w:rFonts w:eastAsia="Calibri"/>
                <w:szCs w:val="24"/>
              </w:rPr>
            </w:pPr>
            <w:r w:rsidRPr="00963E48">
              <w:rPr>
                <w:rFonts w:eastAsia="Calibri"/>
                <w:b/>
                <w:szCs w:val="24"/>
              </w:rPr>
              <w:t xml:space="preserve">Atsižvelgta iš dalies. </w:t>
            </w:r>
            <w:r w:rsidRPr="00963E48">
              <w:rPr>
                <w:rFonts w:eastAsia="Calibri"/>
                <w:szCs w:val="24"/>
              </w:rPr>
              <w:t xml:space="preserve">Taryba trejų metų reguliavimo laikotarpiui įgaliota tvirtinti regioninę kainą ir bendro atliekų deginimo įrenginio, atliekų deginimo įrenginio valdytojų po rūšiavimo likusių, perdirbti ir pakartotinai panaudoti netinkančių energetinę vertę turinčių komunalinių atliekų deginimo 1 t įkainio viršutinę ribą, prižiūrėti, kaip jos taikomos. </w:t>
            </w:r>
            <w:r w:rsidR="00EC1FB3">
              <w:rPr>
                <w:rFonts w:eastAsia="Calibri"/>
                <w:szCs w:val="24"/>
              </w:rPr>
              <w:t>Remdamasi patvirtinta metodika</w:t>
            </w:r>
            <w:r w:rsidR="00EC1FB3" w:rsidRPr="00963E48">
              <w:rPr>
                <w:rFonts w:eastAsia="Calibri"/>
                <w:szCs w:val="24"/>
              </w:rPr>
              <w:t xml:space="preserve"> </w:t>
            </w:r>
            <w:r w:rsidRPr="00963E48">
              <w:rPr>
                <w:rFonts w:eastAsia="Calibri"/>
                <w:szCs w:val="24"/>
              </w:rPr>
              <w:t xml:space="preserve">Taryba pagal jos nustatytus kriterijus (atsižvelgdama į savivaldybių teritorijoje gyvenančių komunalinių atliekų turėtojų, juridinių asmenų skaičių, susidarantį komunalinių atliekų kiekį, komunalinių atliekų rūšių tvarkymo būtinąsias sąnaudas) </w:t>
            </w:r>
            <w:r w:rsidR="00EC1FB3">
              <w:rPr>
                <w:rFonts w:eastAsia="Calibri"/>
                <w:szCs w:val="24"/>
              </w:rPr>
              <w:t>nustatys</w:t>
            </w:r>
            <w:r w:rsidRPr="00963E48">
              <w:rPr>
                <w:rFonts w:eastAsia="Calibri"/>
                <w:szCs w:val="24"/>
              </w:rPr>
              <w:t xml:space="preserve"> regioninę kainą, kurią sudar</w:t>
            </w:r>
            <w:r w:rsidR="00EC1FB3">
              <w:rPr>
                <w:rFonts w:eastAsia="Calibri"/>
                <w:szCs w:val="24"/>
              </w:rPr>
              <w:t>ys</w:t>
            </w:r>
            <w:r w:rsidRPr="00963E48">
              <w:rPr>
                <w:rFonts w:eastAsia="Calibri"/>
                <w:szCs w:val="24"/>
              </w:rPr>
              <w:t xml:space="preserve"> regioninio atliekų tvarkymo centro reguliuojama kaina, pagrįsta būtinosiomis sąnaudomis. </w:t>
            </w:r>
          </w:p>
          <w:p w14:paraId="33EDABE9" w14:textId="77777777" w:rsidR="00963E48" w:rsidRPr="00963E48" w:rsidRDefault="00EC1FB3">
            <w:pPr>
              <w:jc w:val="both"/>
              <w:rPr>
                <w:szCs w:val="24"/>
                <w:lang w:eastAsia="lt-LT"/>
              </w:rPr>
            </w:pPr>
            <w:r>
              <w:rPr>
                <w:rFonts w:eastAsia="Calibri"/>
                <w:szCs w:val="24"/>
              </w:rPr>
              <w:t>Įstatymo projekto Nr. XIIIP-4988 a</w:t>
            </w:r>
            <w:r w:rsidR="00963E48" w:rsidRPr="00963E48">
              <w:rPr>
                <w:rFonts w:eastAsia="Calibri"/>
                <w:szCs w:val="24"/>
              </w:rPr>
              <w:t xml:space="preserve">iškinamajame rašte nurodyta, kad </w:t>
            </w:r>
            <w:r w:rsidR="00963E48" w:rsidRPr="00963E48">
              <w:rPr>
                <w:kern w:val="2"/>
                <w:szCs w:val="24"/>
                <w:lang w:eastAsia="ar-SA"/>
              </w:rPr>
              <w:t xml:space="preserve">atsižvelgus į Tarybai deleguotas funkcijas, dalį jų paliekant savivaldybių taryboms, reikalingus žmogiškuosius resursus bei planuojamas patirti sąnaudas, </w:t>
            </w:r>
            <w:r w:rsidR="0078568B">
              <w:rPr>
                <w:szCs w:val="24"/>
              </w:rPr>
              <w:t>optimalus</w:t>
            </w:r>
            <w:r w:rsidR="0078568B" w:rsidRPr="006A6A45">
              <w:rPr>
                <w:szCs w:val="24"/>
              </w:rPr>
              <w:t xml:space="preserve"> </w:t>
            </w:r>
            <w:r w:rsidR="0078568B">
              <w:rPr>
                <w:color w:val="000000"/>
              </w:rPr>
              <w:t>reguliuojamos veiklos pajamų, kaip Tarybos finansavimo šaltinio,</w:t>
            </w:r>
            <w:r w:rsidR="0078568B">
              <w:rPr>
                <w:szCs w:val="24"/>
              </w:rPr>
              <w:t xml:space="preserve"> </w:t>
            </w:r>
            <w:r w:rsidR="0078568B" w:rsidRPr="006A6A45">
              <w:rPr>
                <w:szCs w:val="24"/>
              </w:rPr>
              <w:t>procento dydis</w:t>
            </w:r>
            <w:r w:rsidR="0078568B" w:rsidRPr="00963E48">
              <w:rPr>
                <w:kern w:val="2"/>
                <w:szCs w:val="24"/>
                <w:lang w:eastAsia="ar-SA"/>
              </w:rPr>
              <w:t xml:space="preserve"> </w:t>
            </w:r>
            <w:r w:rsidR="0078568B">
              <w:rPr>
                <w:kern w:val="2"/>
                <w:szCs w:val="24"/>
                <w:lang w:eastAsia="ar-SA"/>
              </w:rPr>
              <w:t xml:space="preserve">galėtų būti </w:t>
            </w:r>
            <w:r w:rsidR="00963E48" w:rsidRPr="00963E48">
              <w:rPr>
                <w:kern w:val="2"/>
                <w:szCs w:val="24"/>
                <w:lang w:eastAsia="ar-SA"/>
              </w:rPr>
              <w:t xml:space="preserve">0,97 </w:t>
            </w:r>
            <w:r w:rsidR="00963E48" w:rsidRPr="00963E48">
              <w:rPr>
                <w:color w:val="000000"/>
                <w:szCs w:val="24"/>
                <w:lang w:eastAsia="lt-LT"/>
              </w:rPr>
              <w:t xml:space="preserve">procento praėjusių metų reguliuojamos veiklos pajamų. </w:t>
            </w:r>
          </w:p>
          <w:p w14:paraId="3FE8E61B" w14:textId="77777777" w:rsidR="00963E48" w:rsidRPr="00963E48" w:rsidRDefault="0078568B" w:rsidP="0078568B">
            <w:pPr>
              <w:jc w:val="both"/>
              <w:rPr>
                <w:color w:val="000000"/>
                <w:szCs w:val="24"/>
              </w:rPr>
            </w:pPr>
            <w:r>
              <w:rPr>
                <w:color w:val="000000"/>
                <w:szCs w:val="24"/>
              </w:rPr>
              <w:t>Be to,</w:t>
            </w:r>
            <w:r w:rsidR="00963E48" w:rsidRPr="00963E48">
              <w:rPr>
                <w:color w:val="000000"/>
                <w:szCs w:val="24"/>
              </w:rPr>
              <w:t xml:space="preserve"> aiškinamajame rašte nurodyta, kad įvertinus visas galimas patirti sąnaudas, Tarybos sąnaudų, atliekant Įstatymo projekte deleguojamas funkcijas, metinis krepšelis sudarytų apie 661 105 Eur. </w:t>
            </w:r>
          </w:p>
        </w:tc>
      </w:tr>
      <w:tr w:rsidR="00963E48" w:rsidRPr="00963E48" w14:paraId="5362BEE3" w14:textId="77777777" w:rsidTr="00963E48">
        <w:tc>
          <w:tcPr>
            <w:tcW w:w="1152" w:type="pct"/>
            <w:vMerge w:val="restart"/>
          </w:tcPr>
          <w:p w14:paraId="2CC62F68" w14:textId="77777777" w:rsidR="00963E48" w:rsidRPr="00963E48" w:rsidRDefault="00963E48">
            <w:pPr>
              <w:jc w:val="both"/>
              <w:rPr>
                <w:rFonts w:eastAsia="Calibri"/>
                <w:b/>
                <w:szCs w:val="24"/>
              </w:rPr>
            </w:pPr>
            <w:r w:rsidRPr="00963E48">
              <w:rPr>
                <w:rFonts w:eastAsia="Calibri"/>
                <w:szCs w:val="24"/>
              </w:rPr>
              <w:t>Lietuvos žemės ūkio bendrovių asociacija (2020-12-28, Nr. 5-2942)</w:t>
            </w:r>
          </w:p>
        </w:tc>
        <w:tc>
          <w:tcPr>
            <w:tcW w:w="1877" w:type="pct"/>
          </w:tcPr>
          <w:p w14:paraId="4A15841E" w14:textId="77777777" w:rsidR="00963E48" w:rsidRPr="00963E48" w:rsidRDefault="00963E48">
            <w:pPr>
              <w:jc w:val="both"/>
              <w:rPr>
                <w:rFonts w:eastAsia="Calibri"/>
                <w:szCs w:val="24"/>
              </w:rPr>
            </w:pPr>
            <w:r w:rsidRPr="00963E48">
              <w:rPr>
                <w:rFonts w:eastAsia="Calibri"/>
                <w:szCs w:val="24"/>
              </w:rPr>
              <w:t xml:space="preserve">4. Lietuvos žemės ūkio bendrovių asociacija, iš dalies pritardama Įstatymo projekto pakeitimams, kuriais komunalinių atliekų tvarkymo paslaugos kaina taptų reguliuojama Tarybos, pakartoja š. m. birželio 30 d. rašte Nr. 5-2896 išsakytą prašymą, kad LR atliekų tvarkymo įstatyme būtų įteisinta nuostata, </w:t>
            </w:r>
            <w:r w:rsidRPr="00963E48">
              <w:rPr>
                <w:rFonts w:eastAsia="Calibri"/>
                <w:szCs w:val="24"/>
              </w:rPr>
              <w:lastRenderedPageBreak/>
              <w:t>jog mokestis (rinkliava) už komunalinių atliekų tvarkymą būtų skaičiuojamas ne pagal ūkio subjekto arba piliečio nuosavybės teise valdomo nekilnojamojo turto plotą, o pagal faktiškai surinktą atliekų svorį arba tūrį ir pagrįstas detalia informacija apie tvarkymui padarytas išlaidas. Nėra jokio teisinio pagrindo teigti, kad bet kuris asmuo (fizinis ar juridinis), bet kuriuo metų laikotarpiu vienu metu visuose savo valdomuose nekilnojamo turto objektuose gali būti laikomas šimtaprocentiniu „atliekų turėtoju“.</w:t>
            </w:r>
          </w:p>
        </w:tc>
        <w:tc>
          <w:tcPr>
            <w:tcW w:w="1971" w:type="pct"/>
          </w:tcPr>
          <w:p w14:paraId="367A5CD9" w14:textId="77777777" w:rsidR="00963E48" w:rsidRPr="00963E48" w:rsidRDefault="00963E48">
            <w:pPr>
              <w:jc w:val="both"/>
              <w:rPr>
                <w:rFonts w:eastAsia="Calibri"/>
                <w:szCs w:val="24"/>
              </w:rPr>
            </w:pPr>
            <w:r w:rsidRPr="00963E48">
              <w:rPr>
                <w:rFonts w:eastAsia="Calibri"/>
                <w:b/>
                <w:szCs w:val="24"/>
              </w:rPr>
              <w:lastRenderedPageBreak/>
              <w:t xml:space="preserve">Neatsižvelgta. </w:t>
            </w:r>
            <w:r w:rsidRPr="00963E48">
              <w:rPr>
                <w:rFonts w:eastAsia="Calibri"/>
                <w:szCs w:val="24"/>
              </w:rPr>
              <w:t>Teikta pastaba nesusijusi su šio teisės akto pakeitimo tikslu.</w:t>
            </w:r>
            <w:r w:rsidRPr="00963E48">
              <w:rPr>
                <w:rFonts w:eastAsia="Calibri"/>
                <w:color w:val="000000"/>
                <w:szCs w:val="24"/>
              </w:rPr>
              <w:t xml:space="preserve"> Vadovaujantis </w:t>
            </w:r>
            <w:r w:rsidR="0078568B" w:rsidRPr="0078568B">
              <w:rPr>
                <w:rFonts w:eastAsia="Andale Sans UI"/>
                <w:color w:val="000000"/>
                <w:szCs w:val="18"/>
                <w:lang w:bidi="en-US"/>
              </w:rPr>
              <w:t>Vietinės rinkliavos ar kitos įmokos už komunalinių atliekų surinkimą iš atliekų turėtojų ir atliekų tvarkymą dydžio nustatymo t</w:t>
            </w:r>
            <w:r w:rsidRPr="00963E48">
              <w:rPr>
                <w:rFonts w:eastAsia="Calibri"/>
                <w:color w:val="000000"/>
                <w:szCs w:val="24"/>
              </w:rPr>
              <w:t>aisyklėmis</w:t>
            </w:r>
            <w:r w:rsidRPr="00963E48">
              <w:rPr>
                <w:rFonts w:eastAsia="Calibri"/>
                <w:szCs w:val="24"/>
                <w:vertAlign w:val="superscript"/>
              </w:rPr>
              <w:footnoteReference w:id="5"/>
            </w:r>
            <w:r w:rsidRPr="00963E48">
              <w:rPr>
                <w:rFonts w:eastAsia="Calibri"/>
                <w:color w:val="000000"/>
                <w:szCs w:val="24"/>
              </w:rPr>
              <w:t>, v</w:t>
            </w:r>
            <w:r w:rsidRPr="00963E48">
              <w:rPr>
                <w:rFonts w:eastAsia="Calibri"/>
                <w:szCs w:val="24"/>
              </w:rPr>
              <w:t xml:space="preserve">ietinė rinkliava susideda iš pastoviosios ir kintamosios dedamųjų. </w:t>
            </w:r>
            <w:r w:rsidRPr="00963E48">
              <w:rPr>
                <w:color w:val="000000"/>
                <w:szCs w:val="24"/>
                <w:lang w:eastAsia="lt-LT"/>
              </w:rPr>
              <w:t xml:space="preserve">Pastoviąją </w:t>
            </w:r>
            <w:r w:rsidRPr="00963E48">
              <w:rPr>
                <w:color w:val="000000"/>
                <w:szCs w:val="24"/>
                <w:lang w:eastAsia="lt-LT"/>
              </w:rPr>
              <w:lastRenderedPageBreak/>
              <w:t>įmokos dedamąją savivaldybė gali nustatyti pasirinktinai</w:t>
            </w:r>
            <w:r w:rsidRPr="00963E48">
              <w:rPr>
                <w:color w:val="000000"/>
                <w:szCs w:val="24"/>
                <w:vertAlign w:val="superscript"/>
                <w:lang w:eastAsia="lt-LT"/>
              </w:rPr>
              <w:footnoteReference w:id="6"/>
            </w:r>
            <w:r w:rsidRPr="00963E48">
              <w:rPr>
                <w:color w:val="000000"/>
                <w:szCs w:val="24"/>
                <w:lang w:eastAsia="lt-LT"/>
              </w:rPr>
              <w:t xml:space="preserve"> pagal: nekilnojamojo turto paskirtį ir plotą; nekilnojamojo turto paskirtį ir objektų skaičių; gyventojų / darbuotojų skaičių. </w:t>
            </w:r>
            <w:r w:rsidRPr="00963E48">
              <w:rPr>
                <w:rFonts w:eastAsia="Calibri"/>
                <w:szCs w:val="24"/>
              </w:rPr>
              <w:t>Atliekos susidaro vykdant veiklą tam tikrame nekilnojamojo turto objekte. Be to, asmenų skaičiu</w:t>
            </w:r>
            <w:r w:rsidR="0078568B">
              <w:rPr>
                <w:rFonts w:eastAsia="Calibri"/>
                <w:szCs w:val="24"/>
              </w:rPr>
              <w:t>s nebūtų objektyvus kriterijus</w:t>
            </w:r>
            <w:r w:rsidRPr="00963E48">
              <w:rPr>
                <w:rFonts w:eastAsia="Calibri"/>
                <w:szCs w:val="24"/>
              </w:rPr>
              <w:t xml:space="preserve">, pavyzdžiui, tokiu atveju, kai nekilnojamojo turto objektas yra nuomojamas ir nuomos sutartis sudaryta tik su vienu fiziniu ar juridiniu asmeniu, nors </w:t>
            </w:r>
            <w:r w:rsidR="0078568B">
              <w:rPr>
                <w:rFonts w:eastAsia="Calibri"/>
                <w:szCs w:val="24"/>
              </w:rPr>
              <w:t xml:space="preserve">tame nekilnojamo turto objekte nuolat būnančių </w:t>
            </w:r>
            <w:r w:rsidRPr="00963E48">
              <w:rPr>
                <w:rFonts w:eastAsia="Calibri"/>
                <w:szCs w:val="24"/>
              </w:rPr>
              <w:t>asm</w:t>
            </w:r>
            <w:r w:rsidR="0078568B">
              <w:rPr>
                <w:rFonts w:eastAsia="Calibri"/>
                <w:szCs w:val="24"/>
              </w:rPr>
              <w:t>enų skaičius būtų labai didelis</w:t>
            </w:r>
            <w:r w:rsidRPr="00963E48">
              <w:rPr>
                <w:rFonts w:eastAsia="Calibri"/>
                <w:szCs w:val="24"/>
              </w:rPr>
              <w:t xml:space="preserve">. Taip </w:t>
            </w:r>
            <w:r w:rsidR="0078568B">
              <w:rPr>
                <w:rFonts w:eastAsia="Calibri"/>
                <w:szCs w:val="24"/>
              </w:rPr>
              <w:t>pat</w:t>
            </w:r>
            <w:r w:rsidRPr="00963E48">
              <w:rPr>
                <w:rFonts w:eastAsia="Calibri"/>
                <w:szCs w:val="24"/>
              </w:rPr>
              <w:t xml:space="preserve"> pasitaiko atvejų, kad fiziniai asmenys nuomojasi nekilnojamojo turto objektus be nuomos sutarčių, tačiau komunalinės atliekos šiuose nekilnojamojo turto objektuose susidaro.</w:t>
            </w:r>
          </w:p>
          <w:p w14:paraId="0F48C488" w14:textId="77777777" w:rsidR="00963E48" w:rsidRPr="00963E48" w:rsidRDefault="00963E48">
            <w:pPr>
              <w:tabs>
                <w:tab w:val="left" w:pos="6465"/>
              </w:tabs>
              <w:jc w:val="both"/>
              <w:rPr>
                <w:szCs w:val="24"/>
              </w:rPr>
            </w:pPr>
            <w:r w:rsidRPr="00963E48">
              <w:rPr>
                <w:szCs w:val="24"/>
              </w:rPr>
              <w:t xml:space="preserve">Keičiant reglamentavimą </w:t>
            </w:r>
            <w:r w:rsidR="00162376">
              <w:rPr>
                <w:szCs w:val="24"/>
              </w:rPr>
              <w:t xml:space="preserve">pagal siūlymą, </w:t>
            </w:r>
            <w:r w:rsidRPr="00963E48">
              <w:rPr>
                <w:szCs w:val="24"/>
              </w:rPr>
              <w:t>neb</w:t>
            </w:r>
            <w:r w:rsidR="00162376">
              <w:rPr>
                <w:szCs w:val="24"/>
              </w:rPr>
              <w:t>ūtų</w:t>
            </w:r>
            <w:r w:rsidRPr="00963E48">
              <w:rPr>
                <w:szCs w:val="24"/>
              </w:rPr>
              <w:t xml:space="preserve"> užtikrinamas apmokėjimas už susidarantį komunalinių atliekų kiekį bei b</w:t>
            </w:r>
            <w:r w:rsidR="00162376">
              <w:rPr>
                <w:szCs w:val="24"/>
              </w:rPr>
              <w:t>ūtų</w:t>
            </w:r>
            <w:r w:rsidRPr="00963E48">
              <w:rPr>
                <w:szCs w:val="24"/>
              </w:rPr>
              <w:t xml:space="preserve"> apsunkintas ginčų nagrinėjimas dėl vietinės rinkliavos nemokėjim</w:t>
            </w:r>
            <w:r w:rsidR="0078568B">
              <w:rPr>
                <w:szCs w:val="24"/>
              </w:rPr>
              <w:t>o</w:t>
            </w:r>
            <w:r w:rsidRPr="00963E48">
              <w:rPr>
                <w:szCs w:val="24"/>
              </w:rPr>
              <w:t>.</w:t>
            </w:r>
          </w:p>
          <w:p w14:paraId="75A844C2" w14:textId="77777777" w:rsidR="00963E48" w:rsidRPr="00963E48" w:rsidRDefault="00963E48">
            <w:pPr>
              <w:widowControl w:val="0"/>
              <w:suppressAutoHyphens/>
              <w:jc w:val="both"/>
              <w:rPr>
                <w:rFonts w:eastAsia="Andale Sans UI"/>
                <w:color w:val="000000"/>
                <w:szCs w:val="24"/>
                <w:lang w:bidi="en-US"/>
              </w:rPr>
            </w:pPr>
            <w:r w:rsidRPr="00963E48">
              <w:rPr>
                <w:rFonts w:eastAsia="Andale Sans UI"/>
                <w:color w:val="000000"/>
                <w:szCs w:val="24"/>
                <w:lang w:bidi="en-US"/>
              </w:rPr>
              <w:t>Aplinkos ministerija, įvertinusi periodiškai gaunamus paklausimus</w:t>
            </w:r>
            <w:r w:rsidRPr="00963E48">
              <w:rPr>
                <w:rFonts w:eastAsia="Andale Sans UI"/>
                <w:color w:val="000000"/>
                <w:szCs w:val="24"/>
                <w:vertAlign w:val="superscript"/>
                <w:lang w:bidi="en-US"/>
              </w:rPr>
              <w:footnoteReference w:id="7"/>
            </w:r>
            <w:r w:rsidRPr="00963E48">
              <w:rPr>
                <w:rFonts w:eastAsia="Andale Sans UI"/>
                <w:color w:val="000000"/>
                <w:szCs w:val="24"/>
                <w:lang w:bidi="en-US"/>
              </w:rPr>
              <w:t xml:space="preserve"> dėl Nekilnojamojo turto objektų, kurių savininkas arba įgalioti asmenys privalo mokėti nustatytą rinkliavą arba sudaryti komunalinių atliekų tvarkymo paslaugos teikimo sutartį, rūšių sąrašo</w:t>
            </w:r>
            <w:r w:rsidRPr="00963E48">
              <w:rPr>
                <w:rFonts w:eastAsia="Andale Sans UI"/>
                <w:color w:val="000000"/>
                <w:szCs w:val="24"/>
                <w:vertAlign w:val="superscript"/>
                <w:lang w:bidi="en-US"/>
              </w:rPr>
              <w:footnoteReference w:id="8"/>
            </w:r>
            <w:r w:rsidRPr="00963E48">
              <w:rPr>
                <w:rFonts w:eastAsia="Andale Sans UI"/>
                <w:color w:val="000000"/>
                <w:szCs w:val="24"/>
                <w:lang w:bidi="en-US"/>
              </w:rPr>
              <w:t xml:space="preserve"> (toliau – Sąrašas) nuostatų taikymo, planuoja Sąrašo peržiūrą. </w:t>
            </w:r>
          </w:p>
        </w:tc>
      </w:tr>
      <w:tr w:rsidR="00963E48" w:rsidRPr="00963E48" w14:paraId="40A2998B" w14:textId="77777777" w:rsidTr="00963E48">
        <w:tc>
          <w:tcPr>
            <w:tcW w:w="1152" w:type="pct"/>
            <w:vMerge/>
          </w:tcPr>
          <w:p w14:paraId="0E41E069" w14:textId="77777777" w:rsidR="00963E48" w:rsidRPr="00963E48" w:rsidRDefault="00963E48">
            <w:pPr>
              <w:jc w:val="both"/>
              <w:rPr>
                <w:rFonts w:eastAsia="Calibri"/>
                <w:b/>
                <w:szCs w:val="24"/>
              </w:rPr>
            </w:pPr>
          </w:p>
        </w:tc>
        <w:tc>
          <w:tcPr>
            <w:tcW w:w="1877" w:type="pct"/>
          </w:tcPr>
          <w:p w14:paraId="104ADCBC" w14:textId="77777777" w:rsidR="00963E48" w:rsidRPr="00963E48" w:rsidRDefault="00963E48" w:rsidP="001D11ED">
            <w:pPr>
              <w:jc w:val="both"/>
              <w:rPr>
                <w:rFonts w:eastAsia="Calibri"/>
                <w:szCs w:val="24"/>
              </w:rPr>
            </w:pPr>
            <w:r w:rsidRPr="00963E48">
              <w:rPr>
                <w:rFonts w:eastAsia="Calibri"/>
                <w:bCs/>
                <w:szCs w:val="24"/>
              </w:rPr>
              <w:t xml:space="preserve">5. </w:t>
            </w:r>
            <w:r w:rsidRPr="00963E48">
              <w:rPr>
                <w:rFonts w:eastAsia="Calibri"/>
                <w:szCs w:val="24"/>
              </w:rPr>
              <w:t>Įstatymo projektu nesprendžiamas pavėluotas perkėlimas į nacionalinės teisės aktus (t.y. į LR atliekų tvarkymo įstatymą) Europos Parlamento ir Tarybos Direktyvos</w:t>
            </w:r>
            <w:r w:rsidR="001D11ED">
              <w:rPr>
                <w:rFonts w:eastAsia="Calibri"/>
                <w:szCs w:val="24"/>
              </w:rPr>
              <w:t xml:space="preserve"> </w:t>
            </w:r>
            <w:r w:rsidRPr="00963E48">
              <w:rPr>
                <w:rFonts w:eastAsia="Calibri"/>
                <w:szCs w:val="24"/>
              </w:rPr>
              <w:t>851/2018 nuostatų, pagal kurias rinkliavų už komunalines atliekas taikymas žemės ūkio veikla užsiimantiems subjektams tapo neteisėtas nuo 2020</w:t>
            </w:r>
            <w:r w:rsidR="00162376">
              <w:rPr>
                <w:rFonts w:eastAsia="Calibri"/>
                <w:szCs w:val="24"/>
              </w:rPr>
              <w:t> </w:t>
            </w:r>
            <w:r w:rsidRPr="00963E48">
              <w:rPr>
                <w:rFonts w:eastAsia="Calibri"/>
                <w:szCs w:val="24"/>
              </w:rPr>
              <w:t xml:space="preserve">m. liepos 5 d., dėl kurio buvo </w:t>
            </w:r>
            <w:r w:rsidRPr="00963E48">
              <w:rPr>
                <w:rFonts w:eastAsia="Calibri"/>
                <w:szCs w:val="24"/>
              </w:rPr>
              <w:lastRenderedPageBreak/>
              <w:t>pateiktos pastabos š. m. rugsėjo 24 d. rašte Nr. 5-2913. Lietuvos žemės ūkio bendrovių asociacija prašo atsižvelgti į šią pastabą ir artimiausiu metu atitinkamai papildyti LR atliekų tvarkymo įstatymą.</w:t>
            </w:r>
          </w:p>
        </w:tc>
        <w:tc>
          <w:tcPr>
            <w:tcW w:w="1971" w:type="pct"/>
          </w:tcPr>
          <w:p w14:paraId="2302E1CE" w14:textId="77777777" w:rsidR="00963E48" w:rsidRPr="00963E48" w:rsidRDefault="0078568B">
            <w:pPr>
              <w:shd w:val="clear" w:color="auto" w:fill="FFFFFF"/>
              <w:jc w:val="both"/>
              <w:rPr>
                <w:rFonts w:eastAsia="Calibri"/>
                <w:b/>
                <w:szCs w:val="24"/>
              </w:rPr>
            </w:pPr>
            <w:r>
              <w:rPr>
                <w:rFonts w:eastAsia="Calibri"/>
                <w:b/>
                <w:szCs w:val="24"/>
              </w:rPr>
              <w:lastRenderedPageBreak/>
              <w:t xml:space="preserve">Neatsižvelgta. </w:t>
            </w:r>
            <w:r w:rsidR="00B76DE1" w:rsidRPr="00963E48">
              <w:rPr>
                <w:rFonts w:eastAsia="Calibri"/>
                <w:szCs w:val="24"/>
                <w:lang w:eastAsia="lt-LT"/>
              </w:rPr>
              <w:t xml:space="preserve">Minėtame rašte pateiktos </w:t>
            </w:r>
            <w:r w:rsidR="00B76DE1">
              <w:rPr>
                <w:rFonts w:eastAsia="Calibri"/>
                <w:szCs w:val="24"/>
                <w:lang w:eastAsia="lt-LT"/>
              </w:rPr>
              <w:t>pastabos</w:t>
            </w:r>
            <w:r w:rsidR="00963E48" w:rsidRPr="00963E48">
              <w:rPr>
                <w:rFonts w:eastAsia="Calibri"/>
                <w:szCs w:val="24"/>
                <w:lang w:eastAsia="lt-LT"/>
              </w:rPr>
              <w:t xml:space="preserve"> teiktos </w:t>
            </w:r>
            <w:r w:rsidR="00B76DE1">
              <w:rPr>
                <w:rFonts w:eastAsia="Calibri"/>
                <w:szCs w:val="24"/>
                <w:lang w:eastAsia="lt-LT"/>
              </w:rPr>
              <w:t>kitam į</w:t>
            </w:r>
            <w:r w:rsidR="00963E48" w:rsidRPr="00963E48">
              <w:rPr>
                <w:rFonts w:eastAsia="Calibri"/>
                <w:szCs w:val="24"/>
                <w:lang w:eastAsia="lt-LT"/>
              </w:rPr>
              <w:t>statymo projektui ir n</w:t>
            </w:r>
            <w:r w:rsidR="001D11ED">
              <w:rPr>
                <w:rFonts w:eastAsia="Calibri"/>
                <w:szCs w:val="24"/>
                <w:lang w:eastAsia="lt-LT"/>
              </w:rPr>
              <w:t>esusiję</w:t>
            </w:r>
            <w:r w:rsidR="00963E48" w:rsidRPr="00963E48">
              <w:rPr>
                <w:rFonts w:eastAsia="Calibri"/>
                <w:szCs w:val="24"/>
                <w:lang w:eastAsia="lt-LT"/>
              </w:rPr>
              <w:t xml:space="preserve"> su Įstatymo projekto </w:t>
            </w:r>
            <w:r w:rsidR="00B76DE1">
              <w:rPr>
                <w:rFonts w:eastAsia="Calibri"/>
                <w:szCs w:val="24"/>
                <w:lang w:eastAsia="lt-LT"/>
              </w:rPr>
              <w:t xml:space="preserve">Nr. XIIIP-4988 </w:t>
            </w:r>
            <w:r w:rsidR="00963E48" w:rsidRPr="00963E48">
              <w:rPr>
                <w:rFonts w:eastAsia="Calibri"/>
                <w:szCs w:val="24"/>
                <w:lang w:eastAsia="lt-LT"/>
              </w:rPr>
              <w:t>tikslu.</w:t>
            </w:r>
            <w:r w:rsidR="00963E48" w:rsidRPr="00963E48">
              <w:rPr>
                <w:rFonts w:eastAsia="Calibri"/>
                <w:b/>
                <w:szCs w:val="24"/>
              </w:rPr>
              <w:t xml:space="preserve"> </w:t>
            </w:r>
          </w:p>
          <w:p w14:paraId="409D5694" w14:textId="77777777" w:rsidR="00963E48" w:rsidRPr="00963E48" w:rsidRDefault="00963E48">
            <w:pPr>
              <w:shd w:val="clear" w:color="auto" w:fill="FFFFFF"/>
              <w:jc w:val="both"/>
              <w:rPr>
                <w:rFonts w:eastAsia="Calibri"/>
                <w:b/>
                <w:szCs w:val="24"/>
              </w:rPr>
            </w:pPr>
            <w:r w:rsidRPr="00963E48">
              <w:rPr>
                <w:rFonts w:eastAsia="Calibri"/>
                <w:szCs w:val="24"/>
              </w:rPr>
              <w:t>Pastaboje nurodytoje direktyvoje nereglamentuojamas komunalinių atliekų tvarkymo paslaugos apmokestinimo klausimas.</w:t>
            </w:r>
          </w:p>
          <w:p w14:paraId="6F0F5530" w14:textId="77777777" w:rsidR="00963E48" w:rsidRPr="00963E48" w:rsidRDefault="00963E48">
            <w:pPr>
              <w:shd w:val="clear" w:color="auto" w:fill="FFFFFF"/>
              <w:jc w:val="both"/>
              <w:rPr>
                <w:rFonts w:eastAsia="Calibri"/>
                <w:szCs w:val="24"/>
              </w:rPr>
            </w:pPr>
            <w:r w:rsidRPr="00963E48">
              <w:rPr>
                <w:rFonts w:eastAsia="Calibri"/>
                <w:szCs w:val="24"/>
              </w:rPr>
              <w:t xml:space="preserve">Vietinė rinkliava </w:t>
            </w:r>
            <w:r w:rsidRPr="00963E48">
              <w:rPr>
                <w:rFonts w:eastAsia="Andale Sans UI"/>
                <w:color w:val="000000"/>
                <w:szCs w:val="24"/>
                <w:lang w:bidi="en-US"/>
              </w:rPr>
              <w:t xml:space="preserve">– </w:t>
            </w:r>
            <w:r w:rsidRPr="00963E48">
              <w:rPr>
                <w:rFonts w:eastAsia="Calibri"/>
                <w:szCs w:val="24"/>
              </w:rPr>
              <w:t xml:space="preserve">savivaldybės tarybos sprendimu </w:t>
            </w:r>
            <w:r w:rsidRPr="00963E48">
              <w:rPr>
                <w:rFonts w:eastAsia="Calibri"/>
                <w:szCs w:val="24"/>
              </w:rPr>
              <w:lastRenderedPageBreak/>
              <w:t>nustatyta privaloma įmoka, galiojanti tos savivaldybės teritorijoje.</w:t>
            </w:r>
          </w:p>
          <w:p w14:paraId="3A440215" w14:textId="77777777" w:rsidR="00963E48" w:rsidRPr="00963E48" w:rsidRDefault="00963E48">
            <w:pPr>
              <w:shd w:val="clear" w:color="auto" w:fill="FFFFFF"/>
              <w:ind w:firstLine="62"/>
              <w:jc w:val="both"/>
              <w:rPr>
                <w:rFonts w:eastAsia="Calibri"/>
                <w:szCs w:val="24"/>
              </w:rPr>
            </w:pPr>
            <w:r w:rsidRPr="00963E48">
              <w:rPr>
                <w:rFonts w:eastAsia="Calibri"/>
                <w:szCs w:val="24"/>
              </w:rPr>
              <w:t>Rinkliavas moka fiziniai ir juridiniai asmenys, savivaldybės tarybos sprendimai dėl vietinių rinkliavų galioja visoje savivaldybės teritorijoje ir jų laikytis privalo visos institucijos, įstaigos, įmonės ir gyventojai, taip pat į savivaldybės teritoriją atvykę kiti fiziniai ir juridiniai asmenys. Vietinė rinkliava mokama už komunalines atliekas (buityje susidarančias ir kituose šaltiniuose (biuruose, administracinėse patalpose ir pan. susidarančias atliekas, kai jos savo pobūdžiu ar sudėtimi yra panašios į buitines atliekas).</w:t>
            </w:r>
          </w:p>
          <w:p w14:paraId="5E10ABFB" w14:textId="77777777" w:rsidR="00963E48" w:rsidRPr="00963E48" w:rsidRDefault="00963E48" w:rsidP="001D11ED">
            <w:pPr>
              <w:jc w:val="both"/>
              <w:rPr>
                <w:rFonts w:eastAsia="Calibri"/>
                <w:szCs w:val="24"/>
                <w:lang w:eastAsia="lt-LT"/>
              </w:rPr>
            </w:pPr>
            <w:r w:rsidRPr="00963E48">
              <w:rPr>
                <w:rFonts w:eastAsia="Calibri"/>
                <w:szCs w:val="24"/>
              </w:rPr>
              <w:t xml:space="preserve">Kitos, ne komunalinės atliekos </w:t>
            </w:r>
            <w:r w:rsidRPr="00963E48">
              <w:rPr>
                <w:rFonts w:eastAsia="Calibri"/>
                <w:szCs w:val="24"/>
                <w:lang w:eastAsia="lt-LT"/>
              </w:rPr>
              <w:t xml:space="preserve">pagal sudarytą rašytinės formos sutartį dėl atliekų naudojimo ir (ar) šalinimo </w:t>
            </w:r>
            <w:r w:rsidR="001D11ED" w:rsidRPr="00963E48">
              <w:rPr>
                <w:rFonts w:eastAsia="Calibri"/>
                <w:szCs w:val="24"/>
              </w:rPr>
              <w:t xml:space="preserve">turi būti </w:t>
            </w:r>
            <w:r w:rsidRPr="00963E48">
              <w:rPr>
                <w:rFonts w:eastAsia="Calibri"/>
                <w:szCs w:val="24"/>
                <w:lang w:eastAsia="lt-LT"/>
              </w:rPr>
              <w:t xml:space="preserve">perduotos atliekų tvarkytojams, turintiems teisę tvarkyti </w:t>
            </w:r>
            <w:r w:rsidR="001D11ED">
              <w:rPr>
                <w:rFonts w:eastAsia="Calibri"/>
                <w:szCs w:val="24"/>
                <w:lang w:eastAsia="lt-LT"/>
              </w:rPr>
              <w:t xml:space="preserve">tokias </w:t>
            </w:r>
            <w:r w:rsidRPr="00963E48">
              <w:rPr>
                <w:rFonts w:eastAsia="Calibri"/>
                <w:szCs w:val="24"/>
                <w:lang w:eastAsia="lt-LT"/>
              </w:rPr>
              <w:t>atliekas.</w:t>
            </w:r>
          </w:p>
        </w:tc>
      </w:tr>
      <w:tr w:rsidR="00963E48" w:rsidRPr="00963E48" w14:paraId="1E045EB3" w14:textId="77777777" w:rsidTr="00963E48">
        <w:tc>
          <w:tcPr>
            <w:tcW w:w="1152" w:type="pct"/>
          </w:tcPr>
          <w:p w14:paraId="38E94FC6" w14:textId="77777777" w:rsidR="00963E48" w:rsidRPr="00963E48" w:rsidRDefault="00963E48">
            <w:pPr>
              <w:jc w:val="both"/>
              <w:rPr>
                <w:rFonts w:eastAsia="Calibri"/>
                <w:b/>
                <w:szCs w:val="24"/>
              </w:rPr>
            </w:pPr>
            <w:r w:rsidRPr="00963E48">
              <w:rPr>
                <w:rFonts w:eastAsia="Calibri"/>
                <w:szCs w:val="24"/>
              </w:rPr>
              <w:lastRenderedPageBreak/>
              <w:t>Lietuvos Respublikos socialinės apsaugos ir darbo ministerija (2020-12-18, Nr. 20-17772)</w:t>
            </w:r>
          </w:p>
        </w:tc>
        <w:tc>
          <w:tcPr>
            <w:tcW w:w="1877" w:type="pct"/>
          </w:tcPr>
          <w:p w14:paraId="69A63672" w14:textId="77777777" w:rsidR="00963E48" w:rsidRPr="00963E48" w:rsidRDefault="00963E48">
            <w:pPr>
              <w:jc w:val="both"/>
              <w:rPr>
                <w:rFonts w:eastAsia="Calibri"/>
                <w:szCs w:val="24"/>
              </w:rPr>
            </w:pPr>
            <w:r w:rsidRPr="00963E48">
              <w:rPr>
                <w:rFonts w:eastAsia="Calibri"/>
                <w:color w:val="000000"/>
                <w:szCs w:val="24"/>
              </w:rPr>
              <w:t xml:space="preserve">6. </w:t>
            </w:r>
            <w:r w:rsidRPr="00963E48">
              <w:rPr>
                <w:rFonts w:eastAsia="Calibri"/>
                <w:szCs w:val="24"/>
              </w:rPr>
              <w:t xml:space="preserve">Atkreiptinas dėmesys, kad įstatymo projekto 7 straipsniu keičiamo 30(2) straipsnio 11 dalyje siūloma nustatyti, jog savivaldybės privalo užtikrinti, kad patvirtinti nauji rinkliavos ar kitos įmokos už komunalinių atliekų surinkimą iš atliekų turėtojų ir atliekų tvarkymą, kurią moka atliekų turėtojai (fiziniai asmenys) kiekvieną mėnesį už paslaugas, dydžiai neviršys 1 procento </w:t>
            </w:r>
            <w:r w:rsidRPr="00963E48">
              <w:rPr>
                <w:rFonts w:eastAsia="Calibri"/>
                <w:i/>
                <w:iCs/>
                <w:szCs w:val="24"/>
              </w:rPr>
              <w:t xml:space="preserve">vidutinių mėnesio </w:t>
            </w:r>
            <w:r w:rsidRPr="00963E48">
              <w:rPr>
                <w:rFonts w:eastAsia="Calibri"/>
                <w:b/>
                <w:bCs/>
                <w:i/>
                <w:iCs/>
                <w:szCs w:val="24"/>
              </w:rPr>
              <w:t xml:space="preserve">statistinių </w:t>
            </w:r>
            <w:r w:rsidRPr="00963E48">
              <w:rPr>
                <w:rFonts w:eastAsia="Calibri"/>
                <w:i/>
                <w:iCs/>
                <w:szCs w:val="24"/>
              </w:rPr>
              <w:t xml:space="preserve">savivaldybės namų ūkio pajamų (fizinių asmenų). </w:t>
            </w:r>
            <w:r w:rsidRPr="00963E48">
              <w:rPr>
                <w:rFonts w:eastAsia="Calibri"/>
                <w:szCs w:val="24"/>
              </w:rPr>
              <w:t xml:space="preserve">Tai reiškia, kad įgyvendindamos šią nuostatą, savivaldybės turėtų atsižvelgti </w:t>
            </w:r>
            <w:r w:rsidRPr="00963E48">
              <w:rPr>
                <w:rFonts w:eastAsia="Calibri"/>
                <w:i/>
                <w:iCs/>
                <w:szCs w:val="24"/>
              </w:rPr>
              <w:t>ne į kiekvieno konkretaus namų ūkio disponuojamąsias pajamas</w:t>
            </w:r>
            <w:r w:rsidRPr="00963E48">
              <w:rPr>
                <w:rFonts w:eastAsia="Calibri"/>
                <w:szCs w:val="24"/>
              </w:rPr>
              <w:t xml:space="preserve">, </w:t>
            </w:r>
            <w:r w:rsidRPr="00963E48">
              <w:rPr>
                <w:rFonts w:eastAsia="Calibri"/>
                <w:i/>
                <w:iCs/>
                <w:szCs w:val="24"/>
              </w:rPr>
              <w:t>bet į vidutinį mėnesio statistinį savivaldybės rodiklį</w:t>
            </w:r>
            <w:r w:rsidRPr="00963E48">
              <w:rPr>
                <w:rFonts w:eastAsia="Calibri"/>
                <w:szCs w:val="24"/>
              </w:rPr>
              <w:t xml:space="preserve">, remiantis Lietuvos statistikos departamento skelbiamais namų ūkių biudžetų tyrimo duomenimis (kaip tai nurodyta įstatymo projekto aiškinamajame rašte). Pažymėtina, kad nuo 2009 m. ši statistinė informacija skelbiama kas 4 metus (2012, 2016 m.), kas iš esmės neatspindi realios namų ūkių finansinės padėties. Atsižvelgiant </w:t>
            </w:r>
            <w:r w:rsidRPr="00963E48">
              <w:rPr>
                <w:rFonts w:eastAsia="Calibri"/>
                <w:szCs w:val="24"/>
              </w:rPr>
              <w:lastRenderedPageBreak/>
              <w:t>į tai, manytina, kad įstatymo projektu siūlomas teisinis reguliavimas neužtikrins minėtų paslaugų įperkamumo, įskaitant asmenis, neturinčius pakankamai lėšų pragyvenimui (nepasiturinčius asmenis), todėl turėtų būti tikslintinas.</w:t>
            </w:r>
          </w:p>
        </w:tc>
        <w:tc>
          <w:tcPr>
            <w:tcW w:w="1971" w:type="pct"/>
          </w:tcPr>
          <w:p w14:paraId="28839340" w14:textId="77777777" w:rsidR="00963E48" w:rsidRPr="00963E48" w:rsidRDefault="00963E48">
            <w:pPr>
              <w:jc w:val="both"/>
              <w:rPr>
                <w:rFonts w:eastAsia="Calibri"/>
                <w:i/>
                <w:iCs/>
                <w:szCs w:val="24"/>
              </w:rPr>
            </w:pPr>
            <w:r w:rsidRPr="00963E48">
              <w:rPr>
                <w:rFonts w:eastAsia="Calibri"/>
                <w:b/>
                <w:szCs w:val="24"/>
              </w:rPr>
              <w:lastRenderedPageBreak/>
              <w:t>Neatsižvelgta.</w:t>
            </w:r>
            <w:r w:rsidRPr="00963E48">
              <w:rPr>
                <w:rFonts w:eastAsia="Calibri"/>
                <w:szCs w:val="24"/>
              </w:rPr>
              <w:t xml:space="preserve"> Įstatymo projekto 6 straipsnio 11 dalyje nustatytas reikalavimas savivaldybėms užtikrinti, kad patvirtinti nauji </w:t>
            </w:r>
            <w:r w:rsidR="00B76DE1">
              <w:rPr>
                <w:rFonts w:eastAsia="Calibri"/>
                <w:szCs w:val="24"/>
              </w:rPr>
              <w:t xml:space="preserve">vietinės </w:t>
            </w:r>
            <w:r w:rsidRPr="00963E48">
              <w:rPr>
                <w:rFonts w:eastAsia="Calibri"/>
                <w:szCs w:val="24"/>
              </w:rPr>
              <w:t xml:space="preserve">rinkliavos, kurią moka atliekų turėtojai (fiziniai asmenys) kiekvieną mėnesį už paslaugas, dydžiai neviršys 1 procento </w:t>
            </w:r>
            <w:r w:rsidRPr="00963E48">
              <w:rPr>
                <w:rFonts w:eastAsia="Calibri"/>
                <w:iCs/>
                <w:szCs w:val="24"/>
              </w:rPr>
              <w:t xml:space="preserve">vidutinių mėnesio </w:t>
            </w:r>
            <w:r w:rsidRPr="00963E48">
              <w:rPr>
                <w:rFonts w:eastAsia="Calibri"/>
                <w:bCs/>
                <w:iCs/>
                <w:szCs w:val="24"/>
              </w:rPr>
              <w:t xml:space="preserve">statistinių </w:t>
            </w:r>
            <w:r w:rsidRPr="00963E48">
              <w:rPr>
                <w:rFonts w:eastAsia="Calibri"/>
                <w:iCs/>
                <w:szCs w:val="24"/>
              </w:rPr>
              <w:t>savivaldybės namų ūkio pajamų (fizinių asmenų).</w:t>
            </w:r>
          </w:p>
          <w:p w14:paraId="5AB4BDF0" w14:textId="77777777" w:rsidR="00963E48" w:rsidRPr="00963E48" w:rsidRDefault="00963E48">
            <w:pPr>
              <w:jc w:val="both"/>
              <w:rPr>
                <w:rFonts w:eastAsia="Calibri"/>
                <w:color w:val="201F1E"/>
                <w:szCs w:val="24"/>
                <w:shd w:val="clear" w:color="auto" w:fill="FFFFFF"/>
              </w:rPr>
            </w:pPr>
            <w:r w:rsidRPr="00963E48">
              <w:rPr>
                <w:rFonts w:eastAsia="Calibri"/>
                <w:color w:val="201F1E"/>
                <w:szCs w:val="24"/>
                <w:shd w:val="clear" w:color="auto" w:fill="FFFFFF"/>
              </w:rPr>
              <w:t xml:space="preserve">Toks vertinimas atliekamas atsižvelgiant į savivaldybės teritorijoje gyvenančių fizinių asmenų vidutines statistines mėnesio namų ūkio pajamas ir atliekų turėtojų per mėnesį mokamos </w:t>
            </w:r>
            <w:r w:rsidR="00B76DE1">
              <w:rPr>
                <w:rFonts w:eastAsia="Calibri"/>
                <w:color w:val="201F1E"/>
                <w:szCs w:val="24"/>
                <w:shd w:val="clear" w:color="auto" w:fill="FFFFFF"/>
              </w:rPr>
              <w:t xml:space="preserve">vietinės </w:t>
            </w:r>
            <w:r w:rsidRPr="00963E48">
              <w:rPr>
                <w:rFonts w:eastAsia="Calibri"/>
                <w:color w:val="201F1E"/>
                <w:szCs w:val="24"/>
                <w:shd w:val="clear" w:color="auto" w:fill="FFFFFF"/>
              </w:rPr>
              <w:t xml:space="preserve">rinkliavos dydžio už atliekų tvarkytojo suteiktas paslaugas sumą. </w:t>
            </w:r>
          </w:p>
          <w:p w14:paraId="62E78929" w14:textId="77777777" w:rsidR="00963E48" w:rsidRPr="00963E48" w:rsidRDefault="00963E48">
            <w:pPr>
              <w:jc w:val="both"/>
              <w:rPr>
                <w:rFonts w:eastAsia="Calibri"/>
                <w:color w:val="201F1E"/>
                <w:szCs w:val="24"/>
                <w:shd w:val="clear" w:color="auto" w:fill="FFFFFF"/>
              </w:rPr>
            </w:pPr>
            <w:r w:rsidRPr="00963E48">
              <w:rPr>
                <w:rFonts w:eastAsia="Calibri"/>
                <w:color w:val="201F1E"/>
                <w:szCs w:val="24"/>
                <w:shd w:val="clear" w:color="auto" w:fill="FFFFFF"/>
              </w:rPr>
              <w:t xml:space="preserve">Toks reglamentavimas užtikrins, kad </w:t>
            </w:r>
            <w:r w:rsidRPr="00963E48">
              <w:rPr>
                <w:rFonts w:eastAsia="Calibri"/>
                <w:iCs/>
                <w:szCs w:val="24"/>
              </w:rPr>
              <w:t xml:space="preserve">namų ūkio pajamų (fizinių asmenų) mokama </w:t>
            </w:r>
            <w:r w:rsidR="00B76DE1">
              <w:rPr>
                <w:rFonts w:eastAsia="Calibri"/>
                <w:iCs/>
                <w:szCs w:val="24"/>
              </w:rPr>
              <w:t xml:space="preserve">vietinė </w:t>
            </w:r>
            <w:r w:rsidRPr="00963E48">
              <w:rPr>
                <w:rFonts w:eastAsia="Calibri"/>
                <w:color w:val="201F1E"/>
                <w:szCs w:val="24"/>
                <w:shd w:val="clear" w:color="auto" w:fill="FFFFFF"/>
              </w:rPr>
              <w:t xml:space="preserve">rinkliava bus pagrįsta, objektyvi ir skaidri. </w:t>
            </w:r>
            <w:r w:rsidRPr="00963E48">
              <w:rPr>
                <w:rFonts w:eastAsia="Calibri"/>
                <w:szCs w:val="24"/>
              </w:rPr>
              <w:t>Siūlomas teisinis reguliavimas užtikrins minėtų paslaugų įperkamumą.</w:t>
            </w:r>
          </w:p>
          <w:p w14:paraId="6785D617" w14:textId="77777777" w:rsidR="00963E48" w:rsidRPr="00963E48" w:rsidRDefault="00B76DE1">
            <w:pPr>
              <w:jc w:val="both"/>
              <w:rPr>
                <w:rFonts w:eastAsia="Calibri"/>
                <w:i/>
                <w:iCs/>
                <w:szCs w:val="24"/>
              </w:rPr>
            </w:pPr>
            <w:r>
              <w:rPr>
                <w:rFonts w:eastAsia="Lucida Sans Unicode"/>
                <w:bCs/>
                <w:kern w:val="3"/>
                <w:szCs w:val="24"/>
              </w:rPr>
              <w:t>S</w:t>
            </w:r>
            <w:r w:rsidR="00963E48" w:rsidRPr="00963E48">
              <w:rPr>
                <w:rFonts w:eastAsia="Lucida Sans Unicode"/>
                <w:bCs/>
                <w:kern w:val="3"/>
                <w:szCs w:val="24"/>
              </w:rPr>
              <w:t>iūlomas mechanizmas, kai vertinamos statistinės pajamos, nesukuria didelės administracinės naštos savivaldybėms. Priešingai nei tuo atveju, kai reikia vertinti</w:t>
            </w:r>
            <w:r w:rsidR="00963E48" w:rsidRPr="00963E48">
              <w:rPr>
                <w:rFonts w:eastAsia="Calibri"/>
                <w:i/>
                <w:iCs/>
                <w:szCs w:val="24"/>
              </w:rPr>
              <w:t xml:space="preserve"> kiekvieno konkretaus namų ūkio </w:t>
            </w:r>
            <w:r w:rsidR="00963E48" w:rsidRPr="00963E48">
              <w:rPr>
                <w:rFonts w:eastAsia="Calibri"/>
                <w:i/>
                <w:iCs/>
                <w:szCs w:val="24"/>
              </w:rPr>
              <w:lastRenderedPageBreak/>
              <w:t>disponuojamąsias pajamas.</w:t>
            </w:r>
            <w:r w:rsidR="00963E48" w:rsidRPr="00963E48">
              <w:rPr>
                <w:rFonts w:eastAsia="Lucida Sans Unicode"/>
                <w:bCs/>
                <w:kern w:val="3"/>
                <w:szCs w:val="24"/>
              </w:rPr>
              <w:t xml:space="preserve"> </w:t>
            </w:r>
          </w:p>
          <w:p w14:paraId="14731549" w14:textId="77777777" w:rsidR="00963E48" w:rsidRPr="00963E48" w:rsidRDefault="00963E48" w:rsidP="00B76DE1">
            <w:pPr>
              <w:jc w:val="both"/>
              <w:rPr>
                <w:rFonts w:eastAsia="Calibri"/>
                <w:b/>
                <w:szCs w:val="24"/>
              </w:rPr>
            </w:pPr>
            <w:r w:rsidRPr="00963E48">
              <w:rPr>
                <w:rFonts w:eastAsia="Calibri"/>
                <w:szCs w:val="24"/>
              </w:rPr>
              <w:t>Nuostatos perkeltos iš Valstybinio atliekų tvarkymo 2014–2020 metų plano</w:t>
            </w:r>
            <w:r w:rsidRPr="00963E48">
              <w:rPr>
                <w:rFonts w:eastAsia="Calibri"/>
                <w:szCs w:val="24"/>
                <w:vertAlign w:val="superscript"/>
              </w:rPr>
              <w:footnoteReference w:id="9"/>
            </w:r>
            <w:r w:rsidRPr="00963E48">
              <w:rPr>
                <w:rFonts w:eastAsia="Calibri"/>
                <w:szCs w:val="24"/>
              </w:rPr>
              <w:t xml:space="preserve">. </w:t>
            </w:r>
            <w:r w:rsidRPr="00963E48">
              <w:rPr>
                <w:rFonts w:eastAsia="Andale Sans UI"/>
                <w:szCs w:val="24"/>
                <w:lang w:bidi="en-US"/>
              </w:rPr>
              <w:t>1 procento disponuojamų namų ūkio pajamų riba nustatyta prognozuojant gyventojų pajamų dydį. Vienam namų ūkiui tenkanti atliekų tvarkymo kaina pagal skirtingas komunalinių atliekų tvarkymo alternatyvas palyginta su statistinėmis prognozuojamomis disponuojamomis namų ūkio pajamomis. Todėl</w:t>
            </w:r>
            <w:r w:rsidR="00B76DE1" w:rsidRPr="00963E48">
              <w:rPr>
                <w:rFonts w:eastAsia="Andale Sans UI"/>
                <w:szCs w:val="24"/>
                <w:lang w:bidi="en-US"/>
              </w:rPr>
              <w:t xml:space="preserve"> savivaldybės</w:t>
            </w:r>
            <w:r w:rsidRPr="00963E48">
              <w:rPr>
                <w:rFonts w:eastAsia="Andale Sans UI"/>
                <w:szCs w:val="24"/>
                <w:lang w:bidi="en-US"/>
              </w:rPr>
              <w:t>, įgyvendindamos šią nuostatą, turėtų atsižvelgti ne į kiekvieno konkretaus namų ūkio disponuojamas pajamas, bet į vidutinį statistinį Lietuvos, regiono ar atskiros savivaldybės rodiklį. Minėtą nuostatą savivaldybės turėtų įgyvendinti tvirtindamos vietinę rinkliavą.</w:t>
            </w:r>
          </w:p>
        </w:tc>
      </w:tr>
      <w:tr w:rsidR="00963E48" w:rsidRPr="00963E48" w14:paraId="6F50BE23" w14:textId="77777777" w:rsidTr="00963E48">
        <w:tc>
          <w:tcPr>
            <w:tcW w:w="1152" w:type="pct"/>
            <w:vMerge w:val="restart"/>
          </w:tcPr>
          <w:p w14:paraId="28B1AFF4" w14:textId="77777777" w:rsidR="00963E48" w:rsidRPr="00963E48" w:rsidRDefault="00963E48">
            <w:pPr>
              <w:jc w:val="both"/>
              <w:rPr>
                <w:rFonts w:eastAsia="Calibri"/>
                <w:b/>
                <w:szCs w:val="24"/>
              </w:rPr>
            </w:pPr>
            <w:r w:rsidRPr="00963E48">
              <w:rPr>
                <w:rFonts w:eastAsia="Calibri"/>
                <w:szCs w:val="24"/>
              </w:rPr>
              <w:lastRenderedPageBreak/>
              <w:t>Lietuvos savivaldybių asociacija (2020-12-29 Nr. (6)-SD-880 ir el. paštu 2021-04-12)</w:t>
            </w:r>
          </w:p>
        </w:tc>
        <w:tc>
          <w:tcPr>
            <w:tcW w:w="1877" w:type="pct"/>
          </w:tcPr>
          <w:p w14:paraId="43B7DC96" w14:textId="77777777" w:rsidR="00963E48" w:rsidRPr="00963E48" w:rsidRDefault="00963E48">
            <w:pPr>
              <w:jc w:val="both"/>
              <w:rPr>
                <w:rFonts w:eastAsia="Calibri"/>
                <w:szCs w:val="24"/>
              </w:rPr>
            </w:pPr>
            <w:r w:rsidRPr="00963E48">
              <w:rPr>
                <w:rFonts w:eastAsia="Calibri"/>
                <w:bCs/>
                <w:szCs w:val="24"/>
              </w:rPr>
              <w:t>7. Projekto 30</w:t>
            </w:r>
            <w:r w:rsidRPr="00963E48">
              <w:rPr>
                <w:rFonts w:eastAsia="Calibri"/>
                <w:bCs/>
                <w:szCs w:val="24"/>
                <w:vertAlign w:val="superscript"/>
              </w:rPr>
              <w:t>2</w:t>
            </w:r>
            <w:r w:rsidRPr="00963E48">
              <w:rPr>
                <w:rFonts w:eastAsia="Calibri"/>
                <w:bCs/>
                <w:szCs w:val="24"/>
              </w:rPr>
              <w:t xml:space="preserve"> str. 7 dalyje numatyta, kad Taryba regioninę kainą nustato likus ne mažiau kaip 5 mėnesiams iki regioninės kainos galiojimo termino pabaigos. Jeigu Taryba per numatytą laiką nenustato kainų, jokių sankcijų nėra numatyta, proporcingumo principas neišlaikytas. Savivaldybės baiminasi, kad gali susidaryti analogiška ydinga situacija, kaip ir šilumos ūkyje, kai kainos patvirtinimas užtrunka ilgą laiką. Siūlome, kad Taryba skaičiuotų atliekų tvarkymo kainą pagal savo tvirtinamą metodiką, o RATC užtikrintų reikiamų duomenų teikimą.</w:t>
            </w:r>
          </w:p>
        </w:tc>
        <w:tc>
          <w:tcPr>
            <w:tcW w:w="1971" w:type="pct"/>
          </w:tcPr>
          <w:p w14:paraId="7F964220" w14:textId="77777777" w:rsidR="00963E48" w:rsidRPr="00963E48" w:rsidRDefault="00963E48">
            <w:pPr>
              <w:jc w:val="both"/>
              <w:rPr>
                <w:rFonts w:eastAsia="Calibri"/>
                <w:szCs w:val="24"/>
              </w:rPr>
            </w:pPr>
            <w:r w:rsidRPr="00963E48">
              <w:rPr>
                <w:rFonts w:eastAsia="Calibri"/>
                <w:b/>
                <w:szCs w:val="24"/>
              </w:rPr>
              <w:t xml:space="preserve">Neatsižvelgta. </w:t>
            </w:r>
            <w:r w:rsidRPr="00963E48">
              <w:rPr>
                <w:rFonts w:eastAsia="Calibri"/>
                <w:szCs w:val="24"/>
              </w:rPr>
              <w:t>Įstatymo projekte numatyta informacijos rengiant regioninės reguliuojamosios kainos projektus teikimo tvarka, nustatyti terminai, kada kainos patvirtinamos. Pagal Tarybos parengtą metodiką regioninių atliekų tvarkymo centrų teikiama susisteminta informacija būtų kur kas efektyvesnis ir operatyvesnis</w:t>
            </w:r>
            <w:r w:rsidR="00B76DE1">
              <w:rPr>
                <w:rFonts w:eastAsia="Calibri"/>
                <w:szCs w:val="24"/>
              </w:rPr>
              <w:t xml:space="preserve"> duomenų teikimo / gavimo</w:t>
            </w:r>
            <w:r w:rsidRPr="00963E48">
              <w:rPr>
                <w:rFonts w:eastAsia="Calibri"/>
                <w:szCs w:val="24"/>
              </w:rPr>
              <w:t xml:space="preserve"> būdas. Jei šios funkcijos būtų deleguotos Tarybai, tai informacijos susisteminimas užtruktų kur kas ilgiau, </w:t>
            </w:r>
            <w:r w:rsidR="00872564">
              <w:rPr>
                <w:rFonts w:eastAsia="Calibri"/>
                <w:szCs w:val="24"/>
              </w:rPr>
              <w:t xml:space="preserve">didėtų poreikis </w:t>
            </w:r>
            <w:r w:rsidRPr="00963E48">
              <w:rPr>
                <w:rFonts w:eastAsia="Calibri"/>
                <w:szCs w:val="24"/>
              </w:rPr>
              <w:t>padid</w:t>
            </w:r>
            <w:r w:rsidR="00872564">
              <w:rPr>
                <w:rFonts w:eastAsia="Calibri"/>
                <w:szCs w:val="24"/>
              </w:rPr>
              <w:t>inti</w:t>
            </w:r>
            <w:r w:rsidRPr="00963E48">
              <w:rPr>
                <w:rFonts w:eastAsia="Calibri"/>
                <w:szCs w:val="24"/>
              </w:rPr>
              <w:t xml:space="preserve"> Tary</w:t>
            </w:r>
            <w:r w:rsidR="00872564">
              <w:rPr>
                <w:rFonts w:eastAsia="Calibri"/>
                <w:szCs w:val="24"/>
              </w:rPr>
              <w:t xml:space="preserve">bai skiriamų pajamų procentą. </w:t>
            </w:r>
            <w:r w:rsidRPr="00963E48">
              <w:rPr>
                <w:rFonts w:eastAsia="Calibri"/>
                <w:szCs w:val="24"/>
              </w:rPr>
              <w:t xml:space="preserve">Procesas užtruktų ir greičiausiai regioninė kaina </w:t>
            </w:r>
            <w:r w:rsidR="00872564" w:rsidRPr="00963E48">
              <w:rPr>
                <w:rFonts w:eastAsia="Calibri"/>
                <w:szCs w:val="24"/>
              </w:rPr>
              <w:t xml:space="preserve">laiku </w:t>
            </w:r>
            <w:r w:rsidRPr="00963E48">
              <w:rPr>
                <w:rFonts w:eastAsia="Calibri"/>
                <w:szCs w:val="24"/>
              </w:rPr>
              <w:t>nebūtų patvirtinama.</w:t>
            </w:r>
          </w:p>
          <w:p w14:paraId="4273CB72" w14:textId="77777777" w:rsidR="00963E48" w:rsidRPr="00963E48" w:rsidRDefault="00963E48" w:rsidP="00872564">
            <w:pPr>
              <w:jc w:val="both"/>
              <w:rPr>
                <w:rFonts w:eastAsia="Calibri"/>
                <w:b/>
                <w:szCs w:val="24"/>
              </w:rPr>
            </w:pPr>
            <w:r w:rsidRPr="00963E48">
              <w:rPr>
                <w:rFonts w:eastAsia="Calibri"/>
                <w:szCs w:val="24"/>
              </w:rPr>
              <w:t xml:space="preserve">Įstatymo projekte </w:t>
            </w:r>
            <w:r w:rsidR="00872564">
              <w:rPr>
                <w:rFonts w:eastAsia="Calibri"/>
                <w:szCs w:val="24"/>
              </w:rPr>
              <w:t>sankcijos</w:t>
            </w:r>
            <w:r w:rsidRPr="00963E48">
              <w:rPr>
                <w:rFonts w:eastAsia="Calibri"/>
                <w:szCs w:val="24"/>
              </w:rPr>
              <w:t xml:space="preserve"> Tarybai nenumatomos, nes </w:t>
            </w:r>
            <w:r w:rsidR="00872564">
              <w:rPr>
                <w:rFonts w:eastAsia="Calibri"/>
                <w:szCs w:val="24"/>
              </w:rPr>
              <w:t xml:space="preserve">regioninės kainos nustatymas priklauso </w:t>
            </w:r>
            <w:r w:rsidR="00872564" w:rsidRPr="00963E48">
              <w:rPr>
                <w:rFonts w:eastAsia="Calibri"/>
                <w:szCs w:val="24"/>
              </w:rPr>
              <w:t xml:space="preserve">ir nuo </w:t>
            </w:r>
            <w:r w:rsidR="00872564">
              <w:rPr>
                <w:rFonts w:eastAsia="Calibri"/>
                <w:szCs w:val="24"/>
              </w:rPr>
              <w:t xml:space="preserve">to, kaip operatyviai </w:t>
            </w:r>
            <w:r w:rsidRPr="00963E48">
              <w:rPr>
                <w:rFonts w:eastAsia="Calibri"/>
                <w:szCs w:val="24"/>
              </w:rPr>
              <w:t>reikaling</w:t>
            </w:r>
            <w:r w:rsidR="00872564">
              <w:rPr>
                <w:rFonts w:eastAsia="Calibri"/>
                <w:szCs w:val="24"/>
              </w:rPr>
              <w:t>ą</w:t>
            </w:r>
            <w:r w:rsidRPr="00963E48">
              <w:rPr>
                <w:rFonts w:eastAsia="Calibri"/>
                <w:szCs w:val="24"/>
              </w:rPr>
              <w:t xml:space="preserve"> informacij</w:t>
            </w:r>
            <w:r w:rsidR="00872564">
              <w:rPr>
                <w:rFonts w:eastAsia="Calibri"/>
                <w:szCs w:val="24"/>
              </w:rPr>
              <w:t>ą Tarybai</w:t>
            </w:r>
            <w:r w:rsidRPr="00963E48">
              <w:rPr>
                <w:rFonts w:eastAsia="Calibri"/>
                <w:szCs w:val="24"/>
              </w:rPr>
              <w:t xml:space="preserve"> pateiks regionini</w:t>
            </w:r>
            <w:r w:rsidR="00872564">
              <w:rPr>
                <w:rFonts w:eastAsia="Calibri"/>
                <w:szCs w:val="24"/>
              </w:rPr>
              <w:t>ai</w:t>
            </w:r>
            <w:r w:rsidRPr="00963E48">
              <w:rPr>
                <w:rFonts w:eastAsia="Calibri"/>
                <w:szCs w:val="24"/>
              </w:rPr>
              <w:t xml:space="preserve"> atliekų tvarkymo centr</w:t>
            </w:r>
            <w:r w:rsidR="00872564">
              <w:rPr>
                <w:rFonts w:eastAsia="Calibri"/>
                <w:szCs w:val="24"/>
              </w:rPr>
              <w:t>ai</w:t>
            </w:r>
            <w:r w:rsidRPr="00963E48">
              <w:rPr>
                <w:rFonts w:eastAsia="Calibri"/>
                <w:szCs w:val="24"/>
              </w:rPr>
              <w:t>.</w:t>
            </w:r>
          </w:p>
        </w:tc>
      </w:tr>
      <w:tr w:rsidR="00963E48" w:rsidRPr="00963E48" w14:paraId="66818BF2" w14:textId="77777777" w:rsidTr="00963E48">
        <w:trPr>
          <w:trHeight w:val="1578"/>
        </w:trPr>
        <w:tc>
          <w:tcPr>
            <w:tcW w:w="1152" w:type="pct"/>
            <w:vMerge/>
          </w:tcPr>
          <w:p w14:paraId="079B29DF" w14:textId="77777777" w:rsidR="00963E48" w:rsidRPr="00963E48" w:rsidRDefault="00963E48">
            <w:pPr>
              <w:jc w:val="both"/>
              <w:rPr>
                <w:rFonts w:eastAsia="Calibri"/>
                <w:b/>
                <w:szCs w:val="24"/>
              </w:rPr>
            </w:pPr>
          </w:p>
        </w:tc>
        <w:tc>
          <w:tcPr>
            <w:tcW w:w="1877" w:type="pct"/>
          </w:tcPr>
          <w:p w14:paraId="66A20BE1" w14:textId="77777777" w:rsidR="00963E48" w:rsidRPr="00963E48" w:rsidRDefault="00963E48">
            <w:pPr>
              <w:jc w:val="both"/>
              <w:rPr>
                <w:rFonts w:eastAsia="Calibri"/>
                <w:szCs w:val="24"/>
              </w:rPr>
            </w:pPr>
            <w:r w:rsidRPr="00963E48">
              <w:rPr>
                <w:rFonts w:eastAsia="Calibri"/>
                <w:color w:val="000000"/>
                <w:szCs w:val="24"/>
              </w:rPr>
              <w:t>8. Projekto 30</w:t>
            </w:r>
            <w:r w:rsidRPr="00963E48">
              <w:rPr>
                <w:rFonts w:eastAsia="Calibri"/>
                <w:color w:val="000000"/>
                <w:szCs w:val="24"/>
                <w:vertAlign w:val="superscript"/>
              </w:rPr>
              <w:t>2</w:t>
            </w:r>
            <w:r w:rsidRPr="00963E48">
              <w:rPr>
                <w:rFonts w:eastAsia="Calibri"/>
                <w:color w:val="000000"/>
                <w:szCs w:val="24"/>
              </w:rPr>
              <w:t xml:space="preserve"> str. 10 dalyje numatyta, kad nepatvirtinus rinkliavos dydžių, skirtumą kompensuoja savivaldybės savo biudžeto sąskaita. Šiai nuostatai savivaldybės kategoriškai prieštarauja, nes pažeidžiamas „sąnaudų susigrąžinimo principas“.</w:t>
            </w:r>
          </w:p>
        </w:tc>
        <w:tc>
          <w:tcPr>
            <w:tcW w:w="1971" w:type="pct"/>
          </w:tcPr>
          <w:p w14:paraId="71AE9598" w14:textId="77777777" w:rsidR="00963E48" w:rsidRPr="00963E48" w:rsidRDefault="00963E48">
            <w:pPr>
              <w:jc w:val="both"/>
              <w:rPr>
                <w:rFonts w:eastAsia="Calibri"/>
                <w:szCs w:val="24"/>
              </w:rPr>
            </w:pPr>
            <w:r w:rsidRPr="00963E48">
              <w:rPr>
                <w:rFonts w:eastAsia="Calibri"/>
                <w:b/>
                <w:szCs w:val="24"/>
              </w:rPr>
              <w:t xml:space="preserve">Neatsižvelgta. </w:t>
            </w:r>
            <w:r w:rsidRPr="00963E48">
              <w:rPr>
                <w:rFonts w:eastAsia="Calibri"/>
                <w:szCs w:val="24"/>
              </w:rPr>
              <w:t>Minėtoje dalyje numatyta nuostata – poveikio</w:t>
            </w:r>
            <w:r w:rsidR="00A5776D">
              <w:rPr>
                <w:rFonts w:eastAsia="Calibri"/>
                <w:szCs w:val="24"/>
              </w:rPr>
              <w:t>,</w:t>
            </w:r>
            <w:r w:rsidRPr="00963E48">
              <w:rPr>
                <w:rFonts w:eastAsia="Calibri"/>
                <w:szCs w:val="24"/>
              </w:rPr>
              <w:t xml:space="preserve"> kontrolės priemonė. Nuostata taikoma, jei savivaldybė nustato naują vietinės rinkliavos dydį neatsižvelgdama į Tarybos patvirtintą regioninę kainą. </w:t>
            </w:r>
          </w:p>
          <w:p w14:paraId="51ADE6C6" w14:textId="77777777" w:rsidR="00963E48" w:rsidRPr="00963E48" w:rsidRDefault="00963E48">
            <w:pPr>
              <w:jc w:val="both"/>
              <w:rPr>
                <w:rFonts w:eastAsia="Calibri"/>
                <w:szCs w:val="24"/>
              </w:rPr>
            </w:pPr>
            <w:r w:rsidRPr="00963E48">
              <w:rPr>
                <w:rFonts w:eastAsia="Calibri"/>
                <w:szCs w:val="24"/>
              </w:rPr>
              <w:t>Numatyta, kad jeigu savivaldybės taryba per šioje dalyje nurodytą terminą nenustato naujų arba nepatvirtina esamų vietinės rinkliavos dydžių, skirtumą atliekų turėtojams kompensuoja savivaldybės savivaldybių biudžeto sąskaita.</w:t>
            </w:r>
          </w:p>
          <w:p w14:paraId="177B0BD4" w14:textId="77777777" w:rsidR="00963E48" w:rsidRPr="00963E48" w:rsidRDefault="00963E48" w:rsidP="00A55367">
            <w:pPr>
              <w:jc w:val="both"/>
              <w:rPr>
                <w:rFonts w:eastAsia="Calibri"/>
                <w:szCs w:val="24"/>
              </w:rPr>
            </w:pPr>
            <w:r w:rsidRPr="00963E48">
              <w:rPr>
                <w:rFonts w:eastAsia="Calibri"/>
                <w:szCs w:val="24"/>
              </w:rPr>
              <w:t>Atkreip</w:t>
            </w:r>
            <w:r w:rsidR="00A5776D">
              <w:rPr>
                <w:rFonts w:eastAsia="Calibri"/>
                <w:szCs w:val="24"/>
              </w:rPr>
              <w:t>tinas</w:t>
            </w:r>
            <w:r w:rsidRPr="00963E48">
              <w:rPr>
                <w:rFonts w:eastAsia="Calibri"/>
                <w:szCs w:val="24"/>
              </w:rPr>
              <w:t xml:space="preserve"> dėmes</w:t>
            </w:r>
            <w:r w:rsidR="00A5776D">
              <w:rPr>
                <w:rFonts w:eastAsia="Calibri"/>
                <w:szCs w:val="24"/>
              </w:rPr>
              <w:t>ys</w:t>
            </w:r>
            <w:r w:rsidRPr="00963E48">
              <w:rPr>
                <w:rFonts w:eastAsia="Calibri"/>
                <w:szCs w:val="24"/>
              </w:rPr>
              <w:t xml:space="preserve">, kad </w:t>
            </w:r>
            <w:r w:rsidRPr="00963E48">
              <w:rPr>
                <w:rFonts w:eastAsia="Calibri"/>
                <w:bCs/>
                <w:szCs w:val="24"/>
              </w:rPr>
              <w:t xml:space="preserve">savivaldybių taryboms paliekama pareiga, gavus Tarybos </w:t>
            </w:r>
            <w:r w:rsidR="00A5776D">
              <w:rPr>
                <w:rFonts w:eastAsia="Calibri"/>
                <w:bCs/>
                <w:szCs w:val="24"/>
              </w:rPr>
              <w:t>nusta</w:t>
            </w:r>
            <w:r w:rsidRPr="00963E48">
              <w:rPr>
                <w:rFonts w:eastAsia="Calibri"/>
                <w:bCs/>
                <w:szCs w:val="24"/>
              </w:rPr>
              <w:t>tytą regioninę kainą,</w:t>
            </w:r>
            <w:r w:rsidRPr="00963E48">
              <w:rPr>
                <w:rFonts w:eastAsia="Calibri"/>
                <w:b/>
                <w:bCs/>
                <w:szCs w:val="24"/>
              </w:rPr>
              <w:t xml:space="preserve"> </w:t>
            </w:r>
            <w:r w:rsidRPr="00963E48">
              <w:rPr>
                <w:rFonts w:eastAsia="Calibri"/>
                <w:bCs/>
                <w:szCs w:val="24"/>
              </w:rPr>
              <w:t xml:space="preserve">pridėjus savivaldybės komunalinių atliekų tvarkymo lėšų administravimo sąnaudas, nustatyti galutinę kainą </w:t>
            </w:r>
            <w:r w:rsidR="00A55367">
              <w:rPr>
                <w:rFonts w:eastAsia="Calibri"/>
                <w:bCs/>
                <w:szCs w:val="24"/>
              </w:rPr>
              <w:t xml:space="preserve">(vietinės rinkliavos dydį) </w:t>
            </w:r>
            <w:r w:rsidRPr="00963E48">
              <w:rPr>
                <w:rFonts w:eastAsia="Calibri"/>
                <w:bCs/>
                <w:szCs w:val="24"/>
              </w:rPr>
              <w:t xml:space="preserve">atliekų turėtojams. Tokiu būdu būtų užtikrinamas ir </w:t>
            </w:r>
            <w:r w:rsidRPr="00963E48">
              <w:rPr>
                <w:rFonts w:eastAsia="Calibri"/>
                <w:szCs w:val="24"/>
              </w:rPr>
              <w:t xml:space="preserve">savivaldybės </w:t>
            </w:r>
            <w:r w:rsidR="00A55367" w:rsidRPr="00963E48">
              <w:rPr>
                <w:rFonts w:eastAsia="Calibri"/>
                <w:szCs w:val="24"/>
              </w:rPr>
              <w:t xml:space="preserve">atsakingumo </w:t>
            </w:r>
            <w:r w:rsidRPr="00963E48">
              <w:rPr>
                <w:rFonts w:eastAsia="Calibri"/>
                <w:szCs w:val="24"/>
              </w:rPr>
              <w:t>bendruomenei principas</w:t>
            </w:r>
            <w:r w:rsidRPr="00963E48">
              <w:rPr>
                <w:rFonts w:eastAsia="Calibri"/>
                <w:szCs w:val="24"/>
                <w:vertAlign w:val="superscript"/>
              </w:rPr>
              <w:footnoteReference w:id="10"/>
            </w:r>
            <w:r w:rsidRPr="00963E48">
              <w:rPr>
                <w:rFonts w:eastAsia="Calibri"/>
                <w:szCs w:val="24"/>
              </w:rPr>
              <w:t>.</w:t>
            </w:r>
          </w:p>
        </w:tc>
      </w:tr>
      <w:tr w:rsidR="00963E48" w:rsidRPr="00963E48" w14:paraId="586EB35D" w14:textId="77777777" w:rsidTr="00963E48">
        <w:tc>
          <w:tcPr>
            <w:tcW w:w="1152" w:type="pct"/>
            <w:vMerge/>
          </w:tcPr>
          <w:p w14:paraId="12E2AB24" w14:textId="77777777" w:rsidR="00963E48" w:rsidRPr="00963E48" w:rsidRDefault="00963E48">
            <w:pPr>
              <w:jc w:val="both"/>
              <w:rPr>
                <w:rFonts w:eastAsia="Calibri"/>
                <w:b/>
                <w:szCs w:val="24"/>
              </w:rPr>
            </w:pPr>
          </w:p>
        </w:tc>
        <w:tc>
          <w:tcPr>
            <w:tcW w:w="1877" w:type="pct"/>
          </w:tcPr>
          <w:p w14:paraId="1CCC50F5" w14:textId="77777777" w:rsidR="00963E48" w:rsidRPr="00963E48" w:rsidRDefault="00963E48">
            <w:pPr>
              <w:jc w:val="both"/>
              <w:rPr>
                <w:rFonts w:eastAsia="Calibri"/>
                <w:szCs w:val="24"/>
              </w:rPr>
            </w:pPr>
            <w:r w:rsidRPr="00963E48">
              <w:rPr>
                <w:rFonts w:eastAsia="Calibri"/>
                <w:color w:val="000000"/>
                <w:szCs w:val="24"/>
              </w:rPr>
              <w:t>9. Projekto 30</w:t>
            </w:r>
            <w:r w:rsidRPr="00963E48">
              <w:rPr>
                <w:rFonts w:eastAsia="Calibri"/>
                <w:color w:val="000000"/>
                <w:szCs w:val="24"/>
                <w:vertAlign w:val="superscript"/>
              </w:rPr>
              <w:t>2</w:t>
            </w:r>
            <w:r w:rsidRPr="00963E48">
              <w:rPr>
                <w:rFonts w:eastAsia="Calibri"/>
                <w:color w:val="000000"/>
                <w:szCs w:val="24"/>
              </w:rPr>
              <w:t xml:space="preserve"> str. 10 ir 11 dalyse nurodyta, kad savivaldybės turi užtikrinti, jog rinkliavos dydis už paslaugas atliekų turėtojams neviršytų 1 proc. </w:t>
            </w:r>
            <w:r w:rsidRPr="00963E48">
              <w:rPr>
                <w:rFonts w:eastAsia="Calibri"/>
                <w:szCs w:val="24"/>
              </w:rPr>
              <w:t>vidutinių metinių namų ūkio (fizinių asmenų) pajamų</w:t>
            </w:r>
            <w:r w:rsidRPr="00963E48">
              <w:rPr>
                <w:rFonts w:eastAsia="Calibri"/>
                <w:color w:val="000000"/>
                <w:szCs w:val="24"/>
              </w:rPr>
              <w:t>. Taryba nustatinėja regioninės kainos dydžius, o savivaldybės tik pridėdamos komunalinių atliekų surinkimo išlaidas, turi užtikrinti, kad nebūtų peržengta 1 procento riba, tačiau Taryba gali pareikalauti, kad savivaldybės imtųsi konkrečių veiksmų sumažinti sąnaudas. Savivaldybėms kyla klausimas: kaip šį reikalavimą įvykdyti praktikoje? Gali būti, kad jau Tarybos nustatyta regioninė kaina bus arti 1 procento ribos. Kas apmokės skirtumą už atliekų surinkimą? Už 1 procento pajamų neviršijimą turi būti atsakinga Taryba, o ne savivaldybė.</w:t>
            </w:r>
          </w:p>
          <w:p w14:paraId="654A886A" w14:textId="77777777" w:rsidR="00963E48" w:rsidRPr="00963E48" w:rsidRDefault="00963E48">
            <w:pPr>
              <w:jc w:val="both"/>
              <w:rPr>
                <w:rFonts w:eastAsia="Calibri"/>
                <w:szCs w:val="24"/>
              </w:rPr>
            </w:pPr>
            <w:r w:rsidRPr="00963E48">
              <w:rPr>
                <w:rFonts w:eastAsia="Calibri"/>
                <w:color w:val="000000"/>
                <w:szCs w:val="24"/>
              </w:rPr>
              <w:t xml:space="preserve">Atkreipiame dėmesį, jog bus sukuriamas precedentas, kai Taryba gali vienašališkai nustatyti </w:t>
            </w:r>
            <w:r w:rsidRPr="00963E48">
              <w:rPr>
                <w:rFonts w:eastAsia="Calibri"/>
                <w:color w:val="000000"/>
                <w:szCs w:val="24"/>
              </w:rPr>
              <w:lastRenderedPageBreak/>
              <w:t>kainas, nagrinėja RATC‘ų sąnaudų pagrįstumą, o turės teisę reikalauti sumažinti sąnaudas savivaldybėms.</w:t>
            </w:r>
          </w:p>
        </w:tc>
        <w:tc>
          <w:tcPr>
            <w:tcW w:w="1971" w:type="pct"/>
          </w:tcPr>
          <w:p w14:paraId="77603A4C" w14:textId="77777777" w:rsidR="00963E48" w:rsidRPr="00963E48" w:rsidRDefault="00963E48">
            <w:pPr>
              <w:jc w:val="both"/>
              <w:rPr>
                <w:rFonts w:eastAsia="Calibri"/>
                <w:szCs w:val="24"/>
              </w:rPr>
            </w:pPr>
            <w:r w:rsidRPr="00963E48">
              <w:rPr>
                <w:rFonts w:eastAsia="Calibri"/>
                <w:b/>
                <w:szCs w:val="24"/>
              </w:rPr>
              <w:lastRenderedPageBreak/>
              <w:t xml:space="preserve">Neatsižvelgta. </w:t>
            </w:r>
            <w:r w:rsidRPr="00963E48">
              <w:rPr>
                <w:rFonts w:eastAsia="Calibri"/>
                <w:szCs w:val="24"/>
              </w:rPr>
              <w:t>Pagal Vietos savivaldos</w:t>
            </w:r>
            <w:r w:rsidRPr="00963E48">
              <w:rPr>
                <w:rFonts w:eastAsia="Calibri"/>
                <w:szCs w:val="24"/>
                <w:vertAlign w:val="superscript"/>
              </w:rPr>
              <w:footnoteReference w:id="11"/>
            </w:r>
            <w:r w:rsidRPr="00963E48">
              <w:rPr>
                <w:rFonts w:eastAsia="Calibri"/>
                <w:szCs w:val="24"/>
              </w:rPr>
              <w:t>, Rinkliavų</w:t>
            </w:r>
            <w:r w:rsidRPr="00963E48">
              <w:rPr>
                <w:rFonts w:eastAsia="Calibri"/>
                <w:szCs w:val="24"/>
                <w:vertAlign w:val="superscript"/>
              </w:rPr>
              <w:footnoteReference w:id="12"/>
            </w:r>
            <w:r w:rsidRPr="00963E48">
              <w:rPr>
                <w:rFonts w:eastAsia="Calibri"/>
                <w:szCs w:val="24"/>
              </w:rPr>
              <w:t xml:space="preserve"> įstatymus savivaldybė įgaliota nustatyti komunalinių atliekų tvarkymo paslaugų kainą ir vietinės rinkliavos dydį. Taryba galėtų vykdyti šią funkciją tik tuomet, jeigu Tarybai būtų pavesta nustatyti komunalinių atliekų tvarkymo paslaugų kainą ir vietinės rinkliavos dydį galutiniams vartotojams. </w:t>
            </w:r>
          </w:p>
          <w:p w14:paraId="41A9761D" w14:textId="77777777" w:rsidR="00963E48" w:rsidRPr="00963E48" w:rsidRDefault="00A55367">
            <w:pPr>
              <w:jc w:val="both"/>
              <w:rPr>
                <w:rFonts w:eastAsia="Lucida Sans Unicode"/>
                <w:bCs/>
                <w:kern w:val="3"/>
                <w:szCs w:val="24"/>
              </w:rPr>
            </w:pPr>
            <w:r w:rsidRPr="00963E48">
              <w:rPr>
                <w:rFonts w:eastAsia="Lucida Sans Unicode"/>
                <w:bCs/>
                <w:kern w:val="3"/>
                <w:szCs w:val="24"/>
              </w:rPr>
              <w:t>S</w:t>
            </w:r>
            <w:r w:rsidR="00963E48" w:rsidRPr="00963E48">
              <w:rPr>
                <w:rFonts w:eastAsia="Lucida Sans Unicode"/>
                <w:bCs/>
                <w:kern w:val="3"/>
                <w:szCs w:val="24"/>
              </w:rPr>
              <w:t>iūlomas mechanizmas iš esmės neįgyvendinamas bei sukur</w:t>
            </w:r>
            <w:r>
              <w:rPr>
                <w:rFonts w:eastAsia="Lucida Sans Unicode"/>
                <w:bCs/>
                <w:kern w:val="3"/>
                <w:szCs w:val="24"/>
              </w:rPr>
              <w:t>tų</w:t>
            </w:r>
            <w:r w:rsidR="00963E48" w:rsidRPr="00963E48">
              <w:rPr>
                <w:rFonts w:eastAsia="Lucida Sans Unicode"/>
                <w:bCs/>
                <w:kern w:val="3"/>
                <w:szCs w:val="24"/>
              </w:rPr>
              <w:t xml:space="preserve"> didelę administracinę naštą savivaldybėms ir Tarybai. </w:t>
            </w:r>
          </w:p>
          <w:p w14:paraId="1D24FDCB" w14:textId="77777777" w:rsidR="00963E48" w:rsidRPr="00963E48" w:rsidRDefault="00963E48">
            <w:pPr>
              <w:jc w:val="both"/>
              <w:rPr>
                <w:rFonts w:eastAsia="Calibri"/>
                <w:bCs/>
                <w:color w:val="201F1E"/>
                <w:szCs w:val="24"/>
                <w:shd w:val="clear" w:color="auto" w:fill="FFFFFF"/>
              </w:rPr>
            </w:pPr>
            <w:r w:rsidRPr="00963E48">
              <w:rPr>
                <w:rFonts w:eastAsia="Lucida Sans Unicode"/>
                <w:bCs/>
                <w:kern w:val="3"/>
                <w:szCs w:val="24"/>
              </w:rPr>
              <w:t>Atkreip</w:t>
            </w:r>
            <w:r w:rsidR="00A55367">
              <w:rPr>
                <w:rFonts w:eastAsia="Lucida Sans Unicode"/>
                <w:bCs/>
                <w:kern w:val="3"/>
                <w:szCs w:val="24"/>
              </w:rPr>
              <w:t>tinas</w:t>
            </w:r>
            <w:r w:rsidRPr="00963E48">
              <w:rPr>
                <w:rFonts w:eastAsia="Lucida Sans Unicode"/>
                <w:bCs/>
                <w:kern w:val="3"/>
                <w:szCs w:val="24"/>
              </w:rPr>
              <w:t xml:space="preserve"> dėmes</w:t>
            </w:r>
            <w:r w:rsidR="00A55367">
              <w:rPr>
                <w:rFonts w:eastAsia="Lucida Sans Unicode"/>
                <w:bCs/>
                <w:kern w:val="3"/>
                <w:szCs w:val="24"/>
              </w:rPr>
              <w:t>ys</w:t>
            </w:r>
            <w:r w:rsidRPr="00963E48">
              <w:rPr>
                <w:rFonts w:eastAsia="Lucida Sans Unicode"/>
                <w:bCs/>
                <w:kern w:val="3"/>
                <w:szCs w:val="24"/>
              </w:rPr>
              <w:t xml:space="preserve">, kad </w:t>
            </w:r>
            <w:r w:rsidRPr="00963E48">
              <w:rPr>
                <w:rFonts w:eastAsia="Calibri"/>
                <w:bCs/>
                <w:color w:val="201F1E"/>
                <w:szCs w:val="24"/>
                <w:shd w:val="clear" w:color="auto" w:fill="FFFFFF"/>
              </w:rPr>
              <w:t xml:space="preserve">pagal Vietos savivaldos įstatymą, savivaldybės (savivaldybių tarybos) yra savarankiškas valdymo organas, kuriam kita institucija neturi teisės teikti nurodymų. </w:t>
            </w:r>
          </w:p>
          <w:p w14:paraId="2F29249F" w14:textId="77777777" w:rsidR="00963E48" w:rsidRPr="00963E48" w:rsidRDefault="00963E48" w:rsidP="00A55367">
            <w:pPr>
              <w:jc w:val="both"/>
              <w:rPr>
                <w:rFonts w:eastAsia="Lucida Sans Unicode"/>
                <w:bCs/>
                <w:kern w:val="3"/>
                <w:szCs w:val="24"/>
              </w:rPr>
            </w:pPr>
            <w:r w:rsidRPr="00963E48">
              <w:rPr>
                <w:rFonts w:eastAsia="Lucida Sans Unicode"/>
                <w:bCs/>
                <w:kern w:val="3"/>
                <w:szCs w:val="24"/>
              </w:rPr>
              <w:t xml:space="preserve">Projekte Tarybai nustatoma kompetencija tvirtinti regionines komunalinių atliekų tvarkymo kainas regioniniams atliekų tvarkymo centrams (juridiniams </w:t>
            </w:r>
            <w:r w:rsidRPr="00963E48">
              <w:rPr>
                <w:rFonts w:eastAsia="Lucida Sans Unicode"/>
                <w:bCs/>
                <w:kern w:val="3"/>
                <w:szCs w:val="24"/>
              </w:rPr>
              <w:lastRenderedPageBreak/>
              <w:t xml:space="preserve">asmenims). Gyventojams (fiziniams asmenims) </w:t>
            </w:r>
            <w:r w:rsidR="00A55367">
              <w:rPr>
                <w:rFonts w:eastAsia="Lucida Sans Unicode"/>
                <w:bCs/>
                <w:kern w:val="3"/>
                <w:szCs w:val="24"/>
              </w:rPr>
              <w:t xml:space="preserve">vietines </w:t>
            </w:r>
            <w:r w:rsidRPr="00963E48">
              <w:rPr>
                <w:rFonts w:eastAsia="Lucida Sans Unicode"/>
                <w:bCs/>
                <w:kern w:val="3"/>
                <w:szCs w:val="24"/>
              </w:rPr>
              <w:t>rinkliavas pavedama tvirtinti savivaldybių taryboms. Atsižvelgiant į tai, Projekte aiškiai atskiriamos Tarybos ir savivaldybių tarybų funkcijos komunalinių atliekų tvarkymo kainodaros srityje. Tarybai Projekte nenustatyti įgaliojimai prižiūrėti, kaip savivaldybės laikosi įstatymų nuostatų, tokie įgaliojimai suteikti Vyriausybės atstovams Vyriausybės įstatymo 35 straipsnio 3 dalyje nustatyta tvarka.</w:t>
            </w:r>
          </w:p>
        </w:tc>
      </w:tr>
      <w:tr w:rsidR="00963E48" w:rsidRPr="00963E48" w14:paraId="3F8F52CF" w14:textId="77777777" w:rsidTr="00963E48">
        <w:tc>
          <w:tcPr>
            <w:tcW w:w="1152" w:type="pct"/>
            <w:vMerge/>
          </w:tcPr>
          <w:p w14:paraId="29E3DB31" w14:textId="77777777" w:rsidR="00963E48" w:rsidRPr="00963E48" w:rsidRDefault="00963E48">
            <w:pPr>
              <w:jc w:val="both"/>
              <w:rPr>
                <w:rFonts w:eastAsia="Calibri"/>
                <w:b/>
                <w:szCs w:val="24"/>
              </w:rPr>
            </w:pPr>
          </w:p>
        </w:tc>
        <w:tc>
          <w:tcPr>
            <w:tcW w:w="1877" w:type="pct"/>
          </w:tcPr>
          <w:p w14:paraId="255CA990" w14:textId="77777777" w:rsidR="00963E48" w:rsidRPr="00963E48" w:rsidRDefault="00963E48">
            <w:pPr>
              <w:spacing w:line="276" w:lineRule="auto"/>
              <w:rPr>
                <w:szCs w:val="24"/>
                <w:lang w:eastAsia="lt-LT"/>
              </w:rPr>
            </w:pPr>
            <w:r w:rsidRPr="00963E48">
              <w:rPr>
                <w:rFonts w:eastAsia="Calibri"/>
                <w:szCs w:val="24"/>
              </w:rPr>
              <w:t xml:space="preserve">10. </w:t>
            </w:r>
            <w:r w:rsidRPr="00963E48">
              <w:rPr>
                <w:szCs w:val="24"/>
                <w:lang w:eastAsia="lt-LT"/>
              </w:rPr>
              <w:t>Kaip ir kur į kainą bus įskaitomos KA tvarkymo sistemos administravimo sąnaudos?</w:t>
            </w:r>
          </w:p>
          <w:p w14:paraId="6EE1CD14" w14:textId="77777777" w:rsidR="00963E48" w:rsidRPr="00963E48" w:rsidRDefault="00963E48">
            <w:pPr>
              <w:rPr>
                <w:szCs w:val="24"/>
              </w:rPr>
            </w:pPr>
          </w:p>
          <w:p w14:paraId="67857B50" w14:textId="77777777" w:rsidR="00963E48" w:rsidRPr="00963E48" w:rsidRDefault="00963E48">
            <w:pPr>
              <w:jc w:val="both"/>
              <w:rPr>
                <w:szCs w:val="24"/>
                <w:lang w:eastAsia="lt-LT"/>
              </w:rPr>
            </w:pPr>
            <w:r w:rsidRPr="00963E48">
              <w:rPr>
                <w:szCs w:val="24"/>
                <w:lang w:eastAsia="lt-LT"/>
              </w:rPr>
              <w:t>Sąvokų 58</w:t>
            </w:r>
            <w:r w:rsidRPr="00963E48">
              <w:rPr>
                <w:szCs w:val="24"/>
                <w:vertAlign w:val="superscript"/>
                <w:lang w:eastAsia="lt-LT"/>
              </w:rPr>
              <w:t>1</w:t>
            </w:r>
            <w:r w:rsidRPr="00963E48">
              <w:rPr>
                <w:szCs w:val="24"/>
                <w:lang w:eastAsia="lt-LT"/>
              </w:rPr>
              <w:t xml:space="preserve"> d. nurodo, kad Regioninė kaina susideda iš RATC reguliuojamos kainos ir atliekų surinkimo ir vežimo paslaugų kainos. 30</w:t>
            </w:r>
            <w:r w:rsidRPr="00963E48">
              <w:rPr>
                <w:szCs w:val="24"/>
                <w:vertAlign w:val="superscript"/>
                <w:lang w:eastAsia="lt-LT"/>
              </w:rPr>
              <w:t>2</w:t>
            </w:r>
            <w:r w:rsidRPr="00963E48">
              <w:rPr>
                <w:szCs w:val="24"/>
                <w:lang w:eastAsia="lt-LT"/>
              </w:rPr>
              <w:t xml:space="preserve"> str. 10 d. sakoma, kad savivaldybių tarybos kainas nustato prie Regioninės kainos pridėdamos lėšų administravimo sąnaudas. 30 str. 3 d. ir 30</w:t>
            </w:r>
            <w:r w:rsidRPr="00963E48">
              <w:rPr>
                <w:szCs w:val="24"/>
                <w:vertAlign w:val="superscript"/>
                <w:lang w:eastAsia="lt-LT"/>
              </w:rPr>
              <w:t>5</w:t>
            </w:r>
            <w:r w:rsidRPr="00963E48">
              <w:rPr>
                <w:szCs w:val="24"/>
                <w:lang w:eastAsia="lt-LT"/>
              </w:rPr>
              <w:t xml:space="preserve"> str. 1 d. apibrėžia atskirai sistemos administratoriaus ir lėšų surinkimo administratoriaus funkcijas. Jos yra skirtingos, o lėšų administravimas yra tik dalis sistemos administratoriaus funkcijų. Kas apmokės sistemos administravimo funkcijų vykdymą, kuris dabar yra dengiamas iš KA rinkliavos arba įmokos? Projekte KA sistemos administravimo sąnaudų (išskyrus lėšų administravimą) įskaitymas į kainą nenumatytas. Pasitarimo metu AM atstovė sakė, kad KA sistemos administravimo sąnaudos bus įskaitomos į RATC sąnaudas, jei sistemos administravimo paslaugas teiks RATC. Toks lygiateisiškumo pažeidimas, kai savivaldybės nenorinčios RATC perduoti savo KA sistemų administravimo turės mokėti už savo sistemų administravimą iš savo biudžeto ir dar per regioninę kainą turės padengti kitų (RATC perduotų) savivaldybių KA sistemų administravimo sąnaudas, kurias patirs RATC administruodamas tik dalies </w:t>
            </w:r>
            <w:r w:rsidRPr="00963E48">
              <w:rPr>
                <w:szCs w:val="24"/>
                <w:lang w:eastAsia="lt-LT"/>
              </w:rPr>
              <w:lastRenderedPageBreak/>
              <w:t>savivaldybių KA sistemas. Tai labai grubi klaida, jei ne tyčinis siekis, kad visų savivaldybių KA sistemas administruotų RATC, vengiant tai pasakyti garsiai ir aiškiai. Su tokia politika negalime sutikti. Jei matote, kad to reikia ir taip bus efektyviau, argumentuokite ir diskutuokime, bet į RATC sąnaudas gali būti įskaitomos tik tiesioginių RATC funkcijų vykdymo sąnaudos. Jei RATC teikia paslaugas savivaldybėms administruodamas jų KA sistemas, tai nėra tiesioginės RATC funkcijų sąnaudos ir jos negali būti įskaitomos į regioninės kainos RATC sąnaudų dalį. Už KA sistemų administravimą savivaldybė su RATC turi atsiskaityti pagal sandorį ir tai yra savivaldybės sąnaudos savo KA sistemų administravimui, nepriklausomai nuo to kas šią administravimo funkciją teikia.</w:t>
            </w:r>
          </w:p>
        </w:tc>
        <w:tc>
          <w:tcPr>
            <w:tcW w:w="1971" w:type="pct"/>
          </w:tcPr>
          <w:p w14:paraId="06D8A06E" w14:textId="77777777" w:rsidR="00963E48" w:rsidRPr="00963E48" w:rsidRDefault="00963E48" w:rsidP="00A55367">
            <w:pPr>
              <w:jc w:val="both"/>
              <w:rPr>
                <w:rFonts w:eastAsia="Calibri"/>
                <w:b/>
                <w:szCs w:val="24"/>
              </w:rPr>
            </w:pPr>
            <w:r w:rsidRPr="00963E48">
              <w:rPr>
                <w:rFonts w:eastAsia="Calibri"/>
                <w:b/>
                <w:szCs w:val="24"/>
              </w:rPr>
              <w:lastRenderedPageBreak/>
              <w:t>Atsižvelgta iš dalies.</w:t>
            </w:r>
            <w:r w:rsidRPr="00963E48">
              <w:rPr>
                <w:rFonts w:eastAsia="Calibri"/>
                <w:szCs w:val="24"/>
              </w:rPr>
              <w:t xml:space="preserve"> </w:t>
            </w:r>
            <w:r w:rsidR="00A55367">
              <w:rPr>
                <w:rFonts w:eastAsia="Calibri"/>
                <w:szCs w:val="24"/>
              </w:rPr>
              <w:t>Komunalinių atliekų</w:t>
            </w:r>
            <w:r w:rsidRPr="00963E48">
              <w:rPr>
                <w:rFonts w:eastAsia="Calibri"/>
                <w:szCs w:val="24"/>
              </w:rPr>
              <w:t xml:space="preserve"> </w:t>
            </w:r>
            <w:r w:rsidR="00A55367">
              <w:rPr>
                <w:rFonts w:eastAsia="Calibri"/>
                <w:szCs w:val="24"/>
              </w:rPr>
              <w:t xml:space="preserve">tvarkymo sistemos </w:t>
            </w:r>
            <w:r w:rsidRPr="00963E48">
              <w:rPr>
                <w:rFonts w:eastAsia="Calibri"/>
                <w:szCs w:val="24"/>
              </w:rPr>
              <w:t xml:space="preserve">administravimo sąnaudų </w:t>
            </w:r>
            <w:r w:rsidR="00A55367">
              <w:rPr>
                <w:rFonts w:eastAsia="Calibri"/>
                <w:szCs w:val="24"/>
              </w:rPr>
              <w:t>apmokėjimas</w:t>
            </w:r>
            <w:r w:rsidRPr="00963E48">
              <w:rPr>
                <w:rFonts w:eastAsia="Calibri"/>
                <w:szCs w:val="24"/>
              </w:rPr>
              <w:t xml:space="preserve"> nekeičiamas. </w:t>
            </w:r>
            <w:r w:rsidRPr="00963E48">
              <w:rPr>
                <w:color w:val="000000"/>
                <w:szCs w:val="24"/>
              </w:rPr>
              <w:t xml:space="preserve">Iš regioninės kainos sąvokos išbraukta surinkimo ir vežimo iš atliekų turėtojų paslaugų kaina. Savivaldybės </w:t>
            </w:r>
            <w:r w:rsidR="00A55367">
              <w:rPr>
                <w:rFonts w:eastAsia="Calibri"/>
                <w:szCs w:val="24"/>
              </w:rPr>
              <w:t>komunalinių atliekų</w:t>
            </w:r>
            <w:r w:rsidR="00A55367" w:rsidRPr="00963E48">
              <w:rPr>
                <w:rFonts w:eastAsia="Calibri"/>
                <w:szCs w:val="24"/>
              </w:rPr>
              <w:t xml:space="preserve"> </w:t>
            </w:r>
            <w:r w:rsidR="00A55367">
              <w:rPr>
                <w:rFonts w:eastAsia="Calibri"/>
                <w:szCs w:val="24"/>
              </w:rPr>
              <w:t>tvarkymo</w:t>
            </w:r>
            <w:r w:rsidRPr="00963E48">
              <w:rPr>
                <w:color w:val="000000"/>
                <w:szCs w:val="24"/>
              </w:rPr>
              <w:t xml:space="preserve"> lėšų administravimo, surinkimo ir vežimo sąnaudos bus pridedamos pačių savivaldybių prie gautos regioninės kainos.</w:t>
            </w:r>
          </w:p>
        </w:tc>
      </w:tr>
      <w:tr w:rsidR="00963E48" w:rsidRPr="00963E48" w14:paraId="7FCB319C" w14:textId="77777777" w:rsidTr="00963E48">
        <w:tc>
          <w:tcPr>
            <w:tcW w:w="1152" w:type="pct"/>
            <w:vMerge/>
          </w:tcPr>
          <w:p w14:paraId="7868A789" w14:textId="77777777" w:rsidR="00963E48" w:rsidRPr="00963E48" w:rsidRDefault="00963E48">
            <w:pPr>
              <w:jc w:val="both"/>
              <w:rPr>
                <w:rFonts w:eastAsia="Calibri"/>
                <w:b/>
                <w:szCs w:val="24"/>
              </w:rPr>
            </w:pPr>
          </w:p>
        </w:tc>
        <w:tc>
          <w:tcPr>
            <w:tcW w:w="1877" w:type="pct"/>
          </w:tcPr>
          <w:p w14:paraId="61F038E4" w14:textId="77777777" w:rsidR="00963E48" w:rsidRPr="00963E48" w:rsidRDefault="00963E48">
            <w:pPr>
              <w:jc w:val="both"/>
              <w:rPr>
                <w:rFonts w:eastAsia="Calibri"/>
                <w:szCs w:val="24"/>
              </w:rPr>
            </w:pPr>
            <w:r w:rsidRPr="00963E48">
              <w:rPr>
                <w:rFonts w:eastAsia="Calibri"/>
                <w:szCs w:val="24"/>
              </w:rPr>
              <w:t xml:space="preserve">11. VERT ilgametė praktika rodo, kad viešųjų paslaugų teikėjai tam, kad pateiktų pagal VERT metodikas paskaičiuotų kainų projektus, dėl metodikos sudėtingumo turi samdyti privačius konsultantus arba steigti tam papildomus etatus pas save. Tai papildomos administracinės išlaidos apie kurias nekalbame, kalbėdami apie projektu siūlomus pokyčius. Tuo tarpu VERT iš naujo tikrina pagal jų metodikas paskaičiuotus projektus ir priima sprendimus. Už tai jiems mokamas solidus atlygis. Vadinasi gyventojų pečius užguls dvigubas apmokėjimas už tą patį darbą: specialistams už kainodaros projektų parengimą ir VERT už projektų patikrinimą ir patvirtinimą. Visiškai neaišku kodėl VERT pati rengdama metodikas negali pagal jas pati apskaičiuoti ir patvirtinti kainos, gavus visą reikiamą medžiagą iš KA sistemos dalyvių? Taip būtų sumažinama administracinė našta ir sutaupomos lėšos, išleidžiamos projektų rengimui, o gal ir </w:t>
            </w:r>
            <w:r w:rsidRPr="00963E48">
              <w:rPr>
                <w:rFonts w:eastAsia="Calibri"/>
                <w:szCs w:val="24"/>
              </w:rPr>
              <w:lastRenderedPageBreak/>
              <w:t>paskatintų VERT įsivertinti savo metodikų sudėtingumo pagrįstumą. Kartais atrodo, kad jų sudėtingumo tikslas – atskiros verslo rūšies – kainų apskaičiavimo pagal VERT metodikas išsaugojimas ir aprūpinimas klientais. Įdomu būtų net pasižiūrėti kas yra tos verslo rūšies naudos gavėjai.</w:t>
            </w:r>
          </w:p>
        </w:tc>
        <w:tc>
          <w:tcPr>
            <w:tcW w:w="1971" w:type="pct"/>
          </w:tcPr>
          <w:p w14:paraId="57C36210" w14:textId="77777777" w:rsidR="00963E48" w:rsidRPr="00963E48" w:rsidRDefault="00963E48">
            <w:pPr>
              <w:jc w:val="both"/>
              <w:rPr>
                <w:rFonts w:eastAsia="Lucida Sans Unicode"/>
                <w:bCs/>
                <w:kern w:val="3"/>
                <w:szCs w:val="24"/>
              </w:rPr>
            </w:pPr>
            <w:r w:rsidRPr="00963E48">
              <w:rPr>
                <w:rFonts w:eastAsia="Calibri"/>
                <w:b/>
                <w:szCs w:val="24"/>
              </w:rPr>
              <w:lastRenderedPageBreak/>
              <w:t>Neatsižvelgta.</w:t>
            </w:r>
            <w:r w:rsidRPr="00963E48">
              <w:rPr>
                <w:rFonts w:eastAsia="Calibri"/>
                <w:bCs/>
                <w:color w:val="201F1E"/>
                <w:szCs w:val="24"/>
                <w:shd w:val="clear" w:color="auto" w:fill="FFFFFF"/>
              </w:rPr>
              <w:t xml:space="preserve"> </w:t>
            </w:r>
            <w:r w:rsidRPr="00963E48">
              <w:rPr>
                <w:rFonts w:eastAsia="Andale Sans UI"/>
                <w:color w:val="000000"/>
                <w:szCs w:val="24"/>
                <w:lang w:bidi="en-US"/>
              </w:rPr>
              <w:t>Komunalinių atliekų tvarkymo sistemų diegimas, antrinių žaliavų surinkimo ir perdirbimo organizavimas, sąvartynų įrengimas ir eksploatavimas yra savarankiška savivaldybių funkcija</w:t>
            </w:r>
            <w:r w:rsidRPr="00963E48">
              <w:rPr>
                <w:rFonts w:eastAsia="Andale Sans UI"/>
                <w:color w:val="000000"/>
                <w:szCs w:val="24"/>
                <w:vertAlign w:val="superscript"/>
                <w:lang w:bidi="en-US"/>
              </w:rPr>
              <w:footnoteReference w:id="13"/>
            </w:r>
            <w:r w:rsidRPr="00963E48">
              <w:rPr>
                <w:rFonts w:eastAsia="Andale Sans UI"/>
                <w:color w:val="000000"/>
                <w:szCs w:val="24"/>
                <w:lang w:bidi="en-US"/>
              </w:rPr>
              <w:t xml:space="preserve">. </w:t>
            </w:r>
            <w:r w:rsidR="005C4B9F">
              <w:rPr>
                <w:rFonts w:eastAsia="Andale Sans UI"/>
                <w:color w:val="000000"/>
                <w:szCs w:val="24"/>
                <w:lang w:bidi="en-US"/>
              </w:rPr>
              <w:t>Įstatymo p</w:t>
            </w:r>
            <w:r w:rsidRPr="00963E48">
              <w:rPr>
                <w:rFonts w:eastAsia="Lucida Sans Unicode"/>
                <w:bCs/>
                <w:kern w:val="3"/>
                <w:szCs w:val="24"/>
              </w:rPr>
              <w:t xml:space="preserve">rojekte Tarybai nustatoma kompetencija tvirtinti regionines komunalinių atliekų tvarkymo kainas regioniniams atliekų tvarkymo centrams (juridiniams asmenims). Gyventojams (fiziniams asmenims) rinkliavas ir kitas įmokas pavedama tvirtinti savivaldybių taryboms. Atsižvelgiant į tai, </w:t>
            </w:r>
            <w:r w:rsidR="005C4B9F">
              <w:rPr>
                <w:rFonts w:eastAsia="Lucida Sans Unicode"/>
                <w:bCs/>
                <w:kern w:val="3"/>
                <w:szCs w:val="24"/>
              </w:rPr>
              <w:t>įstatymo p</w:t>
            </w:r>
            <w:r w:rsidRPr="00963E48">
              <w:rPr>
                <w:rFonts w:eastAsia="Lucida Sans Unicode"/>
                <w:bCs/>
                <w:kern w:val="3"/>
                <w:szCs w:val="24"/>
              </w:rPr>
              <w:t xml:space="preserve">rojekte aiškiai atskiriamos Tarybos ir savivaldybių tarybų funkcijos komunalinių atliekų tvarkymo kainodaros srityje. </w:t>
            </w:r>
          </w:p>
          <w:p w14:paraId="7D95D47A" w14:textId="77777777" w:rsidR="00963E48" w:rsidRPr="00963E48" w:rsidRDefault="00963E48">
            <w:pPr>
              <w:rPr>
                <w:szCs w:val="24"/>
              </w:rPr>
            </w:pPr>
          </w:p>
          <w:p w14:paraId="78055643" w14:textId="77777777" w:rsidR="00963E48" w:rsidRPr="00963E48" w:rsidRDefault="00963E48">
            <w:pPr>
              <w:jc w:val="both"/>
              <w:rPr>
                <w:rFonts w:eastAsia="Calibri"/>
                <w:b/>
                <w:szCs w:val="24"/>
              </w:rPr>
            </w:pPr>
          </w:p>
        </w:tc>
      </w:tr>
      <w:tr w:rsidR="00963E48" w:rsidRPr="00963E48" w14:paraId="0EFF5FF8" w14:textId="77777777" w:rsidTr="00963E48">
        <w:tc>
          <w:tcPr>
            <w:tcW w:w="1152" w:type="pct"/>
            <w:vMerge/>
          </w:tcPr>
          <w:p w14:paraId="313B35D1" w14:textId="77777777" w:rsidR="00963E48" w:rsidRPr="00963E48" w:rsidRDefault="00963E48">
            <w:pPr>
              <w:jc w:val="both"/>
              <w:rPr>
                <w:rFonts w:eastAsia="Calibri"/>
                <w:b/>
                <w:szCs w:val="24"/>
              </w:rPr>
            </w:pPr>
          </w:p>
        </w:tc>
        <w:tc>
          <w:tcPr>
            <w:tcW w:w="1877" w:type="pct"/>
          </w:tcPr>
          <w:p w14:paraId="478C6E6A" w14:textId="77777777" w:rsidR="00963E48" w:rsidRPr="00963E48" w:rsidRDefault="00963E48">
            <w:pPr>
              <w:jc w:val="both"/>
              <w:rPr>
                <w:rFonts w:eastAsia="Calibri"/>
                <w:szCs w:val="24"/>
              </w:rPr>
            </w:pPr>
            <w:r w:rsidRPr="00963E48">
              <w:rPr>
                <w:rFonts w:eastAsia="Calibri"/>
                <w:szCs w:val="24"/>
              </w:rPr>
              <w:t>12. 30</w:t>
            </w:r>
            <w:r w:rsidRPr="00963E48">
              <w:rPr>
                <w:rFonts w:eastAsia="Calibri"/>
                <w:szCs w:val="24"/>
                <w:vertAlign w:val="superscript"/>
              </w:rPr>
              <w:t>5</w:t>
            </w:r>
            <w:r w:rsidRPr="00963E48">
              <w:rPr>
                <w:rFonts w:eastAsia="Calibri"/>
                <w:szCs w:val="24"/>
              </w:rPr>
              <w:t xml:space="preserve"> str. 3 d. nurodo, kad rinkliava arba įmoka privaloma visiems atliekų turėtojams, tuo tarpu 30</w:t>
            </w:r>
            <w:r w:rsidRPr="00963E48">
              <w:rPr>
                <w:rFonts w:eastAsia="Calibri"/>
                <w:szCs w:val="24"/>
                <w:vertAlign w:val="superscript"/>
              </w:rPr>
              <w:t>1</w:t>
            </w:r>
            <w:r w:rsidRPr="00963E48">
              <w:rPr>
                <w:rFonts w:eastAsia="Calibri"/>
                <w:szCs w:val="24"/>
              </w:rPr>
              <w:t xml:space="preserve"> str. 2 d. numato, kad rinkliava arba įmoka privaloma visiems nekilnojamojo turto objektų, įrašytų į AM sąrašą savininkams. Ne visada savininkas yra atliekų turėtojas, o atliekų turėtojas ne visada yra savininkas. Neaišku ar tai netaps pagrindu dvigubam apmokestinimui ir savininkų ir jų nuomininkų – atliekų turėtojų. Sąvokos turėtų būti suvienodintos.</w:t>
            </w:r>
          </w:p>
        </w:tc>
        <w:tc>
          <w:tcPr>
            <w:tcW w:w="1971" w:type="pct"/>
          </w:tcPr>
          <w:p w14:paraId="7174AA07" w14:textId="77777777" w:rsidR="00963E48" w:rsidRPr="00963E48" w:rsidRDefault="00963E48">
            <w:pPr>
              <w:jc w:val="both"/>
              <w:rPr>
                <w:rFonts w:eastAsia="Calibri"/>
                <w:szCs w:val="24"/>
                <w:lang w:eastAsia="en-GB"/>
              </w:rPr>
            </w:pPr>
            <w:r w:rsidRPr="00963E48">
              <w:rPr>
                <w:rFonts w:eastAsia="Calibri"/>
                <w:b/>
                <w:color w:val="000000"/>
                <w:szCs w:val="24"/>
              </w:rPr>
              <w:t>Neatsižvelgta.</w:t>
            </w:r>
            <w:r w:rsidRPr="00963E48">
              <w:rPr>
                <w:rFonts w:eastAsia="Calibri"/>
                <w:color w:val="000000"/>
                <w:szCs w:val="24"/>
              </w:rPr>
              <w:t xml:space="preserve"> Vietinės rinkliavos mokėjimas yra siejamas su nekilnojamojo turto valdymu, naudojimu ir disponavimu savivaldybės teritorijoje, o ne su faktine ar deklaruota gyvenamąja vieta.</w:t>
            </w:r>
            <w:r w:rsidRPr="00963E48">
              <w:rPr>
                <w:rFonts w:eastAsia="Calibri"/>
                <w:szCs w:val="24"/>
              </w:rPr>
              <w:t xml:space="preserve"> Lietuvos vyriausiojo administracinio teismo (toliau – LVAT) praktikoje pripažįstama, jog </w:t>
            </w:r>
            <w:r w:rsidRPr="00963E48">
              <w:rPr>
                <w:rFonts w:eastAsia="Calibri"/>
                <w:szCs w:val="24"/>
                <w:lang w:eastAsia="en-GB"/>
              </w:rPr>
              <w:t>pagal bendrą taisyklę vietinę rinkliavą turi mokėti asmenys, valdantys, naudojantys, disponuojantys nekilnojamuoju turtu tam tikros savivaldybės teritorijoje, nepriklausomai nuo to, ar asmenys šiuo turtu naudojasi ar ne</w:t>
            </w:r>
            <w:r w:rsidRPr="00963E48">
              <w:rPr>
                <w:rFonts w:eastAsia="Calibri"/>
                <w:szCs w:val="24"/>
                <w:vertAlign w:val="superscript"/>
                <w:lang w:eastAsia="en-GB"/>
              </w:rPr>
              <w:footnoteReference w:id="14"/>
            </w:r>
            <w:r w:rsidRPr="00963E48">
              <w:rPr>
                <w:rFonts w:eastAsia="Calibri"/>
                <w:szCs w:val="24"/>
                <w:lang w:eastAsia="en-GB"/>
              </w:rPr>
              <w:t>.</w:t>
            </w:r>
          </w:p>
          <w:p w14:paraId="23ABC05C" w14:textId="77777777" w:rsidR="00963E48" w:rsidRPr="00963E48" w:rsidRDefault="00963E48" w:rsidP="005C4B9F">
            <w:pPr>
              <w:jc w:val="both"/>
              <w:rPr>
                <w:rFonts w:eastAsia="Calibri"/>
                <w:b/>
                <w:szCs w:val="24"/>
              </w:rPr>
            </w:pPr>
            <w:r w:rsidRPr="00963E48">
              <w:rPr>
                <w:rFonts w:eastAsia="Andale Sans UI"/>
                <w:szCs w:val="24"/>
                <w:shd w:val="clear" w:color="auto" w:fill="FFFFFF"/>
                <w:lang w:bidi="en-US"/>
              </w:rPr>
              <w:t>Asmens pripažinimas rinkliavos mokėtoju n</w:t>
            </w:r>
            <w:r w:rsidR="005C4B9F">
              <w:rPr>
                <w:rFonts w:eastAsia="Andale Sans UI"/>
                <w:szCs w:val="24"/>
                <w:shd w:val="clear" w:color="auto" w:fill="FFFFFF"/>
                <w:lang w:bidi="en-US"/>
              </w:rPr>
              <w:t>e</w:t>
            </w:r>
            <w:r w:rsidRPr="00963E48">
              <w:rPr>
                <w:rFonts w:eastAsia="Andale Sans UI"/>
                <w:szCs w:val="24"/>
                <w:shd w:val="clear" w:color="auto" w:fill="FFFFFF"/>
                <w:lang w:bidi="en-US"/>
              </w:rPr>
              <w:t xml:space="preserve">siejamas su individualaus komunalinių atliekų konteinerio turėjimu/naudojimu ar </w:t>
            </w:r>
            <w:r w:rsidRPr="00963E48">
              <w:rPr>
                <w:rFonts w:eastAsia="Andale Sans UI"/>
                <w:szCs w:val="24"/>
                <w:lang w:bidi="en-US"/>
              </w:rPr>
              <w:t>atliekų tvarkytojų pareigų tinkamu vykdymu (</w:t>
            </w:r>
            <w:r w:rsidRPr="00963E48">
              <w:rPr>
                <w:rFonts w:eastAsia="Calibri"/>
                <w:szCs w:val="24"/>
              </w:rPr>
              <w:t>LVAT 2016 m. rugsėjo 5 d. nutartis administracinėje byloje Nr. A-2510-520/2016</w:t>
            </w:r>
            <w:r w:rsidRPr="00963E48">
              <w:rPr>
                <w:rFonts w:eastAsia="Andale Sans UI"/>
                <w:szCs w:val="24"/>
                <w:lang w:bidi="en-US"/>
              </w:rPr>
              <w:t>).</w:t>
            </w:r>
          </w:p>
        </w:tc>
      </w:tr>
      <w:tr w:rsidR="00963E48" w:rsidRPr="00963E48" w14:paraId="4E022908" w14:textId="77777777" w:rsidTr="00963E48">
        <w:tc>
          <w:tcPr>
            <w:tcW w:w="1152" w:type="pct"/>
            <w:vMerge/>
          </w:tcPr>
          <w:p w14:paraId="761158B3" w14:textId="77777777" w:rsidR="00963E48" w:rsidRPr="00963E48" w:rsidRDefault="00963E48">
            <w:pPr>
              <w:jc w:val="both"/>
              <w:rPr>
                <w:rFonts w:eastAsia="Calibri"/>
                <w:b/>
                <w:szCs w:val="24"/>
              </w:rPr>
            </w:pPr>
          </w:p>
        </w:tc>
        <w:tc>
          <w:tcPr>
            <w:tcW w:w="1877" w:type="pct"/>
          </w:tcPr>
          <w:p w14:paraId="1284C04B" w14:textId="77777777" w:rsidR="00963E48" w:rsidRPr="00963E48" w:rsidRDefault="00963E48">
            <w:pPr>
              <w:jc w:val="both"/>
              <w:rPr>
                <w:rFonts w:eastAsia="Calibri"/>
                <w:szCs w:val="24"/>
              </w:rPr>
            </w:pPr>
            <w:r w:rsidRPr="00963E48">
              <w:rPr>
                <w:rFonts w:eastAsia="Calibri"/>
                <w:szCs w:val="24"/>
              </w:rPr>
              <w:t>13. 2 str. 44 p. esanti sistemos administravimo sąvoka projekte papildyta nauja galimybe administratoriui – valdyti regioninius komunalinius atliekų tvarkymo įrenginius, tačiau ši galimybė nėra perkelta į įstatymo 30 str. 3 d., kurioje nurodyta ką gali atlikti sistemos administratorius, o lėšų administravimo funkcija – atvirkščiai – yra įrašyta naujai įstatymo 30 str. 3 d., bet nėra įdėta į įstatymo 2 str. 44 p. esantį sistemos administratoriaus apibrėžimą.</w:t>
            </w:r>
          </w:p>
        </w:tc>
        <w:tc>
          <w:tcPr>
            <w:tcW w:w="1971" w:type="pct"/>
          </w:tcPr>
          <w:p w14:paraId="09D1BB11" w14:textId="77777777" w:rsidR="00963E48" w:rsidRPr="00963E48" w:rsidRDefault="00963E48" w:rsidP="007D4254">
            <w:pPr>
              <w:jc w:val="both"/>
              <w:rPr>
                <w:rFonts w:eastAsia="Calibri"/>
                <w:b/>
                <w:szCs w:val="24"/>
              </w:rPr>
            </w:pPr>
            <w:r w:rsidRPr="00963E48">
              <w:rPr>
                <w:b/>
                <w:szCs w:val="24"/>
              </w:rPr>
              <w:t>Neatsižvelgta.</w:t>
            </w:r>
            <w:r w:rsidRPr="00963E48">
              <w:rPr>
                <w:szCs w:val="24"/>
              </w:rPr>
              <w:t xml:space="preserve"> K</w:t>
            </w:r>
            <w:r w:rsidR="005C4B9F">
              <w:rPr>
                <w:szCs w:val="24"/>
              </w:rPr>
              <w:t>omunalinių atliekų tvarkymo</w:t>
            </w:r>
            <w:r w:rsidRPr="00963E48">
              <w:rPr>
                <w:szCs w:val="24"/>
              </w:rPr>
              <w:t xml:space="preserve"> sistemos lėšų administratoriaus funkcijos neperkeltos į 2 str. 44 dalį, kadangi nėra būtinybės į sąvoką įkelti visas galimas funkcijas, kurias gali atlikti </w:t>
            </w:r>
            <w:r w:rsidR="003F42E7">
              <w:rPr>
                <w:szCs w:val="24"/>
              </w:rPr>
              <w:t xml:space="preserve">komunalinių atliekų tvarkymo sistemos </w:t>
            </w:r>
            <w:r w:rsidRPr="00963E48">
              <w:rPr>
                <w:szCs w:val="24"/>
              </w:rPr>
              <w:t xml:space="preserve">administratorius. Tuo tikslu </w:t>
            </w:r>
            <w:r w:rsidR="007D4254" w:rsidRPr="00963E48">
              <w:rPr>
                <w:rFonts w:eastAsia="Calibri"/>
                <w:szCs w:val="24"/>
              </w:rPr>
              <w:t>30 str. 3 d</w:t>
            </w:r>
            <w:r w:rsidR="007D4254">
              <w:rPr>
                <w:rFonts w:eastAsia="Calibri"/>
                <w:szCs w:val="24"/>
              </w:rPr>
              <w:t>.</w:t>
            </w:r>
            <w:r w:rsidR="007D4254" w:rsidRPr="00963E48">
              <w:rPr>
                <w:szCs w:val="24"/>
              </w:rPr>
              <w:t xml:space="preserve"> </w:t>
            </w:r>
            <w:r w:rsidRPr="00963E48">
              <w:rPr>
                <w:szCs w:val="24"/>
              </w:rPr>
              <w:t>išskirtas funkcijų sąrašas</w:t>
            </w:r>
            <w:r w:rsidRPr="00963E48">
              <w:rPr>
                <w:rFonts w:eastAsia="Calibri"/>
                <w:szCs w:val="24"/>
              </w:rPr>
              <w:t xml:space="preserve">. </w:t>
            </w:r>
            <w:r w:rsidRPr="00963E48">
              <w:rPr>
                <w:szCs w:val="24"/>
              </w:rPr>
              <w:t xml:space="preserve"> </w:t>
            </w:r>
          </w:p>
        </w:tc>
      </w:tr>
      <w:tr w:rsidR="00963E48" w:rsidRPr="00963E48" w14:paraId="3FE664DC" w14:textId="77777777" w:rsidTr="00963E48">
        <w:tc>
          <w:tcPr>
            <w:tcW w:w="1152" w:type="pct"/>
            <w:vMerge/>
          </w:tcPr>
          <w:p w14:paraId="43ECF80A" w14:textId="77777777" w:rsidR="00963E48" w:rsidRPr="00963E48" w:rsidRDefault="00963E48">
            <w:pPr>
              <w:jc w:val="both"/>
              <w:rPr>
                <w:rFonts w:eastAsia="Calibri"/>
                <w:b/>
                <w:szCs w:val="24"/>
              </w:rPr>
            </w:pPr>
          </w:p>
        </w:tc>
        <w:tc>
          <w:tcPr>
            <w:tcW w:w="1877" w:type="pct"/>
          </w:tcPr>
          <w:p w14:paraId="74F47331" w14:textId="77777777" w:rsidR="00963E48" w:rsidRPr="00963E48" w:rsidRDefault="00963E48">
            <w:pPr>
              <w:jc w:val="both"/>
              <w:rPr>
                <w:rFonts w:eastAsia="Calibri"/>
                <w:szCs w:val="24"/>
              </w:rPr>
            </w:pPr>
            <w:r w:rsidRPr="00963E48">
              <w:rPr>
                <w:rFonts w:eastAsia="Calibri"/>
                <w:szCs w:val="24"/>
              </w:rPr>
              <w:t>14. 30</w:t>
            </w:r>
            <w:r w:rsidRPr="00963E48">
              <w:rPr>
                <w:rFonts w:eastAsia="Calibri"/>
                <w:szCs w:val="24"/>
                <w:vertAlign w:val="superscript"/>
              </w:rPr>
              <w:t>1</w:t>
            </w:r>
            <w:r w:rsidRPr="00963E48">
              <w:rPr>
                <w:rFonts w:eastAsia="Calibri"/>
                <w:szCs w:val="24"/>
              </w:rPr>
              <w:t xml:space="preserve"> str. 2 d. numatyta, kad NT objekto savininkas privalo KA tvarkymo sutartį sudaryti su savivaldybės, kurios teritorijoje yra NT objektas, juridiniu asmeniu, atliekančiu KA lėšų </w:t>
            </w:r>
            <w:r w:rsidRPr="00963E48">
              <w:rPr>
                <w:rFonts w:eastAsia="Calibri"/>
                <w:szCs w:val="24"/>
              </w:rPr>
              <w:lastRenderedPageBreak/>
              <w:t>administravimą arba savivaldybe. Čia yra dvi klaidos: 1) lėšų administravimą pagal projektą gali vykdyti ir RATC, tačiau RATC jokiomis aplinkybėmis negali būti laikomas konkrečios savivaldybės juridiniu asmeniu; 2) KA tvarkymo sutartis apima ne tik lėšų surinkimą, bet ir atliekų tvarkymo ypatumus, o pagal projektą lėšų administratorius ir KA sistemos administratorius gali būti visai skirtingi juridiniai asmenys, todėl visiškai neaišku, kodėl numatoma sutartį pasirašyti tarp atliekų turėtojo ir lėšų administratoriaus, o ne sistemos administratoriaus, kuris realiai vykdys atliekų surinkimo priežiūrą.  </w:t>
            </w:r>
          </w:p>
        </w:tc>
        <w:tc>
          <w:tcPr>
            <w:tcW w:w="1971" w:type="pct"/>
          </w:tcPr>
          <w:p w14:paraId="60F41DA7" w14:textId="77777777" w:rsidR="00963E48" w:rsidRPr="00963E48" w:rsidRDefault="00963E48">
            <w:pPr>
              <w:tabs>
                <w:tab w:val="left" w:pos="0"/>
                <w:tab w:val="left" w:pos="851"/>
                <w:tab w:val="left" w:pos="959"/>
                <w:tab w:val="left" w:pos="1276"/>
                <w:tab w:val="left" w:pos="2877"/>
                <w:tab w:val="left" w:pos="3836"/>
                <w:tab w:val="left" w:pos="4795"/>
                <w:tab w:val="left" w:pos="5754"/>
                <w:tab w:val="left" w:pos="6713"/>
                <w:tab w:val="left" w:pos="7672"/>
                <w:tab w:val="left" w:pos="8631"/>
                <w:tab w:val="left" w:pos="9590"/>
              </w:tabs>
              <w:snapToGrid w:val="0"/>
              <w:jc w:val="both"/>
              <w:rPr>
                <w:rFonts w:eastAsia="Calibri"/>
                <w:szCs w:val="24"/>
              </w:rPr>
            </w:pPr>
            <w:r w:rsidRPr="00963E48">
              <w:rPr>
                <w:b/>
                <w:szCs w:val="24"/>
              </w:rPr>
              <w:lastRenderedPageBreak/>
              <w:t xml:space="preserve">Neatsižvelgta. </w:t>
            </w:r>
            <w:r w:rsidRPr="00963E48">
              <w:rPr>
                <w:rFonts w:eastAsia="Calibri"/>
                <w:szCs w:val="24"/>
              </w:rPr>
              <w:t xml:space="preserve">Viešieji juridiniai asmenys yra valstybės, savivaldybės ar jų institucijų bei asmenų, nesiekiančių naudos sau, įsteigti juridiniai asmenys, kurių tikslas – tenkinti viešuosius interesus. </w:t>
            </w:r>
          </w:p>
          <w:p w14:paraId="10227D71" w14:textId="77777777" w:rsidR="00963E48" w:rsidRPr="00963E48" w:rsidRDefault="00963E48">
            <w:pPr>
              <w:rPr>
                <w:szCs w:val="24"/>
              </w:rPr>
            </w:pPr>
          </w:p>
          <w:p w14:paraId="16330F80" w14:textId="77777777" w:rsidR="00963E48" w:rsidRPr="00963E48" w:rsidRDefault="00963E48">
            <w:pPr>
              <w:jc w:val="both"/>
              <w:rPr>
                <w:b/>
                <w:szCs w:val="24"/>
              </w:rPr>
            </w:pPr>
            <w:r w:rsidRPr="00963E48">
              <w:rPr>
                <w:rFonts w:eastAsia="Lucida Sans Unicode"/>
                <w:color w:val="000000"/>
                <w:szCs w:val="24"/>
                <w:lang w:eastAsia="lt-LT"/>
              </w:rPr>
              <w:t>Nekilnojamojo turto objektų savininkas arba įgalioti asmenys komunalinių atliekų tvarkymo paslaugos teikimo sutartį sudaryti gali su savivaldybės, kurios teritorijoje yra nekilnojamojo turto objektas juridiniu asmeniu, atliekančiu savivaldybės pavedimu komunalinių atliekų tvarkymo lėšų administravimą, arba savivaldybe. Lėšų administratoriaus funkciją gali atlikti ne tik RATC ar savivaldybė. Dėl šios priežasties įstatymo projekte nėra konkrečiai nurodomas lėšų administratoriaus pavadinimas.</w:t>
            </w:r>
          </w:p>
        </w:tc>
      </w:tr>
      <w:tr w:rsidR="00963E48" w:rsidRPr="00963E48" w14:paraId="5C098B13" w14:textId="77777777" w:rsidTr="00963E48">
        <w:tc>
          <w:tcPr>
            <w:tcW w:w="1152" w:type="pct"/>
            <w:vMerge w:val="restart"/>
          </w:tcPr>
          <w:p w14:paraId="04B83114" w14:textId="77777777" w:rsidR="00963E48" w:rsidRPr="00963E48" w:rsidRDefault="00963E48">
            <w:pPr>
              <w:jc w:val="both"/>
              <w:rPr>
                <w:rFonts w:eastAsia="Calibri"/>
                <w:b/>
                <w:szCs w:val="24"/>
              </w:rPr>
            </w:pPr>
            <w:r w:rsidRPr="00963E48">
              <w:rPr>
                <w:rFonts w:eastAsia="Calibri"/>
                <w:szCs w:val="24"/>
              </w:rPr>
              <w:lastRenderedPageBreak/>
              <w:t>UAB „Vilniaus apskrities atliekų tvarkymo centras“ (2020-12-30, Nr. 1.13-20/271)</w:t>
            </w:r>
          </w:p>
        </w:tc>
        <w:tc>
          <w:tcPr>
            <w:tcW w:w="1877" w:type="pct"/>
          </w:tcPr>
          <w:p w14:paraId="293F87FC" w14:textId="77777777" w:rsidR="00963E48" w:rsidRPr="00963E48" w:rsidRDefault="00963E48">
            <w:pPr>
              <w:jc w:val="both"/>
              <w:rPr>
                <w:rFonts w:eastAsia="Calibri"/>
                <w:szCs w:val="24"/>
              </w:rPr>
            </w:pPr>
            <w:r w:rsidRPr="00963E48">
              <w:rPr>
                <w:rFonts w:eastAsia="Calibri"/>
                <w:szCs w:val="24"/>
              </w:rPr>
              <w:t>14. Akcentuotina, kad Lietuvos Respublikos atliekų tvarkymo įstatymo Nr. VIII-787 2, 12, 28, 30, 30(1), 30(2), 35(1) straipsnių pakeitimo ir Įstatymo papildymo 25(1), 30(3), 30(4), 30(5), 30(6), 30(7), 30(8), 30(9), 31(1), 31(2), 31(3) straipsniais, septintuoju1 ir septintuoju2 skirsniais pakeitimo įstatymo projektas Nr.</w:t>
            </w:r>
          </w:p>
          <w:p w14:paraId="05509F79" w14:textId="77777777" w:rsidR="00963E48" w:rsidRPr="00963E48" w:rsidRDefault="00963E48">
            <w:pPr>
              <w:jc w:val="both"/>
              <w:rPr>
                <w:rFonts w:eastAsia="Calibri"/>
                <w:szCs w:val="24"/>
              </w:rPr>
            </w:pPr>
            <w:r w:rsidRPr="00963E48">
              <w:rPr>
                <w:rFonts w:eastAsia="Calibri"/>
                <w:szCs w:val="24"/>
              </w:rPr>
              <w:t>XIIIP-4988 (toliau – Įstatymo projektas) svarstymo metu sulaukė daugybės suinteresuotų subjektų, tame tarpe ir UAB „VAATC“, pastabų, į kurias nebuvo atsižvelgta nepaisant to, kad jomis buvo</w:t>
            </w:r>
          </w:p>
          <w:p w14:paraId="01029F08" w14:textId="77777777" w:rsidR="00963E48" w:rsidRPr="00963E48" w:rsidRDefault="00963E48">
            <w:pPr>
              <w:jc w:val="both"/>
              <w:rPr>
                <w:rFonts w:eastAsia="Calibri"/>
                <w:szCs w:val="24"/>
              </w:rPr>
            </w:pPr>
            <w:r w:rsidRPr="00963E48">
              <w:rPr>
                <w:rFonts w:eastAsia="Calibri"/>
                <w:szCs w:val="24"/>
              </w:rPr>
              <w:t>atkreiptas dėmesys tiek į tai, kad Įstatymo projektas ne tik neatitinka atsakingai teisėkūrai keliamų reikalavimų, tiek ir į tai, kad jo priėmimas gali sukelti neigiamas pasekmes komunalinių atliekų tvarkymo sistemai, nepagrįstai didins šios sistemos veiklos kaštus, kas tiesiogiai įtakos gyventojų teikiamų paslaugų kokybę bei kainą.</w:t>
            </w:r>
          </w:p>
        </w:tc>
        <w:tc>
          <w:tcPr>
            <w:tcW w:w="1971" w:type="pct"/>
          </w:tcPr>
          <w:p w14:paraId="5C9BA09D" w14:textId="77777777" w:rsidR="00963E48" w:rsidRPr="00963E48" w:rsidRDefault="00963E48">
            <w:pPr>
              <w:jc w:val="both"/>
              <w:rPr>
                <w:rFonts w:eastAsia="Calibri"/>
                <w:szCs w:val="24"/>
              </w:rPr>
            </w:pPr>
            <w:r w:rsidRPr="00963E48">
              <w:rPr>
                <w:rFonts w:eastAsia="Calibri"/>
                <w:b/>
                <w:szCs w:val="24"/>
              </w:rPr>
              <w:t xml:space="preserve">Neatsižvelgta. </w:t>
            </w:r>
            <w:r w:rsidRPr="00963E48">
              <w:rPr>
                <w:rFonts w:eastAsia="Calibri"/>
                <w:szCs w:val="24"/>
              </w:rPr>
              <w:t>Ankstesnių projektų derinimo pažymose buvo pateikta išsami informacija apie atsižvelgtas ir neatsižvelgtas pastabas</w:t>
            </w:r>
            <w:r w:rsidR="005C4B9F">
              <w:rPr>
                <w:rFonts w:eastAsia="Calibri"/>
                <w:szCs w:val="24"/>
              </w:rPr>
              <w:t>, p</w:t>
            </w:r>
            <w:r w:rsidRPr="00963E48">
              <w:rPr>
                <w:rFonts w:eastAsia="Calibri"/>
                <w:szCs w:val="24"/>
              </w:rPr>
              <w:t>ateikti argumentai dėl neatsižvelgtų pastabų</w:t>
            </w:r>
            <w:r w:rsidRPr="00963E48">
              <w:rPr>
                <w:rFonts w:eastAsia="Calibri"/>
                <w:szCs w:val="24"/>
                <w:vertAlign w:val="superscript"/>
              </w:rPr>
              <w:footnoteReference w:id="15"/>
            </w:r>
            <w:r w:rsidRPr="00963E48">
              <w:rPr>
                <w:rFonts w:eastAsia="Calibri"/>
                <w:szCs w:val="24"/>
              </w:rPr>
              <w:t xml:space="preserve">. </w:t>
            </w:r>
          </w:p>
          <w:p w14:paraId="596D9568" w14:textId="77777777" w:rsidR="00963E48" w:rsidRPr="00963E48" w:rsidRDefault="00963E48">
            <w:pPr>
              <w:jc w:val="both"/>
              <w:rPr>
                <w:rFonts w:eastAsia="Calibri"/>
                <w:b/>
                <w:szCs w:val="24"/>
              </w:rPr>
            </w:pPr>
            <w:r w:rsidRPr="00963E48">
              <w:rPr>
                <w:rFonts w:eastAsia="Calibri"/>
                <w:szCs w:val="24"/>
              </w:rPr>
              <w:t>Vadovaujantis Lietuvos Respublikos Vyriausybės darbo reglamentu, 2020 m. sausio 24 d. ir 2020 m. gegužės 28 d. buvo organizuojami suinteresuotų institucijų pasitarimai, kuriuose dalyvavo L</w:t>
            </w:r>
            <w:r w:rsidR="005C4B9F">
              <w:rPr>
                <w:rFonts w:eastAsia="Calibri"/>
                <w:szCs w:val="24"/>
              </w:rPr>
              <w:t xml:space="preserve">ietuvos </w:t>
            </w:r>
            <w:r w:rsidRPr="00963E48">
              <w:rPr>
                <w:rFonts w:eastAsia="Calibri"/>
                <w:szCs w:val="24"/>
              </w:rPr>
              <w:t xml:space="preserve">RATC </w:t>
            </w:r>
            <w:r w:rsidR="005C4B9F">
              <w:rPr>
                <w:rFonts w:eastAsia="Calibri"/>
                <w:szCs w:val="24"/>
              </w:rPr>
              <w:t xml:space="preserve">asociacijos </w:t>
            </w:r>
            <w:r w:rsidRPr="00963E48">
              <w:rPr>
                <w:rFonts w:eastAsia="Calibri"/>
                <w:szCs w:val="24"/>
              </w:rPr>
              <w:t xml:space="preserve">atstovas.  </w:t>
            </w:r>
          </w:p>
        </w:tc>
      </w:tr>
      <w:tr w:rsidR="00963E48" w:rsidRPr="00963E48" w14:paraId="7E37F811" w14:textId="77777777" w:rsidTr="00963E48">
        <w:tc>
          <w:tcPr>
            <w:tcW w:w="1152" w:type="pct"/>
            <w:vMerge/>
          </w:tcPr>
          <w:p w14:paraId="75293F00" w14:textId="77777777" w:rsidR="00963E48" w:rsidRPr="00963E48" w:rsidRDefault="00963E48">
            <w:pPr>
              <w:jc w:val="both"/>
              <w:rPr>
                <w:rFonts w:eastAsia="Calibri"/>
                <w:b/>
                <w:szCs w:val="24"/>
              </w:rPr>
            </w:pPr>
          </w:p>
        </w:tc>
        <w:tc>
          <w:tcPr>
            <w:tcW w:w="1877" w:type="pct"/>
          </w:tcPr>
          <w:p w14:paraId="4A62E0CE" w14:textId="77777777" w:rsidR="00963E48" w:rsidRPr="00963E48" w:rsidRDefault="00963E48">
            <w:pPr>
              <w:jc w:val="both"/>
              <w:rPr>
                <w:rFonts w:eastAsia="Calibri"/>
                <w:szCs w:val="24"/>
              </w:rPr>
            </w:pPr>
            <w:r w:rsidRPr="00963E48">
              <w:rPr>
                <w:rFonts w:eastAsia="Calibri"/>
                <w:szCs w:val="24"/>
              </w:rPr>
              <w:t xml:space="preserve">15. Pastabų Įstatymo projektui pagrįstumą patvirtino 74 jam pateiktos Lietuvos Respublikos Seimo Teisės departamento pastabos, o tai, kad nebuvo atliktas išsamus Įstatymo projektu siūlomo teisinio </w:t>
            </w:r>
            <w:r w:rsidRPr="00963E48">
              <w:rPr>
                <w:rFonts w:eastAsia="Calibri"/>
                <w:szCs w:val="24"/>
              </w:rPr>
              <w:lastRenderedPageBreak/>
              <w:t>reguliavimo poveikio vertinimas patvirtina su Įstatymo projektu susiję dokumentai.</w:t>
            </w:r>
          </w:p>
        </w:tc>
        <w:tc>
          <w:tcPr>
            <w:tcW w:w="1971" w:type="pct"/>
          </w:tcPr>
          <w:p w14:paraId="4E5717C6" w14:textId="77777777" w:rsidR="00963E48" w:rsidRPr="00963E48" w:rsidRDefault="00963E48" w:rsidP="00250D9F">
            <w:pPr>
              <w:jc w:val="both"/>
              <w:rPr>
                <w:rFonts w:eastAsia="Calibri"/>
                <w:b/>
                <w:szCs w:val="24"/>
              </w:rPr>
            </w:pPr>
            <w:r w:rsidRPr="00963E48">
              <w:rPr>
                <w:rFonts w:eastAsia="Calibri"/>
                <w:b/>
                <w:szCs w:val="24"/>
              </w:rPr>
              <w:lastRenderedPageBreak/>
              <w:t xml:space="preserve">Neatsižvelgta. </w:t>
            </w:r>
            <w:r w:rsidRPr="00963E48">
              <w:rPr>
                <w:szCs w:val="24"/>
                <w:lang w:eastAsia="lt-LT"/>
              </w:rPr>
              <w:t xml:space="preserve">2020 m. rugsėjo 28 d. vykusiame LRS Aplinkos apsaugos komiteto klausyme buvo aptartos </w:t>
            </w:r>
            <w:r w:rsidR="00250D9F">
              <w:rPr>
                <w:szCs w:val="24"/>
                <w:lang w:eastAsia="lt-LT"/>
              </w:rPr>
              <w:t>Teisės departamento</w:t>
            </w:r>
            <w:r w:rsidRPr="00963E48">
              <w:rPr>
                <w:szCs w:val="24"/>
                <w:lang w:eastAsia="lt-LT"/>
              </w:rPr>
              <w:t xml:space="preserve"> pateiktos pastabos. </w:t>
            </w:r>
          </w:p>
        </w:tc>
      </w:tr>
      <w:tr w:rsidR="00963E48" w:rsidRPr="00963E48" w14:paraId="351A32C3" w14:textId="77777777" w:rsidTr="00963E48">
        <w:tc>
          <w:tcPr>
            <w:tcW w:w="1152" w:type="pct"/>
            <w:vMerge/>
          </w:tcPr>
          <w:p w14:paraId="4434AF05" w14:textId="77777777" w:rsidR="00963E48" w:rsidRPr="00963E48" w:rsidRDefault="00963E48">
            <w:pPr>
              <w:jc w:val="both"/>
              <w:rPr>
                <w:rFonts w:eastAsia="Calibri"/>
                <w:b/>
                <w:szCs w:val="24"/>
              </w:rPr>
            </w:pPr>
          </w:p>
        </w:tc>
        <w:tc>
          <w:tcPr>
            <w:tcW w:w="1877" w:type="pct"/>
          </w:tcPr>
          <w:p w14:paraId="342B1C9F" w14:textId="77777777" w:rsidR="00963E48" w:rsidRPr="00963E48" w:rsidRDefault="00963E48">
            <w:pPr>
              <w:jc w:val="both"/>
              <w:rPr>
                <w:rFonts w:eastAsia="Calibri"/>
                <w:szCs w:val="24"/>
              </w:rPr>
            </w:pPr>
            <w:r w:rsidRPr="00963E48">
              <w:rPr>
                <w:rFonts w:eastAsia="Calibri"/>
                <w:szCs w:val="24"/>
              </w:rPr>
              <w:t>16. Įvertinant tai, kas nurodyta bei akcentuojant, kad Įstatymo projektas jį priėmus turės esminę įtaką komunalinių atliekų tvarkymo sistemai, siūlytina Nutarimo projektu siūlyti Lietuvos Respublikos Seimui grąžinti iniciatoriams projektą tobulinti, kas sudarytų prielaidas išsamiam teisinio reguliavimo poveikio vertinimui, o prireikus ir Įstatymo projekto tobulinimui užtikrinant jame siūlomo teisinio reguliavimo kokybę, arba, vadovaujantis Lietuvos Respublikos Seimo Statuto 145 straipsnio 2 dalimi, siūlyti Seimui užsakyti nepriklausomą ekspertinį teisės akto projekto įvertinimą, prašant pateikti numatomą siūlomo teisinio reguliavimo poveikio vertinimą.</w:t>
            </w:r>
          </w:p>
        </w:tc>
        <w:tc>
          <w:tcPr>
            <w:tcW w:w="1971" w:type="pct"/>
          </w:tcPr>
          <w:p w14:paraId="74F5D660" w14:textId="77777777" w:rsidR="00963E48" w:rsidRPr="00963E48" w:rsidRDefault="00963E48">
            <w:pPr>
              <w:jc w:val="both"/>
              <w:rPr>
                <w:rFonts w:eastAsia="Calibri"/>
                <w:szCs w:val="24"/>
              </w:rPr>
            </w:pPr>
            <w:r w:rsidRPr="00963E48">
              <w:rPr>
                <w:rFonts w:eastAsia="Calibri"/>
                <w:b/>
                <w:szCs w:val="24"/>
              </w:rPr>
              <w:t xml:space="preserve">Neatsižvelgta. </w:t>
            </w:r>
            <w:r w:rsidRPr="00963E48">
              <w:rPr>
                <w:rFonts w:eastAsia="Calibri"/>
                <w:szCs w:val="24"/>
              </w:rPr>
              <w:t>Įstatymo projektui atlikta</w:t>
            </w:r>
            <w:r w:rsidRPr="00963E48">
              <w:rPr>
                <w:rFonts w:eastAsia="Calibri"/>
                <w:b/>
                <w:szCs w:val="24"/>
              </w:rPr>
              <w:t xml:space="preserve"> </w:t>
            </w:r>
            <w:r w:rsidRPr="00963E48">
              <w:rPr>
                <w:rFonts w:eastAsia="Calibri"/>
                <w:szCs w:val="24"/>
              </w:rPr>
              <w:t>numatomo teisinio reguliavimo poveikio vertinimo, administracinės naštos ūkio subjektams apskaičiavimas bei teisės aktų projektų antikorupcinis vertinimas.</w:t>
            </w:r>
          </w:p>
          <w:p w14:paraId="162E202E" w14:textId="77777777" w:rsidR="00963E48" w:rsidRPr="00963E48" w:rsidRDefault="00963E48">
            <w:pPr>
              <w:jc w:val="both"/>
              <w:rPr>
                <w:rFonts w:eastAsia="Calibri"/>
                <w:b/>
                <w:szCs w:val="24"/>
              </w:rPr>
            </w:pPr>
            <w:r w:rsidRPr="00963E48">
              <w:rPr>
                <w:rFonts w:eastAsia="Calibri"/>
                <w:szCs w:val="24"/>
              </w:rPr>
              <w:t xml:space="preserve">2019 m. rugsėjo 18 d. Lietuvos Respublikos Vyriausybėje aptartas išplėstinis Įstatymo projekto teisinio reguliavimo poveikio vertinimas. </w:t>
            </w:r>
          </w:p>
          <w:p w14:paraId="02954F92" w14:textId="77777777" w:rsidR="00963E48" w:rsidRPr="00963E48" w:rsidRDefault="00963E48">
            <w:pPr>
              <w:rPr>
                <w:rFonts w:eastAsia="Calibri"/>
                <w:szCs w:val="24"/>
              </w:rPr>
            </w:pPr>
          </w:p>
        </w:tc>
      </w:tr>
      <w:tr w:rsidR="00963E48" w:rsidRPr="00963E48" w14:paraId="0DAE9735" w14:textId="77777777" w:rsidTr="00963E48">
        <w:tc>
          <w:tcPr>
            <w:tcW w:w="1152" w:type="pct"/>
          </w:tcPr>
          <w:p w14:paraId="491A2873" w14:textId="77777777" w:rsidR="00963E48" w:rsidRPr="00963E48" w:rsidRDefault="00963E48">
            <w:pPr>
              <w:jc w:val="both"/>
              <w:rPr>
                <w:rFonts w:eastAsia="Calibri"/>
                <w:b/>
                <w:szCs w:val="24"/>
              </w:rPr>
            </w:pPr>
            <w:r w:rsidRPr="00963E48">
              <w:rPr>
                <w:rFonts w:eastAsia="Calibri"/>
                <w:szCs w:val="24"/>
              </w:rPr>
              <w:t>UAB „Vilniaus kogeneracinė jėgainė“ (2020-12-30, Nr. VKJ_SD_2020-813)</w:t>
            </w:r>
          </w:p>
        </w:tc>
        <w:tc>
          <w:tcPr>
            <w:tcW w:w="1877" w:type="pct"/>
          </w:tcPr>
          <w:p w14:paraId="0B8EAACF" w14:textId="77777777" w:rsidR="00963E48" w:rsidRPr="00963E48" w:rsidRDefault="00963E48">
            <w:pPr>
              <w:jc w:val="both"/>
              <w:rPr>
                <w:rFonts w:eastAsia="Calibri"/>
                <w:szCs w:val="24"/>
              </w:rPr>
            </w:pPr>
            <w:r w:rsidRPr="00963E48">
              <w:rPr>
                <w:rFonts w:eastAsia="Calibri"/>
                <w:szCs w:val="24"/>
              </w:rPr>
              <w:t>17. Siūlomas Tarybos pajamų mokestis apmokestina pajamas už tą patį atliekų kiekį du kartus, t. y. regioninį atliekų tvarkymo centrą (pajamos už surinktas atliekas) ir antrąjį kartą – bendro atliekų deginimo įrenginio, atliekų deginimo įrenginio valdytoją (kai atliekos priimamos atliekų tvarkymui (naudojimui energijai gauti)).</w:t>
            </w:r>
          </w:p>
          <w:p w14:paraId="7B3B714E" w14:textId="77777777" w:rsidR="00963E48" w:rsidRPr="00963E48" w:rsidRDefault="00963E48">
            <w:pPr>
              <w:jc w:val="both"/>
              <w:rPr>
                <w:rFonts w:eastAsia="Calibri"/>
                <w:szCs w:val="24"/>
              </w:rPr>
            </w:pPr>
            <w:r w:rsidRPr="00963E48">
              <w:rPr>
                <w:rFonts w:eastAsia="Calibri"/>
                <w:szCs w:val="24"/>
              </w:rPr>
              <w:t>Taip pat toks Tarybos pajamų būdas didina tarybos pajamas, kai didėja regioninių atliekų tvarkymo centrų bei bendro atliekų deginimo įrenginio, atliekų deginimo įrenginio valdytojų  reguliuojamos veiklos pajamos. Siūlomas pakeitimas: Siūloma nustatyti Tarybai reikalingą finansavimo dydį ir jį gauti iš regioninių atliekų tvarkymo centrų proporcingai pagal regione gyvenančių gyventojų skaičių (ar surenkamų atliekų kiekį).</w:t>
            </w:r>
          </w:p>
        </w:tc>
        <w:tc>
          <w:tcPr>
            <w:tcW w:w="1971" w:type="pct"/>
          </w:tcPr>
          <w:p w14:paraId="3276C0B0" w14:textId="77777777" w:rsidR="00963E48" w:rsidRPr="00963E48" w:rsidRDefault="00963E48">
            <w:pPr>
              <w:jc w:val="both"/>
              <w:rPr>
                <w:szCs w:val="24"/>
                <w:lang w:eastAsia="lt-LT"/>
              </w:rPr>
            </w:pPr>
            <w:r w:rsidRPr="00963E48">
              <w:rPr>
                <w:rFonts w:eastAsia="Calibri"/>
                <w:b/>
                <w:szCs w:val="24"/>
              </w:rPr>
              <w:t xml:space="preserve">Neatsižvelgta. </w:t>
            </w:r>
            <w:r w:rsidR="003F42E7" w:rsidRPr="00963E48">
              <w:rPr>
                <w:kern w:val="2"/>
                <w:szCs w:val="24"/>
                <w:lang w:eastAsia="ar-SA"/>
              </w:rPr>
              <w:t xml:space="preserve">Atsižvelgus į Tarybai deleguotas funkcijas, dalį jų paliekant savivaldybių taryboms, reikalingus žmogiškuosius resursus bei planuojamas patirti sąnaudas, </w:t>
            </w:r>
            <w:r w:rsidR="003F42E7">
              <w:rPr>
                <w:szCs w:val="24"/>
              </w:rPr>
              <w:t>optimalus</w:t>
            </w:r>
            <w:r w:rsidR="003F42E7" w:rsidRPr="006A6A45">
              <w:rPr>
                <w:szCs w:val="24"/>
              </w:rPr>
              <w:t xml:space="preserve"> </w:t>
            </w:r>
            <w:r w:rsidR="003F42E7">
              <w:rPr>
                <w:color w:val="000000"/>
              </w:rPr>
              <w:t>reguliuojamos veiklos pajamų, kaip Tarybos finansavimo šaltinio,</w:t>
            </w:r>
            <w:r w:rsidR="003F42E7">
              <w:rPr>
                <w:szCs w:val="24"/>
              </w:rPr>
              <w:t xml:space="preserve"> </w:t>
            </w:r>
            <w:r w:rsidR="003F42E7" w:rsidRPr="006A6A45">
              <w:rPr>
                <w:szCs w:val="24"/>
              </w:rPr>
              <w:t>procento dydis</w:t>
            </w:r>
            <w:r w:rsidR="003F42E7" w:rsidRPr="00963E48">
              <w:rPr>
                <w:kern w:val="2"/>
                <w:szCs w:val="24"/>
                <w:lang w:eastAsia="ar-SA"/>
              </w:rPr>
              <w:t xml:space="preserve"> </w:t>
            </w:r>
            <w:r w:rsidR="003F42E7">
              <w:rPr>
                <w:kern w:val="2"/>
                <w:szCs w:val="24"/>
                <w:lang w:eastAsia="ar-SA"/>
              </w:rPr>
              <w:t xml:space="preserve">galėtų būti </w:t>
            </w:r>
            <w:r w:rsidR="003F42E7" w:rsidRPr="00963E48">
              <w:rPr>
                <w:kern w:val="2"/>
                <w:szCs w:val="24"/>
                <w:lang w:eastAsia="ar-SA"/>
              </w:rPr>
              <w:t xml:space="preserve">0,97 </w:t>
            </w:r>
            <w:r w:rsidR="003F42E7" w:rsidRPr="00963E48">
              <w:rPr>
                <w:color w:val="000000"/>
                <w:szCs w:val="24"/>
                <w:lang w:eastAsia="lt-LT"/>
              </w:rPr>
              <w:t>procento praėjusių metų reguliuojamos veiklos pajamų</w:t>
            </w:r>
            <w:r w:rsidRPr="00963E48">
              <w:rPr>
                <w:szCs w:val="24"/>
                <w:lang w:eastAsia="lt-LT"/>
              </w:rPr>
              <w:t xml:space="preserve">. </w:t>
            </w:r>
          </w:p>
          <w:p w14:paraId="10CAE373" w14:textId="77777777" w:rsidR="00963E48" w:rsidRPr="00963E48" w:rsidRDefault="00963E48">
            <w:pPr>
              <w:jc w:val="both"/>
              <w:rPr>
                <w:szCs w:val="24"/>
              </w:rPr>
            </w:pPr>
            <w:r w:rsidRPr="00963E48">
              <w:rPr>
                <w:szCs w:val="24"/>
              </w:rPr>
              <w:t>Paaiškinimas</w:t>
            </w:r>
            <w:r w:rsidRPr="00963E48">
              <w:rPr>
                <w:szCs w:val="24"/>
                <w:vertAlign w:val="superscript"/>
              </w:rPr>
              <w:footnoteReference w:id="16"/>
            </w:r>
            <w:r w:rsidRPr="00963E48">
              <w:rPr>
                <w:szCs w:val="24"/>
              </w:rPr>
              <w:t xml:space="preserve">, kokias metines sąnaudas patirtų Taryba ir kiek žmogiškųjų resursų preliminariai reikėtų, jei tokios apimties komunalinių atliekų tvarkymo reguliavimo sektorių prižiūrėtų Taryba, pateiktos </w:t>
            </w:r>
            <w:r w:rsidR="003F42E7">
              <w:rPr>
                <w:szCs w:val="24"/>
              </w:rPr>
              <w:t xml:space="preserve">įstatymo projekto </w:t>
            </w:r>
            <w:r w:rsidRPr="00963E48">
              <w:rPr>
                <w:szCs w:val="24"/>
              </w:rPr>
              <w:t xml:space="preserve">aiškinamajame rašte. </w:t>
            </w:r>
          </w:p>
          <w:p w14:paraId="52847F81" w14:textId="77777777" w:rsidR="00963E48" w:rsidRPr="00963E48" w:rsidRDefault="00963E48">
            <w:pPr>
              <w:jc w:val="both"/>
              <w:rPr>
                <w:rFonts w:eastAsia="Calibri"/>
                <w:szCs w:val="24"/>
              </w:rPr>
            </w:pPr>
            <w:r w:rsidRPr="00963E48">
              <w:rPr>
                <w:rFonts w:eastAsia="Calibri"/>
                <w:szCs w:val="24"/>
              </w:rPr>
              <w:t xml:space="preserve">Taip pat Įstatymo projekte nustatoma bendro atliekų deginimo įrenginių ir (ar) atliekų deginimo įrenginių valdytojų deginamų komunalinių atliekų deginimo įkainio nustatymo metodika bei nustatoma bendro atliekų deginimo įrenginių ir (ar) atliekų deginimo įrenginių valdytojų deginamų komunalinių atliekų deginimo 1 tonos įkainio viršutinė riba, kuri nustatoma </w:t>
            </w:r>
            <w:r w:rsidRPr="00963E48">
              <w:rPr>
                <w:rFonts w:eastAsia="Calibri"/>
                <w:szCs w:val="24"/>
              </w:rPr>
              <w:lastRenderedPageBreak/>
              <w:t>ne trumpesniam kaip 3 metų laikotarpiui.</w:t>
            </w:r>
            <w:r w:rsidRPr="00963E48">
              <w:rPr>
                <w:rFonts w:eastAsia="Calibri"/>
                <w:b/>
                <w:szCs w:val="24"/>
              </w:rPr>
              <w:t xml:space="preserve"> </w:t>
            </w:r>
            <w:r w:rsidRPr="00963E48">
              <w:rPr>
                <w:rFonts w:eastAsia="Calibri"/>
                <w:szCs w:val="24"/>
              </w:rPr>
              <w:t>Atliekų</w:t>
            </w:r>
            <w:r w:rsidRPr="00963E48">
              <w:rPr>
                <w:rFonts w:eastAsia="Calibri"/>
                <w:b/>
                <w:szCs w:val="24"/>
              </w:rPr>
              <w:t xml:space="preserve"> </w:t>
            </w:r>
            <w:r w:rsidRPr="00963E48">
              <w:rPr>
                <w:rFonts w:eastAsia="Calibri"/>
                <w:szCs w:val="24"/>
              </w:rPr>
              <w:t>deginimas – viena iš sudedamųjų dalių, sudarančių komunalinių atliekų tvarkymo sistemą.</w:t>
            </w:r>
          </w:p>
          <w:p w14:paraId="401C51B4" w14:textId="77777777" w:rsidR="00963E48" w:rsidRPr="00963E48" w:rsidRDefault="00963E48">
            <w:pPr>
              <w:jc w:val="both"/>
              <w:rPr>
                <w:rFonts w:eastAsia="Calibri"/>
                <w:szCs w:val="24"/>
              </w:rPr>
            </w:pPr>
            <w:r w:rsidRPr="00963E48">
              <w:rPr>
                <w:rFonts w:eastAsia="Calibri"/>
                <w:szCs w:val="24"/>
              </w:rPr>
              <w:t xml:space="preserve">Viršutinės įkainio ribos nustatymas, palyginti su kitais alternatyviais reguliavimo mechanizmais, yra efektyviausias reguliavimo principas, kuomet nėra ženkliai  didinama ūkio subjekto administracinė našta, o reguliuojamo ūkio subjekto aptarnaujami vartotojai (klientai) yra apsaugomi nuo per didelių paslaugos kainų. </w:t>
            </w:r>
          </w:p>
          <w:p w14:paraId="19773811" w14:textId="77777777" w:rsidR="00963E48" w:rsidRPr="00963E48" w:rsidRDefault="00963E48">
            <w:pPr>
              <w:jc w:val="both"/>
              <w:rPr>
                <w:rFonts w:eastAsia="Calibri"/>
                <w:b/>
                <w:szCs w:val="24"/>
              </w:rPr>
            </w:pPr>
            <w:r w:rsidRPr="00963E48">
              <w:rPr>
                <w:rFonts w:eastAsia="Calibri"/>
                <w:szCs w:val="24"/>
              </w:rPr>
              <w:t>Tarybos pajamos, gautos iš reguliuojamos veiklos, pripažįstamos šių įmonių pagrįstomis būtinosiomis sąnaudomis.</w:t>
            </w:r>
          </w:p>
        </w:tc>
      </w:tr>
      <w:tr w:rsidR="00963E48" w:rsidRPr="00963E48" w14:paraId="30D1F0F0" w14:textId="77777777" w:rsidTr="00963E48">
        <w:tc>
          <w:tcPr>
            <w:tcW w:w="1152" w:type="pct"/>
          </w:tcPr>
          <w:p w14:paraId="7DEB741D" w14:textId="77777777" w:rsidR="00963E48" w:rsidRPr="00963E48" w:rsidRDefault="00963E48">
            <w:pPr>
              <w:jc w:val="both"/>
              <w:rPr>
                <w:rFonts w:eastAsia="Calibri"/>
                <w:b/>
                <w:szCs w:val="24"/>
              </w:rPr>
            </w:pPr>
            <w:r w:rsidRPr="00963E48">
              <w:rPr>
                <w:rFonts w:eastAsia="Calibri"/>
                <w:color w:val="000000"/>
                <w:szCs w:val="24"/>
              </w:rPr>
              <w:lastRenderedPageBreak/>
              <w:t>UAB „Fortum Heat Lietuva“ (2020-12-22, Nr. SH-60)</w:t>
            </w:r>
          </w:p>
        </w:tc>
        <w:tc>
          <w:tcPr>
            <w:tcW w:w="1877" w:type="pct"/>
          </w:tcPr>
          <w:p w14:paraId="4CD26EA7" w14:textId="77777777" w:rsidR="00963E48" w:rsidRPr="00963E48" w:rsidRDefault="00963E48">
            <w:pPr>
              <w:jc w:val="both"/>
              <w:rPr>
                <w:rFonts w:eastAsia="Calibri"/>
                <w:szCs w:val="24"/>
              </w:rPr>
            </w:pPr>
            <w:r w:rsidRPr="00963E48">
              <w:rPr>
                <w:rFonts w:eastAsia="Calibri"/>
                <w:szCs w:val="24"/>
              </w:rPr>
              <w:t xml:space="preserve">18. Fortum iš esmės nepritaria Vyriausybės nutarimo projektui. </w:t>
            </w:r>
          </w:p>
          <w:p w14:paraId="3FEBC8B8" w14:textId="77777777" w:rsidR="00963E48" w:rsidRPr="00963E48" w:rsidRDefault="00963E48">
            <w:pPr>
              <w:jc w:val="both"/>
              <w:rPr>
                <w:rFonts w:eastAsia="Calibri"/>
                <w:szCs w:val="24"/>
              </w:rPr>
            </w:pPr>
            <w:r w:rsidRPr="00963E48">
              <w:rPr>
                <w:rFonts w:eastAsia="Calibri"/>
                <w:szCs w:val="24"/>
              </w:rPr>
              <w:t xml:space="preserve">Informuojame, kad remiantis Lietuvos Respublikos teisėkūros pagrindų įstatymo 3 straipsniu, Fortum jau yra pateikusi savo nuomonę ir pastabas dėl Lietuvos Respublikos atliekų tvarkymo įstatymo 2, 12, 30, 30(1), 30², 35(1) straipsnių pakeitimo ir įstatymo papildymo 25(1), 30(3), 30(4), 30(5), 30(6), 30(7), 30(8), 30(9), 35(2), 35(3), 35(4), 35(5) straipsniais ir septintuoju1 skirsniu įstatymo projekto 2019- 03-28 raštu Nr. SH-32 (toliau – „Raštas“), kuris yra pridedamas. </w:t>
            </w:r>
          </w:p>
          <w:p w14:paraId="538022B2" w14:textId="77777777" w:rsidR="00963E48" w:rsidRPr="00963E48" w:rsidRDefault="00963E48">
            <w:pPr>
              <w:jc w:val="both"/>
              <w:rPr>
                <w:rFonts w:eastAsia="Calibri"/>
                <w:szCs w:val="24"/>
              </w:rPr>
            </w:pPr>
            <w:r w:rsidRPr="00963E48">
              <w:rPr>
                <w:rFonts w:eastAsia="Calibri"/>
                <w:szCs w:val="24"/>
              </w:rPr>
              <w:t xml:space="preserve">Remiantis pastabomis ir argumentais, pateiktais Rašte, bei atsižvelgiant į tai, kad Lietuvos Respublikos atliekų tvarkymo įstatymo Nr. VIII-787 2, 12, 28, 30, 30(1), 30(2), 35(1) straipsnių pakeitimo ir įstatymo papildymo 25(1), 30(3), 30(4), 30(5), 30(6), 30(7), 30(8), 30(9), 31(1), 31(2), 31(3) straipsniais, septintuoju1 ir septintuoju2 skirsniais įstatymo projektas Nr. XIIIP-4988 iš esmės pažeidžia investuotojo Fortum ir Fortum grupės įmonių teises ir teisėtus interesus, informuojame, kad Fortum iš esmės nepritaria minėto įstatymo </w:t>
            </w:r>
            <w:r w:rsidRPr="00963E48">
              <w:rPr>
                <w:rFonts w:eastAsia="Calibri"/>
                <w:szCs w:val="24"/>
              </w:rPr>
              <w:lastRenderedPageBreak/>
              <w:t>pakeitimo projektui bei Vyriausybės nutarimo projektui dėl priežasčių, nurodytų pridedamame Rašte.</w:t>
            </w:r>
          </w:p>
        </w:tc>
        <w:tc>
          <w:tcPr>
            <w:tcW w:w="1971" w:type="pct"/>
          </w:tcPr>
          <w:p w14:paraId="75BFD70F" w14:textId="77777777" w:rsidR="00963E48" w:rsidRPr="00963E48" w:rsidRDefault="00963E48">
            <w:pPr>
              <w:jc w:val="both"/>
              <w:rPr>
                <w:rFonts w:eastAsia="Calibri"/>
                <w:szCs w:val="24"/>
              </w:rPr>
            </w:pPr>
            <w:r w:rsidRPr="00963E48">
              <w:rPr>
                <w:rFonts w:eastAsia="Calibri"/>
                <w:b/>
                <w:szCs w:val="24"/>
              </w:rPr>
              <w:lastRenderedPageBreak/>
              <w:t xml:space="preserve">Neatsižvelgta. </w:t>
            </w:r>
            <w:r w:rsidRPr="00963E48">
              <w:rPr>
                <w:rFonts w:eastAsia="Calibri"/>
                <w:szCs w:val="24"/>
              </w:rPr>
              <w:t xml:space="preserve">Visos minėtame </w:t>
            </w:r>
            <w:r w:rsidR="003F42E7">
              <w:rPr>
                <w:rFonts w:eastAsia="Calibri"/>
                <w:szCs w:val="24"/>
              </w:rPr>
              <w:t>rašte nurody</w:t>
            </w:r>
            <w:r w:rsidRPr="00963E48">
              <w:rPr>
                <w:rFonts w:eastAsia="Calibri"/>
                <w:szCs w:val="24"/>
              </w:rPr>
              <w:t xml:space="preserve">tos pastabos teiktos </w:t>
            </w:r>
            <w:r w:rsidR="00745861">
              <w:rPr>
                <w:rFonts w:eastAsia="Calibri"/>
                <w:szCs w:val="24"/>
              </w:rPr>
              <w:t>ankstesniam</w:t>
            </w:r>
            <w:r w:rsidRPr="00963E48">
              <w:rPr>
                <w:rFonts w:eastAsia="Calibri"/>
                <w:szCs w:val="24"/>
              </w:rPr>
              <w:t xml:space="preserve"> Įstatymo projekt</w:t>
            </w:r>
            <w:r w:rsidR="00745861">
              <w:rPr>
                <w:rFonts w:eastAsia="Calibri"/>
                <w:szCs w:val="24"/>
              </w:rPr>
              <w:t>o variant</w:t>
            </w:r>
            <w:r w:rsidRPr="00963E48">
              <w:rPr>
                <w:rFonts w:eastAsia="Calibri"/>
                <w:szCs w:val="24"/>
              </w:rPr>
              <w:t>ui.</w:t>
            </w:r>
          </w:p>
          <w:p w14:paraId="5BAA56D4" w14:textId="77777777" w:rsidR="00963E48" w:rsidRPr="00963E48" w:rsidRDefault="00963E48" w:rsidP="00A57083">
            <w:pPr>
              <w:jc w:val="both"/>
              <w:rPr>
                <w:rFonts w:eastAsia="Calibri"/>
                <w:b/>
                <w:szCs w:val="24"/>
              </w:rPr>
            </w:pPr>
            <w:r w:rsidRPr="00963E48">
              <w:rPr>
                <w:rFonts w:eastAsia="Calibri"/>
                <w:szCs w:val="24"/>
              </w:rPr>
              <w:t>Vadovaujantis Lietuvos Respublikos Vyriausybės darbo reglamentu, 2020 m. sausio 24 d. organizuo</w:t>
            </w:r>
            <w:r w:rsidR="00A57083">
              <w:rPr>
                <w:rFonts w:eastAsia="Calibri"/>
                <w:szCs w:val="24"/>
              </w:rPr>
              <w:t>t</w:t>
            </w:r>
            <w:r w:rsidRPr="00963E48">
              <w:rPr>
                <w:rFonts w:eastAsia="Calibri"/>
                <w:szCs w:val="24"/>
              </w:rPr>
              <w:t>as</w:t>
            </w:r>
            <w:r w:rsidRPr="00963E48">
              <w:rPr>
                <w:rFonts w:eastAsia="Calibri"/>
                <w:b/>
                <w:szCs w:val="24"/>
              </w:rPr>
              <w:t xml:space="preserve"> </w:t>
            </w:r>
            <w:r w:rsidRPr="00963E48">
              <w:rPr>
                <w:rFonts w:eastAsia="Calibri"/>
                <w:szCs w:val="24"/>
              </w:rPr>
              <w:t>suinteresuotų institucijų pasitarimas, kuriame dalyvavo UAB „Fortum Heat Lietuva“ atstovas.</w:t>
            </w:r>
          </w:p>
        </w:tc>
      </w:tr>
      <w:tr w:rsidR="00963E48" w:rsidRPr="00963E48" w14:paraId="6CC73CE1" w14:textId="77777777" w:rsidTr="00963E48">
        <w:tc>
          <w:tcPr>
            <w:tcW w:w="1152" w:type="pct"/>
            <w:vMerge w:val="restart"/>
          </w:tcPr>
          <w:p w14:paraId="0114EC93" w14:textId="77777777" w:rsidR="00963E48" w:rsidRPr="00963E48" w:rsidRDefault="00963E48">
            <w:pPr>
              <w:jc w:val="both"/>
              <w:rPr>
                <w:rFonts w:eastAsia="Calibri"/>
                <w:b/>
                <w:szCs w:val="24"/>
              </w:rPr>
            </w:pPr>
            <w:r w:rsidRPr="00963E48">
              <w:rPr>
                <w:rFonts w:eastAsia="Calibri"/>
                <w:color w:val="000000"/>
                <w:szCs w:val="24"/>
              </w:rPr>
              <w:t>Valstybinė energetikos reguliavimo taryba (el. paštu, 2021-04-06)</w:t>
            </w:r>
          </w:p>
        </w:tc>
        <w:tc>
          <w:tcPr>
            <w:tcW w:w="1877" w:type="pct"/>
          </w:tcPr>
          <w:p w14:paraId="1AC47E86" w14:textId="77777777" w:rsidR="00963E48" w:rsidRPr="00963E48" w:rsidRDefault="00963E48">
            <w:pPr>
              <w:jc w:val="both"/>
              <w:rPr>
                <w:rFonts w:eastAsia="Calibri"/>
                <w:szCs w:val="24"/>
              </w:rPr>
            </w:pPr>
            <w:r w:rsidRPr="00963E48">
              <w:rPr>
                <w:rFonts w:eastAsia="Calibri"/>
                <w:szCs w:val="24"/>
              </w:rPr>
              <w:t>19. Pasiūlymas įvesti papildomą sąvoką, kas yra lėšų administratorius.</w:t>
            </w:r>
          </w:p>
        </w:tc>
        <w:tc>
          <w:tcPr>
            <w:tcW w:w="1971" w:type="pct"/>
          </w:tcPr>
          <w:p w14:paraId="7F369A37" w14:textId="77777777" w:rsidR="00963E48" w:rsidRPr="00963E48" w:rsidRDefault="00963E48">
            <w:pPr>
              <w:jc w:val="both"/>
              <w:rPr>
                <w:rFonts w:eastAsia="Calibri"/>
                <w:b/>
                <w:szCs w:val="24"/>
              </w:rPr>
            </w:pPr>
            <w:r w:rsidRPr="00963E48">
              <w:rPr>
                <w:rFonts w:eastAsia="Calibri"/>
                <w:b/>
                <w:szCs w:val="24"/>
              </w:rPr>
              <w:t xml:space="preserve">Neatsižvelgta. </w:t>
            </w:r>
            <w:r w:rsidRPr="00963E48">
              <w:rPr>
                <w:rFonts w:eastAsia="Calibri"/>
                <w:szCs w:val="24"/>
              </w:rPr>
              <w:t>Komunalinių atliekų tvarkymo lėšų administravimo funkcijos apibrėžtos 30</w:t>
            </w:r>
            <w:r w:rsidRPr="00963E48">
              <w:rPr>
                <w:rFonts w:eastAsia="Calibri"/>
                <w:szCs w:val="24"/>
                <w:vertAlign w:val="superscript"/>
              </w:rPr>
              <w:t xml:space="preserve">5 </w:t>
            </w:r>
            <w:r w:rsidRPr="00963E48">
              <w:rPr>
                <w:rFonts w:eastAsia="Calibri"/>
                <w:szCs w:val="24"/>
              </w:rPr>
              <w:t>straipsnyje.</w:t>
            </w:r>
          </w:p>
        </w:tc>
      </w:tr>
      <w:tr w:rsidR="00963E48" w:rsidRPr="00963E48" w14:paraId="2F6D094F" w14:textId="77777777" w:rsidTr="00963E48">
        <w:tc>
          <w:tcPr>
            <w:tcW w:w="1152" w:type="pct"/>
            <w:vMerge/>
          </w:tcPr>
          <w:p w14:paraId="327786F0" w14:textId="77777777" w:rsidR="00963E48" w:rsidRPr="00963E48" w:rsidRDefault="00963E48">
            <w:pPr>
              <w:jc w:val="both"/>
              <w:rPr>
                <w:rFonts w:eastAsia="Calibri"/>
                <w:b/>
                <w:szCs w:val="24"/>
              </w:rPr>
            </w:pPr>
          </w:p>
        </w:tc>
        <w:tc>
          <w:tcPr>
            <w:tcW w:w="1877" w:type="pct"/>
          </w:tcPr>
          <w:p w14:paraId="2E808120" w14:textId="77777777" w:rsidR="00963E48" w:rsidRPr="00963E48" w:rsidRDefault="00963E48">
            <w:pPr>
              <w:jc w:val="both"/>
              <w:rPr>
                <w:rFonts w:eastAsia="Calibri"/>
                <w:szCs w:val="24"/>
              </w:rPr>
            </w:pPr>
            <w:r w:rsidRPr="00963E48">
              <w:rPr>
                <w:rFonts w:eastAsia="Calibri"/>
                <w:szCs w:val="24"/>
              </w:rPr>
              <w:t>20. Taip pat pasiūlymas, kad lėšų administratorius yra RATC‘as arba kitas savivaldybės įpareigotas juridinis asmuo, vykdantis lėšų administravimo veiklą.</w:t>
            </w:r>
          </w:p>
        </w:tc>
        <w:tc>
          <w:tcPr>
            <w:tcW w:w="1971" w:type="pct"/>
          </w:tcPr>
          <w:p w14:paraId="12E67D99" w14:textId="77777777" w:rsidR="00963E48" w:rsidRPr="00963E48" w:rsidRDefault="00963E48" w:rsidP="00A57083">
            <w:pPr>
              <w:jc w:val="both"/>
              <w:rPr>
                <w:rFonts w:eastAsia="Calibri"/>
                <w:b/>
                <w:szCs w:val="24"/>
              </w:rPr>
            </w:pPr>
            <w:r w:rsidRPr="00963E48">
              <w:rPr>
                <w:rFonts w:eastAsia="Calibri"/>
                <w:b/>
                <w:szCs w:val="24"/>
              </w:rPr>
              <w:t xml:space="preserve">Neatsižvelgta. </w:t>
            </w:r>
            <w:r w:rsidRPr="00963E48">
              <w:rPr>
                <w:rFonts w:eastAsia="Calibri"/>
                <w:szCs w:val="24"/>
              </w:rPr>
              <w:t>Šioje sąvokoje lėšų administratoriu</w:t>
            </w:r>
            <w:r w:rsidR="00A57083">
              <w:rPr>
                <w:rFonts w:eastAsia="Calibri"/>
                <w:szCs w:val="24"/>
              </w:rPr>
              <w:t>mi apibrėžiamas</w:t>
            </w:r>
            <w:r w:rsidRPr="00963E48">
              <w:rPr>
                <w:rFonts w:eastAsia="Calibri"/>
                <w:szCs w:val="24"/>
              </w:rPr>
              <w:t xml:space="preserve"> savivaldybės pavedimu </w:t>
            </w:r>
            <w:r w:rsidR="00A57083">
              <w:rPr>
                <w:rFonts w:eastAsia="Calibri"/>
                <w:szCs w:val="24"/>
              </w:rPr>
              <w:t xml:space="preserve">paskirtas </w:t>
            </w:r>
            <w:r w:rsidRPr="00963E48">
              <w:rPr>
                <w:rFonts w:eastAsia="Calibri"/>
                <w:szCs w:val="24"/>
              </w:rPr>
              <w:t xml:space="preserve">juridinis asmuo. </w:t>
            </w:r>
            <w:r w:rsidR="00A57083">
              <w:rPr>
                <w:rFonts w:eastAsia="Calibri"/>
                <w:szCs w:val="24"/>
              </w:rPr>
              <w:t>Š</w:t>
            </w:r>
            <w:r w:rsidR="00A57083" w:rsidRPr="00963E48">
              <w:rPr>
                <w:rFonts w:eastAsia="Calibri"/>
                <w:szCs w:val="24"/>
              </w:rPr>
              <w:t>i</w:t>
            </w:r>
            <w:r w:rsidR="00A57083">
              <w:rPr>
                <w:rFonts w:eastAsia="Calibri"/>
                <w:szCs w:val="24"/>
              </w:rPr>
              <w:t>s</w:t>
            </w:r>
            <w:r w:rsidR="00A57083" w:rsidRPr="00963E48">
              <w:rPr>
                <w:rFonts w:eastAsia="Calibri"/>
                <w:szCs w:val="24"/>
              </w:rPr>
              <w:t xml:space="preserve"> </w:t>
            </w:r>
            <w:r w:rsidR="00A57083">
              <w:rPr>
                <w:rFonts w:eastAsia="Calibri"/>
                <w:szCs w:val="24"/>
              </w:rPr>
              <w:t>terminas</w:t>
            </w:r>
            <w:r w:rsidR="00A57083" w:rsidRPr="00963E48">
              <w:rPr>
                <w:rFonts w:eastAsia="Calibri"/>
                <w:szCs w:val="24"/>
              </w:rPr>
              <w:t xml:space="preserve"> </w:t>
            </w:r>
            <w:r w:rsidR="00A57083">
              <w:rPr>
                <w:rFonts w:eastAsia="Calibri"/>
                <w:szCs w:val="24"/>
              </w:rPr>
              <w:t>apimtų</w:t>
            </w:r>
            <w:r w:rsidR="00A57083" w:rsidRPr="00963E48">
              <w:rPr>
                <w:rFonts w:eastAsia="Calibri"/>
                <w:szCs w:val="24"/>
              </w:rPr>
              <w:t xml:space="preserve"> </w:t>
            </w:r>
            <w:r w:rsidR="00A57083">
              <w:rPr>
                <w:rFonts w:eastAsia="Calibri"/>
                <w:szCs w:val="24"/>
              </w:rPr>
              <w:t>tiek</w:t>
            </w:r>
            <w:r w:rsidR="00A57083" w:rsidRPr="00963E48">
              <w:rPr>
                <w:rFonts w:eastAsia="Calibri"/>
                <w:szCs w:val="24"/>
              </w:rPr>
              <w:t xml:space="preserve"> RATC</w:t>
            </w:r>
            <w:r w:rsidR="00A57083">
              <w:rPr>
                <w:rFonts w:eastAsia="Calibri"/>
                <w:szCs w:val="24"/>
              </w:rPr>
              <w:t>,</w:t>
            </w:r>
            <w:r w:rsidR="00A57083" w:rsidRPr="00963E48">
              <w:rPr>
                <w:rFonts w:eastAsia="Calibri"/>
                <w:szCs w:val="24"/>
              </w:rPr>
              <w:t xml:space="preserve"> </w:t>
            </w:r>
            <w:r w:rsidR="00A57083">
              <w:rPr>
                <w:rFonts w:eastAsia="Calibri"/>
                <w:szCs w:val="24"/>
              </w:rPr>
              <w:t>tiek</w:t>
            </w:r>
            <w:r w:rsidR="00A57083" w:rsidRPr="00963E48">
              <w:rPr>
                <w:rFonts w:eastAsia="Calibri"/>
                <w:szCs w:val="24"/>
              </w:rPr>
              <w:t xml:space="preserve"> kit</w:t>
            </w:r>
            <w:r w:rsidR="00A57083">
              <w:rPr>
                <w:rFonts w:eastAsia="Calibri"/>
                <w:szCs w:val="24"/>
              </w:rPr>
              <w:t>ą</w:t>
            </w:r>
            <w:r w:rsidR="00A57083" w:rsidRPr="00963E48">
              <w:rPr>
                <w:rFonts w:eastAsia="Calibri"/>
                <w:szCs w:val="24"/>
              </w:rPr>
              <w:t xml:space="preserve"> juridin</w:t>
            </w:r>
            <w:r w:rsidR="00A57083">
              <w:rPr>
                <w:rFonts w:eastAsia="Calibri"/>
                <w:szCs w:val="24"/>
              </w:rPr>
              <w:t>į</w:t>
            </w:r>
            <w:r w:rsidR="00A57083" w:rsidRPr="00963E48">
              <w:rPr>
                <w:rFonts w:eastAsia="Calibri"/>
                <w:szCs w:val="24"/>
              </w:rPr>
              <w:t xml:space="preserve"> asm</w:t>
            </w:r>
            <w:r w:rsidR="00A57083">
              <w:rPr>
                <w:rFonts w:eastAsia="Calibri"/>
                <w:szCs w:val="24"/>
              </w:rPr>
              <w:t xml:space="preserve">enį, kurį savivaldybė paskiria </w:t>
            </w:r>
            <w:r w:rsidR="00A57083" w:rsidRPr="00963E48">
              <w:rPr>
                <w:rFonts w:eastAsia="Calibri"/>
                <w:szCs w:val="24"/>
              </w:rPr>
              <w:t>vykd</w:t>
            </w:r>
            <w:r w:rsidR="00A57083">
              <w:rPr>
                <w:rFonts w:eastAsia="Calibri"/>
                <w:szCs w:val="24"/>
              </w:rPr>
              <w:t>y</w:t>
            </w:r>
            <w:r w:rsidR="00A57083" w:rsidRPr="00963E48">
              <w:rPr>
                <w:rFonts w:eastAsia="Calibri"/>
                <w:szCs w:val="24"/>
              </w:rPr>
              <w:t>ti lėšų administravimo veiklą</w:t>
            </w:r>
            <w:r w:rsidR="00A57083">
              <w:rPr>
                <w:rFonts w:eastAsia="Calibri"/>
                <w:szCs w:val="24"/>
              </w:rPr>
              <w:t>.</w:t>
            </w:r>
            <w:r w:rsidR="00A57083" w:rsidRPr="00963E48">
              <w:rPr>
                <w:rFonts w:eastAsia="Calibri"/>
                <w:szCs w:val="24"/>
              </w:rPr>
              <w:t xml:space="preserve"> </w:t>
            </w:r>
          </w:p>
        </w:tc>
      </w:tr>
      <w:tr w:rsidR="00963E48" w:rsidRPr="00963E48" w14:paraId="44A0B22A" w14:textId="77777777" w:rsidTr="00963E48">
        <w:tc>
          <w:tcPr>
            <w:tcW w:w="1152" w:type="pct"/>
            <w:vMerge/>
          </w:tcPr>
          <w:p w14:paraId="050AF46B" w14:textId="77777777" w:rsidR="00963E48" w:rsidRPr="00963E48" w:rsidRDefault="00963E48">
            <w:pPr>
              <w:jc w:val="both"/>
              <w:rPr>
                <w:rFonts w:eastAsia="Calibri"/>
                <w:b/>
                <w:szCs w:val="24"/>
              </w:rPr>
            </w:pPr>
          </w:p>
        </w:tc>
        <w:tc>
          <w:tcPr>
            <w:tcW w:w="1877" w:type="pct"/>
          </w:tcPr>
          <w:p w14:paraId="104F62BF" w14:textId="77777777" w:rsidR="00963E48" w:rsidRPr="00963E48" w:rsidRDefault="00963E48">
            <w:pPr>
              <w:jc w:val="both"/>
              <w:rPr>
                <w:rFonts w:eastAsia="Calibri"/>
                <w:szCs w:val="24"/>
              </w:rPr>
            </w:pPr>
            <w:r w:rsidRPr="00963E48">
              <w:rPr>
                <w:rFonts w:eastAsia="Calibri"/>
                <w:szCs w:val="24"/>
              </w:rPr>
              <w:t>21. Peržiūrėti reguliuojamosios kainos sąvoką, nes dabar nėra iki galo aišku kaip tai skiriasi nuo regioninės kainos. Siūlytume skaidyti reguliuojamosios kainos sąvoką į dvi atskiras dalis (reguliuojama RATC‘ų kaina ir Atliekų deginimo kaina). Tada Regioninė kaina būtų dedamųjų suma.</w:t>
            </w:r>
          </w:p>
        </w:tc>
        <w:tc>
          <w:tcPr>
            <w:tcW w:w="1971" w:type="pct"/>
          </w:tcPr>
          <w:p w14:paraId="508C03DD" w14:textId="77777777" w:rsidR="00963E48" w:rsidRPr="00963E48" w:rsidRDefault="00963E48">
            <w:pPr>
              <w:tabs>
                <w:tab w:val="left" w:pos="0"/>
                <w:tab w:val="left" w:pos="851"/>
                <w:tab w:val="left" w:pos="959"/>
                <w:tab w:val="left" w:pos="1276"/>
                <w:tab w:val="left" w:pos="2877"/>
                <w:tab w:val="left" w:pos="3836"/>
                <w:tab w:val="left" w:pos="4795"/>
                <w:tab w:val="left" w:pos="5754"/>
                <w:tab w:val="left" w:pos="6713"/>
                <w:tab w:val="left" w:pos="7672"/>
                <w:tab w:val="left" w:pos="8631"/>
                <w:tab w:val="left" w:pos="9590"/>
              </w:tabs>
              <w:snapToGrid w:val="0"/>
              <w:jc w:val="both"/>
              <w:rPr>
                <w:rFonts w:eastAsia="Calibri"/>
                <w:szCs w:val="24"/>
              </w:rPr>
            </w:pPr>
            <w:r w:rsidRPr="00963E48">
              <w:rPr>
                <w:b/>
                <w:szCs w:val="24"/>
              </w:rPr>
              <w:t>Atsižvelgta iš dalies.</w:t>
            </w:r>
            <w:r w:rsidRPr="00963E48">
              <w:rPr>
                <w:szCs w:val="24"/>
              </w:rPr>
              <w:t xml:space="preserve"> Iš regioninės kainos sąvokos išbraukus surinkimo ir vežimo iš atliekų turėtojų paslaugų kainą, sąvokos skiriasi. </w:t>
            </w:r>
            <w:r w:rsidR="003F42E7" w:rsidRPr="00963E48">
              <w:rPr>
                <w:rFonts w:eastAsia="Calibri"/>
                <w:szCs w:val="24"/>
              </w:rPr>
              <w:t>Reguliuojamoji</w:t>
            </w:r>
            <w:r w:rsidR="003F42E7">
              <w:rPr>
                <w:rFonts w:eastAsia="Calibri"/>
                <w:szCs w:val="24"/>
              </w:rPr>
              <w:t xml:space="preserve"> </w:t>
            </w:r>
            <w:r w:rsidR="003F42E7" w:rsidRPr="00963E48">
              <w:rPr>
                <w:rFonts w:eastAsia="Calibri"/>
                <w:szCs w:val="24"/>
              </w:rPr>
              <w:t xml:space="preserve">sąvoka </w:t>
            </w:r>
            <w:r w:rsidR="003F42E7">
              <w:rPr>
                <w:rFonts w:eastAsia="Calibri"/>
                <w:szCs w:val="24"/>
              </w:rPr>
              <w:t>n</w:t>
            </w:r>
            <w:r w:rsidRPr="00963E48">
              <w:rPr>
                <w:rFonts w:eastAsia="Calibri"/>
                <w:szCs w:val="24"/>
              </w:rPr>
              <w:t>uo regioninės kainos skiriasi tuo, kad čia yra kaina, kurią reguliuoja VERT (išskyrus surinkimą ir lėšų administravimą). Šiuos kaštus VERT nereguliuos ir nevertins.</w:t>
            </w:r>
          </w:p>
          <w:p w14:paraId="267D2441" w14:textId="77777777" w:rsidR="00963E48" w:rsidRPr="00963E48" w:rsidRDefault="00963E48">
            <w:pPr>
              <w:rPr>
                <w:szCs w:val="24"/>
              </w:rPr>
            </w:pPr>
          </w:p>
          <w:p w14:paraId="29E4ABD4" w14:textId="77777777" w:rsidR="00963E48" w:rsidRPr="00963E48" w:rsidRDefault="00963E48">
            <w:pPr>
              <w:tabs>
                <w:tab w:val="left" w:pos="0"/>
                <w:tab w:val="left" w:pos="851"/>
                <w:tab w:val="left" w:pos="959"/>
                <w:tab w:val="left" w:pos="1276"/>
                <w:tab w:val="left" w:pos="2877"/>
                <w:tab w:val="left" w:pos="3836"/>
                <w:tab w:val="left" w:pos="4795"/>
                <w:tab w:val="left" w:pos="5754"/>
                <w:tab w:val="left" w:pos="6713"/>
                <w:tab w:val="left" w:pos="7672"/>
                <w:tab w:val="left" w:pos="8631"/>
                <w:tab w:val="left" w:pos="9590"/>
              </w:tabs>
              <w:snapToGrid w:val="0"/>
              <w:jc w:val="both"/>
              <w:rPr>
                <w:rFonts w:eastAsia="Calibri"/>
                <w:szCs w:val="24"/>
              </w:rPr>
            </w:pPr>
            <w:r w:rsidRPr="00963E48">
              <w:rPr>
                <w:rFonts w:eastAsia="Calibri"/>
                <w:szCs w:val="24"/>
              </w:rPr>
              <w:t>Sąvokos aprobuotos VLKK. Pastabų dėl būtinybės atskirti šią sąvoką pagal siūlomą redakciją nebuvo.</w:t>
            </w:r>
          </w:p>
        </w:tc>
      </w:tr>
      <w:tr w:rsidR="00963E48" w:rsidRPr="00963E48" w14:paraId="7ACF2DED" w14:textId="77777777" w:rsidTr="00963E48">
        <w:tc>
          <w:tcPr>
            <w:tcW w:w="1152" w:type="pct"/>
            <w:vMerge/>
          </w:tcPr>
          <w:p w14:paraId="63DFE067" w14:textId="77777777" w:rsidR="00963E48" w:rsidRPr="00963E48" w:rsidRDefault="00963E48">
            <w:pPr>
              <w:jc w:val="both"/>
              <w:rPr>
                <w:rFonts w:eastAsia="Calibri"/>
                <w:b/>
                <w:szCs w:val="24"/>
              </w:rPr>
            </w:pPr>
          </w:p>
        </w:tc>
        <w:tc>
          <w:tcPr>
            <w:tcW w:w="1877" w:type="pct"/>
          </w:tcPr>
          <w:p w14:paraId="1EB0C5E2" w14:textId="77777777" w:rsidR="00963E48" w:rsidRPr="00963E48" w:rsidRDefault="00963E48">
            <w:pPr>
              <w:jc w:val="both"/>
              <w:rPr>
                <w:rFonts w:eastAsia="Calibri"/>
                <w:szCs w:val="24"/>
              </w:rPr>
            </w:pPr>
            <w:r w:rsidRPr="00963E48">
              <w:rPr>
                <w:rFonts w:eastAsia="Calibri"/>
                <w:szCs w:val="24"/>
              </w:rPr>
              <w:t xml:space="preserve">22. Jei surinkimo kaštus eliminuojame iš regioninės kainos, tada </w:t>
            </w:r>
            <w:r w:rsidRPr="00963E48">
              <w:rPr>
                <w:rFonts w:eastAsia="Calibri"/>
                <w:szCs w:val="24"/>
                <w:lang w:eastAsia="ar-SA"/>
              </w:rPr>
              <w:t>30</w:t>
            </w:r>
            <w:r w:rsidRPr="00963E48">
              <w:rPr>
                <w:rFonts w:eastAsia="Calibri"/>
                <w:szCs w:val="24"/>
                <w:vertAlign w:val="superscript"/>
                <w:lang w:eastAsia="ar-SA"/>
              </w:rPr>
              <w:t>2</w:t>
            </w:r>
            <w:r w:rsidRPr="00963E48">
              <w:rPr>
                <w:rFonts w:eastAsia="Calibri"/>
                <w:szCs w:val="24"/>
                <w:lang w:eastAsia="ar-SA"/>
              </w:rPr>
              <w:t xml:space="preserve"> straipsnio 9 dalies </w:t>
            </w:r>
            <w:r w:rsidRPr="00963E48">
              <w:rPr>
                <w:rFonts w:eastAsia="Calibri"/>
                <w:szCs w:val="24"/>
              </w:rPr>
              <w:t>nereikia (nes regioninė kaina būtų vienoda visoms savivaldybėms).</w:t>
            </w:r>
          </w:p>
        </w:tc>
        <w:tc>
          <w:tcPr>
            <w:tcW w:w="1971" w:type="pct"/>
          </w:tcPr>
          <w:p w14:paraId="7EA4293E" w14:textId="77777777" w:rsidR="00963E48" w:rsidRPr="00963E48" w:rsidRDefault="00963E48" w:rsidP="003F42E7">
            <w:pPr>
              <w:jc w:val="both"/>
              <w:rPr>
                <w:rFonts w:eastAsia="Calibri"/>
                <w:b/>
                <w:szCs w:val="24"/>
              </w:rPr>
            </w:pPr>
            <w:r w:rsidRPr="00963E48">
              <w:rPr>
                <w:b/>
                <w:szCs w:val="24"/>
              </w:rPr>
              <w:t xml:space="preserve">Neatsižvelgta. </w:t>
            </w:r>
            <w:r w:rsidRPr="00963E48">
              <w:rPr>
                <w:szCs w:val="24"/>
              </w:rPr>
              <w:t xml:space="preserve">Regioninė kaina neturėtų būti </w:t>
            </w:r>
            <w:r w:rsidR="003F42E7" w:rsidRPr="00963E48">
              <w:rPr>
                <w:szCs w:val="24"/>
              </w:rPr>
              <w:t xml:space="preserve">vienoda </w:t>
            </w:r>
            <w:r w:rsidRPr="00963E48">
              <w:rPr>
                <w:szCs w:val="24"/>
              </w:rPr>
              <w:t>visoms savivaldybėms. Tokiu atveju neb</w:t>
            </w:r>
            <w:r w:rsidR="003F42E7">
              <w:rPr>
                <w:szCs w:val="24"/>
              </w:rPr>
              <w:t>ūtų</w:t>
            </w:r>
            <w:r w:rsidRPr="00963E48">
              <w:rPr>
                <w:szCs w:val="24"/>
              </w:rPr>
              <w:t xml:space="preserve"> užtikrinamas solidarumo principas, kainos paskirstymo efektyvumas. Ne visose savivaldybėse patiriamos išlaidos vienodos.</w:t>
            </w:r>
            <w:r w:rsidRPr="00963E48">
              <w:rPr>
                <w:rFonts w:eastAsia="Calibri"/>
                <w:szCs w:val="24"/>
              </w:rPr>
              <w:t xml:space="preserve"> </w:t>
            </w:r>
            <w:r w:rsidRPr="00963E48">
              <w:rPr>
                <w:rFonts w:eastAsia="Calibri"/>
                <w:bCs/>
                <w:szCs w:val="24"/>
                <w:lang w:eastAsia="lt-LT"/>
              </w:rPr>
              <w:t>K</w:t>
            </w:r>
            <w:r w:rsidRPr="00963E48">
              <w:rPr>
                <w:rFonts w:eastAsia="Calibri"/>
                <w:szCs w:val="24"/>
                <w:lang w:eastAsia="lt-LT"/>
              </w:rPr>
              <w:t xml:space="preserve">omunalinių atliekų tvarkymo paslaugų kainos nustatymo tvarka turi būti reglamentuota taip, kad šis kainodaros procesas taptų skaidrus ir aiškus, </w:t>
            </w:r>
            <w:r w:rsidRPr="00963E48">
              <w:rPr>
                <w:rFonts w:eastAsia="Calibri"/>
                <w:szCs w:val="24"/>
              </w:rPr>
              <w:t>k</w:t>
            </w:r>
            <w:r w:rsidRPr="00963E48">
              <w:rPr>
                <w:rFonts w:eastAsia="Calibri"/>
                <w:kern w:val="24"/>
                <w:szCs w:val="24"/>
              </w:rPr>
              <w:t xml:space="preserve">omunalinių atliekų tvarkymo paslaugos kaina visose savivaldybėse būtų nustatoma </w:t>
            </w:r>
            <w:r w:rsidRPr="00963E48">
              <w:rPr>
                <w:rFonts w:eastAsia="Calibri"/>
                <w:bCs/>
                <w:kern w:val="24"/>
                <w:szCs w:val="24"/>
              </w:rPr>
              <w:t>taikant vienodus principus</w:t>
            </w:r>
            <w:r w:rsidRPr="00963E48">
              <w:rPr>
                <w:rFonts w:eastAsia="Calibri"/>
                <w:szCs w:val="24"/>
                <w:lang w:eastAsia="lt-LT"/>
              </w:rPr>
              <w:t xml:space="preserve"> </w:t>
            </w:r>
            <w:r w:rsidRPr="00963E48">
              <w:rPr>
                <w:rFonts w:eastAsia="Calibri"/>
                <w:szCs w:val="24"/>
              </w:rPr>
              <w:t>(pvz.,</w:t>
            </w:r>
            <w:r w:rsidRPr="00963E48">
              <w:rPr>
                <w:rFonts w:eastAsia="Calibri"/>
                <w:bCs/>
                <w:szCs w:val="24"/>
                <w:shd w:val="clear" w:color="auto" w:fill="FFFFFF"/>
              </w:rPr>
              <w:t xml:space="preserve"> </w:t>
            </w:r>
            <w:r w:rsidRPr="00963E48">
              <w:rPr>
                <w:rFonts w:eastAsia="Lucida Sans Unicode"/>
                <w:szCs w:val="24"/>
                <w:lang w:eastAsia="lt-LT"/>
              </w:rPr>
              <w:t>pagal savivaldybės teritorijoje gyvenančių atliekų turėtojų, juridinių asmenų skaičių, susidarantį komunalinių atliekų kiekį, komunalinių atliekų rūšių tvarkymo būtinąsias sąnaudas).</w:t>
            </w:r>
          </w:p>
        </w:tc>
      </w:tr>
    </w:tbl>
    <w:p w14:paraId="7921C76B" w14:textId="77777777" w:rsidR="00204DBC" w:rsidRDefault="00204DBC">
      <w:pPr>
        <w:jc w:val="both"/>
        <w:rPr>
          <w:rFonts w:eastAsia="Calibri"/>
          <w:szCs w:val="24"/>
        </w:rPr>
      </w:pPr>
    </w:p>
    <w:sectPr w:rsidR="00204DBC" w:rsidSect="0078568B">
      <w:headerReference w:type="default" r:id="rId7"/>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82E" w14:textId="77777777" w:rsidR="00204DBC" w:rsidRDefault="001475A9">
      <w:pPr>
        <w:rPr>
          <w:rFonts w:ascii="Calibri" w:eastAsia="Calibri" w:hAnsi="Calibri"/>
          <w:sz w:val="22"/>
          <w:szCs w:val="22"/>
        </w:rPr>
      </w:pPr>
      <w:r>
        <w:rPr>
          <w:rFonts w:ascii="Calibri" w:eastAsia="Calibri" w:hAnsi="Calibri"/>
          <w:sz w:val="22"/>
          <w:szCs w:val="22"/>
        </w:rPr>
        <w:separator/>
      </w:r>
    </w:p>
  </w:endnote>
  <w:endnote w:type="continuationSeparator" w:id="0">
    <w:p w14:paraId="5E1BDD3C" w14:textId="77777777" w:rsidR="00204DBC" w:rsidRDefault="001475A9">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4A7C" w14:textId="77777777" w:rsidR="00204DBC" w:rsidRDefault="001475A9">
      <w:pPr>
        <w:rPr>
          <w:rFonts w:ascii="Calibri" w:eastAsia="Calibri" w:hAnsi="Calibri"/>
          <w:sz w:val="22"/>
          <w:szCs w:val="22"/>
        </w:rPr>
      </w:pPr>
      <w:r>
        <w:rPr>
          <w:rFonts w:ascii="Calibri" w:eastAsia="Calibri" w:hAnsi="Calibri"/>
          <w:sz w:val="22"/>
          <w:szCs w:val="22"/>
        </w:rPr>
        <w:separator/>
      </w:r>
    </w:p>
  </w:footnote>
  <w:footnote w:type="continuationSeparator" w:id="0">
    <w:p w14:paraId="566F84A8" w14:textId="77777777" w:rsidR="00204DBC" w:rsidRDefault="001475A9">
      <w:pPr>
        <w:rPr>
          <w:rFonts w:ascii="Calibri" w:eastAsia="Calibri" w:hAnsi="Calibri"/>
          <w:sz w:val="22"/>
          <w:szCs w:val="22"/>
        </w:rPr>
      </w:pPr>
      <w:r>
        <w:rPr>
          <w:rFonts w:ascii="Calibri" w:eastAsia="Calibri" w:hAnsi="Calibri"/>
          <w:sz w:val="22"/>
          <w:szCs w:val="22"/>
        </w:rPr>
        <w:continuationSeparator/>
      </w:r>
    </w:p>
  </w:footnote>
  <w:footnote w:id="1">
    <w:p w14:paraId="2B073649"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Atliekų tvarkymo įstatymo 25 straipsnis.</w:t>
      </w:r>
    </w:p>
  </w:footnote>
  <w:footnote w:id="2">
    <w:p w14:paraId="4EBA5C5F"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Lietuvos Respublikos Konstitucijos 120 straipsnis.</w:t>
      </w:r>
    </w:p>
  </w:footnote>
  <w:footnote w:id="3">
    <w:p w14:paraId="5E7677C9" w14:textId="77777777" w:rsidR="00963E48" w:rsidRDefault="00963E48">
      <w:pPr>
        <w:widowControl w:val="0"/>
        <w:suppressAutoHyphens/>
        <w:jc w:val="both"/>
        <w:rPr>
          <w:rFonts w:eastAsia="Andale Sans UI"/>
          <w:sz w:val="20"/>
          <w:lang w:bidi="en-US"/>
        </w:rPr>
      </w:pPr>
      <w:r>
        <w:rPr>
          <w:rFonts w:eastAsia="Andale Sans UI"/>
          <w:sz w:val="18"/>
          <w:szCs w:val="18"/>
          <w:vertAlign w:val="superscript"/>
          <w:lang w:bidi="en-US"/>
        </w:rPr>
        <w:footnoteRef/>
      </w:r>
      <w:r>
        <w:rPr>
          <w:rFonts w:eastAsia="Andale Sans UI"/>
          <w:sz w:val="18"/>
          <w:szCs w:val="18"/>
          <w:lang w:bidi="en-US"/>
        </w:rPr>
        <w:t xml:space="preserve"> Vietos savivaldos įstatymo 6 straipsnio 2 ir 31 punktai.</w:t>
      </w:r>
    </w:p>
  </w:footnote>
  <w:footnote w:id="4">
    <w:p w14:paraId="01DE3A9B"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Viešojo administravimo įstatymo 3 straipsnio 11 punktas.</w:t>
      </w:r>
    </w:p>
  </w:footnote>
  <w:footnote w:id="5">
    <w:p w14:paraId="457B04F4"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w:t>
      </w:r>
      <w:r>
        <w:rPr>
          <w:rFonts w:eastAsia="Andale Sans UI"/>
          <w:color w:val="000000"/>
          <w:sz w:val="18"/>
          <w:szCs w:val="18"/>
          <w:lang w:bidi="en-US"/>
        </w:rPr>
        <w:t>Vietinės rinkliavos ar kitos įmokos už komunalinių atliekų surinkimą iš atliekų turėtojų ir atliekų tvarkymą dydžio nustatymo taisykl</w:t>
      </w:r>
      <w:r w:rsidR="0078568B">
        <w:rPr>
          <w:rFonts w:eastAsia="Andale Sans UI"/>
          <w:color w:val="000000"/>
          <w:sz w:val="18"/>
          <w:szCs w:val="18"/>
          <w:lang w:bidi="en-US"/>
        </w:rPr>
        <w:t>ių</w:t>
      </w:r>
      <w:r>
        <w:rPr>
          <w:rFonts w:eastAsia="Andale Sans UI"/>
          <w:color w:val="000000"/>
          <w:sz w:val="18"/>
          <w:szCs w:val="18"/>
          <w:lang w:bidi="en-US"/>
        </w:rPr>
        <w:t>, patvirtint</w:t>
      </w:r>
      <w:r w:rsidR="0078568B">
        <w:rPr>
          <w:rFonts w:eastAsia="Andale Sans UI"/>
          <w:color w:val="000000"/>
          <w:sz w:val="18"/>
          <w:szCs w:val="18"/>
          <w:lang w:bidi="en-US"/>
        </w:rPr>
        <w:t>ų</w:t>
      </w:r>
      <w:r>
        <w:rPr>
          <w:rFonts w:eastAsia="Andale Sans UI"/>
          <w:color w:val="000000"/>
          <w:sz w:val="18"/>
          <w:szCs w:val="18"/>
          <w:lang w:bidi="en-US"/>
        </w:rPr>
        <w:t xml:space="preserve"> Lietuvos Respublikos Vyriausybės </w:t>
      </w:r>
      <w:r>
        <w:rPr>
          <w:rFonts w:eastAsia="Andale Sans UI"/>
          <w:sz w:val="18"/>
          <w:szCs w:val="18"/>
          <w:lang w:bidi="en-US"/>
        </w:rPr>
        <w:t>2013 m. liepos 24 d. nutarimu Nr. 711</w:t>
      </w:r>
      <w:r>
        <w:rPr>
          <w:color w:val="000000"/>
          <w:sz w:val="18"/>
          <w:szCs w:val="18"/>
          <w:lang w:eastAsia="lt-LT" w:bidi="en-US"/>
        </w:rPr>
        <w:t xml:space="preserve"> „Dėl </w:t>
      </w:r>
      <w:r>
        <w:rPr>
          <w:rFonts w:eastAsia="Andale Sans UI"/>
          <w:color w:val="000000"/>
          <w:sz w:val="18"/>
          <w:szCs w:val="18"/>
          <w:lang w:bidi="en-US"/>
        </w:rPr>
        <w:t>Vietinės rinkliavos ar kitos įmokos už komunalinių atliekų surinkimą iš atliekų turėtojų ir atliekų tvarkymą dydžio nustatymo taisyklių patvirtinimo“, 22 punktas.</w:t>
      </w:r>
    </w:p>
  </w:footnote>
  <w:footnote w:id="6">
    <w:p w14:paraId="1B79EAC6"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Ten pat, 25 punktas.</w:t>
      </w:r>
    </w:p>
  </w:footnote>
  <w:footnote w:id="7">
    <w:p w14:paraId="2F306826" w14:textId="77777777" w:rsidR="00963E48" w:rsidRDefault="00963E48">
      <w:pPr>
        <w:jc w:val="both"/>
        <w:rPr>
          <w:rFonts w:eastAsia="Calibri"/>
          <w:sz w:val="18"/>
          <w:szCs w:val="18"/>
        </w:rPr>
      </w:pPr>
      <w:r>
        <w:rPr>
          <w:rFonts w:eastAsia="Calibri"/>
          <w:sz w:val="18"/>
          <w:szCs w:val="18"/>
          <w:vertAlign w:val="superscript"/>
        </w:rPr>
        <w:footnoteRef/>
      </w:r>
      <w:r>
        <w:rPr>
          <w:rFonts w:eastAsia="Calibri"/>
          <w:sz w:val="18"/>
          <w:szCs w:val="18"/>
        </w:rPr>
        <w:t xml:space="preserve"> Pvz., Žemės ūkio bendrovių asociacijos 2020-09-24 raštas Nr. 5-2913; VĮ Turto bankas 2020-04-16 raštas Nr. </w:t>
      </w:r>
      <w:r>
        <w:rPr>
          <w:color w:val="000000"/>
          <w:sz w:val="18"/>
          <w:szCs w:val="18"/>
          <w:lang w:val="de-DE" w:eastAsia="en-GB"/>
        </w:rPr>
        <w:t xml:space="preserve">(22.2.E) SK4-3939; AB „ESO“ 2020-04-16  </w:t>
      </w:r>
      <w:r>
        <w:rPr>
          <w:color w:val="000000"/>
          <w:sz w:val="18"/>
          <w:szCs w:val="18"/>
          <w:lang w:eastAsia="en-GB"/>
        </w:rPr>
        <w:t>raštas Nr.</w:t>
      </w:r>
      <w:r>
        <w:rPr>
          <w:rFonts w:ascii="Calibri" w:eastAsia="Calibri" w:hAnsi="Calibri"/>
          <w:sz w:val="18"/>
          <w:szCs w:val="18"/>
        </w:rPr>
        <w:t xml:space="preserve"> </w:t>
      </w:r>
      <w:r>
        <w:rPr>
          <w:color w:val="000000"/>
          <w:sz w:val="18"/>
          <w:szCs w:val="18"/>
          <w:lang w:eastAsia="en-GB"/>
        </w:rPr>
        <w:t>20KR-SD-3703 ir kt.</w:t>
      </w:r>
    </w:p>
  </w:footnote>
  <w:footnote w:id="8">
    <w:p w14:paraId="6F1858D0"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w:t>
      </w:r>
      <w:r>
        <w:rPr>
          <w:rFonts w:eastAsia="Andale Sans UI"/>
          <w:color w:val="000000"/>
          <w:sz w:val="18"/>
          <w:szCs w:val="18"/>
          <w:lang w:bidi="en-US"/>
        </w:rPr>
        <w:t>Nekilnojamojo turto objektų, kurių savininkas arba įgalioti asmenys privalo mokėti nustatytą rinkliavą arba sudaryti komunalinių atliekų tvarkymo paslaugos teikimo sutartį, rūšių sąrašas,</w:t>
      </w:r>
      <w:r>
        <w:rPr>
          <w:rFonts w:eastAsia="Andale Sans UI"/>
          <w:sz w:val="18"/>
          <w:szCs w:val="18"/>
          <w:lang w:bidi="en-US"/>
        </w:rPr>
        <w:t xml:space="preserve"> patvirtintas </w:t>
      </w:r>
      <w:r>
        <w:rPr>
          <w:rFonts w:eastAsia="Andale Sans UI" w:cs="Tahoma"/>
          <w:color w:val="000000"/>
          <w:sz w:val="18"/>
          <w:szCs w:val="18"/>
          <w:lang w:bidi="en-US"/>
        </w:rPr>
        <w:t xml:space="preserve">Lietuvos Respublikos aplinkos ministro 2013 m. vasario 20 d. įsakymu Nr. Dl-150 „Dėl </w:t>
      </w:r>
      <w:r>
        <w:rPr>
          <w:rFonts w:eastAsia="Andale Sans UI"/>
          <w:color w:val="000000"/>
          <w:sz w:val="18"/>
          <w:szCs w:val="18"/>
          <w:lang w:bidi="en-US"/>
        </w:rPr>
        <w:t>Nekilnojamojo turto objektų, kurių savininkas arba įgalioti asmenys privalo mokėti nustatytą rinkliavą arba sudaryti komunalinių atliekų tvarkymo paslaugos teikimo sutartį, rūšių sąrašo patvirtinimo“.</w:t>
      </w:r>
    </w:p>
  </w:footnote>
  <w:footnote w:id="9">
    <w:p w14:paraId="141409B1"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Valstybinio atliekų tvarkymo 2014–2020 metų plano, patvirtinto Lietuvos Respublikos Vyriausybės 2002 m. balandžio 12 d. nutarimu Nr. 519 „Dėl Valstybinio atliekų tvarkymo 2014–2020 metų plano patvirtinimo“, 255.4 papunktis.</w:t>
      </w:r>
    </w:p>
  </w:footnote>
  <w:footnote w:id="10">
    <w:p w14:paraId="5FC494F4"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Vietos savivaldos įstatymo 4 straipsnio 5 dalis.</w:t>
      </w:r>
    </w:p>
  </w:footnote>
  <w:footnote w:id="11">
    <w:p w14:paraId="139343B0"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sidR="00A55367">
        <w:rPr>
          <w:rFonts w:eastAsia="Andale Sans UI"/>
          <w:sz w:val="18"/>
          <w:szCs w:val="18"/>
          <w:lang w:bidi="en-US"/>
        </w:rPr>
        <w:t xml:space="preserve"> Ten pat,</w:t>
      </w:r>
      <w:r>
        <w:rPr>
          <w:rFonts w:eastAsia="Andale Sans UI"/>
          <w:sz w:val="18"/>
          <w:szCs w:val="18"/>
          <w:lang w:bidi="en-US"/>
        </w:rPr>
        <w:t xml:space="preserve"> 6 straipsnis.</w:t>
      </w:r>
    </w:p>
  </w:footnote>
  <w:footnote w:id="12">
    <w:p w14:paraId="139871C2" w14:textId="77777777" w:rsidR="00963E48" w:rsidRDefault="00963E48">
      <w:pPr>
        <w:widowControl w:val="0"/>
        <w:suppressAutoHyphens/>
        <w:jc w:val="both"/>
        <w:rPr>
          <w:rFonts w:ascii="Calibri" w:eastAsia="Andale Sans UI" w:hAnsi="Calibri" w:cs="Tahoma"/>
          <w:sz w:val="20"/>
          <w:lang w:bidi="en-US"/>
        </w:rPr>
      </w:pPr>
      <w:r>
        <w:rPr>
          <w:rFonts w:eastAsia="Andale Sans UI"/>
          <w:sz w:val="18"/>
          <w:szCs w:val="18"/>
          <w:vertAlign w:val="superscript"/>
          <w:lang w:bidi="en-US"/>
        </w:rPr>
        <w:footnoteRef/>
      </w:r>
      <w:r>
        <w:rPr>
          <w:rFonts w:eastAsia="Andale Sans UI"/>
          <w:sz w:val="18"/>
          <w:szCs w:val="18"/>
          <w:lang w:bidi="en-US"/>
        </w:rPr>
        <w:t xml:space="preserve"> Rinkliavų įstatymo 2 straipsnio 3 dalis.</w:t>
      </w:r>
    </w:p>
  </w:footnote>
  <w:footnote w:id="13">
    <w:p w14:paraId="5A50E981"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Vietos savivaldos įstatymo 6 straipsnio 31 dalis.</w:t>
      </w:r>
    </w:p>
  </w:footnote>
  <w:footnote w:id="14">
    <w:p w14:paraId="6D1AE562" w14:textId="77777777" w:rsidR="00963E48" w:rsidRDefault="00963E48">
      <w:pPr>
        <w:jc w:val="both"/>
        <w:rPr>
          <w:rFonts w:eastAsia="Calibri"/>
          <w:sz w:val="18"/>
          <w:szCs w:val="18"/>
        </w:rPr>
      </w:pPr>
      <w:r>
        <w:rPr>
          <w:rFonts w:eastAsia="Calibri"/>
          <w:sz w:val="18"/>
          <w:szCs w:val="18"/>
          <w:vertAlign w:val="superscript"/>
        </w:rPr>
        <w:footnoteRef/>
      </w:r>
      <w:r>
        <w:rPr>
          <w:rFonts w:eastAsia="Calibri"/>
          <w:sz w:val="18"/>
          <w:szCs w:val="18"/>
        </w:rPr>
        <w:t xml:space="preserve"> Pvz., LVAT 2018 m. kovo 28 d. nutartį administracinėje byloje Nr. </w:t>
      </w:r>
      <w:r>
        <w:rPr>
          <w:rFonts w:eastAsia="Calibri"/>
          <w:sz w:val="18"/>
          <w:szCs w:val="18"/>
        </w:rPr>
        <w:t xml:space="preserve">eA-319-662/2018 ir joje nurodytą teisminę praktiką. </w:t>
      </w:r>
    </w:p>
  </w:footnote>
  <w:footnote w:id="15">
    <w:p w14:paraId="3BDED38B" w14:textId="77777777" w:rsidR="00963E48" w:rsidRDefault="00963E48">
      <w:pPr>
        <w:widowControl w:val="0"/>
        <w:suppressAutoHyphens/>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w:t>
      </w:r>
      <w:r w:rsidR="005C4B9F">
        <w:rPr>
          <w:rFonts w:eastAsia="Andale Sans UI"/>
          <w:sz w:val="18"/>
          <w:szCs w:val="18"/>
          <w:lang w:bidi="en-US"/>
        </w:rPr>
        <w:t>Prieiga per internetą</w:t>
      </w:r>
      <w:r>
        <w:rPr>
          <w:rFonts w:eastAsia="Andale Sans UI"/>
          <w:sz w:val="18"/>
          <w:szCs w:val="18"/>
          <w:lang w:bidi="en-US"/>
        </w:rPr>
        <w:t xml:space="preserve">: </w:t>
      </w:r>
      <w:hyperlink r:id="rId1" w:history="1">
        <w:r w:rsidR="005C4B9F" w:rsidRPr="00CE0157">
          <w:rPr>
            <w:rStyle w:val="Hyperlink"/>
            <w:rFonts w:eastAsia="Andale Sans UI"/>
            <w:sz w:val="18"/>
            <w:szCs w:val="18"/>
            <w:lang w:bidi="en-US"/>
          </w:rPr>
          <w:t>https://e-seimas.lrs.lt/portal/legalAct/lt/TAK/5c4135d0aaed11ea8aadde924aa85003?jfwid=fd88m2qvi</w:t>
        </w:r>
      </w:hyperlink>
      <w:r w:rsidR="005C4B9F">
        <w:rPr>
          <w:rFonts w:eastAsia="Andale Sans UI"/>
          <w:sz w:val="18"/>
          <w:szCs w:val="18"/>
          <w:lang w:bidi="en-US"/>
        </w:rPr>
        <w:t xml:space="preserve"> </w:t>
      </w:r>
    </w:p>
  </w:footnote>
  <w:footnote w:id="16">
    <w:p w14:paraId="6E66478C" w14:textId="77777777" w:rsidR="00963E48" w:rsidRDefault="00963E48">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Valstybinės energetikos reguliavimo tarybos 2019 m. lapkričio 19 d. raštas.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32E" w14:textId="77777777" w:rsidR="00204DBC" w:rsidRDefault="001475A9">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A57083">
      <w:rPr>
        <w:rFonts w:ascii="Calibri" w:eastAsia="Calibri" w:hAnsi="Calibri"/>
        <w:noProof/>
        <w:sz w:val="22"/>
        <w:szCs w:val="22"/>
      </w:rPr>
      <w:t>14</w:t>
    </w:r>
    <w:r>
      <w:rPr>
        <w:rFonts w:ascii="Calibri" w:eastAsia="Calibri" w:hAnsi="Calibri"/>
        <w:sz w:val="22"/>
        <w:szCs w:val="22"/>
      </w:rPr>
      <w:fldChar w:fldCharType="end"/>
    </w:r>
  </w:p>
  <w:p w14:paraId="26F652E6" w14:textId="77777777" w:rsidR="00204DBC" w:rsidRDefault="00204DBC">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D8"/>
    <w:rsid w:val="001475A9"/>
    <w:rsid w:val="00162376"/>
    <w:rsid w:val="001D11ED"/>
    <w:rsid w:val="00204DBC"/>
    <w:rsid w:val="00250D9F"/>
    <w:rsid w:val="002A4AD8"/>
    <w:rsid w:val="00351680"/>
    <w:rsid w:val="00396C69"/>
    <w:rsid w:val="003F42E7"/>
    <w:rsid w:val="00494EE5"/>
    <w:rsid w:val="005C4B9F"/>
    <w:rsid w:val="00745861"/>
    <w:rsid w:val="0078568B"/>
    <w:rsid w:val="007D4254"/>
    <w:rsid w:val="00872564"/>
    <w:rsid w:val="008E1B31"/>
    <w:rsid w:val="00963E48"/>
    <w:rsid w:val="00981CC8"/>
    <w:rsid w:val="00A55367"/>
    <w:rsid w:val="00A57083"/>
    <w:rsid w:val="00A5776D"/>
    <w:rsid w:val="00B76DE1"/>
    <w:rsid w:val="00EC1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30B6"/>
  <w15:docId w15:val="{12A909E5-AB60-4630-AC1C-6D938620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568B"/>
    <w:pPr>
      <w:tabs>
        <w:tab w:val="center" w:pos="4819"/>
        <w:tab w:val="right" w:pos="9638"/>
      </w:tabs>
    </w:pPr>
  </w:style>
  <w:style w:type="character" w:customStyle="1" w:styleId="HeaderChar">
    <w:name w:val="Header Char"/>
    <w:basedOn w:val="DefaultParagraphFont"/>
    <w:link w:val="Header"/>
    <w:rsid w:val="0078568B"/>
  </w:style>
  <w:style w:type="paragraph" w:styleId="Footer">
    <w:name w:val="footer"/>
    <w:basedOn w:val="Normal"/>
    <w:link w:val="FooterChar"/>
    <w:rsid w:val="0078568B"/>
    <w:pPr>
      <w:tabs>
        <w:tab w:val="center" w:pos="4819"/>
        <w:tab w:val="right" w:pos="9638"/>
      </w:tabs>
    </w:pPr>
  </w:style>
  <w:style w:type="character" w:customStyle="1" w:styleId="FooterChar">
    <w:name w:val="Footer Char"/>
    <w:basedOn w:val="DefaultParagraphFont"/>
    <w:link w:val="Footer"/>
    <w:rsid w:val="0078568B"/>
  </w:style>
  <w:style w:type="character" w:styleId="Hyperlink">
    <w:name w:val="Hyperlink"/>
    <w:basedOn w:val="DefaultParagraphFont"/>
    <w:rsid w:val="005C4B9F"/>
    <w:rPr>
      <w:color w:val="0000FF" w:themeColor="hyperlink"/>
      <w:u w:val="single"/>
    </w:rPr>
  </w:style>
  <w:style w:type="character" w:styleId="FollowedHyperlink">
    <w:name w:val="FollowedHyperlink"/>
    <w:basedOn w:val="DefaultParagraphFont"/>
    <w:rsid w:val="005C4B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6766">
      <w:bodyDiv w:val="1"/>
      <w:marLeft w:val="0"/>
      <w:marRight w:val="0"/>
      <w:marTop w:val="0"/>
      <w:marBottom w:val="0"/>
      <w:divBdr>
        <w:top w:val="none" w:sz="0" w:space="0" w:color="auto"/>
        <w:left w:val="none" w:sz="0" w:space="0" w:color="auto"/>
        <w:bottom w:val="none" w:sz="0" w:space="0" w:color="auto"/>
        <w:right w:val="none" w:sz="0" w:space="0" w:color="auto"/>
      </w:divBdr>
      <w:divsChild>
        <w:div w:id="313535207">
          <w:marLeft w:val="0"/>
          <w:marRight w:val="0"/>
          <w:marTop w:val="0"/>
          <w:marBottom w:val="0"/>
          <w:divBdr>
            <w:top w:val="none" w:sz="0" w:space="0" w:color="auto"/>
            <w:left w:val="none" w:sz="0" w:space="0" w:color="auto"/>
            <w:bottom w:val="none" w:sz="0" w:space="0" w:color="auto"/>
            <w:right w:val="none" w:sz="0" w:space="0" w:color="auto"/>
          </w:divBdr>
        </w:div>
      </w:divsChild>
    </w:div>
    <w:div w:id="278031429">
      <w:bodyDiv w:val="1"/>
      <w:marLeft w:val="0"/>
      <w:marRight w:val="0"/>
      <w:marTop w:val="0"/>
      <w:marBottom w:val="0"/>
      <w:divBdr>
        <w:top w:val="none" w:sz="0" w:space="0" w:color="auto"/>
        <w:left w:val="none" w:sz="0" w:space="0" w:color="auto"/>
        <w:bottom w:val="none" w:sz="0" w:space="0" w:color="auto"/>
        <w:right w:val="none" w:sz="0" w:space="0" w:color="auto"/>
      </w:divBdr>
    </w:div>
    <w:div w:id="313024233">
      <w:bodyDiv w:val="1"/>
      <w:marLeft w:val="0"/>
      <w:marRight w:val="0"/>
      <w:marTop w:val="0"/>
      <w:marBottom w:val="0"/>
      <w:divBdr>
        <w:top w:val="none" w:sz="0" w:space="0" w:color="auto"/>
        <w:left w:val="none" w:sz="0" w:space="0" w:color="auto"/>
        <w:bottom w:val="none" w:sz="0" w:space="0" w:color="auto"/>
        <w:right w:val="none" w:sz="0" w:space="0" w:color="auto"/>
      </w:divBdr>
    </w:div>
    <w:div w:id="749278443">
      <w:bodyDiv w:val="1"/>
      <w:marLeft w:val="0"/>
      <w:marRight w:val="0"/>
      <w:marTop w:val="0"/>
      <w:marBottom w:val="0"/>
      <w:divBdr>
        <w:top w:val="none" w:sz="0" w:space="0" w:color="auto"/>
        <w:left w:val="none" w:sz="0" w:space="0" w:color="auto"/>
        <w:bottom w:val="none" w:sz="0" w:space="0" w:color="auto"/>
        <w:right w:val="none" w:sz="0" w:space="0" w:color="auto"/>
      </w:divBdr>
    </w:div>
    <w:div w:id="830486096">
      <w:bodyDiv w:val="1"/>
      <w:marLeft w:val="0"/>
      <w:marRight w:val="0"/>
      <w:marTop w:val="0"/>
      <w:marBottom w:val="0"/>
      <w:divBdr>
        <w:top w:val="none" w:sz="0" w:space="0" w:color="auto"/>
        <w:left w:val="none" w:sz="0" w:space="0" w:color="auto"/>
        <w:bottom w:val="none" w:sz="0" w:space="0" w:color="auto"/>
        <w:right w:val="none" w:sz="0" w:space="0" w:color="auto"/>
      </w:divBdr>
    </w:div>
    <w:div w:id="833955875">
      <w:bodyDiv w:val="1"/>
      <w:marLeft w:val="0"/>
      <w:marRight w:val="0"/>
      <w:marTop w:val="0"/>
      <w:marBottom w:val="0"/>
      <w:divBdr>
        <w:top w:val="none" w:sz="0" w:space="0" w:color="auto"/>
        <w:left w:val="none" w:sz="0" w:space="0" w:color="auto"/>
        <w:bottom w:val="none" w:sz="0" w:space="0" w:color="auto"/>
        <w:right w:val="none" w:sz="0" w:space="0" w:color="auto"/>
      </w:divBdr>
    </w:div>
    <w:div w:id="877353405">
      <w:bodyDiv w:val="1"/>
      <w:marLeft w:val="0"/>
      <w:marRight w:val="0"/>
      <w:marTop w:val="0"/>
      <w:marBottom w:val="0"/>
      <w:divBdr>
        <w:top w:val="none" w:sz="0" w:space="0" w:color="auto"/>
        <w:left w:val="none" w:sz="0" w:space="0" w:color="auto"/>
        <w:bottom w:val="none" w:sz="0" w:space="0" w:color="auto"/>
        <w:right w:val="none" w:sz="0" w:space="0" w:color="auto"/>
      </w:divBdr>
    </w:div>
    <w:div w:id="1162896261">
      <w:bodyDiv w:val="1"/>
      <w:marLeft w:val="0"/>
      <w:marRight w:val="0"/>
      <w:marTop w:val="0"/>
      <w:marBottom w:val="0"/>
      <w:divBdr>
        <w:top w:val="none" w:sz="0" w:space="0" w:color="auto"/>
        <w:left w:val="none" w:sz="0" w:space="0" w:color="auto"/>
        <w:bottom w:val="none" w:sz="0" w:space="0" w:color="auto"/>
        <w:right w:val="none" w:sz="0" w:space="0" w:color="auto"/>
      </w:divBdr>
    </w:div>
    <w:div w:id="1198811875">
      <w:bodyDiv w:val="1"/>
      <w:marLeft w:val="0"/>
      <w:marRight w:val="0"/>
      <w:marTop w:val="0"/>
      <w:marBottom w:val="0"/>
      <w:divBdr>
        <w:top w:val="none" w:sz="0" w:space="0" w:color="auto"/>
        <w:left w:val="none" w:sz="0" w:space="0" w:color="auto"/>
        <w:bottom w:val="none" w:sz="0" w:space="0" w:color="auto"/>
        <w:right w:val="none" w:sz="0" w:space="0" w:color="auto"/>
      </w:divBdr>
    </w:div>
    <w:div w:id="1768695915">
      <w:bodyDiv w:val="1"/>
      <w:marLeft w:val="0"/>
      <w:marRight w:val="0"/>
      <w:marTop w:val="0"/>
      <w:marBottom w:val="0"/>
      <w:divBdr>
        <w:top w:val="none" w:sz="0" w:space="0" w:color="auto"/>
        <w:left w:val="none" w:sz="0" w:space="0" w:color="auto"/>
        <w:bottom w:val="none" w:sz="0" w:space="0" w:color="auto"/>
        <w:right w:val="none" w:sz="0" w:space="0" w:color="auto"/>
      </w:divBdr>
      <w:divsChild>
        <w:div w:id="1517234744">
          <w:marLeft w:val="0"/>
          <w:marRight w:val="0"/>
          <w:marTop w:val="0"/>
          <w:marBottom w:val="0"/>
          <w:divBdr>
            <w:top w:val="none" w:sz="0" w:space="0" w:color="auto"/>
            <w:left w:val="none" w:sz="0" w:space="0" w:color="auto"/>
            <w:bottom w:val="none" w:sz="0" w:space="0" w:color="auto"/>
            <w:right w:val="none" w:sz="0" w:space="0" w:color="auto"/>
          </w:divBdr>
        </w:div>
        <w:div w:id="746727108">
          <w:marLeft w:val="0"/>
          <w:marRight w:val="0"/>
          <w:marTop w:val="0"/>
          <w:marBottom w:val="0"/>
          <w:divBdr>
            <w:top w:val="none" w:sz="0" w:space="0" w:color="auto"/>
            <w:left w:val="none" w:sz="0" w:space="0" w:color="auto"/>
            <w:bottom w:val="none" w:sz="0" w:space="0" w:color="auto"/>
            <w:right w:val="none" w:sz="0" w:space="0" w:color="auto"/>
          </w:divBdr>
        </w:div>
        <w:div w:id="1268848371">
          <w:marLeft w:val="0"/>
          <w:marRight w:val="0"/>
          <w:marTop w:val="0"/>
          <w:marBottom w:val="0"/>
          <w:divBdr>
            <w:top w:val="none" w:sz="0" w:space="0" w:color="auto"/>
            <w:left w:val="none" w:sz="0" w:space="0" w:color="auto"/>
            <w:bottom w:val="none" w:sz="0" w:space="0" w:color="auto"/>
            <w:right w:val="none" w:sz="0" w:space="0" w:color="auto"/>
          </w:divBdr>
        </w:div>
      </w:divsChild>
    </w:div>
    <w:div w:id="1995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e-seimas.lrs.lt/portal/legalAct/lt/TAK/5c4135d0aaed11ea8aadde924aa85003?jfwid=fd88m2qvi"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67B7-04B2-486D-983A-7089A2FC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5192</Words>
  <Characters>29599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2021-06-17T11:27:00Z</dcterms:created>
  <dc:creator>Justina Jarašienė</dc:creator>
  <cp:lastModifiedBy>Vilma Slavinskienė</cp:lastModifiedBy>
  <cp:lastPrinted>2020-04-09T15:00:00Z</cp:lastPrinted>
  <dcterms:modified xsi:type="dcterms:W3CDTF">2021-06-17T11:27:00Z</dcterms:modified>
  <cp:revision>2</cp:revision>
</cp:coreProperties>
</file>