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AB9A3" w14:textId="136506B4" w:rsidR="009C0214" w:rsidRPr="009C0214" w:rsidRDefault="009C0214" w:rsidP="009C0214">
      <w:pPr>
        <w:tabs>
          <w:tab w:val="center" w:pos="4153"/>
          <w:tab w:val="right" w:pos="8306"/>
        </w:tabs>
        <w:jc w:val="right"/>
        <w:rPr>
          <w:b/>
          <w:bCs/>
          <w:lang w:eastAsia="lt-LT"/>
        </w:rPr>
      </w:pPr>
      <w:r w:rsidRPr="009C0214">
        <w:rPr>
          <w:b/>
          <w:bCs/>
          <w:lang w:eastAsia="lt-LT"/>
        </w:rPr>
        <w:t>Projekto lyginamasis varia</w:t>
      </w:r>
      <w:r>
        <w:rPr>
          <w:b/>
          <w:bCs/>
          <w:lang w:eastAsia="lt-LT"/>
        </w:rPr>
        <w:t>n</w:t>
      </w:r>
      <w:r w:rsidRPr="009C0214">
        <w:rPr>
          <w:b/>
          <w:bCs/>
          <w:lang w:eastAsia="lt-LT"/>
        </w:rPr>
        <w:t>tas</w:t>
      </w:r>
    </w:p>
    <w:p w14:paraId="54AAAC44" w14:textId="77777777" w:rsidR="009C0214" w:rsidRDefault="009C0214" w:rsidP="009C0214">
      <w:pPr>
        <w:keepNext/>
        <w:jc w:val="right"/>
        <w:rPr>
          <w:b/>
          <w:bCs/>
          <w:caps/>
          <w:szCs w:val="24"/>
          <w:lang w:eastAsia="lt-LT"/>
        </w:rPr>
      </w:pPr>
    </w:p>
    <w:p w14:paraId="310FA518" w14:textId="77777777" w:rsidR="009C0214" w:rsidRDefault="009C0214">
      <w:pPr>
        <w:keepNext/>
        <w:jc w:val="center"/>
        <w:rPr>
          <w:b/>
          <w:bCs/>
          <w:caps/>
          <w:szCs w:val="24"/>
          <w:lang w:eastAsia="lt-LT"/>
        </w:rPr>
      </w:pPr>
    </w:p>
    <w:p w14:paraId="1877969F" w14:textId="329FA1D1" w:rsidR="00A61DB7" w:rsidRPr="009C0214" w:rsidRDefault="009C0214">
      <w:pPr>
        <w:keepNext/>
        <w:jc w:val="center"/>
        <w:rPr>
          <w:b/>
          <w:bCs/>
          <w:caps/>
          <w:szCs w:val="24"/>
          <w:lang w:eastAsia="lt-LT"/>
        </w:rPr>
      </w:pPr>
      <w:r w:rsidRPr="009C0214">
        <w:rPr>
          <w:b/>
          <w:bCs/>
          <w:caps/>
          <w:szCs w:val="24"/>
          <w:lang w:eastAsia="lt-LT"/>
        </w:rPr>
        <w:t>LIETUVOS RESPUBLIKOS VYRIAUSYBĖ</w:t>
      </w:r>
    </w:p>
    <w:p w14:paraId="3EDA0D68" w14:textId="77777777" w:rsidR="00A61DB7" w:rsidRDefault="00A61DB7">
      <w:pPr>
        <w:jc w:val="center"/>
        <w:rPr>
          <w:caps/>
          <w:lang w:eastAsia="lt-LT"/>
        </w:rPr>
      </w:pPr>
    </w:p>
    <w:p w14:paraId="6FB95EF7" w14:textId="77777777" w:rsidR="00F91F88" w:rsidRDefault="00F91F88" w:rsidP="00F91F88">
      <w:pPr>
        <w:jc w:val="center"/>
        <w:rPr>
          <w:b/>
          <w:caps/>
          <w:lang w:eastAsia="lt-LT"/>
        </w:rPr>
      </w:pPr>
      <w:r>
        <w:rPr>
          <w:b/>
          <w:caps/>
          <w:lang w:eastAsia="lt-LT"/>
        </w:rPr>
        <w:t>nutarimas</w:t>
      </w:r>
    </w:p>
    <w:p w14:paraId="357D104F" w14:textId="77777777" w:rsidR="00F91F88" w:rsidRDefault="00F91F88" w:rsidP="00F91F88">
      <w:pPr>
        <w:tabs>
          <w:tab w:val="left" w:pos="-284"/>
        </w:tabs>
        <w:jc w:val="center"/>
        <w:rPr>
          <w:b/>
          <w:caps/>
          <w:lang w:eastAsia="lt-LT"/>
        </w:rPr>
      </w:pPr>
      <w:r>
        <w:rPr>
          <w:b/>
          <w:caps/>
          <w:lang w:eastAsia="lt-LT"/>
        </w:rPr>
        <w:t xml:space="preserve">DĖL Lietuvos respublikos vyriausybės 2014 m. LIEPOS 22 d. nutarimo nr. 723 „DĖL LIETUVOS KAIMO PLĖTROS 2014–2020 METŲ PROGRAMOS ĮGYVENDINIMO STEBĖSENOS KOMITETO SUDARYMO“ pakeitimo </w:t>
      </w:r>
    </w:p>
    <w:p w14:paraId="794C23E4" w14:textId="77777777" w:rsidR="00A61DB7" w:rsidRDefault="00A61DB7">
      <w:pPr>
        <w:tabs>
          <w:tab w:val="left" w:pos="6804"/>
        </w:tabs>
        <w:rPr>
          <w:lang w:eastAsia="lt-LT"/>
        </w:rPr>
      </w:pPr>
    </w:p>
    <w:p w14:paraId="7909D3B7" w14:textId="65600227" w:rsidR="00A61DB7" w:rsidRDefault="00D602E6">
      <w:pPr>
        <w:tabs>
          <w:tab w:val="left" w:pos="6804"/>
        </w:tabs>
        <w:jc w:val="center"/>
        <w:rPr>
          <w:color w:val="000000"/>
          <w:lang w:eastAsia="ar-SA"/>
        </w:rPr>
      </w:pPr>
      <w:r>
        <w:rPr>
          <w:color w:val="000000"/>
          <w:lang w:eastAsia="ar-SA"/>
        </w:rPr>
        <w:t>Nr.</w:t>
      </w:r>
      <w:r>
        <w:rPr>
          <w:color w:val="000000"/>
          <w:lang w:eastAsia="ar-SA"/>
        </w:rPr>
        <w:br/>
        <w:t>Vilnius</w:t>
      </w:r>
    </w:p>
    <w:p w14:paraId="090C1748" w14:textId="77777777" w:rsidR="00A61DB7" w:rsidRDefault="00A61DB7">
      <w:pPr>
        <w:tabs>
          <w:tab w:val="left" w:pos="6237"/>
        </w:tabs>
        <w:jc w:val="center"/>
        <w:rPr>
          <w:color w:val="000000"/>
          <w:lang w:eastAsia="lt-LT"/>
        </w:rPr>
      </w:pPr>
    </w:p>
    <w:p w14:paraId="2FE5EC1D" w14:textId="77777777" w:rsidR="00A61DB7" w:rsidRDefault="00A61DB7">
      <w:pPr>
        <w:tabs>
          <w:tab w:val="left" w:pos="6237"/>
        </w:tabs>
        <w:jc w:val="center"/>
        <w:rPr>
          <w:color w:val="000000"/>
          <w:lang w:eastAsia="lt-LT"/>
        </w:rPr>
      </w:pPr>
    </w:p>
    <w:p w14:paraId="229FEEE7" w14:textId="77777777" w:rsidR="00A61DB7" w:rsidRDefault="00D602E6" w:rsidP="00F91F88">
      <w:pPr>
        <w:tabs>
          <w:tab w:val="left" w:pos="1134"/>
        </w:tabs>
        <w:suppressAutoHyphens/>
        <w:spacing w:line="360" w:lineRule="auto"/>
        <w:ind w:firstLine="851"/>
        <w:jc w:val="both"/>
        <w:textAlignment w:val="baseline"/>
        <w:rPr>
          <w:szCs w:val="24"/>
          <w:lang w:eastAsia="lt-LT"/>
        </w:rPr>
      </w:pPr>
      <w:r>
        <w:rPr>
          <w:color w:val="000000"/>
          <w:spacing w:val="-2"/>
          <w:szCs w:val="22"/>
        </w:rPr>
        <w:t>Atsižvelgdama į 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su paskutiniais pakeitimais, padarytais 2018 m. lapkričio 14 d. Europos Parlamento ir Tarybos reglamentu (ES) 2018/1719 (OL 2018 L 291, p. 5), 47–49 straipsnius ir 2013 m. gruodžio 17 d. Europos Parlamento ir Tarybos reglamento (ES) Nr. 1305/2013 dėl paramos kaimo plėtrai, teikiamos Europos žemės ūkio fondo kaimo plėtrai (EŽŪFKP) lėšomis, kuriuo panaikinamas Tarybos reglamentas (EB) Nr. 1698/2005 (OL 2013 L 347, p. 487), su paskutiniais pakeitimais, padarytais 2017 m. lapkričio 23 d. Komisijos deleguotuoju reglamentu (ES) 2018/162 (OL 2018 L 30, p. 6), 74 straipsnį, taip pat siekdama užtikrinti, kad būtų efektyviai naudojama Europos Sąjungos 2014–2020 metų parama žemės ūkiui ir kaimo plėtrai ir nagrinėjami klausimai, susiję su šios paramos naudojimu, Lietuvos Respublikos Vyriausybė n u t a r i a:</w:t>
      </w:r>
      <w:r>
        <w:t xml:space="preserve"> </w:t>
      </w:r>
    </w:p>
    <w:p w14:paraId="68346EA7" w14:textId="77777777" w:rsidR="00A61DB7" w:rsidRDefault="00D602E6" w:rsidP="00F91F88">
      <w:pPr>
        <w:suppressAutoHyphens/>
        <w:spacing w:line="360" w:lineRule="auto"/>
        <w:ind w:firstLine="851"/>
        <w:jc w:val="both"/>
        <w:textAlignment w:val="baseline"/>
        <w:rPr>
          <w:spacing w:val="-2"/>
          <w:lang w:eastAsia="lt-LT"/>
        </w:rPr>
      </w:pPr>
      <w:r>
        <w:rPr>
          <w:spacing w:val="-2"/>
          <w:szCs w:val="24"/>
          <w:lang w:eastAsia="lt-LT"/>
        </w:rPr>
        <w:t>1. Sudaryti šį Lietuvos kaimo plėtros 2014–2020 metų programos įgyvendinimo stebėsenos komitetą (toliau – Komitetas):</w:t>
      </w:r>
    </w:p>
    <w:p w14:paraId="3E85F83A" w14:textId="77777777" w:rsidR="00A61DB7" w:rsidRDefault="00D602E6" w:rsidP="00F91F88">
      <w:pPr>
        <w:suppressAutoHyphens/>
        <w:spacing w:line="360" w:lineRule="auto"/>
        <w:ind w:firstLine="851"/>
        <w:jc w:val="both"/>
        <w:textAlignment w:val="baseline"/>
        <w:rPr>
          <w:spacing w:val="-2"/>
          <w:szCs w:val="24"/>
          <w:lang w:eastAsia="lt-LT"/>
        </w:rPr>
      </w:pPr>
      <w:r>
        <w:rPr>
          <w:spacing w:val="-2"/>
          <w:szCs w:val="24"/>
          <w:lang w:eastAsia="lt-LT"/>
        </w:rPr>
        <w:t>Žemės ūkio ministras (Komiteto pirmininkas);</w:t>
      </w:r>
    </w:p>
    <w:p w14:paraId="349090B4" w14:textId="77777777" w:rsidR="00A61DB7" w:rsidRDefault="00D602E6" w:rsidP="00F91F88">
      <w:pPr>
        <w:suppressAutoHyphens/>
        <w:spacing w:line="360" w:lineRule="auto"/>
        <w:ind w:firstLine="851"/>
        <w:jc w:val="both"/>
        <w:textAlignment w:val="baseline"/>
        <w:rPr>
          <w:spacing w:val="-2"/>
          <w:szCs w:val="24"/>
          <w:lang w:eastAsia="lt-LT"/>
        </w:rPr>
      </w:pPr>
      <w:r>
        <w:rPr>
          <w:spacing w:val="-2"/>
          <w:szCs w:val="24"/>
          <w:lang w:eastAsia="lt-LT"/>
        </w:rPr>
        <w:t>Žemės ūkio viceministras (Komiteto pirmininko pavaduotojas);</w:t>
      </w:r>
    </w:p>
    <w:p w14:paraId="290C15BF" w14:textId="77777777" w:rsidR="00A61DB7" w:rsidRDefault="00D602E6" w:rsidP="00F91F88">
      <w:pPr>
        <w:suppressAutoHyphens/>
        <w:spacing w:line="360" w:lineRule="auto"/>
        <w:ind w:firstLine="851"/>
        <w:jc w:val="both"/>
        <w:textAlignment w:val="baseline"/>
        <w:rPr>
          <w:spacing w:val="-2"/>
          <w:szCs w:val="24"/>
          <w:lang w:eastAsia="lt-LT"/>
        </w:rPr>
      </w:pPr>
      <w:r>
        <w:rPr>
          <w:spacing w:val="-2"/>
          <w:szCs w:val="24"/>
          <w:lang w:eastAsia="lt-LT"/>
        </w:rPr>
        <w:t>Lietuvos Respublikos aplinkos ministerijos atstovas;</w:t>
      </w:r>
    </w:p>
    <w:p w14:paraId="4FAAF762" w14:textId="77777777" w:rsidR="00A61DB7" w:rsidRPr="00F91F88" w:rsidRDefault="00D602E6" w:rsidP="00F91F88">
      <w:pPr>
        <w:suppressAutoHyphens/>
        <w:spacing w:line="360" w:lineRule="auto"/>
        <w:ind w:firstLine="851"/>
        <w:jc w:val="both"/>
        <w:textAlignment w:val="baseline"/>
        <w:rPr>
          <w:strike/>
          <w:spacing w:val="-2"/>
          <w:szCs w:val="24"/>
          <w:lang w:eastAsia="lt-LT"/>
        </w:rPr>
      </w:pPr>
      <w:r w:rsidRPr="00F91F88">
        <w:rPr>
          <w:strike/>
          <w:spacing w:val="-2"/>
          <w:szCs w:val="24"/>
          <w:lang w:eastAsia="lt-LT"/>
        </w:rPr>
        <w:t>Asociacijos „Aplinkosaugos koalicija“ du atstovai;</w:t>
      </w:r>
    </w:p>
    <w:p w14:paraId="6CE150E0" w14:textId="77777777" w:rsidR="00A61DB7" w:rsidRDefault="00D602E6" w:rsidP="00F91F88">
      <w:pPr>
        <w:suppressAutoHyphens/>
        <w:spacing w:line="360" w:lineRule="auto"/>
        <w:ind w:firstLine="851"/>
        <w:jc w:val="both"/>
        <w:textAlignment w:val="baseline"/>
        <w:rPr>
          <w:spacing w:val="-2"/>
          <w:szCs w:val="24"/>
          <w:lang w:eastAsia="lt-LT"/>
        </w:rPr>
      </w:pPr>
      <w:r>
        <w:rPr>
          <w:spacing w:val="-2"/>
          <w:szCs w:val="24"/>
          <w:lang w:eastAsia="lt-LT"/>
        </w:rPr>
        <w:t>Lietuvos Respublikos finansų ministerijos atstovas;</w:t>
      </w:r>
    </w:p>
    <w:p w14:paraId="1AE89F42" w14:textId="77777777" w:rsidR="00A61DB7" w:rsidRDefault="00D602E6" w:rsidP="00F91F88">
      <w:pPr>
        <w:suppressAutoHyphens/>
        <w:spacing w:line="360" w:lineRule="auto"/>
        <w:ind w:firstLine="851"/>
        <w:jc w:val="both"/>
        <w:textAlignment w:val="baseline"/>
        <w:rPr>
          <w:spacing w:val="-2"/>
          <w:szCs w:val="24"/>
          <w:lang w:eastAsia="lt-LT"/>
        </w:rPr>
      </w:pPr>
      <w:r>
        <w:rPr>
          <w:spacing w:val="-2"/>
          <w:szCs w:val="24"/>
          <w:lang w:eastAsia="lt-LT"/>
        </w:rPr>
        <w:t>Lietuvos Respublikos ekonomikos ir inovacijų ministerijos atstovas;</w:t>
      </w:r>
    </w:p>
    <w:p w14:paraId="69326072" w14:textId="77777777" w:rsidR="00A61DB7" w:rsidRPr="00F91F88" w:rsidRDefault="00D602E6" w:rsidP="00F91F88">
      <w:pPr>
        <w:suppressAutoHyphens/>
        <w:spacing w:line="360" w:lineRule="auto"/>
        <w:ind w:firstLine="851"/>
        <w:jc w:val="both"/>
        <w:textAlignment w:val="baseline"/>
        <w:rPr>
          <w:strike/>
          <w:spacing w:val="-2"/>
          <w:szCs w:val="24"/>
          <w:lang w:eastAsia="lt-LT"/>
        </w:rPr>
      </w:pPr>
      <w:r w:rsidRPr="00F91F88">
        <w:rPr>
          <w:strike/>
          <w:spacing w:val="-2"/>
          <w:szCs w:val="24"/>
          <w:lang w:eastAsia="lt-LT"/>
        </w:rPr>
        <w:t>Lietuvos Respublikos kultūros ministerijos atstovas;</w:t>
      </w:r>
    </w:p>
    <w:p w14:paraId="4CAADB77" w14:textId="77777777" w:rsidR="00A61DB7" w:rsidRPr="005D586F" w:rsidRDefault="00D602E6" w:rsidP="00F91F88">
      <w:pPr>
        <w:suppressAutoHyphens/>
        <w:spacing w:line="360" w:lineRule="auto"/>
        <w:ind w:firstLine="851"/>
        <w:jc w:val="both"/>
        <w:textAlignment w:val="baseline"/>
        <w:rPr>
          <w:spacing w:val="-2"/>
          <w:szCs w:val="24"/>
          <w:lang w:eastAsia="lt-LT"/>
        </w:rPr>
      </w:pPr>
      <w:r w:rsidRPr="005D586F">
        <w:rPr>
          <w:spacing w:val="-2"/>
          <w:szCs w:val="24"/>
          <w:lang w:eastAsia="lt-LT"/>
        </w:rPr>
        <w:t>Lietuvos agrarinių ir miškų mokslų centro atstovas;</w:t>
      </w:r>
    </w:p>
    <w:p w14:paraId="51B24D34" w14:textId="77777777" w:rsidR="00A61DB7" w:rsidRPr="005D586F" w:rsidRDefault="00D602E6" w:rsidP="00F91F88">
      <w:pPr>
        <w:suppressAutoHyphens/>
        <w:spacing w:line="360" w:lineRule="auto"/>
        <w:ind w:firstLine="851"/>
        <w:jc w:val="both"/>
        <w:textAlignment w:val="baseline"/>
        <w:rPr>
          <w:spacing w:val="-2"/>
          <w:szCs w:val="24"/>
          <w:lang w:eastAsia="lt-LT"/>
        </w:rPr>
      </w:pPr>
      <w:bookmarkStart w:id="0" w:name="_Hlk85795700"/>
      <w:r w:rsidRPr="005D586F">
        <w:rPr>
          <w:spacing w:val="-2"/>
          <w:szCs w:val="24"/>
          <w:lang w:eastAsia="lt-LT"/>
        </w:rPr>
        <w:lastRenderedPageBreak/>
        <w:t>Lietuvos pramonininkų konfederacijos atstovas;</w:t>
      </w:r>
    </w:p>
    <w:bookmarkEnd w:id="0"/>
    <w:p w14:paraId="4048B016" w14:textId="77777777" w:rsidR="00A61DB7" w:rsidRPr="00F91F88" w:rsidRDefault="00D602E6" w:rsidP="00F91F88">
      <w:pPr>
        <w:suppressAutoHyphens/>
        <w:spacing w:line="360" w:lineRule="auto"/>
        <w:ind w:firstLine="851"/>
        <w:jc w:val="both"/>
        <w:textAlignment w:val="baseline"/>
        <w:rPr>
          <w:strike/>
          <w:spacing w:val="-2"/>
          <w:szCs w:val="24"/>
          <w:lang w:eastAsia="lt-LT"/>
        </w:rPr>
      </w:pPr>
      <w:r w:rsidRPr="00F91F88">
        <w:rPr>
          <w:strike/>
          <w:spacing w:val="-2"/>
          <w:szCs w:val="24"/>
          <w:lang w:eastAsia="lt-LT"/>
        </w:rPr>
        <w:t>Lietuvos kaimo bendruomenių sąjungos atstovas;</w:t>
      </w:r>
    </w:p>
    <w:p w14:paraId="3F9820EC" w14:textId="77777777" w:rsidR="00A61DB7" w:rsidRDefault="00D602E6" w:rsidP="00F91F88">
      <w:pPr>
        <w:suppressAutoHyphens/>
        <w:spacing w:line="360" w:lineRule="auto"/>
        <w:ind w:firstLine="851"/>
        <w:jc w:val="both"/>
        <w:textAlignment w:val="baseline"/>
        <w:rPr>
          <w:spacing w:val="-2"/>
          <w:szCs w:val="24"/>
          <w:lang w:eastAsia="lt-LT"/>
        </w:rPr>
      </w:pPr>
      <w:r>
        <w:rPr>
          <w:spacing w:val="-2"/>
          <w:szCs w:val="24"/>
          <w:lang w:eastAsia="lt-LT"/>
        </w:rPr>
        <w:t>Lietuvos savivaldybių asociacijos atstovas;</w:t>
      </w:r>
    </w:p>
    <w:p w14:paraId="4A33CAE9" w14:textId="77777777" w:rsidR="00A61DB7" w:rsidRPr="00F91F88" w:rsidRDefault="00D602E6" w:rsidP="00F91F88">
      <w:pPr>
        <w:suppressAutoHyphens/>
        <w:spacing w:line="360" w:lineRule="auto"/>
        <w:ind w:firstLine="851"/>
        <w:jc w:val="both"/>
        <w:textAlignment w:val="baseline"/>
        <w:rPr>
          <w:strike/>
          <w:spacing w:val="-2"/>
          <w:szCs w:val="24"/>
          <w:lang w:eastAsia="lt-LT"/>
        </w:rPr>
      </w:pPr>
      <w:r w:rsidRPr="00F91F88">
        <w:rPr>
          <w:strike/>
          <w:spacing w:val="-2"/>
          <w:szCs w:val="24"/>
          <w:lang w:eastAsia="lt-LT"/>
        </w:rPr>
        <w:t>Lietuvos miško ir žemės savininkų asociacijos atstovas;</w:t>
      </w:r>
    </w:p>
    <w:p w14:paraId="3FFC29EE" w14:textId="1F2C0CC8" w:rsidR="00A61DB7" w:rsidRDefault="00D602E6" w:rsidP="00F91F88">
      <w:pPr>
        <w:suppressAutoHyphens/>
        <w:spacing w:line="360" w:lineRule="auto"/>
        <w:ind w:firstLine="851"/>
        <w:jc w:val="both"/>
        <w:textAlignment w:val="baseline"/>
        <w:rPr>
          <w:spacing w:val="-2"/>
          <w:szCs w:val="24"/>
          <w:lang w:eastAsia="lt-LT"/>
        </w:rPr>
      </w:pPr>
      <w:r>
        <w:rPr>
          <w:spacing w:val="-2"/>
          <w:szCs w:val="24"/>
          <w:lang w:eastAsia="lt-LT"/>
        </w:rPr>
        <w:t xml:space="preserve">Lietuvos Respublikos žemės ūkio rūmų </w:t>
      </w:r>
      <w:r w:rsidRPr="00F91F88">
        <w:rPr>
          <w:strike/>
          <w:spacing w:val="-2"/>
          <w:szCs w:val="24"/>
          <w:lang w:eastAsia="lt-LT"/>
        </w:rPr>
        <w:t>penki atstovai</w:t>
      </w:r>
      <w:r w:rsidR="00F91F88">
        <w:rPr>
          <w:spacing w:val="-2"/>
          <w:szCs w:val="24"/>
          <w:lang w:eastAsia="lt-LT"/>
        </w:rPr>
        <w:t xml:space="preserve"> </w:t>
      </w:r>
      <w:r w:rsidR="00F91F88" w:rsidRPr="00F91F88">
        <w:rPr>
          <w:b/>
          <w:bCs/>
          <w:spacing w:val="-2"/>
          <w:szCs w:val="24"/>
          <w:lang w:eastAsia="lt-LT"/>
        </w:rPr>
        <w:t>atstovas</w:t>
      </w:r>
      <w:r>
        <w:rPr>
          <w:spacing w:val="-2"/>
          <w:szCs w:val="24"/>
          <w:lang w:eastAsia="lt-LT"/>
        </w:rPr>
        <w:t>;</w:t>
      </w:r>
    </w:p>
    <w:p w14:paraId="47E16EC5" w14:textId="77777777" w:rsidR="00A61DB7" w:rsidRDefault="00D602E6" w:rsidP="00F91F88">
      <w:pPr>
        <w:suppressAutoHyphens/>
        <w:spacing w:line="360" w:lineRule="auto"/>
        <w:ind w:firstLine="851"/>
        <w:jc w:val="both"/>
        <w:textAlignment w:val="baseline"/>
        <w:rPr>
          <w:spacing w:val="-2"/>
          <w:szCs w:val="24"/>
          <w:lang w:eastAsia="lt-LT"/>
        </w:rPr>
      </w:pPr>
      <w:r>
        <w:rPr>
          <w:spacing w:val="-2"/>
          <w:szCs w:val="24"/>
          <w:lang w:eastAsia="lt-LT"/>
        </w:rPr>
        <w:t>Lietuvos universitetų rektorių konferencijos atstovas;</w:t>
      </w:r>
    </w:p>
    <w:p w14:paraId="2E635735" w14:textId="77777777" w:rsidR="00A61DB7" w:rsidRPr="00F91F88" w:rsidRDefault="00D602E6" w:rsidP="00F91F88">
      <w:pPr>
        <w:suppressAutoHyphens/>
        <w:spacing w:line="360" w:lineRule="auto"/>
        <w:ind w:firstLine="851"/>
        <w:jc w:val="both"/>
        <w:textAlignment w:val="baseline"/>
        <w:rPr>
          <w:strike/>
          <w:spacing w:val="-2"/>
          <w:szCs w:val="24"/>
          <w:lang w:eastAsia="lt-LT"/>
        </w:rPr>
      </w:pPr>
      <w:r w:rsidRPr="00F91F88">
        <w:rPr>
          <w:strike/>
          <w:spacing w:val="-2"/>
          <w:szCs w:val="24"/>
          <w:lang w:eastAsia="lt-LT"/>
        </w:rPr>
        <w:t>Lietuvos verslo darbdavių konfederacijos atstovas;</w:t>
      </w:r>
    </w:p>
    <w:p w14:paraId="3415455A" w14:textId="77777777" w:rsidR="00A61DB7" w:rsidRPr="00F91F88" w:rsidRDefault="00D602E6" w:rsidP="00F91F88">
      <w:pPr>
        <w:suppressAutoHyphens/>
        <w:spacing w:line="360" w:lineRule="auto"/>
        <w:ind w:firstLine="851"/>
        <w:jc w:val="both"/>
        <w:textAlignment w:val="baseline"/>
        <w:rPr>
          <w:strike/>
          <w:spacing w:val="-2"/>
          <w:szCs w:val="24"/>
          <w:lang w:eastAsia="lt-LT"/>
        </w:rPr>
      </w:pPr>
      <w:r w:rsidRPr="00F91F88">
        <w:rPr>
          <w:strike/>
          <w:spacing w:val="-2"/>
          <w:szCs w:val="24"/>
          <w:lang w:eastAsia="lt-LT"/>
        </w:rPr>
        <w:t>Lietuvos verslo konfederacijos atstovas;</w:t>
      </w:r>
    </w:p>
    <w:p w14:paraId="2F1250E8" w14:textId="77777777" w:rsidR="00A61DB7" w:rsidRDefault="00D602E6" w:rsidP="00F91F88">
      <w:pPr>
        <w:suppressAutoHyphens/>
        <w:spacing w:line="360" w:lineRule="auto"/>
        <w:ind w:firstLine="851"/>
        <w:jc w:val="both"/>
        <w:textAlignment w:val="baseline"/>
        <w:rPr>
          <w:spacing w:val="-2"/>
          <w:szCs w:val="24"/>
          <w:lang w:eastAsia="lt-LT"/>
        </w:rPr>
      </w:pPr>
      <w:r>
        <w:rPr>
          <w:spacing w:val="-2"/>
          <w:szCs w:val="24"/>
          <w:lang w:eastAsia="lt-LT"/>
        </w:rPr>
        <w:t>Lygių galimybių kontrolieriaus tarnybos atstovas;</w:t>
      </w:r>
    </w:p>
    <w:p w14:paraId="6CB6AB7F" w14:textId="77777777" w:rsidR="00A61DB7" w:rsidRDefault="00D602E6" w:rsidP="00F91F88">
      <w:pPr>
        <w:suppressAutoHyphens/>
        <w:spacing w:line="360" w:lineRule="auto"/>
        <w:ind w:firstLine="851"/>
        <w:jc w:val="both"/>
        <w:textAlignment w:val="baseline"/>
        <w:rPr>
          <w:spacing w:val="-2"/>
          <w:szCs w:val="24"/>
          <w:lang w:eastAsia="lt-LT"/>
        </w:rPr>
      </w:pPr>
      <w:r>
        <w:rPr>
          <w:spacing w:val="-2"/>
          <w:szCs w:val="24"/>
          <w:lang w:eastAsia="lt-LT"/>
        </w:rPr>
        <w:t>Lietuvos Respublikos socialinės apsaugos ir darbo ministerijos atstovas;</w:t>
      </w:r>
    </w:p>
    <w:p w14:paraId="36DE1176" w14:textId="77777777" w:rsidR="00A61DB7" w:rsidRPr="00F91F88" w:rsidRDefault="00D602E6" w:rsidP="00F91F88">
      <w:pPr>
        <w:suppressAutoHyphens/>
        <w:spacing w:line="360" w:lineRule="auto"/>
        <w:ind w:firstLine="851"/>
        <w:jc w:val="both"/>
        <w:textAlignment w:val="baseline"/>
        <w:rPr>
          <w:strike/>
          <w:spacing w:val="-2"/>
          <w:szCs w:val="24"/>
          <w:lang w:eastAsia="lt-LT"/>
        </w:rPr>
      </w:pPr>
      <w:r w:rsidRPr="00F91F88">
        <w:rPr>
          <w:strike/>
          <w:spacing w:val="-2"/>
          <w:szCs w:val="24"/>
          <w:lang w:eastAsia="lt-LT"/>
        </w:rPr>
        <w:t>Lietuvos Respublikos susisiekimo ministerijos atstovas;</w:t>
      </w:r>
    </w:p>
    <w:p w14:paraId="0050AC1F" w14:textId="77777777" w:rsidR="00A61DB7" w:rsidRDefault="00D602E6" w:rsidP="00F91F88">
      <w:pPr>
        <w:suppressAutoHyphens/>
        <w:spacing w:line="360" w:lineRule="auto"/>
        <w:ind w:firstLine="851"/>
        <w:jc w:val="both"/>
        <w:textAlignment w:val="baseline"/>
        <w:rPr>
          <w:spacing w:val="-2"/>
          <w:szCs w:val="24"/>
          <w:lang w:eastAsia="lt-LT"/>
        </w:rPr>
      </w:pPr>
      <w:r>
        <w:rPr>
          <w:spacing w:val="-2"/>
          <w:szCs w:val="24"/>
          <w:lang w:eastAsia="lt-LT"/>
        </w:rPr>
        <w:t>Lietuvos Respublikos švietimo, mokslo ir sporto ministerijos atstovas;</w:t>
      </w:r>
    </w:p>
    <w:p w14:paraId="31E7C2FB" w14:textId="77777777" w:rsidR="00A61DB7" w:rsidRPr="00F91F88" w:rsidRDefault="00D602E6" w:rsidP="00F91F88">
      <w:pPr>
        <w:suppressAutoHyphens/>
        <w:spacing w:line="360" w:lineRule="auto"/>
        <w:ind w:firstLine="851"/>
        <w:jc w:val="both"/>
        <w:textAlignment w:val="baseline"/>
        <w:rPr>
          <w:strike/>
          <w:spacing w:val="-2"/>
          <w:szCs w:val="24"/>
          <w:lang w:eastAsia="lt-LT"/>
        </w:rPr>
      </w:pPr>
      <w:r w:rsidRPr="00F91F88">
        <w:rPr>
          <w:strike/>
          <w:spacing w:val="-2"/>
          <w:szCs w:val="24"/>
          <w:lang w:eastAsia="lt-LT"/>
        </w:rPr>
        <w:t>Lietuvos Respublikos užsienio reikalų ministerijos atstovas;</w:t>
      </w:r>
    </w:p>
    <w:p w14:paraId="232FE6FC" w14:textId="77777777" w:rsidR="00A61DB7" w:rsidRDefault="00D602E6" w:rsidP="00F91F88">
      <w:pPr>
        <w:suppressAutoHyphens/>
        <w:spacing w:line="360" w:lineRule="auto"/>
        <w:ind w:firstLine="851"/>
        <w:jc w:val="both"/>
        <w:textAlignment w:val="baseline"/>
        <w:rPr>
          <w:spacing w:val="-2"/>
          <w:szCs w:val="24"/>
          <w:lang w:eastAsia="lt-LT"/>
        </w:rPr>
      </w:pPr>
      <w:r>
        <w:rPr>
          <w:spacing w:val="-2"/>
          <w:szCs w:val="24"/>
          <w:lang w:eastAsia="lt-LT"/>
        </w:rPr>
        <w:t>Lietuvos Respublikos vidaus reikalų ministerijos atstovas;</w:t>
      </w:r>
    </w:p>
    <w:p w14:paraId="7FBD2490" w14:textId="4F6E7C57" w:rsidR="00A61DB7" w:rsidRDefault="00D602E6" w:rsidP="00F91F88">
      <w:pPr>
        <w:suppressAutoHyphens/>
        <w:spacing w:line="360" w:lineRule="auto"/>
        <w:ind w:firstLine="851"/>
        <w:jc w:val="both"/>
        <w:textAlignment w:val="baseline"/>
        <w:rPr>
          <w:spacing w:val="-2"/>
          <w:szCs w:val="24"/>
          <w:lang w:eastAsia="lt-LT"/>
        </w:rPr>
      </w:pPr>
      <w:r>
        <w:rPr>
          <w:spacing w:val="-2"/>
          <w:szCs w:val="24"/>
          <w:lang w:eastAsia="lt-LT"/>
        </w:rPr>
        <w:t xml:space="preserve">Lietuvos žemės ūkio tarybos </w:t>
      </w:r>
      <w:r w:rsidRPr="00F91F88">
        <w:rPr>
          <w:strike/>
          <w:spacing w:val="-2"/>
          <w:szCs w:val="24"/>
          <w:lang w:eastAsia="lt-LT"/>
        </w:rPr>
        <w:t>trys atstovai</w:t>
      </w:r>
      <w:r w:rsidR="00F91F88">
        <w:rPr>
          <w:spacing w:val="-2"/>
          <w:szCs w:val="24"/>
          <w:lang w:eastAsia="lt-LT"/>
        </w:rPr>
        <w:t xml:space="preserve"> </w:t>
      </w:r>
      <w:r w:rsidR="00F91F88" w:rsidRPr="00F91F88">
        <w:rPr>
          <w:b/>
          <w:bCs/>
          <w:spacing w:val="-2"/>
          <w:szCs w:val="24"/>
          <w:lang w:eastAsia="lt-LT"/>
        </w:rPr>
        <w:t>atstovas</w:t>
      </w:r>
      <w:r>
        <w:rPr>
          <w:spacing w:val="-2"/>
          <w:szCs w:val="24"/>
          <w:lang w:eastAsia="lt-LT"/>
        </w:rPr>
        <w:t>;</w:t>
      </w:r>
    </w:p>
    <w:p w14:paraId="1630B269" w14:textId="77777777" w:rsidR="00A61DB7" w:rsidRDefault="00D602E6" w:rsidP="00F91F88">
      <w:pPr>
        <w:suppressAutoHyphens/>
        <w:spacing w:line="360" w:lineRule="auto"/>
        <w:ind w:firstLine="851"/>
        <w:jc w:val="both"/>
        <w:textAlignment w:val="baseline"/>
        <w:rPr>
          <w:spacing w:val="-2"/>
          <w:szCs w:val="24"/>
          <w:lang w:eastAsia="lt-LT"/>
        </w:rPr>
      </w:pPr>
      <w:r>
        <w:rPr>
          <w:spacing w:val="-2"/>
          <w:szCs w:val="24"/>
          <w:lang w:eastAsia="lt-LT"/>
        </w:rPr>
        <w:t>Vietos veiklos grupių tinklo atstovas;</w:t>
      </w:r>
    </w:p>
    <w:p w14:paraId="16463FF1" w14:textId="77777777" w:rsidR="00B946EF" w:rsidRPr="00B946EF" w:rsidRDefault="00D602E6" w:rsidP="00B946EF">
      <w:pPr>
        <w:suppressAutoHyphens/>
        <w:spacing w:line="360" w:lineRule="auto"/>
        <w:ind w:firstLine="851"/>
        <w:jc w:val="both"/>
        <w:textAlignment w:val="baseline"/>
        <w:rPr>
          <w:strike/>
          <w:spacing w:val="-2"/>
          <w:szCs w:val="24"/>
          <w:lang w:eastAsia="lt-LT"/>
        </w:rPr>
      </w:pPr>
      <w:r w:rsidRPr="00B946EF">
        <w:rPr>
          <w:strike/>
          <w:spacing w:val="-2"/>
          <w:szCs w:val="24"/>
          <w:lang w:eastAsia="lt-LT"/>
        </w:rPr>
        <w:t>Lietuvos Respublikos Vyriausybės kanceliarijos atstovas</w:t>
      </w:r>
      <w:r w:rsidR="00B946EF" w:rsidRPr="00B946EF">
        <w:rPr>
          <w:strike/>
          <w:spacing w:val="-2"/>
          <w:szCs w:val="24"/>
          <w:lang w:eastAsia="lt-LT"/>
        </w:rPr>
        <w:t>;</w:t>
      </w:r>
    </w:p>
    <w:p w14:paraId="16AAF482" w14:textId="6D043200" w:rsidR="00B946EF" w:rsidRPr="00B946EF" w:rsidRDefault="00B946EF" w:rsidP="00B946EF">
      <w:pPr>
        <w:suppressAutoHyphens/>
        <w:spacing w:line="360" w:lineRule="auto"/>
        <w:ind w:firstLine="851"/>
        <w:jc w:val="both"/>
        <w:textAlignment w:val="baseline"/>
        <w:rPr>
          <w:b/>
          <w:bCs/>
          <w:spacing w:val="-2"/>
          <w:szCs w:val="24"/>
          <w:lang w:eastAsia="lt-LT"/>
        </w:rPr>
      </w:pPr>
      <w:r w:rsidRPr="00B946EF">
        <w:rPr>
          <w:b/>
          <w:bCs/>
          <w:spacing w:val="-2"/>
          <w:szCs w:val="24"/>
          <w:lang w:eastAsia="lt-LT"/>
        </w:rPr>
        <w:t>Ministro Pirmininko patarėjas žemės ūkio ir (arba) aplinkosaugos klausimais;</w:t>
      </w:r>
    </w:p>
    <w:p w14:paraId="5FF8FD5F" w14:textId="77777777" w:rsidR="005D586F" w:rsidRPr="00F91F88" w:rsidRDefault="005D586F" w:rsidP="005D586F">
      <w:pPr>
        <w:suppressAutoHyphens/>
        <w:spacing w:line="360" w:lineRule="auto"/>
        <w:ind w:firstLine="851"/>
        <w:jc w:val="both"/>
        <w:textAlignment w:val="baseline"/>
        <w:rPr>
          <w:b/>
          <w:bCs/>
          <w:szCs w:val="24"/>
          <w:lang w:eastAsia="lt-LT"/>
        </w:rPr>
      </w:pPr>
      <w:r w:rsidRPr="00F91F88">
        <w:rPr>
          <w:b/>
          <w:bCs/>
          <w:spacing w:val="-2"/>
          <w:szCs w:val="24"/>
          <w:lang w:eastAsia="lt-LT"/>
        </w:rPr>
        <w:t>Lietuvos jaunųjų ūkininkų ir jaunimo sąjungos atstovas</w:t>
      </w:r>
      <w:r w:rsidRPr="00F91F88">
        <w:rPr>
          <w:b/>
          <w:bCs/>
          <w:szCs w:val="24"/>
          <w:lang w:eastAsia="lt-LT"/>
        </w:rPr>
        <w:t>;</w:t>
      </w:r>
    </w:p>
    <w:p w14:paraId="50C3BABF" w14:textId="6B823A97" w:rsidR="00B946EF" w:rsidRPr="005D586F" w:rsidRDefault="00B946EF" w:rsidP="00B946EF">
      <w:pPr>
        <w:suppressAutoHyphens/>
        <w:spacing w:line="360" w:lineRule="auto"/>
        <w:ind w:firstLine="851"/>
        <w:jc w:val="both"/>
        <w:textAlignment w:val="baseline"/>
        <w:rPr>
          <w:b/>
          <w:bCs/>
          <w:spacing w:val="-2"/>
          <w:szCs w:val="24"/>
          <w:lang w:eastAsia="lt-LT"/>
        </w:rPr>
      </w:pPr>
      <w:r w:rsidRPr="005D586F">
        <w:rPr>
          <w:b/>
          <w:bCs/>
          <w:spacing w:val="-2"/>
          <w:szCs w:val="24"/>
          <w:lang w:eastAsia="lt-LT"/>
        </w:rPr>
        <w:t xml:space="preserve">Lietuvos ūkininkų sąjungos </w:t>
      </w:r>
      <w:r w:rsidR="005D586F" w:rsidRPr="005D586F">
        <w:rPr>
          <w:b/>
          <w:bCs/>
          <w:spacing w:val="-2"/>
          <w:szCs w:val="24"/>
          <w:lang w:eastAsia="lt-LT"/>
        </w:rPr>
        <w:t>atstovas</w:t>
      </w:r>
      <w:r w:rsidRPr="005D586F">
        <w:rPr>
          <w:b/>
          <w:bCs/>
          <w:spacing w:val="-2"/>
          <w:szCs w:val="24"/>
          <w:lang w:eastAsia="lt-LT"/>
        </w:rPr>
        <w:t>;</w:t>
      </w:r>
    </w:p>
    <w:p w14:paraId="7FE02440" w14:textId="77777777" w:rsidR="00B946EF" w:rsidRPr="005D586F" w:rsidRDefault="00B946EF" w:rsidP="00B946EF">
      <w:pPr>
        <w:suppressAutoHyphens/>
        <w:spacing w:line="360" w:lineRule="auto"/>
        <w:ind w:firstLine="851"/>
        <w:jc w:val="both"/>
        <w:textAlignment w:val="baseline"/>
        <w:rPr>
          <w:b/>
          <w:bCs/>
          <w:spacing w:val="-2"/>
          <w:szCs w:val="24"/>
          <w:lang w:eastAsia="lt-LT"/>
        </w:rPr>
      </w:pPr>
      <w:r w:rsidRPr="005D586F">
        <w:rPr>
          <w:b/>
          <w:bCs/>
          <w:spacing w:val="-2"/>
          <w:szCs w:val="24"/>
          <w:lang w:eastAsia="lt-LT"/>
        </w:rPr>
        <w:t>Lietuvos valstybinių parkų ir rezervatų asociacijos atstovas;</w:t>
      </w:r>
    </w:p>
    <w:p w14:paraId="0A3489DD" w14:textId="77777777" w:rsidR="005D586F" w:rsidRPr="005D586F" w:rsidRDefault="00D602E6" w:rsidP="005D586F">
      <w:pPr>
        <w:suppressAutoHyphens/>
        <w:spacing w:line="360" w:lineRule="auto"/>
        <w:ind w:firstLine="720"/>
        <w:jc w:val="both"/>
        <w:textAlignment w:val="baseline"/>
        <w:rPr>
          <w:b/>
          <w:bCs/>
          <w:lang w:eastAsia="lt-LT"/>
        </w:rPr>
      </w:pPr>
      <w:r>
        <w:rPr>
          <w:spacing w:val="-2"/>
          <w:szCs w:val="24"/>
          <w:lang w:eastAsia="lt-LT"/>
        </w:rPr>
        <w:t>2. Pavesti šio nutarimo 1 punkte nurodytoms Lietuvos Respublikos Vyriausybei atskaitingoms institucijoms ir rekomenduoti Vyriausybei neatskaitingoms institucijoms ir kitiems Vyriausybei neatskaitingiems subjektams per 10 kalendorinių dienų nuo šios Komiteto sudėties patvirtinimo paskirti į Komitetą savo atstovus ir jų pakaitinius narius ir raštu apie tai pranešti Lietuvos Respublikos žemės ūkio ministerijai, o pakeitus į Komitetą paskirtą atstovą ar jį pavaduojantį pakaitinį narį apie tai raštu pranešti Lietuvos Respublikos žemės ūkio ministerijai per 10 kalendorinių dienų  nuo atitinkamo sprendimo dėl šių asmenų pakeitimo priėmimo.</w:t>
      </w:r>
      <w:r>
        <w:t xml:space="preserve"> </w:t>
      </w:r>
      <w:r w:rsidR="005D586F" w:rsidRPr="005D586F">
        <w:rPr>
          <w:b/>
          <w:bCs/>
        </w:rPr>
        <w:t xml:space="preserve">Skiriant atstovą ir jį pavaduojantį pakaitinį narį užtikrinti lyčių lygybės principą. </w:t>
      </w:r>
    </w:p>
    <w:p w14:paraId="0599A1E3" w14:textId="77777777" w:rsidR="00A61DB7" w:rsidRDefault="00D602E6" w:rsidP="00F91F88">
      <w:pPr>
        <w:spacing w:line="360" w:lineRule="auto"/>
        <w:ind w:firstLine="720"/>
        <w:jc w:val="both"/>
        <w:rPr>
          <w:szCs w:val="24"/>
          <w:lang w:eastAsia="lt-LT"/>
        </w:rPr>
      </w:pPr>
      <w:r>
        <w:rPr>
          <w:szCs w:val="24"/>
          <w:lang w:eastAsia="lt-LT"/>
        </w:rPr>
        <w:t xml:space="preserve">3. Nustatyti, kad Komitetas atlieka </w:t>
      </w:r>
      <w:r>
        <w:rPr>
          <w:lang w:eastAsia="lt-LT"/>
        </w:rPr>
        <w:t xml:space="preserve">2013 m. gruodžio 17 d. Europos Parlamento ir Tarybos reglamento (ES) Nr. 1305/2013 dėl paramos kaimo plėtrai, teikiamos Europos žemės ūkio fondo kaimo plėtrai (EŽŪFKP) lėšomis, </w:t>
      </w:r>
      <w:r>
        <w:rPr>
          <w:szCs w:val="24"/>
          <w:lang w:eastAsia="lt-LT"/>
        </w:rPr>
        <w:t>74 straipsnyje nurodytas funkcijas.</w:t>
      </w:r>
    </w:p>
    <w:p w14:paraId="71E43DA1" w14:textId="77777777" w:rsidR="00A61DB7" w:rsidRDefault="00D602E6" w:rsidP="00F91F88">
      <w:pPr>
        <w:spacing w:line="360" w:lineRule="auto"/>
        <w:ind w:firstLine="720"/>
        <w:jc w:val="both"/>
        <w:rPr>
          <w:szCs w:val="24"/>
          <w:lang w:eastAsia="lt-LT"/>
        </w:rPr>
      </w:pPr>
      <w:r>
        <w:rPr>
          <w:szCs w:val="24"/>
          <w:lang w:eastAsia="lt-LT"/>
        </w:rPr>
        <w:t>4. Nustatyti, kad:</w:t>
      </w:r>
    </w:p>
    <w:p w14:paraId="5C1D4438" w14:textId="410A2A8F" w:rsidR="00A61DB7" w:rsidRDefault="00D602E6" w:rsidP="00F91F88">
      <w:pPr>
        <w:spacing w:line="360" w:lineRule="auto"/>
        <w:ind w:firstLine="720"/>
        <w:jc w:val="both"/>
        <w:rPr>
          <w:szCs w:val="24"/>
          <w:lang w:eastAsia="lt-LT"/>
        </w:rPr>
      </w:pPr>
      <w:r>
        <w:rPr>
          <w:szCs w:val="24"/>
          <w:lang w:eastAsia="lt-LT"/>
        </w:rPr>
        <w:lastRenderedPageBreak/>
        <w:t>4.1. Stebėtojo teisėmis į Komitetą gali būti kviečiami ir kiti asmenys, dalyvaujantys kaimo plėtros veikloje (</w:t>
      </w:r>
      <w:r w:rsidR="005D586F" w:rsidRPr="005D586F">
        <w:rPr>
          <w:b/>
          <w:bCs/>
          <w:szCs w:val="24"/>
          <w:lang w:eastAsia="lt-LT"/>
        </w:rPr>
        <w:t>Europos Komisijos,</w:t>
      </w:r>
      <w:r w:rsidR="005D586F">
        <w:rPr>
          <w:szCs w:val="24"/>
          <w:lang w:eastAsia="lt-LT"/>
        </w:rPr>
        <w:t xml:space="preserve"> </w:t>
      </w:r>
      <w:r>
        <w:rPr>
          <w:szCs w:val="24"/>
          <w:lang w:eastAsia="lt-LT"/>
        </w:rPr>
        <w:t>Europos inovacijų partnerystės veiklos grupių ir kiti atstovai).</w:t>
      </w:r>
    </w:p>
    <w:p w14:paraId="69CF0690" w14:textId="3E0F872B" w:rsidR="00A61DB7" w:rsidRDefault="00D602E6" w:rsidP="00F91F88">
      <w:pPr>
        <w:spacing w:line="360" w:lineRule="auto"/>
        <w:ind w:firstLine="720"/>
        <w:jc w:val="both"/>
        <w:rPr>
          <w:szCs w:val="24"/>
          <w:lang w:eastAsia="lt-LT"/>
        </w:rPr>
      </w:pPr>
      <w:r>
        <w:rPr>
          <w:szCs w:val="24"/>
          <w:lang w:eastAsia="lt-LT"/>
        </w:rPr>
        <w:t xml:space="preserve">4.2. Prireikus Komiteto veikloje gali dalyvauti nepriklausomi ekspertai ir mokslininkai. </w:t>
      </w:r>
    </w:p>
    <w:p w14:paraId="31BC6071" w14:textId="6F3A0909" w:rsidR="005D586F" w:rsidRPr="005D586F" w:rsidRDefault="005D586F" w:rsidP="005D586F">
      <w:pPr>
        <w:spacing w:line="360" w:lineRule="auto"/>
        <w:ind w:firstLine="720"/>
        <w:jc w:val="both"/>
        <w:rPr>
          <w:b/>
          <w:bCs/>
          <w:lang w:eastAsia="lt-LT"/>
        </w:rPr>
      </w:pPr>
      <w:r w:rsidRPr="005D586F">
        <w:rPr>
          <w:b/>
          <w:bCs/>
          <w:lang w:eastAsia="lt-LT"/>
        </w:rPr>
        <w:t>4.3. Komiteto posėdžių transliacija gali būti vykdoma tiesiogiai internetu. Komiteto posėdžių darbotvarkės bus viešinamos nustatyta Komiteto darbo reglamente tvarka ir terminais.</w:t>
      </w:r>
    </w:p>
    <w:p w14:paraId="463BA392" w14:textId="77777777" w:rsidR="00A61DB7" w:rsidRDefault="00D602E6" w:rsidP="00F91F88">
      <w:pPr>
        <w:spacing w:line="360" w:lineRule="auto"/>
        <w:ind w:firstLine="720"/>
        <w:jc w:val="both"/>
        <w:rPr>
          <w:szCs w:val="24"/>
          <w:lang w:eastAsia="lt-LT"/>
        </w:rPr>
      </w:pPr>
      <w:r>
        <w:rPr>
          <w:szCs w:val="24"/>
          <w:lang w:eastAsia="lt-LT"/>
        </w:rPr>
        <w:t>5.</w:t>
      </w:r>
      <w:r>
        <w:rPr>
          <w:b/>
          <w:szCs w:val="24"/>
          <w:lang w:eastAsia="lt-LT"/>
        </w:rPr>
        <w:t xml:space="preserve"> </w:t>
      </w:r>
      <w:r>
        <w:rPr>
          <w:szCs w:val="24"/>
          <w:lang w:eastAsia="lt-LT"/>
        </w:rPr>
        <w:t>Pavesti:</w:t>
      </w:r>
    </w:p>
    <w:p w14:paraId="78FEE909" w14:textId="77777777" w:rsidR="00A61DB7" w:rsidRDefault="00D602E6" w:rsidP="00F91F88">
      <w:pPr>
        <w:spacing w:line="360" w:lineRule="auto"/>
        <w:ind w:firstLine="720"/>
        <w:jc w:val="both"/>
        <w:rPr>
          <w:szCs w:val="24"/>
          <w:lang w:eastAsia="lt-LT"/>
        </w:rPr>
      </w:pPr>
      <w:r>
        <w:rPr>
          <w:szCs w:val="24"/>
          <w:lang w:eastAsia="lt-LT"/>
        </w:rPr>
        <w:t>5.1. žemės ūkio ministrui – tvirtinti personalinę Komiteto sudėtį;</w:t>
      </w:r>
    </w:p>
    <w:p w14:paraId="663EE5AB" w14:textId="77777777" w:rsidR="00A61DB7" w:rsidRDefault="00D602E6" w:rsidP="00F91F88">
      <w:pPr>
        <w:spacing w:line="360" w:lineRule="auto"/>
        <w:ind w:firstLine="720"/>
        <w:jc w:val="both"/>
        <w:rPr>
          <w:color w:val="000000"/>
          <w:lang w:eastAsia="lt-LT"/>
        </w:rPr>
      </w:pPr>
      <w:r>
        <w:rPr>
          <w:szCs w:val="24"/>
          <w:lang w:eastAsia="lt-LT"/>
        </w:rPr>
        <w:t>5.2. Lietuvos Respublikos žemės ūkio ministerijai – ūkiškai ir techniškai aptarnauti Komitetą.</w:t>
      </w:r>
    </w:p>
    <w:p w14:paraId="15FDC470" w14:textId="77777777" w:rsidR="00A61DB7" w:rsidRDefault="00A61DB7" w:rsidP="00F91F88">
      <w:pPr>
        <w:tabs>
          <w:tab w:val="center" w:pos="-7800"/>
          <w:tab w:val="left" w:pos="6237"/>
          <w:tab w:val="right" w:pos="8306"/>
        </w:tabs>
        <w:spacing w:line="360" w:lineRule="auto"/>
      </w:pPr>
    </w:p>
    <w:p w14:paraId="4365C511" w14:textId="77777777" w:rsidR="00A61DB7" w:rsidRDefault="00A61DB7" w:rsidP="00F91F88">
      <w:pPr>
        <w:tabs>
          <w:tab w:val="center" w:pos="-7800"/>
          <w:tab w:val="left" w:pos="6237"/>
          <w:tab w:val="right" w:pos="8306"/>
        </w:tabs>
        <w:spacing w:line="360" w:lineRule="auto"/>
      </w:pPr>
    </w:p>
    <w:p w14:paraId="324608D9" w14:textId="77777777" w:rsidR="00A61DB7" w:rsidRDefault="00A61DB7" w:rsidP="00F91F88">
      <w:pPr>
        <w:tabs>
          <w:tab w:val="center" w:pos="-7800"/>
          <w:tab w:val="left" w:pos="6237"/>
          <w:tab w:val="right" w:pos="8306"/>
        </w:tabs>
        <w:spacing w:line="360" w:lineRule="auto"/>
      </w:pPr>
    </w:p>
    <w:p w14:paraId="43CE4758" w14:textId="70E878D1" w:rsidR="00A61DB7" w:rsidRDefault="00D602E6" w:rsidP="00F91F88">
      <w:pPr>
        <w:tabs>
          <w:tab w:val="center" w:pos="-7800"/>
          <w:tab w:val="left" w:pos="6237"/>
          <w:tab w:val="right" w:pos="8306"/>
        </w:tabs>
        <w:spacing w:line="360" w:lineRule="auto"/>
        <w:rPr>
          <w:lang w:eastAsia="lt-LT"/>
        </w:rPr>
      </w:pPr>
      <w:r>
        <w:rPr>
          <w:lang w:eastAsia="lt-LT"/>
        </w:rPr>
        <w:t>Ministras Pirmininkas</w:t>
      </w:r>
      <w:r>
        <w:rPr>
          <w:lang w:eastAsia="lt-LT"/>
        </w:rPr>
        <w:tab/>
      </w:r>
    </w:p>
    <w:p w14:paraId="5B93E4FE" w14:textId="77777777" w:rsidR="00A61DB7" w:rsidRDefault="00A61DB7" w:rsidP="00F91F88">
      <w:pPr>
        <w:tabs>
          <w:tab w:val="center" w:pos="-7800"/>
          <w:tab w:val="left" w:pos="6237"/>
          <w:tab w:val="right" w:pos="8306"/>
        </w:tabs>
        <w:spacing w:line="360" w:lineRule="auto"/>
        <w:rPr>
          <w:lang w:eastAsia="lt-LT"/>
        </w:rPr>
      </w:pPr>
    </w:p>
    <w:p w14:paraId="53C4BEF0" w14:textId="77777777" w:rsidR="00A61DB7" w:rsidRDefault="00A61DB7" w:rsidP="00F91F88">
      <w:pPr>
        <w:tabs>
          <w:tab w:val="center" w:pos="-7800"/>
          <w:tab w:val="left" w:pos="6237"/>
          <w:tab w:val="right" w:pos="8306"/>
        </w:tabs>
        <w:spacing w:line="360" w:lineRule="auto"/>
        <w:rPr>
          <w:lang w:eastAsia="lt-LT"/>
        </w:rPr>
      </w:pPr>
    </w:p>
    <w:p w14:paraId="3DDDCEC9" w14:textId="77777777" w:rsidR="00A61DB7" w:rsidRDefault="00A61DB7" w:rsidP="00F91F88">
      <w:pPr>
        <w:tabs>
          <w:tab w:val="center" w:pos="-7800"/>
          <w:tab w:val="left" w:pos="6237"/>
          <w:tab w:val="right" w:pos="8306"/>
        </w:tabs>
        <w:spacing w:line="360" w:lineRule="auto"/>
        <w:rPr>
          <w:lang w:eastAsia="lt-LT"/>
        </w:rPr>
      </w:pPr>
    </w:p>
    <w:p w14:paraId="0152C772" w14:textId="595C0BD6" w:rsidR="00A61DB7" w:rsidRDefault="00D602E6" w:rsidP="00F91F88">
      <w:pPr>
        <w:tabs>
          <w:tab w:val="center" w:pos="-3686"/>
          <w:tab w:val="left" w:pos="6237"/>
          <w:tab w:val="right" w:pos="8306"/>
        </w:tabs>
        <w:spacing w:line="360" w:lineRule="auto"/>
        <w:rPr>
          <w:lang w:eastAsia="lt-LT"/>
        </w:rPr>
      </w:pPr>
      <w:r>
        <w:rPr>
          <w:lang w:eastAsia="lt-LT"/>
        </w:rPr>
        <w:t>Žemės ūkio ministr</w:t>
      </w:r>
      <w:r w:rsidR="009C0214">
        <w:rPr>
          <w:lang w:eastAsia="lt-LT"/>
        </w:rPr>
        <w:t>as</w:t>
      </w:r>
      <w:r>
        <w:rPr>
          <w:lang w:eastAsia="lt-LT"/>
        </w:rPr>
        <w:tab/>
      </w:r>
    </w:p>
    <w:p w14:paraId="5FBA0C65" w14:textId="77777777" w:rsidR="00A61DB7" w:rsidRDefault="00A61DB7" w:rsidP="00F91F88">
      <w:pPr>
        <w:tabs>
          <w:tab w:val="left" w:pos="6237"/>
          <w:tab w:val="right" w:pos="8306"/>
        </w:tabs>
        <w:spacing w:line="360" w:lineRule="auto"/>
        <w:rPr>
          <w:lang w:eastAsia="lt-LT"/>
        </w:rPr>
      </w:pPr>
    </w:p>
    <w:p w14:paraId="7F7A706E" w14:textId="77777777" w:rsidR="00A61DB7" w:rsidRDefault="00A61DB7">
      <w:pPr>
        <w:jc w:val="both"/>
        <w:rPr>
          <w:b/>
          <w:sz w:val="20"/>
        </w:rPr>
      </w:pPr>
    </w:p>
    <w:p w14:paraId="17382D4A" w14:textId="77777777" w:rsidR="00A61DB7" w:rsidRDefault="00A61DB7">
      <w:pPr>
        <w:jc w:val="both"/>
        <w:rPr>
          <w:b/>
          <w:sz w:val="20"/>
        </w:rPr>
      </w:pPr>
    </w:p>
    <w:sectPr w:rsidR="00A61DB7">
      <w:headerReference w:type="even" r:id="rId6"/>
      <w:headerReference w:type="default" r:id="rId7"/>
      <w:footerReference w:type="even" r:id="rId8"/>
      <w:footerReference w:type="default" r:id="rId9"/>
      <w:foot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502BF" w14:textId="77777777" w:rsidR="005375E6" w:rsidRDefault="005375E6">
      <w:pPr>
        <w:rPr>
          <w:lang w:eastAsia="lt-LT"/>
        </w:rPr>
      </w:pPr>
      <w:r>
        <w:rPr>
          <w:lang w:eastAsia="lt-LT"/>
        </w:rPr>
        <w:separator/>
      </w:r>
    </w:p>
  </w:endnote>
  <w:endnote w:type="continuationSeparator" w:id="0">
    <w:p w14:paraId="2F50CB71" w14:textId="77777777" w:rsidR="005375E6" w:rsidRDefault="005375E6">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1C30C" w14:textId="77777777" w:rsidR="00A61DB7" w:rsidRDefault="00A61DB7">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E7053" w14:textId="77777777" w:rsidR="00A61DB7" w:rsidRDefault="00A61DB7">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F5F76" w14:textId="77777777" w:rsidR="00A61DB7" w:rsidRDefault="00A61DB7">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AAA93" w14:textId="77777777" w:rsidR="005375E6" w:rsidRDefault="005375E6">
      <w:pPr>
        <w:rPr>
          <w:lang w:eastAsia="lt-LT"/>
        </w:rPr>
      </w:pPr>
      <w:r>
        <w:rPr>
          <w:lang w:eastAsia="lt-LT"/>
        </w:rPr>
        <w:separator/>
      </w:r>
    </w:p>
  </w:footnote>
  <w:footnote w:type="continuationSeparator" w:id="0">
    <w:p w14:paraId="15713A5E" w14:textId="77777777" w:rsidR="005375E6" w:rsidRDefault="005375E6">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16CDE" w14:textId="77777777" w:rsidR="00A61DB7" w:rsidRDefault="00D602E6">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44A3EEB" w14:textId="77777777" w:rsidR="00A61DB7" w:rsidRDefault="00A61DB7">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EAA42" w14:textId="77777777" w:rsidR="00A61DB7" w:rsidRDefault="00D602E6">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Pr>
        <w:lang w:eastAsia="lt-LT"/>
      </w:rPr>
      <w:t>3</w:t>
    </w:r>
    <w:r>
      <w:rPr>
        <w:lang w:eastAsia="lt-LT"/>
      </w:rPr>
      <w:fldChar w:fldCharType="end"/>
    </w:r>
  </w:p>
  <w:p w14:paraId="05A65D81" w14:textId="77777777" w:rsidR="00A61DB7" w:rsidRDefault="00A61DB7">
    <w:pPr>
      <w:tabs>
        <w:tab w:val="center" w:pos="4153"/>
        <w:tab w:val="right" w:pos="8306"/>
      </w:tab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4C66E7"/>
    <w:rsid w:val="005375E6"/>
    <w:rsid w:val="005D586F"/>
    <w:rsid w:val="00615737"/>
    <w:rsid w:val="009C0214"/>
    <w:rsid w:val="00A61DB7"/>
    <w:rsid w:val="00B946EF"/>
    <w:rsid w:val="00C32E58"/>
    <w:rsid w:val="00D602E6"/>
    <w:rsid w:val="00D7329B"/>
    <w:rsid w:val="00F91F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D39940"/>
  <w15:docId w15:val="{5A102B94-AE22-47CA-823C-1195E3EAF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Header">
    <w:name w:val="header"/>
    <w:basedOn w:val="Normal"/>
    <w:link w:val="HeaderChar"/>
    <w:semiHidden/>
    <w:unhideWhenUsed/>
    <w:rsid w:val="009C0214"/>
    <w:pPr>
      <w:tabs>
        <w:tab w:val="center" w:pos="4819"/>
        <w:tab w:val="right" w:pos="9638"/>
      </w:tabs>
    </w:pPr>
  </w:style>
  <w:style w:type="character" w:customStyle="1" w:styleId="HeaderChar">
    <w:name w:val="Header Char"/>
    <w:basedOn w:val="DefaultParagraphFont"/>
    <w:link w:val="Header"/>
    <w:semiHidden/>
    <w:rsid w:val="009C0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1128550230">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3.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629</Words>
  <Characters>4398</Characters>
  <Application>Microsoft Office Word</Application>
  <DocSecurity>0</DocSecurity>
  <Lines>36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5017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2021-11-03T06:28:00Z</dcterms:created>
  <dc:creator>lrvk</dc:creator>
  <cp:lastModifiedBy>Liuda Liudvika Kiaunienė</cp:lastModifiedBy>
  <cp:lastPrinted>2014-07-23T07:34:00Z</cp:lastPrinted>
  <dcterms:modified xsi:type="dcterms:W3CDTF">2021-11-03T06:28:00Z</dcterms:modified>
  <cp:revision>2</cp:revision>
</cp:coreProperties>
</file>