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E" w:rsidRDefault="0091144E" w:rsidP="0091144E">
      <w:pPr>
        <w:pStyle w:val="statymopavad"/>
        <w:tabs>
          <w:tab w:val="left" w:pos="7513"/>
        </w:tabs>
        <w:spacing w:line="240" w:lineRule="auto"/>
        <w:ind w:left="6300" w:right="1358" w:firstLine="0"/>
        <w:jc w:val="right"/>
        <w:rPr>
          <w:b/>
        </w:rPr>
      </w:pPr>
      <w:bookmarkStart w:id="0" w:name="_GoBack"/>
      <w:bookmarkEnd w:id="0"/>
      <w:r w:rsidRPr="000C3D0E">
        <w:rPr>
          <w:rFonts w:ascii="Times New Roman" w:hAnsi="Times New Roman"/>
          <w:b/>
          <w:caps w:val="0"/>
          <w:szCs w:val="24"/>
        </w:rPr>
        <w:t>Projekt</w:t>
      </w:r>
      <w:r>
        <w:rPr>
          <w:rFonts w:ascii="Times New Roman" w:hAnsi="Times New Roman"/>
          <w:b/>
          <w:caps w:val="0"/>
          <w:szCs w:val="24"/>
        </w:rPr>
        <w:t>o</w:t>
      </w:r>
    </w:p>
    <w:p w:rsidR="0091144E" w:rsidRDefault="0091144E" w:rsidP="0091144E">
      <w:pPr>
        <w:pStyle w:val="statymopavad"/>
        <w:tabs>
          <w:tab w:val="left" w:pos="7513"/>
        </w:tabs>
        <w:spacing w:line="240" w:lineRule="auto"/>
        <w:ind w:left="6300" w:firstLine="0"/>
        <w:jc w:val="right"/>
        <w:rPr>
          <w:rFonts w:ascii="Times New Roman" w:hAnsi="Times New Roman"/>
          <w:b/>
          <w:caps w:val="0"/>
          <w:szCs w:val="24"/>
        </w:rPr>
      </w:pPr>
      <w:r>
        <w:rPr>
          <w:rFonts w:ascii="Times New Roman" w:hAnsi="Times New Roman"/>
          <w:b/>
          <w:caps w:val="0"/>
          <w:szCs w:val="24"/>
        </w:rPr>
        <w:t>lyginamasis variantas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LIETUVOS RESPUBLIKOS</w:t>
      </w:r>
    </w:p>
    <w:p w:rsidR="0091144E" w:rsidRPr="00214599" w:rsidRDefault="005B00A7" w:rsidP="0091144E">
      <w:pPr>
        <w:pStyle w:val="Pagrindiniotekstotrauka"/>
        <w:ind w:firstLine="0"/>
        <w:jc w:val="center"/>
        <w:rPr>
          <w:b/>
        </w:rPr>
      </w:pPr>
      <w:r>
        <w:rPr>
          <w:b/>
        </w:rPr>
        <w:t>MAŽ</w:t>
      </w:r>
      <w:r w:rsidR="0092663E">
        <w:rPr>
          <w:b/>
        </w:rPr>
        <w:t>Ų</w:t>
      </w:r>
      <w:r>
        <w:rPr>
          <w:b/>
        </w:rPr>
        <w:t>JŲ</w:t>
      </w:r>
      <w:r w:rsidR="00FE431F">
        <w:rPr>
          <w:b/>
        </w:rPr>
        <w:t xml:space="preserve"> BENDR</w:t>
      </w:r>
      <w:r>
        <w:rPr>
          <w:b/>
        </w:rPr>
        <w:t>IJŲ</w:t>
      </w:r>
      <w:r w:rsidR="00FE431F">
        <w:rPr>
          <w:b/>
        </w:rPr>
        <w:t xml:space="preserve"> </w:t>
      </w:r>
      <w:r w:rsidR="0091144E">
        <w:rPr>
          <w:b/>
        </w:rPr>
        <w:t xml:space="preserve">ĮSTATYMO </w:t>
      </w:r>
      <w:r w:rsidR="0091144E" w:rsidRPr="001651CF">
        <w:rPr>
          <w:b/>
        </w:rPr>
        <w:t xml:space="preserve">NR. </w:t>
      </w:r>
      <w:r w:rsidRPr="005B00A7">
        <w:rPr>
          <w:b/>
        </w:rPr>
        <w:t>XI-2159</w:t>
      </w:r>
      <w:r w:rsidR="00B21038">
        <w:rPr>
          <w:b/>
        </w:rPr>
        <w:t xml:space="preserve"> </w:t>
      </w:r>
      <w:r w:rsidR="000A61A8">
        <w:rPr>
          <w:b/>
        </w:rPr>
        <w:t>13</w:t>
      </w:r>
      <w:r w:rsidR="00831E4F">
        <w:rPr>
          <w:b/>
        </w:rPr>
        <w:t>,</w:t>
      </w:r>
      <w:r w:rsidR="000A61A8">
        <w:rPr>
          <w:b/>
        </w:rPr>
        <w:t xml:space="preserve"> </w:t>
      </w:r>
      <w:r w:rsidR="00581AEE">
        <w:rPr>
          <w:b/>
        </w:rPr>
        <w:t>2</w:t>
      </w:r>
      <w:r w:rsidR="00CD6A55">
        <w:rPr>
          <w:b/>
        </w:rPr>
        <w:t>1</w:t>
      </w:r>
      <w:r w:rsidR="00581AEE">
        <w:rPr>
          <w:b/>
        </w:rPr>
        <w:t xml:space="preserve">, </w:t>
      </w:r>
      <w:r w:rsidR="0019193B">
        <w:rPr>
          <w:b/>
        </w:rPr>
        <w:t>23</w:t>
      </w:r>
      <w:r w:rsidR="0091144E">
        <w:rPr>
          <w:b/>
        </w:rPr>
        <w:t xml:space="preserve"> </w:t>
      </w:r>
      <w:r w:rsidR="00831E4F">
        <w:rPr>
          <w:b/>
        </w:rPr>
        <w:t xml:space="preserve">IR </w:t>
      </w:r>
      <w:r w:rsidR="00831E4F">
        <w:rPr>
          <w:b/>
          <w:lang w:val="en-US"/>
        </w:rPr>
        <w:t>3</w:t>
      </w:r>
      <w:r w:rsidR="00983140">
        <w:rPr>
          <w:b/>
          <w:lang w:val="en-US"/>
        </w:rPr>
        <w:t>0</w:t>
      </w:r>
      <w:r w:rsidR="00831E4F">
        <w:rPr>
          <w:b/>
          <w:lang w:val="en-US"/>
        </w:rPr>
        <w:t xml:space="preserve"> </w:t>
      </w:r>
      <w:r w:rsidR="0091144E">
        <w:rPr>
          <w:b/>
        </w:rPr>
        <w:t>STRAIPSNI</w:t>
      </w:r>
      <w:r w:rsidR="00172290">
        <w:rPr>
          <w:b/>
        </w:rPr>
        <w:t>Ų</w:t>
      </w:r>
      <w:r w:rsidR="0091144E">
        <w:rPr>
          <w:b/>
          <w:bCs/>
          <w:color w:val="000000"/>
          <w:szCs w:val="24"/>
        </w:rPr>
        <w:t xml:space="preserve"> </w:t>
      </w:r>
      <w:r w:rsidR="0091144E">
        <w:rPr>
          <w:b/>
        </w:rPr>
        <w:t xml:space="preserve">PAKEITIMO </w:t>
      </w: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ĮSTATYMAS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Default="0091144E" w:rsidP="0091144E">
      <w:pPr>
        <w:jc w:val="center"/>
      </w:pPr>
      <w:r>
        <w:t>20</w:t>
      </w:r>
      <w:r w:rsidR="00FE431F">
        <w:t>2</w:t>
      </w:r>
      <w:r w:rsidR="00672111">
        <w:t>1</w:t>
      </w:r>
      <w:r>
        <w:t xml:space="preserve"> m.               d. Nr.</w:t>
      </w:r>
    </w:p>
    <w:p w:rsidR="0091144E" w:rsidRDefault="0091144E" w:rsidP="0091144E">
      <w:pPr>
        <w:jc w:val="center"/>
      </w:pPr>
      <w:r>
        <w:t>Vilnius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b/>
          <w:bCs/>
          <w:szCs w:val="24"/>
        </w:rPr>
      </w:pPr>
    </w:p>
    <w:p w:rsidR="00CA6391" w:rsidRDefault="000D3636" w:rsidP="00CA6391">
      <w:pPr>
        <w:ind w:firstLine="720"/>
        <w:jc w:val="both"/>
        <w:rPr>
          <w:b/>
        </w:rPr>
      </w:pPr>
      <w:r>
        <w:rPr>
          <w:b/>
        </w:rPr>
        <w:t xml:space="preserve">1 straipsnis. </w:t>
      </w:r>
      <w:r w:rsidR="000A61A8">
        <w:rPr>
          <w:b/>
        </w:rPr>
        <w:t>13</w:t>
      </w:r>
      <w:r w:rsidR="00CA6391">
        <w:rPr>
          <w:b/>
        </w:rPr>
        <w:t xml:space="preserve"> straipsnio pakeitimas</w:t>
      </w:r>
    </w:p>
    <w:p w:rsidR="00CE3F08" w:rsidRDefault="00CE3F08" w:rsidP="00CE3F08">
      <w:pPr>
        <w:ind w:firstLine="720"/>
        <w:jc w:val="both"/>
      </w:pPr>
      <w:r>
        <w:t xml:space="preserve">1. </w:t>
      </w:r>
      <w:r w:rsidRPr="00172290">
        <w:t xml:space="preserve">Pakeisti </w:t>
      </w:r>
      <w:r>
        <w:t>13</w:t>
      </w:r>
      <w:r w:rsidRPr="00172290">
        <w:t xml:space="preserve"> s</w:t>
      </w:r>
      <w:r>
        <w:t>traipsnio 6 punktą ir jį išdėstyti taip:</w:t>
      </w:r>
    </w:p>
    <w:p w:rsidR="00CE3F08" w:rsidRDefault="00CE3F08" w:rsidP="00DD6F56">
      <w:pPr>
        <w:widowControl w:val="0"/>
        <w:ind w:firstLine="709"/>
        <w:jc w:val="both"/>
      </w:pPr>
      <w:r>
        <w:t xml:space="preserve">„6) priimti sprendimą dėl mažosios bendrijos nario ar kito asmens, kuris tvarkys mažosios bendrijos </w:t>
      </w:r>
      <w:r w:rsidRPr="00CE3F08">
        <w:rPr>
          <w:b/>
        </w:rPr>
        <w:t>finansinę</w:t>
      </w:r>
      <w:r>
        <w:t xml:space="preserve"> apskaitą;“</w:t>
      </w:r>
      <w:r w:rsidR="00DD6F56">
        <w:t>.</w:t>
      </w:r>
    </w:p>
    <w:p w:rsidR="00CA6391" w:rsidRDefault="00CE3F08" w:rsidP="00CA6391">
      <w:pPr>
        <w:ind w:firstLine="720"/>
        <w:jc w:val="both"/>
      </w:pPr>
      <w:r>
        <w:t xml:space="preserve">2. </w:t>
      </w:r>
      <w:r w:rsidR="00CA6391" w:rsidRPr="00172290">
        <w:t xml:space="preserve">Pakeisti </w:t>
      </w:r>
      <w:r w:rsidR="000A61A8">
        <w:t>13</w:t>
      </w:r>
      <w:r w:rsidR="00CA6391" w:rsidRPr="00172290">
        <w:t xml:space="preserve"> s</w:t>
      </w:r>
      <w:r w:rsidR="00CA6391">
        <w:t xml:space="preserve">traipsnio </w:t>
      </w:r>
      <w:r w:rsidR="000A61A8">
        <w:t>8</w:t>
      </w:r>
      <w:r w:rsidR="00CA6391">
        <w:t xml:space="preserve"> punktą ir jį išdėstyti taip:</w:t>
      </w:r>
    </w:p>
    <w:p w:rsidR="000A61A8" w:rsidRDefault="000A61A8" w:rsidP="000A61A8">
      <w:pPr>
        <w:widowControl w:val="0"/>
        <w:ind w:firstLine="709"/>
        <w:jc w:val="both"/>
      </w:pPr>
      <w:r>
        <w:t>„8) tvirtinti finansinių ataskaitų rinkinį</w:t>
      </w:r>
      <w:r w:rsidRPr="00311410">
        <w:rPr>
          <w:rFonts w:ascii="&amp;quot" w:hAnsi="&amp;quot"/>
          <w:b/>
          <w:color w:val="000000"/>
        </w:rPr>
        <w:t xml:space="preserve">, išskyrus, kai </w:t>
      </w:r>
      <w:r w:rsidRPr="00311410">
        <w:rPr>
          <w:b/>
        </w:rPr>
        <w:t xml:space="preserve">Civilinio </w:t>
      </w:r>
      <w:r w:rsidRPr="00311410">
        <w:rPr>
          <w:b/>
          <w:szCs w:val="24"/>
        </w:rPr>
        <w:t>kodekso 2.106 straipsnio 2, 3, 4 ir 7 punktų nustatytais atvejais</w:t>
      </w:r>
      <w:r w:rsidRPr="00311410">
        <w:rPr>
          <w:rFonts w:ascii="&amp;quot" w:hAnsi="&amp;quot"/>
          <w:b/>
          <w:color w:val="000000"/>
        </w:rPr>
        <w:t xml:space="preserve"> </w:t>
      </w:r>
      <w:r>
        <w:rPr>
          <w:rFonts w:ascii="&amp;quot" w:hAnsi="&amp;quot"/>
          <w:b/>
          <w:color w:val="000000"/>
        </w:rPr>
        <w:t>mažoji bendrija</w:t>
      </w:r>
      <w:r w:rsidRPr="00311410">
        <w:rPr>
          <w:rFonts w:ascii="&amp;quot" w:hAnsi="&amp;quot"/>
          <w:b/>
          <w:color w:val="000000"/>
        </w:rPr>
        <w:t xml:space="preserve"> likviduojama</w:t>
      </w:r>
      <w:r>
        <w:t>;“</w:t>
      </w:r>
      <w:r w:rsidR="00DD6F56">
        <w:t>.</w:t>
      </w:r>
    </w:p>
    <w:p w:rsidR="000A61A8" w:rsidRDefault="000A61A8" w:rsidP="00DC0E15">
      <w:pPr>
        <w:ind w:firstLine="720"/>
        <w:jc w:val="both"/>
        <w:rPr>
          <w:b/>
          <w:szCs w:val="24"/>
        </w:rPr>
      </w:pPr>
    </w:p>
    <w:p w:rsidR="004552B8" w:rsidRDefault="004552B8" w:rsidP="004552B8">
      <w:pPr>
        <w:ind w:firstLine="720"/>
        <w:jc w:val="both"/>
        <w:rPr>
          <w:b/>
          <w:szCs w:val="24"/>
        </w:rPr>
      </w:pPr>
      <w:proofErr w:type="gramStart"/>
      <w:r>
        <w:rPr>
          <w:b/>
          <w:szCs w:val="24"/>
          <w:lang w:val="en-US"/>
        </w:rPr>
        <w:t>2</w:t>
      </w:r>
      <w:r w:rsidRPr="00DC0E15">
        <w:rPr>
          <w:b/>
          <w:szCs w:val="24"/>
        </w:rPr>
        <w:t xml:space="preserve"> straipsnis.</w:t>
      </w:r>
      <w:proofErr w:type="gramEnd"/>
      <w:r w:rsidRPr="00DC0E15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="00DD6F56">
        <w:rPr>
          <w:b/>
          <w:szCs w:val="24"/>
        </w:rPr>
        <w:t>1</w:t>
      </w:r>
      <w:r>
        <w:rPr>
          <w:b/>
          <w:szCs w:val="24"/>
        </w:rPr>
        <w:t xml:space="preserve"> straipsnio pakeitimas</w:t>
      </w:r>
    </w:p>
    <w:p w:rsidR="00DD6F56" w:rsidRDefault="00DD6F56" w:rsidP="00DD6F56">
      <w:pPr>
        <w:ind w:firstLine="720"/>
        <w:jc w:val="both"/>
      </w:pPr>
      <w:r w:rsidRPr="00172290">
        <w:t xml:space="preserve">Pakeisti </w:t>
      </w:r>
      <w:r>
        <w:t>21</w:t>
      </w:r>
      <w:r w:rsidRPr="00172290">
        <w:t xml:space="preserve"> s</w:t>
      </w:r>
      <w:r>
        <w:t>traipsnio 7 dalies 6 punktą ir jį išdėstyti taip:</w:t>
      </w:r>
    </w:p>
    <w:p w:rsidR="00DD6F56" w:rsidRDefault="00DD6F56" w:rsidP="00DD6F56">
      <w:pPr>
        <w:widowControl w:val="0"/>
        <w:ind w:firstLine="709"/>
        <w:jc w:val="both"/>
      </w:pPr>
      <w:r>
        <w:t xml:space="preserve">„6) organizuoja mažosios bendrijos </w:t>
      </w:r>
      <w:r w:rsidR="00673093" w:rsidRPr="00673093">
        <w:rPr>
          <w:b/>
        </w:rPr>
        <w:t>finansinę</w:t>
      </w:r>
      <w:r w:rsidR="00673093">
        <w:t xml:space="preserve"> </w:t>
      </w:r>
      <w:r>
        <w:t>apskaitą, finansinių ataskaitų rinkinio sudarymą ir apskaitos dokumentų išsaugojimą;“.</w:t>
      </w:r>
    </w:p>
    <w:p w:rsidR="004552B8" w:rsidRDefault="004552B8" w:rsidP="00DC0E15">
      <w:pPr>
        <w:ind w:firstLine="720"/>
        <w:jc w:val="both"/>
        <w:rPr>
          <w:b/>
          <w:szCs w:val="24"/>
        </w:rPr>
      </w:pPr>
    </w:p>
    <w:p w:rsidR="0032052D" w:rsidRDefault="004552B8" w:rsidP="00DC0E15">
      <w:pPr>
        <w:ind w:firstLine="720"/>
        <w:jc w:val="both"/>
        <w:rPr>
          <w:b/>
          <w:szCs w:val="24"/>
        </w:rPr>
      </w:pPr>
      <w:proofErr w:type="gramStart"/>
      <w:r>
        <w:rPr>
          <w:b/>
          <w:szCs w:val="24"/>
          <w:lang w:val="en-US"/>
        </w:rPr>
        <w:t>3</w:t>
      </w:r>
      <w:r w:rsidR="00DC0E15" w:rsidRPr="00DC0E15">
        <w:rPr>
          <w:b/>
          <w:szCs w:val="24"/>
        </w:rPr>
        <w:t xml:space="preserve"> straipsnis.</w:t>
      </w:r>
      <w:proofErr w:type="gramEnd"/>
      <w:r w:rsidR="00DC0E15" w:rsidRPr="00DC0E15">
        <w:rPr>
          <w:b/>
          <w:szCs w:val="24"/>
        </w:rPr>
        <w:t xml:space="preserve"> </w:t>
      </w:r>
      <w:r w:rsidR="00BC3924">
        <w:rPr>
          <w:b/>
          <w:szCs w:val="24"/>
        </w:rPr>
        <w:t>23</w:t>
      </w:r>
      <w:r w:rsidR="0032052D">
        <w:rPr>
          <w:b/>
          <w:szCs w:val="24"/>
        </w:rPr>
        <w:t xml:space="preserve"> straipsnio pakeitimas</w:t>
      </w:r>
    </w:p>
    <w:p w:rsidR="002A49C1" w:rsidRDefault="002A49C1" w:rsidP="002A49C1">
      <w:pPr>
        <w:shd w:val="clear" w:color="auto" w:fill="FFFFFF"/>
        <w:ind w:firstLine="720"/>
        <w:jc w:val="both"/>
        <w:rPr>
          <w:bCs/>
          <w:color w:val="000000"/>
        </w:rPr>
      </w:pPr>
      <w:r w:rsidRPr="00AF7264">
        <w:rPr>
          <w:bCs/>
          <w:color w:val="000000"/>
        </w:rPr>
        <w:t xml:space="preserve">Pakeisti </w:t>
      </w:r>
      <w:r>
        <w:rPr>
          <w:bCs/>
          <w:color w:val="000000"/>
        </w:rPr>
        <w:t>23</w:t>
      </w:r>
      <w:r w:rsidRPr="00AF7264">
        <w:rPr>
          <w:bCs/>
          <w:color w:val="000000"/>
        </w:rPr>
        <w:t xml:space="preserve"> straipsn</w:t>
      </w:r>
      <w:r>
        <w:rPr>
          <w:bCs/>
          <w:color w:val="000000"/>
        </w:rPr>
        <w:t>į</w:t>
      </w:r>
      <w:r w:rsidRPr="00AF7264">
        <w:rPr>
          <w:bCs/>
          <w:color w:val="000000"/>
        </w:rPr>
        <w:t xml:space="preserve"> ir j</w:t>
      </w:r>
      <w:r>
        <w:rPr>
          <w:bCs/>
          <w:color w:val="000000"/>
        </w:rPr>
        <w:t>į</w:t>
      </w:r>
      <w:r w:rsidRPr="00AF7264">
        <w:rPr>
          <w:bCs/>
          <w:color w:val="000000"/>
        </w:rPr>
        <w:t xml:space="preserve"> išdėstyti taip:</w:t>
      </w:r>
    </w:p>
    <w:p w:rsidR="002A49C1" w:rsidRPr="00324EF7" w:rsidRDefault="0032052D" w:rsidP="002A49C1">
      <w:pPr>
        <w:widowControl w:val="0"/>
        <w:ind w:firstLine="709"/>
        <w:rPr>
          <w:bCs/>
        </w:rPr>
      </w:pPr>
      <w:r>
        <w:t>„</w:t>
      </w:r>
      <w:r w:rsidR="002A49C1" w:rsidRPr="00324EF7">
        <w:rPr>
          <w:bCs/>
        </w:rPr>
        <w:t xml:space="preserve">23 straipsnis. Mažosios bendrijos </w:t>
      </w:r>
      <w:r w:rsidR="002A49C1" w:rsidRPr="00324EF7">
        <w:rPr>
          <w:b/>
          <w:bCs/>
        </w:rPr>
        <w:t>finansinė</w:t>
      </w:r>
      <w:r w:rsidR="002A49C1" w:rsidRPr="007D0031">
        <w:rPr>
          <w:bCs/>
        </w:rPr>
        <w:t xml:space="preserve"> </w:t>
      </w:r>
      <w:r w:rsidR="002A49C1" w:rsidRPr="00324EF7">
        <w:rPr>
          <w:bCs/>
        </w:rPr>
        <w:t>apskaita ir finansinė atskaitomybė</w:t>
      </w:r>
    </w:p>
    <w:p w:rsidR="002A49C1" w:rsidRDefault="002A49C1" w:rsidP="002A49C1">
      <w:pPr>
        <w:widowControl w:val="0"/>
        <w:ind w:firstLine="709"/>
        <w:jc w:val="both"/>
      </w:pPr>
      <w:r>
        <w:t xml:space="preserve">1. Mažosios bendrijos </w:t>
      </w:r>
      <w:r w:rsidRPr="00324EF7">
        <w:rPr>
          <w:strike/>
        </w:rPr>
        <w:t xml:space="preserve">buhalterinę </w:t>
      </w:r>
      <w:r w:rsidRPr="00324EF7">
        <w:rPr>
          <w:b/>
        </w:rPr>
        <w:t>finansinę</w:t>
      </w:r>
      <w:r>
        <w:t xml:space="preserve"> apskaitą, jos organizavimą bei tvarkymą ir finansinių ataskaitų rinkinių sudarymą nustato </w:t>
      </w:r>
      <w:r w:rsidRPr="00324EF7">
        <w:rPr>
          <w:strike/>
        </w:rPr>
        <w:t>įstatymai ir kiti teisės aktai</w:t>
      </w:r>
      <w:r w:rsidRPr="005134B0">
        <w:rPr>
          <w:strike/>
        </w:rPr>
        <w:t xml:space="preserve"> </w:t>
      </w:r>
      <w:r w:rsidRPr="00324EF7">
        <w:rPr>
          <w:b/>
        </w:rPr>
        <w:t>Lietuvos Respublikos finansinės apskaitos įstatymas ir</w:t>
      </w:r>
      <w:r>
        <w:t xml:space="preserve"> </w:t>
      </w:r>
      <w:r w:rsidRPr="00602138">
        <w:rPr>
          <w:b/>
          <w:szCs w:val="24"/>
        </w:rPr>
        <w:t>Lietuvos Respublikos įmonių atskaitomybės įstatym</w:t>
      </w:r>
      <w:r>
        <w:rPr>
          <w:b/>
          <w:szCs w:val="24"/>
        </w:rPr>
        <w:t>as</w:t>
      </w:r>
      <w:r>
        <w:t>.</w:t>
      </w:r>
    </w:p>
    <w:p w:rsidR="002A49C1" w:rsidRDefault="002A49C1" w:rsidP="002A49C1">
      <w:pPr>
        <w:widowControl w:val="0"/>
        <w:ind w:firstLine="709"/>
        <w:jc w:val="both"/>
      </w:pPr>
      <w:r>
        <w:t>2. Finansinių ataskaitų rinkinius mažoji bendrija sudaro šio įstatymo 11 straipsnio 3</w:t>
      </w:r>
      <w:r w:rsidR="005C1071">
        <w:t> </w:t>
      </w:r>
      <w:r>
        <w:t>dalyje, šio straipsnio 3 dalyje ir 26 straipsnio 3 dalyje nustatytais atvejais.</w:t>
      </w:r>
    </w:p>
    <w:p w:rsidR="00AD742E" w:rsidRDefault="00AD742E" w:rsidP="004B45E5">
      <w:pPr>
        <w:widowControl w:val="0"/>
        <w:ind w:firstLine="709"/>
        <w:jc w:val="both"/>
      </w:pPr>
      <w:r>
        <w:t>3. Mažoji bendrija turi sudaryti metinių finansinių ataskaitų rinkinį. Mažosios bendrijos metinių finansinių ataskaitų rinkinys ne vėliau kaip per 3 mėnesius nuo finansinių metų pabaigos turi būti patvirtintas mažosios bendrijos narių susirinkime</w:t>
      </w:r>
      <w:r w:rsidR="004B45E5" w:rsidRPr="00A461A8">
        <w:rPr>
          <w:b/>
        </w:rPr>
        <w:t xml:space="preserve">, </w:t>
      </w:r>
      <w:r w:rsidR="004B45E5" w:rsidRPr="00E013EB">
        <w:rPr>
          <w:b/>
          <w:bCs/>
        </w:rPr>
        <w:t>išskyrus</w:t>
      </w:r>
      <w:r w:rsidR="006D6F2B">
        <w:rPr>
          <w:b/>
          <w:bCs/>
        </w:rPr>
        <w:t>,</w:t>
      </w:r>
      <w:r w:rsidR="004B45E5" w:rsidRPr="00E013EB">
        <w:rPr>
          <w:b/>
          <w:bCs/>
        </w:rPr>
        <w:t xml:space="preserve"> kai Civilinio kodekso 2.106 straipsnio 2, 3, 4 ir 7 punktų nustatytais atvejais mažoji bendrija likviduojama</w:t>
      </w:r>
      <w:r w:rsidR="004B45E5" w:rsidRPr="0092747B">
        <w:rPr>
          <w:b/>
        </w:rPr>
        <w:t>,</w:t>
      </w:r>
      <w:r>
        <w:t xml:space="preserve"> ir pateiktas Juridinių asmenų registro tvarkytojui.</w:t>
      </w:r>
      <w:r w:rsidR="00A41454">
        <w:t xml:space="preserve"> </w:t>
      </w:r>
      <w:r w:rsidR="0092747B" w:rsidRPr="0092747B">
        <w:rPr>
          <w:b/>
        </w:rPr>
        <w:t xml:space="preserve">Kai </w:t>
      </w:r>
      <w:r w:rsidR="00A41454">
        <w:rPr>
          <w:b/>
        </w:rPr>
        <w:t xml:space="preserve">Civilinio </w:t>
      </w:r>
      <w:r w:rsidR="00A41454" w:rsidRPr="00A91137">
        <w:rPr>
          <w:b/>
          <w:szCs w:val="24"/>
        </w:rPr>
        <w:t xml:space="preserve">kodekso 2.106 straipsnio 2, 3, 4 ir 7 punktų nustatytais atvejais </w:t>
      </w:r>
      <w:r w:rsidR="00D228DE">
        <w:rPr>
          <w:b/>
          <w:szCs w:val="24"/>
        </w:rPr>
        <w:t xml:space="preserve">mažoji bendrija likviduojama, jos nepatvirtintas metinių </w:t>
      </w:r>
      <w:r w:rsidR="00A41454" w:rsidRPr="00E81596">
        <w:rPr>
          <w:b/>
          <w:szCs w:val="24"/>
        </w:rPr>
        <w:t>finansin</w:t>
      </w:r>
      <w:r w:rsidR="00D228DE">
        <w:rPr>
          <w:b/>
          <w:szCs w:val="24"/>
        </w:rPr>
        <w:t>ių</w:t>
      </w:r>
      <w:r w:rsidR="00A41454" w:rsidRPr="00E81596">
        <w:rPr>
          <w:b/>
          <w:szCs w:val="24"/>
        </w:rPr>
        <w:t xml:space="preserve"> ataskait</w:t>
      </w:r>
      <w:r w:rsidR="00D228DE">
        <w:rPr>
          <w:b/>
          <w:szCs w:val="24"/>
        </w:rPr>
        <w:t>ų</w:t>
      </w:r>
      <w:r w:rsidR="00A41454" w:rsidRPr="00E81596">
        <w:rPr>
          <w:b/>
          <w:szCs w:val="24"/>
        </w:rPr>
        <w:t xml:space="preserve"> </w:t>
      </w:r>
      <w:r w:rsidR="00D228DE">
        <w:rPr>
          <w:b/>
          <w:szCs w:val="24"/>
        </w:rPr>
        <w:t xml:space="preserve">rinkinys </w:t>
      </w:r>
      <w:r w:rsidR="00A41454">
        <w:rPr>
          <w:b/>
          <w:szCs w:val="24"/>
        </w:rPr>
        <w:t>J</w:t>
      </w:r>
      <w:r w:rsidR="00A41454" w:rsidRPr="000B1A4E">
        <w:rPr>
          <w:b/>
          <w:szCs w:val="24"/>
        </w:rPr>
        <w:t>uridinių asmenų registr</w:t>
      </w:r>
      <w:r w:rsidR="00A41454">
        <w:rPr>
          <w:b/>
          <w:szCs w:val="24"/>
        </w:rPr>
        <w:t>o tvarkytojui</w:t>
      </w:r>
      <w:r w:rsidR="00A41454" w:rsidRPr="000B1A4E">
        <w:rPr>
          <w:b/>
          <w:szCs w:val="24"/>
        </w:rPr>
        <w:t xml:space="preserve"> pateikiam</w:t>
      </w:r>
      <w:r w:rsidR="00D228DE">
        <w:rPr>
          <w:b/>
          <w:szCs w:val="24"/>
        </w:rPr>
        <w:t>a</w:t>
      </w:r>
      <w:r w:rsidR="00A41454" w:rsidRPr="000B1A4E">
        <w:rPr>
          <w:b/>
          <w:szCs w:val="24"/>
        </w:rPr>
        <w:t xml:space="preserve">s per </w:t>
      </w:r>
      <w:r w:rsidR="001E21F0">
        <w:rPr>
          <w:b/>
          <w:szCs w:val="24"/>
        </w:rPr>
        <w:t>keturis</w:t>
      </w:r>
      <w:r w:rsidR="00A41454">
        <w:rPr>
          <w:b/>
          <w:szCs w:val="24"/>
        </w:rPr>
        <w:t xml:space="preserve"> mėnesius nuo finansinių metų pabaigos.</w:t>
      </w:r>
      <w:r w:rsidRPr="00F24B15">
        <w:rPr>
          <w:szCs w:val="24"/>
        </w:rPr>
        <w:t>“</w:t>
      </w:r>
    </w:p>
    <w:p w:rsidR="0091144E" w:rsidRDefault="0091144E" w:rsidP="0091144E">
      <w:pPr>
        <w:ind w:firstLine="720"/>
        <w:jc w:val="both"/>
      </w:pPr>
      <w:bookmarkStart w:id="1" w:name="part_9c349702a2664f119f5151afe893e838"/>
      <w:bookmarkEnd w:id="1"/>
    </w:p>
    <w:p w:rsidR="004B45E5" w:rsidRDefault="004552B8" w:rsidP="004B45E5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4</w:t>
      </w:r>
      <w:r w:rsidR="004B45E5" w:rsidRPr="00DC0E15">
        <w:rPr>
          <w:b/>
          <w:szCs w:val="24"/>
        </w:rPr>
        <w:t xml:space="preserve"> straipsnis. </w:t>
      </w:r>
      <w:r w:rsidR="004B45E5">
        <w:rPr>
          <w:b/>
          <w:szCs w:val="24"/>
        </w:rPr>
        <w:t>30 straipsnio pakeitimas</w:t>
      </w:r>
    </w:p>
    <w:p w:rsidR="004B45E5" w:rsidRDefault="004B45E5" w:rsidP="004B45E5">
      <w:pPr>
        <w:ind w:firstLine="720"/>
        <w:jc w:val="both"/>
      </w:pPr>
      <w:r>
        <w:t xml:space="preserve">1. </w:t>
      </w:r>
      <w:r w:rsidRPr="00172290">
        <w:t xml:space="preserve">Pakeisti </w:t>
      </w:r>
      <w:r>
        <w:t>30</w:t>
      </w:r>
      <w:r w:rsidRPr="00172290">
        <w:t xml:space="preserve"> s</w:t>
      </w:r>
      <w:r>
        <w:t>traipsnio 4 dalį ir ją išdėstyti taip:</w:t>
      </w:r>
    </w:p>
    <w:p w:rsidR="004B45E5" w:rsidRDefault="004B45E5" w:rsidP="004B45E5">
      <w:pPr>
        <w:widowControl w:val="0"/>
        <w:ind w:firstLine="709"/>
        <w:jc w:val="both"/>
      </w:pPr>
      <w:r>
        <w:t xml:space="preserve">„4. Bankrutavusi mažoji bendrija likviduojama Lietuvos Respublikos </w:t>
      </w:r>
      <w:r w:rsidRPr="001F171A">
        <w:rPr>
          <w:strike/>
        </w:rPr>
        <w:t>įmonių bankroto</w:t>
      </w:r>
      <w:r>
        <w:t xml:space="preserve"> </w:t>
      </w:r>
      <w:r w:rsidRPr="00C569D7">
        <w:rPr>
          <w:b/>
        </w:rPr>
        <w:t>juridinių asmenų nemokumo</w:t>
      </w:r>
      <w:r w:rsidRPr="00701CD8">
        <w:t xml:space="preserve"> </w:t>
      </w:r>
      <w:r>
        <w:t>įstatyme nustatyta tvarka.“</w:t>
      </w:r>
    </w:p>
    <w:p w:rsidR="004B45E5" w:rsidRDefault="004B45E5" w:rsidP="004B45E5">
      <w:pPr>
        <w:ind w:firstLine="720"/>
        <w:jc w:val="both"/>
      </w:pPr>
      <w:r>
        <w:t xml:space="preserve">2. </w:t>
      </w:r>
      <w:r w:rsidRPr="00172290">
        <w:t>P</w:t>
      </w:r>
      <w:r>
        <w:t>ripažinti netekusiu galios</w:t>
      </w:r>
      <w:r w:rsidRPr="00172290">
        <w:t xml:space="preserve"> </w:t>
      </w:r>
      <w:r>
        <w:t>30</w:t>
      </w:r>
      <w:r w:rsidRPr="00172290">
        <w:t xml:space="preserve"> s</w:t>
      </w:r>
      <w:r>
        <w:t>traipsnio 10 dalies 2 punktą.</w:t>
      </w:r>
    </w:p>
    <w:p w:rsidR="004B45E5" w:rsidRPr="00D22CA3" w:rsidRDefault="004B45E5" w:rsidP="004B45E5">
      <w:pPr>
        <w:widowControl w:val="0"/>
        <w:ind w:firstLine="709"/>
        <w:jc w:val="both"/>
        <w:rPr>
          <w:strike/>
        </w:rPr>
      </w:pPr>
      <w:r w:rsidRPr="00D22CA3">
        <w:rPr>
          <w:strike/>
        </w:rPr>
        <w:t>2) sudaryti laikotarpio, kurio pradžia sutampa su mažosios bendrijos finansinių metų pradžia, o pabaiga – su sprendimo likviduoti mažąją bendriją priėmimo diena (kai sprendimą priima teismas – sprendimo įsiteisėjimo diena), mažosios bendrijos balansą;</w:t>
      </w:r>
    </w:p>
    <w:p w:rsidR="004B45E5" w:rsidRPr="006E0B4A" w:rsidRDefault="004B45E5" w:rsidP="0091144E">
      <w:pPr>
        <w:ind w:firstLine="720"/>
        <w:jc w:val="both"/>
      </w:pPr>
    </w:p>
    <w:p w:rsidR="0091144E" w:rsidRDefault="004552B8" w:rsidP="0091144E">
      <w:pPr>
        <w:ind w:firstLine="720"/>
        <w:jc w:val="both"/>
        <w:rPr>
          <w:b/>
        </w:rPr>
      </w:pPr>
      <w:r>
        <w:rPr>
          <w:b/>
        </w:rPr>
        <w:t>5</w:t>
      </w:r>
      <w:r w:rsidR="0091144E">
        <w:rPr>
          <w:b/>
        </w:rPr>
        <w:t xml:space="preserve"> straipsnis. Įstatymo įsigaliojimas</w:t>
      </w:r>
    </w:p>
    <w:p w:rsidR="002E2FDD" w:rsidRDefault="0091144E" w:rsidP="0091144E">
      <w:pPr>
        <w:ind w:firstLine="720"/>
        <w:jc w:val="both"/>
      </w:pPr>
      <w:r w:rsidRPr="00026F74">
        <w:t>Š</w:t>
      </w:r>
      <w:r>
        <w:t>is įstatymas</w:t>
      </w:r>
      <w:r w:rsidR="003B1D1A" w:rsidRPr="00315412">
        <w:t>, išskyrus šio įstatymo 4 straipsnio 1 dalį,</w:t>
      </w:r>
      <w:r>
        <w:t xml:space="preserve"> įsigalioja </w:t>
      </w:r>
      <w:r w:rsidR="00DC6BD7">
        <w:t>202</w:t>
      </w:r>
      <w:r w:rsidR="00F90A5A">
        <w:t>2</w:t>
      </w:r>
      <w:r w:rsidR="00DC6BD7">
        <w:t xml:space="preserve"> m. </w:t>
      </w:r>
      <w:r w:rsidR="008652C0">
        <w:t>gegužės</w:t>
      </w:r>
      <w:r w:rsidR="0033269D">
        <w:t> </w:t>
      </w:r>
      <w:r w:rsidR="00DC6BD7">
        <w:t>1</w:t>
      </w:r>
      <w:r w:rsidR="003B1D1A">
        <w:t> </w:t>
      </w:r>
      <w:r w:rsidR="00DC6BD7">
        <w:t>d.</w:t>
      </w:r>
    </w:p>
    <w:p w:rsidR="00DC6BD7" w:rsidRPr="00026F74" w:rsidRDefault="00DC6BD7" w:rsidP="0091144E">
      <w:pPr>
        <w:ind w:firstLine="720"/>
        <w:jc w:val="both"/>
      </w:pPr>
    </w:p>
    <w:p w:rsidR="0091144E" w:rsidRPr="006E0B4A" w:rsidRDefault="0091144E" w:rsidP="0091144E">
      <w:pPr>
        <w:pStyle w:val="Pagrindiniotekstotrauka2"/>
        <w:ind w:firstLine="720"/>
        <w:rPr>
          <w:szCs w:val="24"/>
        </w:rPr>
      </w:pPr>
    </w:p>
    <w:p w:rsidR="0091144E" w:rsidRPr="00405C9E" w:rsidRDefault="0091144E" w:rsidP="007F33FF">
      <w:pPr>
        <w:ind w:firstLine="709"/>
        <w:jc w:val="both"/>
      </w:pPr>
      <w:r w:rsidRPr="00405C9E">
        <w:rPr>
          <w:i/>
        </w:rPr>
        <w:t>Skelbiu šį Lietuvos Respublikos Seimo priimtą įstatymą.</w:t>
      </w:r>
    </w:p>
    <w:p w:rsidR="002E2FDD" w:rsidRPr="0091144E" w:rsidRDefault="0091144E" w:rsidP="0091144E">
      <w:pPr>
        <w:shd w:val="clear" w:color="auto" w:fill="FFFFFF"/>
        <w:tabs>
          <w:tab w:val="left" w:pos="0"/>
        </w:tabs>
        <w:spacing w:before="562"/>
      </w:pPr>
      <w:r>
        <w:rPr>
          <w:color w:val="000000"/>
          <w:spacing w:val="-2"/>
        </w:rPr>
        <w:t>Respublikos Prezidentas</w:t>
      </w:r>
    </w:p>
    <w:sectPr w:rsidR="002E2FDD" w:rsidRPr="0091144E" w:rsidSect="00540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1C" w:rsidRDefault="00C66A1C">
      <w:r>
        <w:separator/>
      </w:r>
    </w:p>
  </w:endnote>
  <w:endnote w:type="continuationSeparator" w:id="0">
    <w:p w:rsidR="00C66A1C" w:rsidRDefault="00C6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0F" w:rsidRDefault="001D4E0F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:rsidR="001D4E0F" w:rsidRDefault="001D4E0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0F" w:rsidRDefault="001D4E0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0F" w:rsidRDefault="001D4E0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1C" w:rsidRDefault="00C66A1C">
      <w:r>
        <w:separator/>
      </w:r>
    </w:p>
  </w:footnote>
  <w:footnote w:type="continuationSeparator" w:id="0">
    <w:p w:rsidR="00C66A1C" w:rsidRDefault="00C6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0F" w:rsidRDefault="001D4E0F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/>
    <w:sdtContent>
      <w:p w:rsidR="001D4E0F" w:rsidRDefault="001D4E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F2">
          <w:rPr>
            <w:noProof/>
          </w:rPr>
          <w:t>2</w:t>
        </w:r>
        <w:r>
          <w:fldChar w:fldCharType="end"/>
        </w:r>
      </w:p>
    </w:sdtContent>
  </w:sdt>
  <w:p w:rsidR="001D4E0F" w:rsidRDefault="001D4E0F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0F" w:rsidRDefault="001D4E0F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EA9"/>
    <w:multiLevelType w:val="hybridMultilevel"/>
    <w:tmpl w:val="76BC9D70"/>
    <w:lvl w:ilvl="0" w:tplc="C7EAD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E6621"/>
    <w:multiLevelType w:val="hybridMultilevel"/>
    <w:tmpl w:val="6E60DFD8"/>
    <w:lvl w:ilvl="0" w:tplc="29065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164C10"/>
    <w:multiLevelType w:val="hybridMultilevel"/>
    <w:tmpl w:val="8CD40AE8"/>
    <w:lvl w:ilvl="0" w:tplc="104E0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C186D"/>
    <w:multiLevelType w:val="hybridMultilevel"/>
    <w:tmpl w:val="45124D2A"/>
    <w:lvl w:ilvl="0" w:tplc="B86E0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EE547A"/>
    <w:multiLevelType w:val="hybridMultilevel"/>
    <w:tmpl w:val="9D787C92"/>
    <w:lvl w:ilvl="0" w:tplc="22FEB97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"/>
  </w:num>
  <w:num w:numId="5">
    <w:abstractNumId w:val="6"/>
  </w:num>
  <w:num w:numId="6">
    <w:abstractNumId w:val="7"/>
  </w:num>
  <w:num w:numId="7">
    <w:abstractNumId w:val="11"/>
  </w:num>
  <w:num w:numId="8">
    <w:abstractNumId w:val="26"/>
  </w:num>
  <w:num w:numId="9">
    <w:abstractNumId w:val="8"/>
  </w:num>
  <w:num w:numId="10">
    <w:abstractNumId w:val="18"/>
  </w:num>
  <w:num w:numId="11">
    <w:abstractNumId w:val="23"/>
  </w:num>
  <w:num w:numId="12">
    <w:abstractNumId w:val="17"/>
  </w:num>
  <w:num w:numId="13">
    <w:abstractNumId w:val="25"/>
  </w:num>
  <w:num w:numId="14">
    <w:abstractNumId w:val="15"/>
  </w:num>
  <w:num w:numId="15">
    <w:abstractNumId w:val="27"/>
  </w:num>
  <w:num w:numId="16">
    <w:abstractNumId w:val="5"/>
  </w:num>
  <w:num w:numId="17">
    <w:abstractNumId w:val="20"/>
  </w:num>
  <w:num w:numId="18">
    <w:abstractNumId w:val="3"/>
  </w:num>
  <w:num w:numId="19">
    <w:abstractNumId w:val="12"/>
  </w:num>
  <w:num w:numId="20">
    <w:abstractNumId w:val="14"/>
  </w:num>
  <w:num w:numId="21">
    <w:abstractNumId w:val="22"/>
  </w:num>
  <w:num w:numId="22">
    <w:abstractNumId w:val="1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"/>
  </w:num>
  <w:num w:numId="27">
    <w:abstractNumId w:val="24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75D9"/>
    <w:rsid w:val="00011728"/>
    <w:rsid w:val="00011B3C"/>
    <w:rsid w:val="00011C4C"/>
    <w:rsid w:val="000151C6"/>
    <w:rsid w:val="000205C5"/>
    <w:rsid w:val="00023E80"/>
    <w:rsid w:val="00024C36"/>
    <w:rsid w:val="0002792F"/>
    <w:rsid w:val="0004187E"/>
    <w:rsid w:val="00054F4F"/>
    <w:rsid w:val="000551EC"/>
    <w:rsid w:val="00062D4B"/>
    <w:rsid w:val="00062F62"/>
    <w:rsid w:val="0007176D"/>
    <w:rsid w:val="00071C35"/>
    <w:rsid w:val="000776B5"/>
    <w:rsid w:val="0008404E"/>
    <w:rsid w:val="00092942"/>
    <w:rsid w:val="000935C6"/>
    <w:rsid w:val="00096BF7"/>
    <w:rsid w:val="000A3698"/>
    <w:rsid w:val="000A425C"/>
    <w:rsid w:val="000A61A8"/>
    <w:rsid w:val="000A687A"/>
    <w:rsid w:val="000B554D"/>
    <w:rsid w:val="000B5CA6"/>
    <w:rsid w:val="000B7001"/>
    <w:rsid w:val="000B73C4"/>
    <w:rsid w:val="000C017C"/>
    <w:rsid w:val="000C08EA"/>
    <w:rsid w:val="000C4FA8"/>
    <w:rsid w:val="000C6B2A"/>
    <w:rsid w:val="000D008C"/>
    <w:rsid w:val="000D1327"/>
    <w:rsid w:val="000D24E7"/>
    <w:rsid w:val="000D3636"/>
    <w:rsid w:val="000D4359"/>
    <w:rsid w:val="000D739D"/>
    <w:rsid w:val="000E7353"/>
    <w:rsid w:val="000F6ECE"/>
    <w:rsid w:val="001129A9"/>
    <w:rsid w:val="00114601"/>
    <w:rsid w:val="0012020A"/>
    <w:rsid w:val="001231FB"/>
    <w:rsid w:val="001240B7"/>
    <w:rsid w:val="00127D55"/>
    <w:rsid w:val="001302E7"/>
    <w:rsid w:val="00130734"/>
    <w:rsid w:val="001317F2"/>
    <w:rsid w:val="00131D4C"/>
    <w:rsid w:val="00131FA9"/>
    <w:rsid w:val="0013305B"/>
    <w:rsid w:val="0013777D"/>
    <w:rsid w:val="001410C5"/>
    <w:rsid w:val="00143BB4"/>
    <w:rsid w:val="00144461"/>
    <w:rsid w:val="00147D8A"/>
    <w:rsid w:val="00147E92"/>
    <w:rsid w:val="00151567"/>
    <w:rsid w:val="00154968"/>
    <w:rsid w:val="00155C76"/>
    <w:rsid w:val="00161417"/>
    <w:rsid w:val="001627AA"/>
    <w:rsid w:val="00163882"/>
    <w:rsid w:val="00163C05"/>
    <w:rsid w:val="00170E61"/>
    <w:rsid w:val="00172290"/>
    <w:rsid w:val="00175398"/>
    <w:rsid w:val="00180BBE"/>
    <w:rsid w:val="001829B4"/>
    <w:rsid w:val="0019193B"/>
    <w:rsid w:val="00192827"/>
    <w:rsid w:val="00197C98"/>
    <w:rsid w:val="001A0948"/>
    <w:rsid w:val="001A4D49"/>
    <w:rsid w:val="001A55D7"/>
    <w:rsid w:val="001B3EC1"/>
    <w:rsid w:val="001B62F3"/>
    <w:rsid w:val="001C15FC"/>
    <w:rsid w:val="001C603D"/>
    <w:rsid w:val="001D2590"/>
    <w:rsid w:val="001D3D3A"/>
    <w:rsid w:val="001D4E0F"/>
    <w:rsid w:val="001D72DF"/>
    <w:rsid w:val="001E1055"/>
    <w:rsid w:val="001E1B4E"/>
    <w:rsid w:val="001E21F0"/>
    <w:rsid w:val="001E78E1"/>
    <w:rsid w:val="001E7962"/>
    <w:rsid w:val="001F6309"/>
    <w:rsid w:val="00203697"/>
    <w:rsid w:val="00206104"/>
    <w:rsid w:val="002109B0"/>
    <w:rsid w:val="0021163C"/>
    <w:rsid w:val="00213980"/>
    <w:rsid w:val="00215CBD"/>
    <w:rsid w:val="00223317"/>
    <w:rsid w:val="00231327"/>
    <w:rsid w:val="00233832"/>
    <w:rsid w:val="002340FC"/>
    <w:rsid w:val="0023685D"/>
    <w:rsid w:val="00242B71"/>
    <w:rsid w:val="0024425C"/>
    <w:rsid w:val="0025590D"/>
    <w:rsid w:val="002668B4"/>
    <w:rsid w:val="00271E0E"/>
    <w:rsid w:val="0027285D"/>
    <w:rsid w:val="002743EC"/>
    <w:rsid w:val="00274ED8"/>
    <w:rsid w:val="00280802"/>
    <w:rsid w:val="0028314A"/>
    <w:rsid w:val="002845F7"/>
    <w:rsid w:val="00286CCD"/>
    <w:rsid w:val="002877D0"/>
    <w:rsid w:val="00292D4E"/>
    <w:rsid w:val="00293A62"/>
    <w:rsid w:val="00295BCE"/>
    <w:rsid w:val="00296323"/>
    <w:rsid w:val="002A14A3"/>
    <w:rsid w:val="002A2F2C"/>
    <w:rsid w:val="002A434E"/>
    <w:rsid w:val="002A49C1"/>
    <w:rsid w:val="002B28D3"/>
    <w:rsid w:val="002B39FB"/>
    <w:rsid w:val="002B4133"/>
    <w:rsid w:val="002B5B10"/>
    <w:rsid w:val="002B61AC"/>
    <w:rsid w:val="002B6F87"/>
    <w:rsid w:val="002B7558"/>
    <w:rsid w:val="002C20A5"/>
    <w:rsid w:val="002C6FE9"/>
    <w:rsid w:val="002D00D0"/>
    <w:rsid w:val="002D3C84"/>
    <w:rsid w:val="002D49A5"/>
    <w:rsid w:val="002D6D11"/>
    <w:rsid w:val="002D728A"/>
    <w:rsid w:val="002D7804"/>
    <w:rsid w:val="002D7B2C"/>
    <w:rsid w:val="002E1D42"/>
    <w:rsid w:val="002E2FDD"/>
    <w:rsid w:val="002E3921"/>
    <w:rsid w:val="002E4104"/>
    <w:rsid w:val="002E46AE"/>
    <w:rsid w:val="002E5EEB"/>
    <w:rsid w:val="002F2D44"/>
    <w:rsid w:val="00304678"/>
    <w:rsid w:val="00306BD6"/>
    <w:rsid w:val="00306DB5"/>
    <w:rsid w:val="00307C2A"/>
    <w:rsid w:val="00312E0B"/>
    <w:rsid w:val="003157AC"/>
    <w:rsid w:val="00315975"/>
    <w:rsid w:val="0032052D"/>
    <w:rsid w:val="00325D84"/>
    <w:rsid w:val="00327F3E"/>
    <w:rsid w:val="0033269D"/>
    <w:rsid w:val="00334362"/>
    <w:rsid w:val="003354FD"/>
    <w:rsid w:val="00335A79"/>
    <w:rsid w:val="00335CA7"/>
    <w:rsid w:val="003407CF"/>
    <w:rsid w:val="003434B0"/>
    <w:rsid w:val="00344C1F"/>
    <w:rsid w:val="00346278"/>
    <w:rsid w:val="00346B2A"/>
    <w:rsid w:val="00346E5B"/>
    <w:rsid w:val="003538C5"/>
    <w:rsid w:val="00357B1D"/>
    <w:rsid w:val="00362177"/>
    <w:rsid w:val="00366505"/>
    <w:rsid w:val="00373078"/>
    <w:rsid w:val="00375BA4"/>
    <w:rsid w:val="00382A0E"/>
    <w:rsid w:val="00383E07"/>
    <w:rsid w:val="00390208"/>
    <w:rsid w:val="0039106B"/>
    <w:rsid w:val="003A1CA8"/>
    <w:rsid w:val="003A4330"/>
    <w:rsid w:val="003B1D1A"/>
    <w:rsid w:val="003B7F8F"/>
    <w:rsid w:val="003C7A30"/>
    <w:rsid w:val="003D38C5"/>
    <w:rsid w:val="003D4F5E"/>
    <w:rsid w:val="003D623E"/>
    <w:rsid w:val="003E1015"/>
    <w:rsid w:val="003E12F5"/>
    <w:rsid w:val="003E5781"/>
    <w:rsid w:val="003E5AE7"/>
    <w:rsid w:val="003F0859"/>
    <w:rsid w:val="003F0E41"/>
    <w:rsid w:val="003F281C"/>
    <w:rsid w:val="003F3AA1"/>
    <w:rsid w:val="003F3E75"/>
    <w:rsid w:val="003F46E5"/>
    <w:rsid w:val="003F5F48"/>
    <w:rsid w:val="003F6E50"/>
    <w:rsid w:val="0040062D"/>
    <w:rsid w:val="00402576"/>
    <w:rsid w:val="00403071"/>
    <w:rsid w:val="00404596"/>
    <w:rsid w:val="004143D7"/>
    <w:rsid w:val="00416A44"/>
    <w:rsid w:val="004172AD"/>
    <w:rsid w:val="00417D5F"/>
    <w:rsid w:val="00421F94"/>
    <w:rsid w:val="00423384"/>
    <w:rsid w:val="00425149"/>
    <w:rsid w:val="00426DFE"/>
    <w:rsid w:val="0042768A"/>
    <w:rsid w:val="0043117A"/>
    <w:rsid w:val="00433F58"/>
    <w:rsid w:val="00434601"/>
    <w:rsid w:val="004351D4"/>
    <w:rsid w:val="0043635A"/>
    <w:rsid w:val="00436ACF"/>
    <w:rsid w:val="0044175D"/>
    <w:rsid w:val="00445609"/>
    <w:rsid w:val="00450062"/>
    <w:rsid w:val="004535C3"/>
    <w:rsid w:val="004552B8"/>
    <w:rsid w:val="00471098"/>
    <w:rsid w:val="00471C11"/>
    <w:rsid w:val="004747AC"/>
    <w:rsid w:val="00476240"/>
    <w:rsid w:val="00484807"/>
    <w:rsid w:val="00494608"/>
    <w:rsid w:val="00495174"/>
    <w:rsid w:val="00497A6C"/>
    <w:rsid w:val="004A3E03"/>
    <w:rsid w:val="004A5455"/>
    <w:rsid w:val="004A5F18"/>
    <w:rsid w:val="004A7614"/>
    <w:rsid w:val="004B12B3"/>
    <w:rsid w:val="004B45E5"/>
    <w:rsid w:val="004C127F"/>
    <w:rsid w:val="004C1DB4"/>
    <w:rsid w:val="004C37C6"/>
    <w:rsid w:val="004C49DD"/>
    <w:rsid w:val="004D0ED4"/>
    <w:rsid w:val="004D2755"/>
    <w:rsid w:val="004D5929"/>
    <w:rsid w:val="004E20C0"/>
    <w:rsid w:val="004E3153"/>
    <w:rsid w:val="004E5800"/>
    <w:rsid w:val="004E6C49"/>
    <w:rsid w:val="004E7068"/>
    <w:rsid w:val="004F5468"/>
    <w:rsid w:val="00500214"/>
    <w:rsid w:val="0051183C"/>
    <w:rsid w:val="00516BD8"/>
    <w:rsid w:val="0051750E"/>
    <w:rsid w:val="00520746"/>
    <w:rsid w:val="0052246D"/>
    <w:rsid w:val="0052255E"/>
    <w:rsid w:val="00525BB9"/>
    <w:rsid w:val="00537FF1"/>
    <w:rsid w:val="00540839"/>
    <w:rsid w:val="00540F19"/>
    <w:rsid w:val="00553F83"/>
    <w:rsid w:val="005653CA"/>
    <w:rsid w:val="00581AEE"/>
    <w:rsid w:val="00592AE4"/>
    <w:rsid w:val="00595A6F"/>
    <w:rsid w:val="005A0AD0"/>
    <w:rsid w:val="005A1526"/>
    <w:rsid w:val="005B00A7"/>
    <w:rsid w:val="005B1FDD"/>
    <w:rsid w:val="005B2D18"/>
    <w:rsid w:val="005B7F41"/>
    <w:rsid w:val="005C1071"/>
    <w:rsid w:val="005C22BE"/>
    <w:rsid w:val="005C6E41"/>
    <w:rsid w:val="005C74C5"/>
    <w:rsid w:val="005D1A70"/>
    <w:rsid w:val="005D5923"/>
    <w:rsid w:val="005D638F"/>
    <w:rsid w:val="005D7522"/>
    <w:rsid w:val="005E14EF"/>
    <w:rsid w:val="005F2D2C"/>
    <w:rsid w:val="005F314B"/>
    <w:rsid w:val="005F73C0"/>
    <w:rsid w:val="00605AD1"/>
    <w:rsid w:val="00612303"/>
    <w:rsid w:val="00613040"/>
    <w:rsid w:val="006158C9"/>
    <w:rsid w:val="00617084"/>
    <w:rsid w:val="0062102E"/>
    <w:rsid w:val="0062654A"/>
    <w:rsid w:val="00627303"/>
    <w:rsid w:val="00627BDF"/>
    <w:rsid w:val="00633174"/>
    <w:rsid w:val="00634894"/>
    <w:rsid w:val="00635DF5"/>
    <w:rsid w:val="0064282C"/>
    <w:rsid w:val="00643AE1"/>
    <w:rsid w:val="00643B1C"/>
    <w:rsid w:val="00646CC5"/>
    <w:rsid w:val="006520FB"/>
    <w:rsid w:val="00655970"/>
    <w:rsid w:val="006640C7"/>
    <w:rsid w:val="00664CF2"/>
    <w:rsid w:val="006651EF"/>
    <w:rsid w:val="00671021"/>
    <w:rsid w:val="00672111"/>
    <w:rsid w:val="00673093"/>
    <w:rsid w:val="00673D52"/>
    <w:rsid w:val="006747D4"/>
    <w:rsid w:val="00675619"/>
    <w:rsid w:val="00676AAC"/>
    <w:rsid w:val="0068140D"/>
    <w:rsid w:val="0068238A"/>
    <w:rsid w:val="00683598"/>
    <w:rsid w:val="00684E1F"/>
    <w:rsid w:val="006A0FEF"/>
    <w:rsid w:val="006A1954"/>
    <w:rsid w:val="006A1F52"/>
    <w:rsid w:val="006A2EA8"/>
    <w:rsid w:val="006B1896"/>
    <w:rsid w:val="006C3E5D"/>
    <w:rsid w:val="006C422F"/>
    <w:rsid w:val="006C7426"/>
    <w:rsid w:val="006D6F2B"/>
    <w:rsid w:val="006E101B"/>
    <w:rsid w:val="006E4B0C"/>
    <w:rsid w:val="006F2948"/>
    <w:rsid w:val="006F68DF"/>
    <w:rsid w:val="00705953"/>
    <w:rsid w:val="0070655F"/>
    <w:rsid w:val="0071070B"/>
    <w:rsid w:val="00716002"/>
    <w:rsid w:val="0072771C"/>
    <w:rsid w:val="0073166E"/>
    <w:rsid w:val="007332A5"/>
    <w:rsid w:val="00735185"/>
    <w:rsid w:val="00740456"/>
    <w:rsid w:val="00740A6D"/>
    <w:rsid w:val="00741B12"/>
    <w:rsid w:val="00744001"/>
    <w:rsid w:val="007477EA"/>
    <w:rsid w:val="00754F7F"/>
    <w:rsid w:val="00755285"/>
    <w:rsid w:val="00756210"/>
    <w:rsid w:val="007565E1"/>
    <w:rsid w:val="00764362"/>
    <w:rsid w:val="007735A1"/>
    <w:rsid w:val="00775D24"/>
    <w:rsid w:val="00776842"/>
    <w:rsid w:val="00783351"/>
    <w:rsid w:val="0078782F"/>
    <w:rsid w:val="00791A9E"/>
    <w:rsid w:val="00791FEA"/>
    <w:rsid w:val="00795BE5"/>
    <w:rsid w:val="007A17EE"/>
    <w:rsid w:val="007A5FBC"/>
    <w:rsid w:val="007A683F"/>
    <w:rsid w:val="007B1376"/>
    <w:rsid w:val="007B4FC4"/>
    <w:rsid w:val="007B66B2"/>
    <w:rsid w:val="007B744E"/>
    <w:rsid w:val="007C6A95"/>
    <w:rsid w:val="007E2526"/>
    <w:rsid w:val="007E4931"/>
    <w:rsid w:val="007E662D"/>
    <w:rsid w:val="007F250C"/>
    <w:rsid w:val="007F2BA2"/>
    <w:rsid w:val="007F33FF"/>
    <w:rsid w:val="007F7DFA"/>
    <w:rsid w:val="00802923"/>
    <w:rsid w:val="008062A4"/>
    <w:rsid w:val="00814B43"/>
    <w:rsid w:val="00821958"/>
    <w:rsid w:val="00831CB1"/>
    <w:rsid w:val="00831E4F"/>
    <w:rsid w:val="0083595F"/>
    <w:rsid w:val="00836C75"/>
    <w:rsid w:val="00843463"/>
    <w:rsid w:val="00847AE2"/>
    <w:rsid w:val="0085372A"/>
    <w:rsid w:val="00856CFC"/>
    <w:rsid w:val="008652C0"/>
    <w:rsid w:val="00866BA0"/>
    <w:rsid w:val="00866DCF"/>
    <w:rsid w:val="008731E3"/>
    <w:rsid w:val="00874A7B"/>
    <w:rsid w:val="00874AB7"/>
    <w:rsid w:val="008758E8"/>
    <w:rsid w:val="00875FB0"/>
    <w:rsid w:val="00882BB7"/>
    <w:rsid w:val="00884507"/>
    <w:rsid w:val="00892C4A"/>
    <w:rsid w:val="00897111"/>
    <w:rsid w:val="00897920"/>
    <w:rsid w:val="008C07E2"/>
    <w:rsid w:val="008C2D90"/>
    <w:rsid w:val="008C5338"/>
    <w:rsid w:val="008D7170"/>
    <w:rsid w:val="008E1F26"/>
    <w:rsid w:val="008E3C97"/>
    <w:rsid w:val="008E5423"/>
    <w:rsid w:val="008F0835"/>
    <w:rsid w:val="008F15A0"/>
    <w:rsid w:val="008F1754"/>
    <w:rsid w:val="008F3654"/>
    <w:rsid w:val="008F4031"/>
    <w:rsid w:val="00902363"/>
    <w:rsid w:val="009047CF"/>
    <w:rsid w:val="009067D9"/>
    <w:rsid w:val="0091144E"/>
    <w:rsid w:val="009131A3"/>
    <w:rsid w:val="009160F3"/>
    <w:rsid w:val="00923938"/>
    <w:rsid w:val="009243DA"/>
    <w:rsid w:val="00924843"/>
    <w:rsid w:val="00925C5C"/>
    <w:rsid w:val="00925DA7"/>
    <w:rsid w:val="00925F7F"/>
    <w:rsid w:val="0092663E"/>
    <w:rsid w:val="00926BB0"/>
    <w:rsid w:val="0092747B"/>
    <w:rsid w:val="00932392"/>
    <w:rsid w:val="00934393"/>
    <w:rsid w:val="00935D97"/>
    <w:rsid w:val="00936158"/>
    <w:rsid w:val="00937109"/>
    <w:rsid w:val="009411BE"/>
    <w:rsid w:val="00941A12"/>
    <w:rsid w:val="00941B3C"/>
    <w:rsid w:val="00944D01"/>
    <w:rsid w:val="0094524A"/>
    <w:rsid w:val="00950DF1"/>
    <w:rsid w:val="00950F83"/>
    <w:rsid w:val="00951F97"/>
    <w:rsid w:val="0095300C"/>
    <w:rsid w:val="00960A7F"/>
    <w:rsid w:val="009618E5"/>
    <w:rsid w:val="0096242D"/>
    <w:rsid w:val="00965231"/>
    <w:rsid w:val="0097137B"/>
    <w:rsid w:val="00974F97"/>
    <w:rsid w:val="0098100B"/>
    <w:rsid w:val="00983140"/>
    <w:rsid w:val="00991877"/>
    <w:rsid w:val="0099203C"/>
    <w:rsid w:val="00994FF1"/>
    <w:rsid w:val="009A1F1A"/>
    <w:rsid w:val="009A2FB6"/>
    <w:rsid w:val="009A39F2"/>
    <w:rsid w:val="009A6BFB"/>
    <w:rsid w:val="009B4B43"/>
    <w:rsid w:val="009B5A9A"/>
    <w:rsid w:val="009B622B"/>
    <w:rsid w:val="009C4736"/>
    <w:rsid w:val="009C6010"/>
    <w:rsid w:val="009D2E07"/>
    <w:rsid w:val="009D3F2E"/>
    <w:rsid w:val="009D614B"/>
    <w:rsid w:val="009D6FDB"/>
    <w:rsid w:val="009D72C5"/>
    <w:rsid w:val="009E00E5"/>
    <w:rsid w:val="009E2121"/>
    <w:rsid w:val="009E4AB1"/>
    <w:rsid w:val="009F4167"/>
    <w:rsid w:val="009F78DE"/>
    <w:rsid w:val="009F7BB0"/>
    <w:rsid w:val="00A0492A"/>
    <w:rsid w:val="00A04AAB"/>
    <w:rsid w:val="00A060BD"/>
    <w:rsid w:val="00A15C35"/>
    <w:rsid w:val="00A20CA9"/>
    <w:rsid w:val="00A23FBB"/>
    <w:rsid w:val="00A2798D"/>
    <w:rsid w:val="00A34DBE"/>
    <w:rsid w:val="00A355E2"/>
    <w:rsid w:val="00A36C6C"/>
    <w:rsid w:val="00A41454"/>
    <w:rsid w:val="00A428AF"/>
    <w:rsid w:val="00A461A8"/>
    <w:rsid w:val="00A470D1"/>
    <w:rsid w:val="00A5169B"/>
    <w:rsid w:val="00A6332E"/>
    <w:rsid w:val="00A63816"/>
    <w:rsid w:val="00A66D7D"/>
    <w:rsid w:val="00A67651"/>
    <w:rsid w:val="00A70DA3"/>
    <w:rsid w:val="00A72D12"/>
    <w:rsid w:val="00A74662"/>
    <w:rsid w:val="00A82651"/>
    <w:rsid w:val="00A82FCE"/>
    <w:rsid w:val="00A85E71"/>
    <w:rsid w:val="00A91936"/>
    <w:rsid w:val="00AA0039"/>
    <w:rsid w:val="00AA4631"/>
    <w:rsid w:val="00AB7C9F"/>
    <w:rsid w:val="00AC4568"/>
    <w:rsid w:val="00AC7CAB"/>
    <w:rsid w:val="00AD3F46"/>
    <w:rsid w:val="00AD6132"/>
    <w:rsid w:val="00AD6781"/>
    <w:rsid w:val="00AD742E"/>
    <w:rsid w:val="00AE0159"/>
    <w:rsid w:val="00AE1610"/>
    <w:rsid w:val="00AE22BC"/>
    <w:rsid w:val="00AE48AD"/>
    <w:rsid w:val="00AF0AF8"/>
    <w:rsid w:val="00AF34B5"/>
    <w:rsid w:val="00AF7549"/>
    <w:rsid w:val="00AF761E"/>
    <w:rsid w:val="00B003ED"/>
    <w:rsid w:val="00B0109F"/>
    <w:rsid w:val="00B04160"/>
    <w:rsid w:val="00B04ED7"/>
    <w:rsid w:val="00B05614"/>
    <w:rsid w:val="00B06920"/>
    <w:rsid w:val="00B11E0F"/>
    <w:rsid w:val="00B14892"/>
    <w:rsid w:val="00B15748"/>
    <w:rsid w:val="00B21038"/>
    <w:rsid w:val="00B24DF9"/>
    <w:rsid w:val="00B32F37"/>
    <w:rsid w:val="00B34002"/>
    <w:rsid w:val="00B34710"/>
    <w:rsid w:val="00B36A58"/>
    <w:rsid w:val="00B43B77"/>
    <w:rsid w:val="00B46E73"/>
    <w:rsid w:val="00B47DE1"/>
    <w:rsid w:val="00B54516"/>
    <w:rsid w:val="00B62296"/>
    <w:rsid w:val="00B6411E"/>
    <w:rsid w:val="00B65F8D"/>
    <w:rsid w:val="00B76AC9"/>
    <w:rsid w:val="00B903E5"/>
    <w:rsid w:val="00B92A18"/>
    <w:rsid w:val="00B96A8C"/>
    <w:rsid w:val="00BA4D8A"/>
    <w:rsid w:val="00BB67E4"/>
    <w:rsid w:val="00BC3924"/>
    <w:rsid w:val="00BC5808"/>
    <w:rsid w:val="00BC5D97"/>
    <w:rsid w:val="00BD07AA"/>
    <w:rsid w:val="00BD1B9D"/>
    <w:rsid w:val="00BD2AC3"/>
    <w:rsid w:val="00BD2BAB"/>
    <w:rsid w:val="00BD39B5"/>
    <w:rsid w:val="00BD4764"/>
    <w:rsid w:val="00BE02C0"/>
    <w:rsid w:val="00BE15DA"/>
    <w:rsid w:val="00BE191C"/>
    <w:rsid w:val="00BF3213"/>
    <w:rsid w:val="00BF3763"/>
    <w:rsid w:val="00BF7FB4"/>
    <w:rsid w:val="00C011A8"/>
    <w:rsid w:val="00C06532"/>
    <w:rsid w:val="00C07008"/>
    <w:rsid w:val="00C101DC"/>
    <w:rsid w:val="00C22625"/>
    <w:rsid w:val="00C31746"/>
    <w:rsid w:val="00C31E6E"/>
    <w:rsid w:val="00C33EB5"/>
    <w:rsid w:val="00C4091E"/>
    <w:rsid w:val="00C51606"/>
    <w:rsid w:val="00C53B90"/>
    <w:rsid w:val="00C57A1C"/>
    <w:rsid w:val="00C66A1C"/>
    <w:rsid w:val="00C80B42"/>
    <w:rsid w:val="00C8125A"/>
    <w:rsid w:val="00C824C3"/>
    <w:rsid w:val="00C8256F"/>
    <w:rsid w:val="00C850B6"/>
    <w:rsid w:val="00CA2814"/>
    <w:rsid w:val="00CA55E3"/>
    <w:rsid w:val="00CA6391"/>
    <w:rsid w:val="00CA6831"/>
    <w:rsid w:val="00CB1DD9"/>
    <w:rsid w:val="00CB2FE6"/>
    <w:rsid w:val="00CB4646"/>
    <w:rsid w:val="00CC16E1"/>
    <w:rsid w:val="00CC307B"/>
    <w:rsid w:val="00CC68C0"/>
    <w:rsid w:val="00CD082C"/>
    <w:rsid w:val="00CD1251"/>
    <w:rsid w:val="00CD6A55"/>
    <w:rsid w:val="00CE10D4"/>
    <w:rsid w:val="00CE3F08"/>
    <w:rsid w:val="00CE423D"/>
    <w:rsid w:val="00CF2B49"/>
    <w:rsid w:val="00CF374F"/>
    <w:rsid w:val="00CF5582"/>
    <w:rsid w:val="00D07512"/>
    <w:rsid w:val="00D12E78"/>
    <w:rsid w:val="00D228DE"/>
    <w:rsid w:val="00D3205F"/>
    <w:rsid w:val="00D3381C"/>
    <w:rsid w:val="00D369E7"/>
    <w:rsid w:val="00D42F7C"/>
    <w:rsid w:val="00D436B4"/>
    <w:rsid w:val="00D51FA5"/>
    <w:rsid w:val="00D54F39"/>
    <w:rsid w:val="00D61245"/>
    <w:rsid w:val="00D63E66"/>
    <w:rsid w:val="00D6409C"/>
    <w:rsid w:val="00D81E87"/>
    <w:rsid w:val="00D846E2"/>
    <w:rsid w:val="00D859EC"/>
    <w:rsid w:val="00D863A1"/>
    <w:rsid w:val="00D92C21"/>
    <w:rsid w:val="00D935B3"/>
    <w:rsid w:val="00D9368E"/>
    <w:rsid w:val="00DA669F"/>
    <w:rsid w:val="00DB1E34"/>
    <w:rsid w:val="00DB540A"/>
    <w:rsid w:val="00DB7A1D"/>
    <w:rsid w:val="00DC0E15"/>
    <w:rsid w:val="00DC222D"/>
    <w:rsid w:val="00DC2DF8"/>
    <w:rsid w:val="00DC45F7"/>
    <w:rsid w:val="00DC52FF"/>
    <w:rsid w:val="00DC6BD7"/>
    <w:rsid w:val="00DC792C"/>
    <w:rsid w:val="00DD02B5"/>
    <w:rsid w:val="00DD6F56"/>
    <w:rsid w:val="00DE47E6"/>
    <w:rsid w:val="00DF36A9"/>
    <w:rsid w:val="00DF46B6"/>
    <w:rsid w:val="00DF78CD"/>
    <w:rsid w:val="00E01490"/>
    <w:rsid w:val="00E017DB"/>
    <w:rsid w:val="00E0250D"/>
    <w:rsid w:val="00E05EC3"/>
    <w:rsid w:val="00E07D79"/>
    <w:rsid w:val="00E124E8"/>
    <w:rsid w:val="00E13520"/>
    <w:rsid w:val="00E13617"/>
    <w:rsid w:val="00E16C5D"/>
    <w:rsid w:val="00E2240F"/>
    <w:rsid w:val="00E23470"/>
    <w:rsid w:val="00E26B34"/>
    <w:rsid w:val="00E3015F"/>
    <w:rsid w:val="00E30B59"/>
    <w:rsid w:val="00E3107F"/>
    <w:rsid w:val="00E33CF4"/>
    <w:rsid w:val="00E379FF"/>
    <w:rsid w:val="00E403BF"/>
    <w:rsid w:val="00E439A6"/>
    <w:rsid w:val="00E46142"/>
    <w:rsid w:val="00E502F5"/>
    <w:rsid w:val="00E508D9"/>
    <w:rsid w:val="00E54FD7"/>
    <w:rsid w:val="00E6675A"/>
    <w:rsid w:val="00E72128"/>
    <w:rsid w:val="00E76E3A"/>
    <w:rsid w:val="00E81318"/>
    <w:rsid w:val="00E83B8D"/>
    <w:rsid w:val="00E85F45"/>
    <w:rsid w:val="00E93221"/>
    <w:rsid w:val="00E9366B"/>
    <w:rsid w:val="00EB3A43"/>
    <w:rsid w:val="00EB78EB"/>
    <w:rsid w:val="00EC1FD2"/>
    <w:rsid w:val="00EC4F74"/>
    <w:rsid w:val="00EC5773"/>
    <w:rsid w:val="00EC7B75"/>
    <w:rsid w:val="00ED06FD"/>
    <w:rsid w:val="00ED3F44"/>
    <w:rsid w:val="00ED408B"/>
    <w:rsid w:val="00ED4FC3"/>
    <w:rsid w:val="00ED7D6A"/>
    <w:rsid w:val="00EE2270"/>
    <w:rsid w:val="00EE3B19"/>
    <w:rsid w:val="00EE5F83"/>
    <w:rsid w:val="00EE7C6E"/>
    <w:rsid w:val="00EF0C58"/>
    <w:rsid w:val="00EF3F93"/>
    <w:rsid w:val="00EF4318"/>
    <w:rsid w:val="00EF456B"/>
    <w:rsid w:val="00EF6F44"/>
    <w:rsid w:val="00F02EEF"/>
    <w:rsid w:val="00F03D77"/>
    <w:rsid w:val="00F04640"/>
    <w:rsid w:val="00F136C8"/>
    <w:rsid w:val="00F143EB"/>
    <w:rsid w:val="00F20FDD"/>
    <w:rsid w:val="00F2103B"/>
    <w:rsid w:val="00F21B7A"/>
    <w:rsid w:val="00F24B15"/>
    <w:rsid w:val="00F255AA"/>
    <w:rsid w:val="00F26446"/>
    <w:rsid w:val="00F31385"/>
    <w:rsid w:val="00F337FE"/>
    <w:rsid w:val="00F47F92"/>
    <w:rsid w:val="00F56C0D"/>
    <w:rsid w:val="00F57946"/>
    <w:rsid w:val="00F603BE"/>
    <w:rsid w:val="00F6199A"/>
    <w:rsid w:val="00F63933"/>
    <w:rsid w:val="00F72764"/>
    <w:rsid w:val="00F740EE"/>
    <w:rsid w:val="00F77D16"/>
    <w:rsid w:val="00F8023F"/>
    <w:rsid w:val="00F84068"/>
    <w:rsid w:val="00F84855"/>
    <w:rsid w:val="00F87074"/>
    <w:rsid w:val="00F90A5A"/>
    <w:rsid w:val="00F90DF7"/>
    <w:rsid w:val="00F91126"/>
    <w:rsid w:val="00F96DB9"/>
    <w:rsid w:val="00F97814"/>
    <w:rsid w:val="00FA0A40"/>
    <w:rsid w:val="00FA194E"/>
    <w:rsid w:val="00FB0907"/>
    <w:rsid w:val="00FB2974"/>
    <w:rsid w:val="00FC0550"/>
    <w:rsid w:val="00FC470C"/>
    <w:rsid w:val="00FD1840"/>
    <w:rsid w:val="00FD318C"/>
    <w:rsid w:val="00FD5DE8"/>
    <w:rsid w:val="00FE1ED7"/>
    <w:rsid w:val="00FE2F83"/>
    <w:rsid w:val="00FE431F"/>
    <w:rsid w:val="00FE5169"/>
    <w:rsid w:val="00FE655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7426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742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C7426"/>
    <w:rPr>
      <w:vertAlign w:val="superscript"/>
    </w:rPr>
  </w:style>
  <w:style w:type="character" w:customStyle="1" w:styleId="italics">
    <w:name w:val="italics"/>
    <w:basedOn w:val="Numatytasispastraiposriftas"/>
    <w:rsid w:val="00E502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C7426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C742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C7426"/>
    <w:rPr>
      <w:vertAlign w:val="superscript"/>
    </w:rPr>
  </w:style>
  <w:style w:type="character" w:customStyle="1" w:styleId="italics">
    <w:name w:val="italics"/>
    <w:basedOn w:val="Numatytasispastraiposriftas"/>
    <w:rsid w:val="00E50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2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44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4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53AF-6E54-4F53-BE5E-AA8E5B30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2021-04-08T12:44:00Z</dcterms:created>
  <dc:creator>Paulė Svorobovičienė</dc:creator>
  <cp:lastModifiedBy>Asta Nareckaite</cp:lastModifiedBy>
  <cp:lastPrinted>2019-06-20T10:22:00Z</cp:lastPrinted>
  <dcterms:modified xsi:type="dcterms:W3CDTF">2021-05-21T08:39:00Z</dcterms:modified>
  <cp:revision>95</cp:revision>
</cp:coreProperties>
</file>