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C3" w:rsidRPr="008F3E35" w:rsidRDefault="008C17C3" w:rsidP="008C17C3">
      <w:pPr>
        <w:ind w:left="9072"/>
        <w:rPr>
          <w:szCs w:val="24"/>
          <w:lang w:eastAsia="lt-LT"/>
        </w:rPr>
      </w:pPr>
      <w:r w:rsidRPr="008F3E35">
        <w:rPr>
          <w:szCs w:val="24"/>
          <w:lang w:eastAsia="lt-LT"/>
        </w:rPr>
        <w:t>Teisės aktų projektų antikorupcinio vertinimo taisyklių</w:t>
      </w:r>
    </w:p>
    <w:p w:rsidR="008C17C3" w:rsidRPr="008F3E35" w:rsidRDefault="008C17C3" w:rsidP="008C17C3">
      <w:pPr>
        <w:ind w:left="9072"/>
        <w:rPr>
          <w:color w:val="000000"/>
          <w:szCs w:val="24"/>
          <w:lang w:eastAsia="ar-SA"/>
        </w:rPr>
      </w:pPr>
      <w:r w:rsidRPr="008F3E35">
        <w:rPr>
          <w:color w:val="000000"/>
          <w:szCs w:val="24"/>
          <w:lang w:eastAsia="ar-SA"/>
        </w:rPr>
        <w:t>priedas</w:t>
      </w:r>
    </w:p>
    <w:p w:rsidR="008C17C3" w:rsidRPr="008F3E35" w:rsidRDefault="008C17C3" w:rsidP="008C17C3">
      <w:pPr>
        <w:tabs>
          <w:tab w:val="left" w:pos="6237"/>
        </w:tabs>
        <w:rPr>
          <w:color w:val="000000"/>
          <w:szCs w:val="24"/>
          <w:lang w:eastAsia="lt-LT"/>
        </w:rPr>
      </w:pPr>
    </w:p>
    <w:p w:rsidR="00246747" w:rsidRPr="008F3E35" w:rsidRDefault="008C17C3" w:rsidP="00246747">
      <w:pPr>
        <w:jc w:val="center"/>
        <w:rPr>
          <w:szCs w:val="24"/>
          <w:lang w:eastAsia="lt-LT"/>
        </w:rPr>
      </w:pPr>
      <w:r w:rsidRPr="008F3E35">
        <w:rPr>
          <w:szCs w:val="24"/>
          <w:lang w:eastAsia="lt-LT"/>
        </w:rPr>
        <w:t>(</w:t>
      </w:r>
      <w:r w:rsidRPr="008F3E35">
        <w:rPr>
          <w:b/>
          <w:szCs w:val="24"/>
          <w:lang w:eastAsia="lt-LT"/>
        </w:rPr>
        <w:t>Pažymos forma</w:t>
      </w:r>
      <w:r w:rsidR="00246747" w:rsidRPr="008F3E35">
        <w:rPr>
          <w:szCs w:val="24"/>
          <w:lang w:eastAsia="lt-LT"/>
        </w:rPr>
        <w:t>)</w:t>
      </w:r>
    </w:p>
    <w:p w:rsidR="008C17C3" w:rsidRPr="008F3E35" w:rsidRDefault="00B44257" w:rsidP="00246747">
      <w:pPr>
        <w:jc w:val="center"/>
        <w:rPr>
          <w:szCs w:val="24"/>
          <w:lang w:eastAsia="lt-LT"/>
        </w:rPr>
      </w:pPr>
      <w:r w:rsidRPr="008F3E35">
        <w:rPr>
          <w:b/>
          <w:szCs w:val="24"/>
          <w:lang w:eastAsia="lt-LT"/>
        </w:rPr>
        <w:t>TEISĖS AKTO PROJEKTO</w:t>
      </w:r>
      <w:r w:rsidR="008C17C3" w:rsidRPr="008F3E35">
        <w:rPr>
          <w:b/>
          <w:szCs w:val="24"/>
          <w:lang w:eastAsia="lt-LT"/>
        </w:rPr>
        <w:t xml:space="preserve"> ANTIKORUPCINIO VERTINIMO PAŽYMA</w:t>
      </w:r>
    </w:p>
    <w:p w:rsidR="008C17C3" w:rsidRPr="008F3E35" w:rsidRDefault="008C17C3" w:rsidP="008C17C3">
      <w:pPr>
        <w:rPr>
          <w:szCs w:val="24"/>
          <w:lang w:eastAsia="lt-LT"/>
        </w:rPr>
      </w:pPr>
    </w:p>
    <w:p w:rsidR="00BD3767" w:rsidRPr="008F3E35" w:rsidRDefault="008C17C3" w:rsidP="00495321">
      <w:pPr>
        <w:ind w:firstLine="709"/>
        <w:jc w:val="both"/>
        <w:rPr>
          <w:color w:val="000000" w:themeColor="text1"/>
          <w:szCs w:val="24"/>
        </w:rPr>
      </w:pPr>
      <w:r w:rsidRPr="008F3E35">
        <w:rPr>
          <w:caps/>
          <w:szCs w:val="24"/>
        </w:rPr>
        <w:t>T</w:t>
      </w:r>
      <w:r w:rsidR="009418CA" w:rsidRPr="008F3E35">
        <w:rPr>
          <w:szCs w:val="24"/>
        </w:rPr>
        <w:t>eisės akto projekto pavadinimas</w:t>
      </w:r>
      <w:r w:rsidRPr="008F3E35">
        <w:rPr>
          <w:caps/>
          <w:szCs w:val="24"/>
        </w:rPr>
        <w:t xml:space="preserve">: </w:t>
      </w:r>
      <w:r w:rsidR="002B6BA0" w:rsidRPr="008F3E35">
        <w:rPr>
          <w:color w:val="000000" w:themeColor="text1"/>
          <w:szCs w:val="24"/>
        </w:rPr>
        <w:t>Lietuvos Respublikos Vyriausybės 2010 m. liepos 21 d. nutarimo</w:t>
      </w:r>
      <w:r w:rsidR="00A738AD" w:rsidRPr="008F3E35">
        <w:rPr>
          <w:color w:val="000000" w:themeColor="text1"/>
          <w:szCs w:val="24"/>
        </w:rPr>
        <w:t xml:space="preserve"> Nr. 1133</w:t>
      </w:r>
      <w:r w:rsidR="002B6BA0" w:rsidRPr="008F3E35">
        <w:rPr>
          <w:color w:val="000000" w:themeColor="text1"/>
          <w:szCs w:val="24"/>
        </w:rPr>
        <w:t xml:space="preserve"> „Dėl Lietuvos Respublikos Vyriausybės 2007 m. rugpjūčio 8 d. nutarimo Nr. 804 „Dėl Nacionalinės žaliųjų pirkimų įgyvendinimo programos patvirtinimo“ ir jį keitusių nutarimų pripažinimo netekusiais galios“ pakeitimo </w:t>
      </w:r>
      <w:r w:rsidR="006063C2" w:rsidRPr="008F3E35">
        <w:rPr>
          <w:color w:val="000000" w:themeColor="text1"/>
          <w:szCs w:val="24"/>
        </w:rPr>
        <w:t xml:space="preserve">projektas (toliau – Projektas). </w:t>
      </w:r>
    </w:p>
    <w:p w:rsidR="00BD3767" w:rsidRPr="008F3E35" w:rsidRDefault="008C17C3" w:rsidP="00495321">
      <w:pPr>
        <w:ind w:firstLine="709"/>
        <w:jc w:val="both"/>
        <w:rPr>
          <w:color w:val="0000FF"/>
          <w:szCs w:val="24"/>
          <w:u w:val="single"/>
        </w:rPr>
      </w:pPr>
      <w:r w:rsidRPr="008F3E35">
        <w:rPr>
          <w:szCs w:val="24"/>
          <w:lang w:eastAsia="lt-LT"/>
        </w:rPr>
        <w:t>Teisės akto projekto tiesiogi</w:t>
      </w:r>
      <w:r w:rsidR="00583907" w:rsidRPr="008F3E35">
        <w:rPr>
          <w:szCs w:val="24"/>
          <w:lang w:eastAsia="lt-LT"/>
        </w:rPr>
        <w:t>niai rengėjai</w:t>
      </w:r>
      <w:r w:rsidRPr="008F3E35">
        <w:rPr>
          <w:szCs w:val="24"/>
          <w:lang w:eastAsia="lt-LT"/>
        </w:rPr>
        <w:t xml:space="preserve">: </w:t>
      </w:r>
      <w:r w:rsidR="00583907" w:rsidRPr="008F3E35">
        <w:rPr>
          <w:szCs w:val="24"/>
        </w:rPr>
        <w:t>Lietuvos Respublikos a</w:t>
      </w:r>
      <w:r w:rsidR="00583907" w:rsidRPr="008F3E35">
        <w:rPr>
          <w:color w:val="000000"/>
          <w:szCs w:val="24"/>
        </w:rPr>
        <w:t xml:space="preserve">plinkos ministerijos </w:t>
      </w:r>
      <w:r w:rsidR="006063C2" w:rsidRPr="008F3E35">
        <w:rPr>
          <w:color w:val="000000"/>
          <w:szCs w:val="24"/>
        </w:rPr>
        <w:t>Strateginių pokyčių</w:t>
      </w:r>
      <w:r w:rsidR="00583907" w:rsidRPr="008F3E35">
        <w:rPr>
          <w:color w:val="000000"/>
          <w:szCs w:val="24"/>
        </w:rPr>
        <w:t xml:space="preserve"> </w:t>
      </w:r>
      <w:r w:rsidR="006063C2" w:rsidRPr="008F3E35">
        <w:rPr>
          <w:color w:val="000000"/>
          <w:szCs w:val="24"/>
        </w:rPr>
        <w:t>grupės vyriausiasis specialistas Arnas Liauksminas</w:t>
      </w:r>
      <w:r w:rsidR="00583907" w:rsidRPr="008F3E35">
        <w:rPr>
          <w:color w:val="000000"/>
          <w:szCs w:val="24"/>
        </w:rPr>
        <w:t xml:space="preserve">, tel. </w:t>
      </w:r>
      <w:r w:rsidR="00583907" w:rsidRPr="008F3E35">
        <w:rPr>
          <w:szCs w:val="24"/>
        </w:rPr>
        <w:t>8~61</w:t>
      </w:r>
      <w:r w:rsidR="006063C2" w:rsidRPr="008F3E35">
        <w:rPr>
          <w:szCs w:val="24"/>
        </w:rPr>
        <w:t>408012</w:t>
      </w:r>
      <w:r w:rsidR="00583907" w:rsidRPr="008F3E35">
        <w:rPr>
          <w:szCs w:val="24"/>
        </w:rPr>
        <w:t xml:space="preserve">, el. p. </w:t>
      </w:r>
      <w:hyperlink r:id="rId8" w:history="1">
        <w:r w:rsidR="006063C2" w:rsidRPr="008F3E35">
          <w:rPr>
            <w:rStyle w:val="Hyperlink"/>
            <w:szCs w:val="24"/>
          </w:rPr>
          <w:t>arnas.liauksminas@am.lt</w:t>
        </w:r>
      </w:hyperlink>
      <w:r w:rsidR="006063C2" w:rsidRPr="008F3E35">
        <w:rPr>
          <w:rStyle w:val="Hyperlink"/>
          <w:szCs w:val="24"/>
        </w:rPr>
        <w:t>.</w:t>
      </w:r>
    </w:p>
    <w:p w:rsidR="00BD3767" w:rsidRPr="008F3E35" w:rsidRDefault="008C17C3" w:rsidP="00495321">
      <w:pPr>
        <w:ind w:firstLine="709"/>
        <w:jc w:val="both"/>
        <w:rPr>
          <w:szCs w:val="24"/>
          <w:lang w:eastAsia="lt-LT"/>
        </w:rPr>
      </w:pPr>
      <w:r w:rsidRPr="008F3E35">
        <w:rPr>
          <w:szCs w:val="24"/>
          <w:lang w:eastAsia="lt-LT"/>
        </w:rPr>
        <w:t>Antikorupciniu požiūriu rizikingos teisės akto projekto nuostatos</w:t>
      </w:r>
      <w:r w:rsidRPr="008F3E35">
        <w:rPr>
          <w:b/>
          <w:szCs w:val="24"/>
          <w:lang w:eastAsia="lt-LT"/>
        </w:rPr>
        <w:t xml:space="preserve"> </w:t>
      </w:r>
      <w:r w:rsidRPr="008F3E35">
        <w:rPr>
          <w:i/>
          <w:szCs w:val="24"/>
          <w:lang w:eastAsia="lt-LT"/>
        </w:rPr>
        <w:t>(nurodyti kriterijaus numerį, kurį taikant nustatytai korupcijos rizikai šalinti ar valdyti teisės akto projekte nenumatyta priemonių)</w:t>
      </w:r>
      <w:r w:rsidRPr="008F3E35">
        <w:rPr>
          <w:szCs w:val="24"/>
          <w:vertAlign w:val="superscript"/>
          <w:lang w:eastAsia="lt-LT"/>
        </w:rPr>
        <w:footnoteReference w:id="1"/>
      </w:r>
      <w:r w:rsidRPr="008F3E35">
        <w:rPr>
          <w:szCs w:val="24"/>
          <w:lang w:eastAsia="lt-LT"/>
        </w:rPr>
        <w:t>: nėra</w:t>
      </w:r>
    </w:p>
    <w:p w:rsidR="008C17C3" w:rsidRPr="008F3E35" w:rsidRDefault="008C17C3" w:rsidP="00495321">
      <w:pPr>
        <w:ind w:firstLine="709"/>
        <w:jc w:val="both"/>
        <w:rPr>
          <w:szCs w:val="24"/>
          <w:lang w:eastAsia="lt-LT"/>
        </w:rPr>
      </w:pPr>
      <w:r w:rsidRPr="008F3E35">
        <w:rPr>
          <w:szCs w:val="24"/>
          <w:lang w:eastAsia="lt-LT"/>
        </w:rPr>
        <w:t xml:space="preserve">Antikorupciniu požiūriu rizikingos teisės akto projekto nuostatos, nustatytos atliekant antikorupcinį vertinimą po </w:t>
      </w:r>
      <w:proofErr w:type="spellStart"/>
      <w:r w:rsidRPr="008F3E35">
        <w:rPr>
          <w:szCs w:val="24"/>
          <w:lang w:eastAsia="lt-LT"/>
        </w:rPr>
        <w:t>tarpinstitucinio</w:t>
      </w:r>
      <w:proofErr w:type="spellEnd"/>
      <w:r w:rsidRPr="008F3E35">
        <w:rPr>
          <w:szCs w:val="24"/>
          <w:lang w:eastAsia="lt-LT"/>
        </w:rPr>
        <w:t xml:space="preserve"> derinimo</w:t>
      </w:r>
      <w:r w:rsidRPr="008F3E35">
        <w:rPr>
          <w:b/>
          <w:szCs w:val="24"/>
          <w:lang w:eastAsia="lt-LT"/>
        </w:rPr>
        <w:t xml:space="preserve"> </w:t>
      </w:r>
      <w:r w:rsidRPr="008F3E35">
        <w:rPr>
          <w:i/>
          <w:szCs w:val="24"/>
          <w:lang w:eastAsia="lt-LT"/>
        </w:rPr>
        <w:t>(nurodyti kriterijaus numerį, kurį taikant nustatytai korupcijos rizikai šalinti ar valdyti teisės akto projekte nenumatyta priemonių)</w:t>
      </w:r>
      <w:r w:rsidRPr="008F3E35">
        <w:rPr>
          <w:szCs w:val="24"/>
          <w:vertAlign w:val="superscript"/>
          <w:lang w:eastAsia="lt-LT"/>
        </w:rPr>
        <w:footnoteReference w:id="2"/>
      </w:r>
      <w:r w:rsidRPr="008F3E35">
        <w:rPr>
          <w:szCs w:val="24"/>
          <w:lang w:eastAsia="lt-LT"/>
        </w:rPr>
        <w:t>:</w:t>
      </w:r>
    </w:p>
    <w:p w:rsidR="002D5183" w:rsidRPr="008F3E35" w:rsidRDefault="002D5183" w:rsidP="002D5183">
      <w:pPr>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01"/>
        <w:gridCol w:w="4083"/>
        <w:gridCol w:w="3420"/>
        <w:gridCol w:w="2611"/>
      </w:tblGrid>
      <w:tr w:rsidR="002D5183" w:rsidRPr="008F3E35" w:rsidTr="00BD3767">
        <w:trPr>
          <w:trHeight w:val="23"/>
        </w:trPr>
        <w:tc>
          <w:tcPr>
            <w:tcW w:w="696" w:type="dxa"/>
            <w:shd w:val="clear" w:color="auto" w:fill="auto"/>
            <w:vAlign w:val="center"/>
          </w:tcPr>
          <w:p w:rsidR="002D5183" w:rsidRPr="008F3E35" w:rsidRDefault="002D5183" w:rsidP="00AD0BB3">
            <w:pPr>
              <w:jc w:val="center"/>
              <w:rPr>
                <w:szCs w:val="24"/>
                <w:lang w:eastAsia="lt-LT"/>
              </w:rPr>
            </w:pPr>
            <w:r w:rsidRPr="008F3E35">
              <w:rPr>
                <w:szCs w:val="24"/>
                <w:lang w:eastAsia="lt-LT"/>
              </w:rPr>
              <w:t>Eil. Nr.</w:t>
            </w:r>
          </w:p>
        </w:tc>
        <w:tc>
          <w:tcPr>
            <w:tcW w:w="3301" w:type="dxa"/>
            <w:shd w:val="clear" w:color="auto" w:fill="auto"/>
            <w:vAlign w:val="center"/>
          </w:tcPr>
          <w:p w:rsidR="002D5183" w:rsidRPr="008F3E35" w:rsidRDefault="002D5183" w:rsidP="00AD0BB3">
            <w:pPr>
              <w:jc w:val="center"/>
              <w:rPr>
                <w:szCs w:val="24"/>
                <w:lang w:eastAsia="lt-LT"/>
              </w:rPr>
            </w:pPr>
            <w:r w:rsidRPr="008F3E35">
              <w:rPr>
                <w:szCs w:val="24"/>
                <w:lang w:eastAsia="lt-LT"/>
              </w:rPr>
              <w:t>Kriterijus</w:t>
            </w:r>
          </w:p>
        </w:tc>
        <w:tc>
          <w:tcPr>
            <w:tcW w:w="4083" w:type="dxa"/>
            <w:shd w:val="clear" w:color="auto" w:fill="auto"/>
            <w:vAlign w:val="center"/>
          </w:tcPr>
          <w:p w:rsidR="002D5183" w:rsidRPr="008F3E35" w:rsidRDefault="002D5183" w:rsidP="00AD0BB3">
            <w:pPr>
              <w:jc w:val="center"/>
              <w:rPr>
                <w:b/>
                <w:szCs w:val="24"/>
                <w:lang w:eastAsia="lt-LT"/>
              </w:rPr>
            </w:pPr>
            <w:r w:rsidRPr="008F3E35">
              <w:rPr>
                <w:szCs w:val="24"/>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420" w:type="dxa"/>
            <w:shd w:val="clear" w:color="auto" w:fill="auto"/>
            <w:vAlign w:val="center"/>
          </w:tcPr>
          <w:p w:rsidR="002D5183" w:rsidRPr="008F3E35" w:rsidRDefault="002D5183" w:rsidP="00AD0BB3">
            <w:pPr>
              <w:jc w:val="center"/>
              <w:rPr>
                <w:szCs w:val="24"/>
                <w:lang w:eastAsia="lt-LT"/>
              </w:rPr>
            </w:pPr>
            <w:r w:rsidRPr="008F3E35">
              <w:rPr>
                <w:szCs w:val="24"/>
                <w:lang w:eastAsia="lt-LT"/>
              </w:rPr>
              <w:t>Teisės akto projekto pakeitimas, mažinantis korupcijos riziką, arba teisės akto projekto tiesioginio rengėjo argumentai, kodėl neatsižvelgta į pastabą</w:t>
            </w:r>
          </w:p>
        </w:tc>
        <w:tc>
          <w:tcPr>
            <w:tcW w:w="2611" w:type="dxa"/>
            <w:shd w:val="clear" w:color="auto" w:fill="auto"/>
            <w:vAlign w:val="center"/>
          </w:tcPr>
          <w:p w:rsidR="002D5183" w:rsidRPr="008F3E35" w:rsidRDefault="002D5183" w:rsidP="00AD0BB3">
            <w:pPr>
              <w:jc w:val="center"/>
              <w:rPr>
                <w:szCs w:val="24"/>
                <w:lang w:eastAsia="lt-LT"/>
              </w:rPr>
            </w:pPr>
            <w:r w:rsidRPr="008F3E35">
              <w:rPr>
                <w:szCs w:val="24"/>
                <w:lang w:eastAsia="lt-LT"/>
              </w:rPr>
              <w:t>Išvada dėl teisės akto projekto pakeitimų arba argumentų, kodėl neatsižvelgta į pastabą</w:t>
            </w:r>
          </w:p>
        </w:tc>
      </w:tr>
      <w:tr w:rsidR="002D5183" w:rsidRPr="008F3E35" w:rsidTr="00BD3767">
        <w:trPr>
          <w:trHeight w:val="23"/>
        </w:trPr>
        <w:tc>
          <w:tcPr>
            <w:tcW w:w="696" w:type="dxa"/>
            <w:shd w:val="clear" w:color="auto" w:fill="auto"/>
          </w:tcPr>
          <w:p w:rsidR="002D5183" w:rsidRPr="008F3E35" w:rsidRDefault="002D5183" w:rsidP="00AD0BB3">
            <w:pPr>
              <w:jc w:val="center"/>
              <w:rPr>
                <w:i/>
                <w:szCs w:val="24"/>
                <w:lang w:eastAsia="lt-LT"/>
              </w:rPr>
            </w:pPr>
          </w:p>
        </w:tc>
        <w:tc>
          <w:tcPr>
            <w:tcW w:w="3301" w:type="dxa"/>
            <w:shd w:val="clear" w:color="auto" w:fill="auto"/>
          </w:tcPr>
          <w:p w:rsidR="002D5183" w:rsidRPr="008F3E35" w:rsidRDefault="002D5183" w:rsidP="00AD0BB3">
            <w:pPr>
              <w:rPr>
                <w:i/>
                <w:szCs w:val="24"/>
                <w:lang w:eastAsia="lt-LT"/>
              </w:rPr>
            </w:pPr>
          </w:p>
        </w:tc>
        <w:tc>
          <w:tcPr>
            <w:tcW w:w="4083" w:type="dxa"/>
            <w:shd w:val="clear" w:color="auto" w:fill="auto"/>
            <w:vAlign w:val="center"/>
          </w:tcPr>
          <w:p w:rsidR="002D5183" w:rsidRPr="008F3E35" w:rsidRDefault="002D5183" w:rsidP="00AD0BB3">
            <w:pPr>
              <w:jc w:val="center"/>
              <w:rPr>
                <w:i/>
                <w:szCs w:val="24"/>
                <w:lang w:eastAsia="lt-LT"/>
              </w:rPr>
            </w:pPr>
            <w:r w:rsidRPr="008F3E35">
              <w:rPr>
                <w:i/>
                <w:szCs w:val="24"/>
                <w:lang w:eastAsia="lt-LT"/>
              </w:rPr>
              <w:t>pildo teisės akto projekto vertintojas</w:t>
            </w:r>
          </w:p>
        </w:tc>
        <w:tc>
          <w:tcPr>
            <w:tcW w:w="3420" w:type="dxa"/>
            <w:shd w:val="clear" w:color="auto" w:fill="auto"/>
            <w:vAlign w:val="center"/>
          </w:tcPr>
          <w:p w:rsidR="002D5183" w:rsidRPr="008F3E35" w:rsidRDefault="002D5183" w:rsidP="00AD0BB3">
            <w:pPr>
              <w:jc w:val="center"/>
              <w:rPr>
                <w:i/>
                <w:szCs w:val="24"/>
                <w:lang w:eastAsia="lt-LT"/>
              </w:rPr>
            </w:pPr>
            <w:r w:rsidRPr="008F3E35">
              <w:rPr>
                <w:i/>
                <w:szCs w:val="24"/>
                <w:lang w:eastAsia="lt-LT"/>
              </w:rPr>
              <w:t>pildo teisės akto projekto tiesioginis rengėjas</w:t>
            </w:r>
          </w:p>
        </w:tc>
        <w:tc>
          <w:tcPr>
            <w:tcW w:w="2611" w:type="dxa"/>
            <w:shd w:val="clear" w:color="auto" w:fill="auto"/>
            <w:vAlign w:val="center"/>
          </w:tcPr>
          <w:p w:rsidR="002D5183" w:rsidRPr="008F3E35" w:rsidRDefault="002D5183" w:rsidP="00AD0BB3">
            <w:pPr>
              <w:jc w:val="center"/>
              <w:rPr>
                <w:i/>
                <w:szCs w:val="24"/>
                <w:lang w:eastAsia="lt-LT"/>
              </w:rPr>
            </w:pPr>
            <w:r w:rsidRPr="008F3E35">
              <w:rPr>
                <w:i/>
                <w:szCs w:val="24"/>
                <w:lang w:eastAsia="lt-LT"/>
              </w:rPr>
              <w:t>pildo teisės akto projekto vertintojas</w:t>
            </w:r>
          </w:p>
        </w:tc>
      </w:tr>
      <w:tr w:rsidR="002D5183" w:rsidRPr="008F3E35" w:rsidTr="00BD3767">
        <w:trPr>
          <w:trHeight w:val="23"/>
        </w:trPr>
        <w:tc>
          <w:tcPr>
            <w:tcW w:w="696" w:type="dxa"/>
            <w:shd w:val="clear" w:color="auto" w:fill="auto"/>
          </w:tcPr>
          <w:p w:rsidR="002D5183" w:rsidRPr="008F3E35" w:rsidRDefault="002D5183" w:rsidP="008F3E35">
            <w:pPr>
              <w:jc w:val="center"/>
              <w:rPr>
                <w:szCs w:val="24"/>
                <w:lang w:eastAsia="lt-LT"/>
              </w:rPr>
            </w:pPr>
            <w:r w:rsidRPr="008F3E35">
              <w:rPr>
                <w:szCs w:val="24"/>
                <w:lang w:eastAsia="lt-LT"/>
              </w:rPr>
              <w:t>1.</w:t>
            </w:r>
          </w:p>
        </w:tc>
        <w:tc>
          <w:tcPr>
            <w:tcW w:w="3301" w:type="dxa"/>
            <w:shd w:val="clear" w:color="auto" w:fill="auto"/>
          </w:tcPr>
          <w:p w:rsidR="002D5183" w:rsidRPr="008F3E35" w:rsidRDefault="002D5183" w:rsidP="008F3E35">
            <w:pPr>
              <w:rPr>
                <w:szCs w:val="24"/>
                <w:lang w:eastAsia="lt-LT"/>
              </w:rPr>
            </w:pPr>
            <w:r w:rsidRPr="008F3E35">
              <w:rPr>
                <w:szCs w:val="24"/>
                <w:lang w:eastAsia="lt-LT"/>
              </w:rPr>
              <w:t>Teisės akto projektas nesudaro išskirtinių ar nevienodų sąlygų subjektams, su kuriais susijęs teisės akto įgyvendinimas</w:t>
            </w:r>
          </w:p>
        </w:tc>
        <w:tc>
          <w:tcPr>
            <w:tcW w:w="4083" w:type="dxa"/>
            <w:shd w:val="clear" w:color="auto" w:fill="auto"/>
          </w:tcPr>
          <w:p w:rsidR="00A67A1C" w:rsidRPr="008F3E35" w:rsidRDefault="00A67A1C" w:rsidP="008F3E35">
            <w:pPr>
              <w:pStyle w:val="BodyText"/>
              <w:ind w:firstLine="0"/>
              <w:rPr>
                <w:rFonts w:cs="Times New Roman"/>
              </w:rPr>
            </w:pPr>
            <w:r w:rsidRPr="008F3E35">
              <w:rPr>
                <w:rFonts w:cs="Times New Roman"/>
              </w:rPr>
              <w:t xml:space="preserve">Projektas nesudaro išskirtinių ar nevienodų sąlygų subjektams, su kuriais susijęs </w:t>
            </w:r>
            <w:r w:rsidR="00A738AD" w:rsidRPr="008F3E35">
              <w:rPr>
                <w:rFonts w:cs="Times New Roman"/>
              </w:rPr>
              <w:t>teisės akto įgyvendinimas.</w:t>
            </w:r>
          </w:p>
          <w:p w:rsidR="008F3E35" w:rsidRPr="000B4747" w:rsidRDefault="007D2448" w:rsidP="008F3E35">
            <w:pPr>
              <w:jc w:val="both"/>
              <w:rPr>
                <w:color w:val="000000" w:themeColor="text1"/>
              </w:rPr>
            </w:pPr>
            <w:r>
              <w:rPr>
                <w:color w:val="000000" w:themeColor="text1"/>
              </w:rPr>
              <w:lastRenderedPageBreak/>
              <w:t>P</w:t>
            </w:r>
            <w:bookmarkStart w:id="0" w:name="_GoBack"/>
            <w:bookmarkEnd w:id="0"/>
            <w:r w:rsidR="008F3E35" w:rsidRPr="000B4747">
              <w:rPr>
                <w:color w:val="000000" w:themeColor="text1"/>
              </w:rPr>
              <w:t xml:space="preserve">rojekto tikslas  </w:t>
            </w:r>
            <w:r w:rsidR="008F3E35" w:rsidRPr="000B4747">
              <w:rPr>
                <w:rFonts w:hint="eastAsia"/>
                <w:color w:val="000000" w:themeColor="text1"/>
              </w:rPr>
              <w:t>–</w:t>
            </w:r>
            <w:r w:rsidR="008F3E35" w:rsidRPr="000B4747">
              <w:rPr>
                <w:color w:val="000000" w:themeColor="text1"/>
              </w:rPr>
              <w:t xml:space="preserve"> </w:t>
            </w:r>
            <w:r w:rsidR="008F3E35" w:rsidRPr="000B4747">
              <w:rPr>
                <w:rFonts w:hint="eastAsia"/>
                <w:color w:val="000000" w:themeColor="text1"/>
              </w:rPr>
              <w:t>į</w:t>
            </w:r>
            <w:r w:rsidR="008F3E35" w:rsidRPr="000B4747">
              <w:rPr>
                <w:color w:val="000000" w:themeColor="text1"/>
              </w:rPr>
              <w:t>gyvendinant 2021</w:t>
            </w:r>
            <w:r w:rsidR="008F3E35" w:rsidRPr="000B4747">
              <w:rPr>
                <w:rFonts w:hint="eastAsia"/>
                <w:color w:val="000000" w:themeColor="text1"/>
              </w:rPr>
              <w:t>–</w:t>
            </w:r>
            <w:r w:rsidR="008F3E35" w:rsidRPr="000B4747">
              <w:rPr>
                <w:color w:val="000000" w:themeColor="text1"/>
              </w:rPr>
              <w:t>2030 m. Nacionaliniame pa</w:t>
            </w:r>
            <w:r w:rsidR="008F3E35" w:rsidRPr="000B4747">
              <w:rPr>
                <w:rFonts w:hint="eastAsia"/>
                <w:color w:val="000000" w:themeColor="text1"/>
              </w:rPr>
              <w:t>ž</w:t>
            </w:r>
            <w:r w:rsidR="008F3E35" w:rsidRPr="000B4747">
              <w:rPr>
                <w:color w:val="000000" w:themeColor="text1"/>
              </w:rPr>
              <w:t xml:space="preserve">angos plane </w:t>
            </w:r>
            <w:r w:rsidR="008F3E35" w:rsidRPr="000B4747">
              <w:rPr>
                <w:rFonts w:hint="eastAsia"/>
                <w:color w:val="000000" w:themeColor="text1"/>
              </w:rPr>
              <w:t>į</w:t>
            </w:r>
            <w:r w:rsidR="008F3E35" w:rsidRPr="000B4747">
              <w:rPr>
                <w:color w:val="000000" w:themeColor="text1"/>
              </w:rPr>
              <w:t>tvirtint</w:t>
            </w:r>
            <w:r w:rsidR="008F3E35" w:rsidRPr="000B4747">
              <w:rPr>
                <w:rFonts w:hint="eastAsia"/>
                <w:color w:val="000000" w:themeColor="text1"/>
              </w:rPr>
              <w:t>ą</w:t>
            </w:r>
            <w:r w:rsidR="008F3E35" w:rsidRPr="000B4747">
              <w:rPr>
                <w:color w:val="000000" w:themeColor="text1"/>
              </w:rPr>
              <w:t xml:space="preserve"> siek</w:t>
            </w:r>
            <w:r w:rsidR="008F3E35" w:rsidRPr="000B4747">
              <w:rPr>
                <w:rFonts w:hint="eastAsia"/>
                <w:color w:val="000000" w:themeColor="text1"/>
              </w:rPr>
              <w:t>į</w:t>
            </w:r>
            <w:r w:rsidR="008F3E35" w:rsidRPr="000B4747">
              <w:rPr>
                <w:color w:val="000000" w:themeColor="text1"/>
              </w:rPr>
              <w:t xml:space="preserve"> prisid</w:t>
            </w:r>
            <w:r w:rsidR="008F3E35" w:rsidRPr="000B4747">
              <w:rPr>
                <w:rFonts w:hint="eastAsia"/>
                <w:color w:val="000000" w:themeColor="text1"/>
              </w:rPr>
              <w:t>ė</w:t>
            </w:r>
            <w:r w:rsidR="008F3E35" w:rsidRPr="000B4747">
              <w:rPr>
                <w:color w:val="000000" w:themeColor="text1"/>
              </w:rPr>
              <w:t xml:space="preserve">ti prie horizontaliojo darnaus vystymosi principo </w:t>
            </w:r>
            <w:r w:rsidR="008F3E35" w:rsidRPr="000B4747">
              <w:rPr>
                <w:rFonts w:hint="eastAsia"/>
                <w:color w:val="000000" w:themeColor="text1"/>
              </w:rPr>
              <w:t>į</w:t>
            </w:r>
            <w:r w:rsidR="008F3E35" w:rsidRPr="000B4747">
              <w:rPr>
                <w:color w:val="000000" w:themeColor="text1"/>
              </w:rPr>
              <w:t xml:space="preserve">gyvendinimo, didinant </w:t>
            </w:r>
            <w:r w:rsidR="008F3E35" w:rsidRPr="000B4747">
              <w:rPr>
                <w:rFonts w:hint="eastAsia"/>
                <w:color w:val="000000" w:themeColor="text1"/>
              </w:rPr>
              <w:t>ž</w:t>
            </w:r>
            <w:r w:rsidR="008F3E35" w:rsidRPr="000B4747">
              <w:rPr>
                <w:color w:val="000000" w:themeColor="text1"/>
              </w:rPr>
              <w:t>ali</w:t>
            </w:r>
            <w:r w:rsidR="008F3E35" w:rsidRPr="000B4747">
              <w:rPr>
                <w:rFonts w:hint="eastAsia"/>
                <w:color w:val="000000" w:themeColor="text1"/>
              </w:rPr>
              <w:t>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vie</w:t>
            </w:r>
            <w:r w:rsidR="008F3E35" w:rsidRPr="000B4747">
              <w:rPr>
                <w:rFonts w:hint="eastAsia"/>
                <w:color w:val="000000" w:themeColor="text1"/>
              </w:rPr>
              <w:t>šų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pirkim</w:t>
            </w:r>
            <w:r w:rsidR="008F3E35" w:rsidRPr="000B4747">
              <w:rPr>
                <w:rFonts w:hint="eastAsia"/>
                <w:color w:val="000000" w:themeColor="text1"/>
              </w:rPr>
              <w:t>ų</w:t>
            </w:r>
            <w:r w:rsidR="008F3E35" w:rsidRPr="000B4747">
              <w:rPr>
                <w:color w:val="000000" w:themeColor="text1"/>
              </w:rPr>
              <w:t xml:space="preserve"> (toliau </w:t>
            </w:r>
            <w:r w:rsidR="008F3E35" w:rsidRPr="000B4747">
              <w:rPr>
                <w:rFonts w:hint="eastAsia"/>
                <w:color w:val="000000" w:themeColor="text1"/>
              </w:rPr>
              <w:t>–</w:t>
            </w:r>
            <w:r w:rsidR="008F3E35" w:rsidRPr="000B4747">
              <w:rPr>
                <w:color w:val="000000" w:themeColor="text1"/>
              </w:rPr>
              <w:t xml:space="preserve"> </w:t>
            </w:r>
            <w:r w:rsidR="008F3E35" w:rsidRPr="000B4747">
              <w:rPr>
                <w:rFonts w:hint="eastAsia"/>
                <w:color w:val="000000" w:themeColor="text1"/>
              </w:rPr>
              <w:t>Ž</w:t>
            </w:r>
            <w:r w:rsidR="008F3E35" w:rsidRPr="000B4747">
              <w:rPr>
                <w:color w:val="000000" w:themeColor="text1"/>
              </w:rPr>
              <w:t>VP) dal</w:t>
            </w:r>
            <w:r w:rsidR="008F3E35" w:rsidRPr="000B4747">
              <w:rPr>
                <w:rFonts w:hint="eastAsia"/>
                <w:color w:val="000000" w:themeColor="text1"/>
              </w:rPr>
              <w:t>į</w:t>
            </w:r>
            <w:r w:rsidR="008F3E35" w:rsidRPr="000B4747">
              <w:rPr>
                <w:color w:val="000000" w:themeColor="text1"/>
              </w:rPr>
              <w:t>, ir Lietuvos Respublikos Vyriausyb</w:t>
            </w:r>
            <w:r w:rsidR="008F3E35" w:rsidRPr="000B4747">
              <w:rPr>
                <w:rFonts w:hint="eastAsia"/>
                <w:color w:val="000000" w:themeColor="text1"/>
              </w:rPr>
              <w:t>ė</w:t>
            </w:r>
            <w:r w:rsidR="008F3E35" w:rsidRPr="000B4747">
              <w:rPr>
                <w:color w:val="000000" w:themeColor="text1"/>
              </w:rPr>
              <w:t xml:space="preserve">s programoje </w:t>
            </w:r>
            <w:r w:rsidR="008F3E35" w:rsidRPr="000B4747">
              <w:rPr>
                <w:rFonts w:hint="eastAsia"/>
                <w:color w:val="000000" w:themeColor="text1"/>
              </w:rPr>
              <w:t>į</w:t>
            </w:r>
            <w:r w:rsidR="008F3E35" w:rsidRPr="000B4747">
              <w:rPr>
                <w:color w:val="000000" w:themeColor="text1"/>
              </w:rPr>
              <w:t xml:space="preserve">tvirtintas nuostatas, kad nuo 2023 m. </w:t>
            </w:r>
            <w:r w:rsidR="008F3E35" w:rsidRPr="000B4747">
              <w:rPr>
                <w:rFonts w:hint="eastAsia"/>
                <w:color w:val="000000" w:themeColor="text1"/>
              </w:rPr>
              <w:t>Ž</w:t>
            </w:r>
            <w:r w:rsidR="008F3E35" w:rsidRPr="000B4747">
              <w:rPr>
                <w:color w:val="000000" w:themeColor="text1"/>
              </w:rPr>
              <w:t>VP tur</w:t>
            </w:r>
            <w:r w:rsidR="008F3E35" w:rsidRPr="000B4747">
              <w:rPr>
                <w:rFonts w:hint="eastAsia"/>
                <w:color w:val="000000" w:themeColor="text1"/>
              </w:rPr>
              <w:t>ė</w:t>
            </w:r>
            <w:r w:rsidR="008F3E35" w:rsidRPr="000B4747">
              <w:rPr>
                <w:color w:val="000000" w:themeColor="text1"/>
              </w:rPr>
              <w:t>t</w:t>
            </w:r>
            <w:r w:rsidR="008F3E35" w:rsidRPr="000B4747">
              <w:rPr>
                <w:rFonts w:hint="eastAsia"/>
                <w:color w:val="000000" w:themeColor="text1"/>
              </w:rPr>
              <w:t>ų</w:t>
            </w:r>
            <w:r w:rsidR="008F3E35" w:rsidRPr="000B4747">
              <w:rPr>
                <w:color w:val="000000" w:themeColor="text1"/>
              </w:rPr>
              <w:t xml:space="preserve"> tapti dominuojan</w:t>
            </w:r>
            <w:r w:rsidR="008F3E35" w:rsidRPr="000B4747">
              <w:rPr>
                <w:rFonts w:hint="eastAsia"/>
                <w:color w:val="000000" w:themeColor="text1"/>
              </w:rPr>
              <w:t>č</w:t>
            </w:r>
            <w:r w:rsidR="008F3E35" w:rsidRPr="000B4747">
              <w:rPr>
                <w:color w:val="000000" w:themeColor="text1"/>
              </w:rPr>
              <w:t>ia vie</w:t>
            </w:r>
            <w:r w:rsidR="008F3E35" w:rsidRPr="000B4747">
              <w:rPr>
                <w:rFonts w:hint="eastAsia"/>
                <w:color w:val="000000" w:themeColor="text1"/>
              </w:rPr>
              <w:t>šų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pirkim</w:t>
            </w:r>
            <w:r w:rsidR="008F3E35" w:rsidRPr="000B4747">
              <w:rPr>
                <w:rFonts w:hint="eastAsia"/>
                <w:color w:val="000000" w:themeColor="text1"/>
              </w:rPr>
              <w:t>ų</w:t>
            </w:r>
            <w:r w:rsidR="008F3E35" w:rsidRPr="000B4747">
              <w:rPr>
                <w:color w:val="000000" w:themeColor="text1"/>
              </w:rPr>
              <w:t xml:space="preserve"> r</w:t>
            </w:r>
            <w:r w:rsidR="008F3E35" w:rsidRPr="000B4747">
              <w:rPr>
                <w:rFonts w:hint="eastAsia"/>
                <w:color w:val="000000" w:themeColor="text1"/>
              </w:rPr>
              <w:t>ūš</w:t>
            </w:r>
            <w:r w:rsidR="008F3E35" w:rsidRPr="000B4747">
              <w:rPr>
                <w:color w:val="000000" w:themeColor="text1"/>
              </w:rPr>
              <w:t>imi, o valstybin</w:t>
            </w:r>
            <w:r w:rsidR="008F3E35" w:rsidRPr="000B4747">
              <w:rPr>
                <w:rFonts w:hint="eastAsia"/>
                <w:color w:val="000000" w:themeColor="text1"/>
              </w:rPr>
              <w:t>ė</w:t>
            </w:r>
            <w:r w:rsidR="008F3E35" w:rsidRPr="000B4747">
              <w:rPr>
                <w:color w:val="000000" w:themeColor="text1"/>
              </w:rPr>
              <w:t xml:space="preserve">s </w:t>
            </w:r>
            <w:r w:rsidR="008F3E35" w:rsidRPr="000B4747">
              <w:rPr>
                <w:rFonts w:hint="eastAsia"/>
                <w:color w:val="000000" w:themeColor="text1"/>
              </w:rPr>
              <w:t>į</w:t>
            </w:r>
            <w:r w:rsidR="008F3E35" w:rsidRPr="000B4747">
              <w:rPr>
                <w:color w:val="000000" w:themeColor="text1"/>
              </w:rPr>
              <w:t xml:space="preserve">staigos bus </w:t>
            </w:r>
            <w:r w:rsidR="008F3E35" w:rsidRPr="000B4747">
              <w:rPr>
                <w:rFonts w:hint="eastAsia"/>
                <w:color w:val="000000" w:themeColor="text1"/>
              </w:rPr>
              <w:t>į</w:t>
            </w:r>
            <w:r w:rsidR="008F3E35" w:rsidRPr="000B4747">
              <w:rPr>
                <w:color w:val="000000" w:themeColor="text1"/>
              </w:rPr>
              <w:t xml:space="preserve">pareigotos prekes, darbus ir paslaugas </w:t>
            </w:r>
            <w:r w:rsidR="008F3E35" w:rsidRPr="000B4747">
              <w:rPr>
                <w:rFonts w:hint="eastAsia"/>
                <w:color w:val="000000" w:themeColor="text1"/>
              </w:rPr>
              <w:t>į</w:t>
            </w:r>
            <w:r w:rsidR="008F3E35" w:rsidRPr="000B4747">
              <w:rPr>
                <w:color w:val="000000" w:themeColor="text1"/>
              </w:rPr>
              <w:t xml:space="preserve">sigyti tik </w:t>
            </w:r>
            <w:r w:rsidR="008F3E35" w:rsidRPr="000B4747">
              <w:rPr>
                <w:rFonts w:hint="eastAsia"/>
                <w:color w:val="000000" w:themeColor="text1"/>
              </w:rPr>
              <w:t>ž</w:t>
            </w:r>
            <w:r w:rsidR="008F3E35" w:rsidRPr="000B4747">
              <w:rPr>
                <w:color w:val="000000" w:themeColor="text1"/>
              </w:rPr>
              <w:t>ali</w:t>
            </w:r>
            <w:r w:rsidR="008F3E35" w:rsidRPr="000B4747">
              <w:rPr>
                <w:rFonts w:hint="eastAsia"/>
                <w:color w:val="000000" w:themeColor="text1"/>
              </w:rPr>
              <w:t>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pirkim</w:t>
            </w:r>
            <w:r w:rsidR="008F3E35" w:rsidRPr="000B4747">
              <w:rPr>
                <w:rFonts w:hint="eastAsia"/>
                <w:color w:val="000000" w:themeColor="text1"/>
              </w:rPr>
              <w:t>ų</w:t>
            </w:r>
            <w:r w:rsidR="008F3E35" w:rsidRPr="000B4747">
              <w:rPr>
                <w:color w:val="000000" w:themeColor="text1"/>
              </w:rPr>
              <w:t xml:space="preserve"> b</w:t>
            </w:r>
            <w:r w:rsidR="008F3E35" w:rsidRPr="000B4747">
              <w:rPr>
                <w:rFonts w:hint="eastAsia"/>
                <w:color w:val="000000" w:themeColor="text1"/>
              </w:rPr>
              <w:t>ū</w:t>
            </w:r>
            <w:r w:rsidR="008F3E35" w:rsidRPr="000B4747">
              <w:rPr>
                <w:color w:val="000000" w:themeColor="text1"/>
              </w:rPr>
              <w:t xml:space="preserve">du, nustatyti </w:t>
            </w:r>
            <w:r w:rsidR="008F3E35" w:rsidRPr="000B4747">
              <w:rPr>
                <w:rFonts w:hint="eastAsia"/>
                <w:color w:val="000000" w:themeColor="text1"/>
              </w:rPr>
              <w:t>Ž</w:t>
            </w:r>
            <w:r w:rsidR="008F3E35" w:rsidRPr="000B4747">
              <w:rPr>
                <w:color w:val="000000" w:themeColor="text1"/>
              </w:rPr>
              <w:t>VP tikslus 2021</w:t>
            </w:r>
            <w:r w:rsidR="008F3E35" w:rsidRPr="000B4747">
              <w:rPr>
                <w:rFonts w:hint="eastAsia"/>
                <w:color w:val="000000" w:themeColor="text1"/>
              </w:rPr>
              <w:t>–</w:t>
            </w:r>
            <w:r w:rsidR="008F3E35" w:rsidRPr="000B4747">
              <w:rPr>
                <w:color w:val="000000" w:themeColor="text1"/>
              </w:rPr>
              <w:t>2023 m. laikotarpiui. Pri</w:t>
            </w:r>
            <w:r w:rsidR="008F3E35" w:rsidRPr="000B4747">
              <w:rPr>
                <w:rFonts w:hint="eastAsia"/>
                <w:color w:val="000000" w:themeColor="text1"/>
              </w:rPr>
              <w:t>ė</w:t>
            </w:r>
            <w:r w:rsidR="008F3E35" w:rsidRPr="000B4747">
              <w:rPr>
                <w:color w:val="000000" w:themeColor="text1"/>
              </w:rPr>
              <w:t>mus nutarim</w:t>
            </w:r>
            <w:r w:rsidR="008F3E35" w:rsidRPr="000B4747">
              <w:rPr>
                <w:rFonts w:hint="eastAsia"/>
                <w:color w:val="000000" w:themeColor="text1"/>
              </w:rPr>
              <w:t>ą</w:t>
            </w:r>
            <w:r w:rsidR="008F3E35" w:rsidRPr="000B4747">
              <w:rPr>
                <w:color w:val="000000" w:themeColor="text1"/>
              </w:rPr>
              <w:t xml:space="preserve"> b</w:t>
            </w:r>
            <w:r w:rsidR="008F3E35" w:rsidRPr="000B4747">
              <w:rPr>
                <w:rFonts w:hint="eastAsia"/>
                <w:color w:val="000000" w:themeColor="text1"/>
              </w:rPr>
              <w:t>ū</w:t>
            </w:r>
            <w:r w:rsidR="008F3E35" w:rsidRPr="000B4747">
              <w:rPr>
                <w:color w:val="000000" w:themeColor="text1"/>
              </w:rPr>
              <w:t>t</w:t>
            </w:r>
            <w:r w:rsidR="008F3E35" w:rsidRPr="000B4747">
              <w:rPr>
                <w:rFonts w:hint="eastAsia"/>
                <w:color w:val="000000" w:themeColor="text1"/>
              </w:rPr>
              <w:t>ų</w:t>
            </w:r>
            <w:r w:rsidR="008F3E35" w:rsidRPr="000B4747">
              <w:rPr>
                <w:color w:val="000000" w:themeColor="text1"/>
              </w:rPr>
              <w:t xml:space="preserve"> </w:t>
            </w:r>
            <w:r w:rsidR="008F3E35" w:rsidRPr="000B4747">
              <w:rPr>
                <w:rFonts w:hint="eastAsia"/>
                <w:color w:val="000000" w:themeColor="text1"/>
              </w:rPr>
              <w:t>į</w:t>
            </w:r>
            <w:r w:rsidR="008F3E35" w:rsidRPr="000B4747">
              <w:rPr>
                <w:color w:val="000000" w:themeColor="text1"/>
              </w:rPr>
              <w:t>gyvendinti A</w:t>
            </w:r>
            <w:r w:rsidR="008F3E35" w:rsidRPr="000B4747">
              <w:rPr>
                <w:rFonts w:hint="eastAsia"/>
                <w:color w:val="000000" w:themeColor="text1"/>
              </w:rPr>
              <w:t>š</w:t>
            </w:r>
            <w:r w:rsidR="008F3E35" w:rsidRPr="000B4747">
              <w:rPr>
                <w:color w:val="000000" w:themeColor="text1"/>
              </w:rPr>
              <w:t>tuonioliktosios Lietuvos Respublikos Vyriausyb</w:t>
            </w:r>
            <w:r w:rsidR="008F3E35" w:rsidRPr="000B4747">
              <w:rPr>
                <w:rFonts w:hint="eastAsia"/>
                <w:color w:val="000000" w:themeColor="text1"/>
              </w:rPr>
              <w:t>ė</w:t>
            </w:r>
            <w:r w:rsidR="008F3E35" w:rsidRPr="000B4747">
              <w:rPr>
                <w:color w:val="000000" w:themeColor="text1"/>
              </w:rPr>
              <w:t>s programos nuostat</w:t>
            </w:r>
            <w:r w:rsidR="008F3E35" w:rsidRPr="000B4747">
              <w:rPr>
                <w:rFonts w:hint="eastAsia"/>
                <w:color w:val="000000" w:themeColor="text1"/>
              </w:rPr>
              <w:t>ų</w:t>
            </w:r>
            <w:r w:rsidR="008F3E35" w:rsidRPr="000B4747">
              <w:rPr>
                <w:color w:val="000000" w:themeColor="text1"/>
              </w:rPr>
              <w:t xml:space="preserve"> </w:t>
            </w:r>
            <w:r w:rsidR="008F3E35" w:rsidRPr="000B4747">
              <w:rPr>
                <w:rFonts w:hint="eastAsia"/>
                <w:color w:val="000000" w:themeColor="text1"/>
              </w:rPr>
              <w:t>į</w:t>
            </w:r>
            <w:r w:rsidR="008F3E35" w:rsidRPr="000B4747">
              <w:rPr>
                <w:color w:val="000000" w:themeColor="text1"/>
              </w:rPr>
              <w:t>gyvendinimo plano, patvirtinto Lietuvos Respublikos Vyriausyb</w:t>
            </w:r>
            <w:r w:rsidR="008F3E35" w:rsidRPr="000B4747">
              <w:rPr>
                <w:rFonts w:hint="eastAsia"/>
                <w:color w:val="000000" w:themeColor="text1"/>
              </w:rPr>
              <w:t>ė</w:t>
            </w:r>
            <w:r w:rsidR="008F3E35" w:rsidRPr="000B4747">
              <w:rPr>
                <w:color w:val="000000" w:themeColor="text1"/>
              </w:rPr>
              <w:t xml:space="preserve">s 2021 m. kovo 10 d. nutarimu Nr. 155, 6.1.15. veiksmas </w:t>
            </w:r>
            <w:r w:rsidR="008F3E35" w:rsidRPr="000B4747">
              <w:rPr>
                <w:rFonts w:hint="eastAsia"/>
                <w:color w:val="000000" w:themeColor="text1"/>
              </w:rPr>
              <w:t>„</w:t>
            </w:r>
            <w:r w:rsidR="008F3E35" w:rsidRPr="000B4747">
              <w:rPr>
                <w:color w:val="000000" w:themeColor="text1"/>
              </w:rPr>
              <w:t>Sustiprinti aplinkos apsaugos kriterij</w:t>
            </w:r>
            <w:r w:rsidR="008F3E35" w:rsidRPr="000B4747">
              <w:rPr>
                <w:rFonts w:hint="eastAsia"/>
                <w:color w:val="000000" w:themeColor="text1"/>
              </w:rPr>
              <w:t>ų</w:t>
            </w:r>
            <w:r w:rsidR="008F3E35" w:rsidRPr="000B4747">
              <w:rPr>
                <w:color w:val="000000" w:themeColor="text1"/>
              </w:rPr>
              <w:t xml:space="preserve"> naudojimo privalomum</w:t>
            </w:r>
            <w:r w:rsidR="008F3E35" w:rsidRPr="000B4747">
              <w:rPr>
                <w:rFonts w:hint="eastAsia"/>
                <w:color w:val="000000" w:themeColor="text1"/>
              </w:rPr>
              <w:t>ą</w:t>
            </w:r>
            <w:r w:rsidR="008F3E35" w:rsidRPr="000B4747">
              <w:rPr>
                <w:color w:val="000000" w:themeColor="text1"/>
              </w:rPr>
              <w:t xml:space="preserve"> vie</w:t>
            </w:r>
            <w:r w:rsidR="008F3E35" w:rsidRPr="000B4747">
              <w:rPr>
                <w:rFonts w:hint="eastAsia"/>
                <w:color w:val="000000" w:themeColor="text1"/>
              </w:rPr>
              <w:t>š</w:t>
            </w:r>
            <w:r w:rsidR="008F3E35" w:rsidRPr="000B4747">
              <w:rPr>
                <w:color w:val="000000" w:themeColor="text1"/>
              </w:rPr>
              <w:t xml:space="preserve">uosiuose pirkimuose, </w:t>
            </w:r>
            <w:r w:rsidR="008F3E35" w:rsidRPr="000B4747">
              <w:rPr>
                <w:rFonts w:hint="eastAsia"/>
                <w:color w:val="000000" w:themeColor="text1"/>
              </w:rPr>
              <w:t>į</w:t>
            </w:r>
            <w:r w:rsidR="008F3E35" w:rsidRPr="000B4747">
              <w:rPr>
                <w:color w:val="000000" w:themeColor="text1"/>
              </w:rPr>
              <w:t>tvirtinti nuostatas, kad nuo 2023 m. prek</w:t>
            </w:r>
            <w:r w:rsidR="008F3E35" w:rsidRPr="000B4747">
              <w:rPr>
                <w:rFonts w:hint="eastAsia"/>
                <w:color w:val="000000" w:themeColor="text1"/>
              </w:rPr>
              <w:t>ė</w:t>
            </w:r>
            <w:r w:rsidR="008F3E35" w:rsidRPr="000B4747">
              <w:rPr>
                <w:color w:val="000000" w:themeColor="text1"/>
              </w:rPr>
              <w:t xml:space="preserve">s, paslaugos ir darbai </w:t>
            </w:r>
            <w:r w:rsidR="008F3E35" w:rsidRPr="000B4747">
              <w:rPr>
                <w:rFonts w:hint="eastAsia"/>
                <w:color w:val="000000" w:themeColor="text1"/>
              </w:rPr>
              <w:t>į</w:t>
            </w:r>
            <w:r w:rsidR="008F3E35" w:rsidRPr="000B4747">
              <w:rPr>
                <w:color w:val="000000" w:themeColor="text1"/>
              </w:rPr>
              <w:t xml:space="preserve">sigyjami tik </w:t>
            </w:r>
            <w:r w:rsidR="008F3E35" w:rsidRPr="000B4747">
              <w:rPr>
                <w:rFonts w:hint="eastAsia"/>
                <w:color w:val="000000" w:themeColor="text1"/>
              </w:rPr>
              <w:t>ž</w:t>
            </w:r>
            <w:r w:rsidR="008F3E35" w:rsidRPr="000B4747">
              <w:rPr>
                <w:color w:val="000000" w:themeColor="text1"/>
              </w:rPr>
              <w:t>ali</w:t>
            </w:r>
            <w:r w:rsidR="008F3E35" w:rsidRPr="000B4747">
              <w:rPr>
                <w:rFonts w:hint="eastAsia"/>
                <w:color w:val="000000" w:themeColor="text1"/>
              </w:rPr>
              <w:t>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pirkim</w:t>
            </w:r>
            <w:r w:rsidR="008F3E35" w:rsidRPr="000B4747">
              <w:rPr>
                <w:rFonts w:hint="eastAsia"/>
                <w:color w:val="000000" w:themeColor="text1"/>
              </w:rPr>
              <w:t>ų</w:t>
            </w:r>
            <w:r w:rsidR="008F3E35" w:rsidRPr="000B4747">
              <w:rPr>
                <w:color w:val="000000" w:themeColor="text1"/>
              </w:rPr>
              <w:t xml:space="preserve"> b</w:t>
            </w:r>
            <w:r w:rsidR="008F3E35" w:rsidRPr="000B4747">
              <w:rPr>
                <w:rFonts w:hint="eastAsia"/>
                <w:color w:val="000000" w:themeColor="text1"/>
              </w:rPr>
              <w:t>ū</w:t>
            </w:r>
            <w:r w:rsidR="008F3E35" w:rsidRPr="000B4747">
              <w:rPr>
                <w:color w:val="000000" w:themeColor="text1"/>
              </w:rPr>
              <w:t xml:space="preserve">du, </w:t>
            </w:r>
            <w:r w:rsidR="008F3E35" w:rsidRPr="000B4747">
              <w:rPr>
                <w:rFonts w:hint="eastAsia"/>
                <w:color w:val="000000" w:themeColor="text1"/>
              </w:rPr>
              <w:t>į</w:t>
            </w:r>
            <w:r w:rsidR="008F3E35" w:rsidRPr="000B4747">
              <w:rPr>
                <w:color w:val="000000" w:themeColor="text1"/>
              </w:rPr>
              <w:t xml:space="preserve">diegti konsultavimo, informacijos sklaidos ir bendradarbiavimo su rinka mechanizmus </w:t>
            </w:r>
            <w:r w:rsidR="008F3E35" w:rsidRPr="000B4747">
              <w:rPr>
                <w:rFonts w:hint="eastAsia"/>
                <w:color w:val="000000" w:themeColor="text1"/>
              </w:rPr>
              <w:t>ž</w:t>
            </w:r>
            <w:r w:rsidR="008F3E35" w:rsidRPr="000B4747">
              <w:rPr>
                <w:color w:val="000000" w:themeColor="text1"/>
              </w:rPr>
              <w:t>ali</w:t>
            </w:r>
            <w:r w:rsidR="008F3E35" w:rsidRPr="000B4747">
              <w:rPr>
                <w:rFonts w:hint="eastAsia"/>
                <w:color w:val="000000" w:themeColor="text1"/>
              </w:rPr>
              <w:t>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vie</w:t>
            </w:r>
            <w:r w:rsidR="008F3E35" w:rsidRPr="000B4747">
              <w:rPr>
                <w:rFonts w:hint="eastAsia"/>
                <w:color w:val="000000" w:themeColor="text1"/>
              </w:rPr>
              <w:t>šų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pirkim</w:t>
            </w:r>
            <w:r w:rsidR="008F3E35" w:rsidRPr="000B4747">
              <w:rPr>
                <w:rFonts w:hint="eastAsia"/>
                <w:color w:val="000000" w:themeColor="text1"/>
              </w:rPr>
              <w:t>ų</w:t>
            </w:r>
            <w:r w:rsidR="008F3E35" w:rsidRPr="000B4747">
              <w:rPr>
                <w:color w:val="000000" w:themeColor="text1"/>
              </w:rPr>
              <w:t xml:space="preserve"> srityje</w:t>
            </w:r>
            <w:r w:rsidR="008F3E35" w:rsidRPr="000B4747">
              <w:rPr>
                <w:rFonts w:hint="eastAsia"/>
                <w:color w:val="000000" w:themeColor="text1"/>
              </w:rPr>
              <w:t>“</w:t>
            </w:r>
            <w:r w:rsidR="008F3E35" w:rsidRPr="000B4747">
              <w:rPr>
                <w:color w:val="000000" w:themeColor="text1"/>
              </w:rPr>
              <w:t xml:space="preserve"> ir 6.1.16. veiksmas </w:t>
            </w:r>
            <w:r w:rsidR="008F3E35" w:rsidRPr="000B4747">
              <w:rPr>
                <w:rFonts w:hint="eastAsia"/>
                <w:color w:val="000000" w:themeColor="text1"/>
              </w:rPr>
              <w:t>„</w:t>
            </w:r>
            <w:r w:rsidR="008F3E35" w:rsidRPr="000B4747">
              <w:rPr>
                <w:color w:val="000000" w:themeColor="text1"/>
              </w:rPr>
              <w:t>I</w:t>
            </w:r>
            <w:r w:rsidR="008F3E35" w:rsidRPr="000B4747">
              <w:rPr>
                <w:rFonts w:hint="eastAsia"/>
                <w:color w:val="000000" w:themeColor="text1"/>
              </w:rPr>
              <w:t>š</w:t>
            </w:r>
            <w:r w:rsidR="008F3E35" w:rsidRPr="000B4747">
              <w:rPr>
                <w:color w:val="000000" w:themeColor="text1"/>
              </w:rPr>
              <w:t>pl</w:t>
            </w:r>
            <w:r w:rsidR="008F3E35" w:rsidRPr="000B4747">
              <w:rPr>
                <w:rFonts w:hint="eastAsia"/>
                <w:color w:val="000000" w:themeColor="text1"/>
              </w:rPr>
              <w:t>ė</w:t>
            </w:r>
            <w:r w:rsidR="008F3E35" w:rsidRPr="000B4747">
              <w:rPr>
                <w:color w:val="000000" w:themeColor="text1"/>
              </w:rPr>
              <w:t xml:space="preserve">sti </w:t>
            </w:r>
            <w:r w:rsidR="008F3E35" w:rsidRPr="000B4747">
              <w:rPr>
                <w:rFonts w:hint="eastAsia"/>
                <w:color w:val="000000" w:themeColor="text1"/>
              </w:rPr>
              <w:t>ž</w:t>
            </w:r>
            <w:r w:rsidR="008F3E35" w:rsidRPr="000B4747">
              <w:rPr>
                <w:color w:val="000000" w:themeColor="text1"/>
              </w:rPr>
              <w:t>ali</w:t>
            </w:r>
            <w:r w:rsidR="008F3E35" w:rsidRPr="000B4747">
              <w:rPr>
                <w:rFonts w:hint="eastAsia"/>
                <w:color w:val="000000" w:themeColor="text1"/>
              </w:rPr>
              <w:t>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pirkim</w:t>
            </w:r>
            <w:r w:rsidR="008F3E35" w:rsidRPr="000B4747">
              <w:rPr>
                <w:rFonts w:hint="eastAsia"/>
                <w:color w:val="000000" w:themeColor="text1"/>
              </w:rPr>
              <w:t>ų</w:t>
            </w:r>
            <w:r w:rsidR="008F3E35" w:rsidRPr="000B4747">
              <w:rPr>
                <w:color w:val="000000" w:themeColor="text1"/>
              </w:rPr>
              <w:t xml:space="preserve"> vykdym</w:t>
            </w:r>
            <w:r w:rsidR="008F3E35" w:rsidRPr="000B4747">
              <w:rPr>
                <w:rFonts w:hint="eastAsia"/>
                <w:color w:val="000000" w:themeColor="text1"/>
              </w:rPr>
              <w:t>ą</w:t>
            </w:r>
            <w:r w:rsidR="008F3E35" w:rsidRPr="000B4747">
              <w:rPr>
                <w:color w:val="000000" w:themeColor="text1"/>
              </w:rPr>
              <w:t xml:space="preserve"> </w:t>
            </w:r>
            <w:r w:rsidR="008F3E35" w:rsidRPr="000B4747">
              <w:rPr>
                <w:rFonts w:hint="eastAsia"/>
                <w:color w:val="000000" w:themeColor="text1"/>
              </w:rPr>
              <w:t>į</w:t>
            </w:r>
            <w:r w:rsidR="008F3E35" w:rsidRPr="000B4747">
              <w:rPr>
                <w:color w:val="000000" w:themeColor="text1"/>
              </w:rPr>
              <w:t>gyvendinant nacionalines ir ES finansavimo programas</w:t>
            </w:r>
            <w:r w:rsidR="008F3E35" w:rsidRPr="000B4747">
              <w:rPr>
                <w:rFonts w:hint="eastAsia"/>
                <w:color w:val="000000" w:themeColor="text1"/>
              </w:rPr>
              <w:t>“</w:t>
            </w:r>
            <w:r w:rsidR="008F3E35" w:rsidRPr="000B4747">
              <w:rPr>
                <w:color w:val="000000" w:themeColor="text1"/>
              </w:rPr>
              <w:t>.</w:t>
            </w:r>
          </w:p>
          <w:p w:rsidR="00BD3767" w:rsidRPr="008F3E35" w:rsidRDefault="00B672B6" w:rsidP="008F3E35">
            <w:pPr>
              <w:jc w:val="both"/>
            </w:pPr>
            <w:r w:rsidRPr="008F3E35">
              <w:rPr>
                <w:color w:val="000000" w:themeColor="text1"/>
                <w:szCs w:val="24"/>
                <w:lang w:val="lt"/>
              </w:rPr>
              <w:t>P</w:t>
            </w:r>
            <w:r w:rsidR="007E19CF" w:rsidRPr="008F3E35">
              <w:rPr>
                <w:color w:val="000000" w:themeColor="text1"/>
                <w:szCs w:val="24"/>
                <w:lang w:val="lt"/>
              </w:rPr>
              <w:t xml:space="preserve">rojektu pavedama </w:t>
            </w:r>
            <w:r w:rsidR="008F3E35">
              <w:t>A</w:t>
            </w:r>
            <w:r w:rsidR="008F3E35" w:rsidRPr="00031797">
              <w:t xml:space="preserve">plinkos </w:t>
            </w:r>
            <w:r w:rsidR="008F3E35" w:rsidRPr="00031797">
              <w:lastRenderedPageBreak/>
              <w:t>ministerijai, suderinus su Viešųjų pirkimų tarnyba, iki 2021 m. birželio 30 d. patvirtinti Žaliųjų pirkimų įgyvendinimo 2021–2025 m. priemonių planą.</w:t>
            </w:r>
          </w:p>
        </w:tc>
        <w:tc>
          <w:tcPr>
            <w:tcW w:w="3420" w:type="dxa"/>
            <w:shd w:val="clear" w:color="auto" w:fill="auto"/>
          </w:tcPr>
          <w:p w:rsidR="002D5183" w:rsidRPr="008F3E35" w:rsidRDefault="002D5183" w:rsidP="008F3E35">
            <w:pPr>
              <w:rPr>
                <w:b/>
                <w:szCs w:val="24"/>
                <w:lang w:eastAsia="lt-LT"/>
              </w:rPr>
            </w:pPr>
          </w:p>
        </w:tc>
        <w:tc>
          <w:tcPr>
            <w:tcW w:w="2611" w:type="dxa"/>
            <w:shd w:val="clear" w:color="auto" w:fill="auto"/>
          </w:tcPr>
          <w:p w:rsidR="002D5183" w:rsidRPr="008F3E35" w:rsidRDefault="008C17C3" w:rsidP="008F3E35">
            <w:pPr>
              <w:rPr>
                <w:szCs w:val="24"/>
                <w:lang w:eastAsia="lt-LT"/>
              </w:rPr>
            </w:pPr>
            <w:r w:rsidRPr="008F3E35">
              <w:rPr>
                <w:szCs w:val="24"/>
                <w:lang w:eastAsia="lt-LT"/>
              </w:rPr>
              <w:t xml:space="preserve">X </w:t>
            </w:r>
            <w:r w:rsidR="002D5183" w:rsidRPr="008F3E35">
              <w:rPr>
                <w:szCs w:val="24"/>
                <w:lang w:eastAsia="lt-LT"/>
              </w:rPr>
              <w:t>tenkina</w:t>
            </w:r>
          </w:p>
          <w:p w:rsidR="002D5183" w:rsidRPr="008F3E35" w:rsidRDefault="002D5183" w:rsidP="008F3E35">
            <w:pPr>
              <w:rPr>
                <w:szCs w:val="24"/>
                <w:lang w:eastAsia="lt-LT"/>
              </w:rPr>
            </w:pPr>
            <w:r w:rsidRPr="008F3E35">
              <w:rPr>
                <w:szCs w:val="24"/>
                <w:lang w:eastAsia="lt-LT"/>
              </w:rPr>
              <w:t>□ netenkina</w:t>
            </w:r>
          </w:p>
        </w:tc>
      </w:tr>
      <w:tr w:rsidR="002D5183" w:rsidRPr="008F3E35" w:rsidTr="00BD3767">
        <w:trPr>
          <w:trHeight w:val="23"/>
        </w:trPr>
        <w:tc>
          <w:tcPr>
            <w:tcW w:w="696" w:type="dxa"/>
            <w:shd w:val="clear" w:color="auto" w:fill="auto"/>
          </w:tcPr>
          <w:p w:rsidR="002D5183" w:rsidRPr="008F3E35" w:rsidRDefault="002D5183" w:rsidP="008F3E35">
            <w:pPr>
              <w:keepNext/>
              <w:rPr>
                <w:szCs w:val="24"/>
                <w:lang w:eastAsia="lt-LT"/>
              </w:rPr>
            </w:pPr>
            <w:r w:rsidRPr="008F3E35">
              <w:rPr>
                <w:szCs w:val="24"/>
                <w:lang w:eastAsia="lt-LT"/>
              </w:rPr>
              <w:lastRenderedPageBreak/>
              <w:t>2.</w:t>
            </w:r>
          </w:p>
        </w:tc>
        <w:tc>
          <w:tcPr>
            <w:tcW w:w="3301" w:type="dxa"/>
            <w:shd w:val="clear" w:color="auto" w:fill="auto"/>
          </w:tcPr>
          <w:p w:rsidR="002D5183" w:rsidRPr="008F3E35" w:rsidRDefault="002D5183" w:rsidP="008F3E35">
            <w:pPr>
              <w:keepNext/>
              <w:rPr>
                <w:szCs w:val="24"/>
                <w:lang w:eastAsia="lt-LT"/>
              </w:rPr>
            </w:pPr>
            <w:r w:rsidRPr="008F3E35">
              <w:rPr>
                <w:szCs w:val="24"/>
                <w:lang w:eastAsia="lt-LT"/>
              </w:rPr>
              <w:t>Teisės akto projekte nėra spragų ar nuostatų, leisiančių dviprasmiškai aiškinti ir taikyti teisės aktą</w:t>
            </w:r>
          </w:p>
          <w:p w:rsidR="000B3BF5" w:rsidRPr="008F3E35" w:rsidRDefault="000B3BF5" w:rsidP="008F3E35">
            <w:pPr>
              <w:jc w:val="both"/>
              <w:rPr>
                <w:szCs w:val="24"/>
              </w:rPr>
            </w:pPr>
          </w:p>
        </w:tc>
        <w:tc>
          <w:tcPr>
            <w:tcW w:w="4083" w:type="dxa"/>
            <w:shd w:val="clear" w:color="auto" w:fill="auto"/>
          </w:tcPr>
          <w:p w:rsidR="002D5183" w:rsidRPr="008F3E35" w:rsidRDefault="008C17C3" w:rsidP="008F3E35">
            <w:pPr>
              <w:keepNext/>
              <w:jc w:val="both"/>
              <w:rPr>
                <w:szCs w:val="24"/>
                <w:lang w:eastAsia="lt-LT"/>
              </w:rPr>
            </w:pPr>
            <w:r w:rsidRPr="008F3E35">
              <w:rPr>
                <w:szCs w:val="24"/>
                <w:lang w:eastAsia="lt-LT"/>
              </w:rPr>
              <w:t>Projekto</w:t>
            </w:r>
            <w:r w:rsidR="00A87CC5" w:rsidRPr="008F3E35">
              <w:rPr>
                <w:szCs w:val="24"/>
                <w:lang w:eastAsia="lt-LT"/>
              </w:rPr>
              <w:t xml:space="preserve"> nuostatos aiškios ir nesudaro galimybės dviprasmiškai </w:t>
            </w:r>
            <w:r w:rsidR="00B672B6" w:rsidRPr="008F3E35">
              <w:rPr>
                <w:szCs w:val="24"/>
                <w:lang w:eastAsia="lt-LT"/>
              </w:rPr>
              <w:t>aiškinti ir taikyti teisės aktą</w:t>
            </w:r>
            <w:r w:rsidR="00F4102C" w:rsidRPr="008F3E35">
              <w:rPr>
                <w:szCs w:val="24"/>
                <w:lang w:eastAsia="lt-LT"/>
              </w:rPr>
              <w:t>.</w:t>
            </w:r>
          </w:p>
          <w:p w:rsidR="00BD3767" w:rsidRPr="008F3E35" w:rsidRDefault="00B672B6" w:rsidP="008F3E35">
            <w:pPr>
              <w:keepNext/>
              <w:jc w:val="both"/>
              <w:rPr>
                <w:szCs w:val="24"/>
              </w:rPr>
            </w:pPr>
            <w:r w:rsidRPr="008F3E35">
              <w:rPr>
                <w:szCs w:val="24"/>
              </w:rPr>
              <w:t xml:space="preserve">Projekto 1 punkte aiškiai nustatoma, kad Lietuvos Respublikos viešųjų pirkimų įstatyme apibrėžtos perkančiosios organizacijos ir Lietuvos Respublikos pirkimų, atliekamų </w:t>
            </w:r>
            <w:proofErr w:type="spellStart"/>
            <w:r w:rsidRPr="008F3E35">
              <w:rPr>
                <w:szCs w:val="24"/>
              </w:rPr>
              <w:t>vandentvarkos</w:t>
            </w:r>
            <w:proofErr w:type="spellEnd"/>
            <w:r w:rsidRPr="008F3E35">
              <w:rPr>
                <w:szCs w:val="24"/>
              </w:rPr>
              <w:t>, energetikos, transporto ar pašto paslaugų srities perkančiųjų subjektų, įstatyme apibrėžti perkantieji subjektai (</w:t>
            </w:r>
            <w:r w:rsidR="0038160F" w:rsidRPr="008F3E35">
              <w:rPr>
                <w:szCs w:val="24"/>
              </w:rPr>
              <w:t>toliau kartu</w:t>
            </w:r>
            <w:r w:rsidR="00F4102C" w:rsidRPr="008F3E35">
              <w:rPr>
                <w:szCs w:val="24"/>
              </w:rPr>
              <w:t xml:space="preserve"> </w:t>
            </w:r>
            <w:r w:rsidR="00A738AD" w:rsidRPr="008F3E35">
              <w:rPr>
                <w:szCs w:val="24"/>
              </w:rPr>
              <w:t>–</w:t>
            </w:r>
            <w:r w:rsidR="0038160F" w:rsidRPr="008F3E35">
              <w:rPr>
                <w:szCs w:val="24"/>
              </w:rPr>
              <w:t xml:space="preserve"> perkančiosios</w:t>
            </w:r>
            <w:r w:rsidRPr="008F3E35">
              <w:rPr>
                <w:szCs w:val="24"/>
              </w:rPr>
              <w:t xml:space="preserve"> </w:t>
            </w:r>
            <w:r w:rsidR="0038160F" w:rsidRPr="008F3E35">
              <w:rPr>
                <w:szCs w:val="24"/>
              </w:rPr>
              <w:t>organizacijos</w:t>
            </w:r>
            <w:r w:rsidRPr="008F3E35">
              <w:rPr>
                <w:szCs w:val="24"/>
              </w:rPr>
              <w:t>), atlikdami prekių, paslaugų ir darbų viešuosius pirkimus ar pirkimus, kuriems nustatyti aplinkos apsaugos kriterijai, turi taikyti žaliesiems pirkimams taikomus reikalavimus. Tokie pirkimai, skaičiuojant pagal vertę nuo visų viešųjų pirkimų</w:t>
            </w:r>
            <w:r w:rsidR="00F4102C" w:rsidRPr="008F3E35">
              <w:rPr>
                <w:szCs w:val="24"/>
              </w:rPr>
              <w:t xml:space="preserve"> ir pirkimų</w:t>
            </w:r>
            <w:r w:rsidRPr="008F3E35">
              <w:rPr>
                <w:szCs w:val="24"/>
              </w:rPr>
              <w:t xml:space="preserve">, ne mažiau kaip 30 procentų tokių pirkimų 2021 metais, ne mažiau kaip 60 procentų – 2022 metais ir ne mažiau kaip 100 procentų – nuo 2023 </w:t>
            </w:r>
            <w:r w:rsidR="0038160F" w:rsidRPr="008F3E35">
              <w:rPr>
                <w:szCs w:val="24"/>
              </w:rPr>
              <w:t>metų</w:t>
            </w:r>
            <w:r w:rsidR="00F4102C" w:rsidRPr="008F3E35">
              <w:rPr>
                <w:szCs w:val="24"/>
              </w:rPr>
              <w:t>.</w:t>
            </w:r>
          </w:p>
        </w:tc>
        <w:tc>
          <w:tcPr>
            <w:tcW w:w="3420" w:type="dxa"/>
            <w:shd w:val="clear" w:color="auto" w:fill="auto"/>
          </w:tcPr>
          <w:p w:rsidR="002D5183" w:rsidRPr="008F3E35" w:rsidRDefault="002D5183" w:rsidP="008F3E35">
            <w:pPr>
              <w:keepNext/>
              <w:rPr>
                <w:szCs w:val="24"/>
                <w:lang w:eastAsia="lt-LT"/>
              </w:rPr>
            </w:pPr>
          </w:p>
        </w:tc>
        <w:tc>
          <w:tcPr>
            <w:tcW w:w="2611" w:type="dxa"/>
            <w:shd w:val="clear" w:color="auto" w:fill="auto"/>
          </w:tcPr>
          <w:p w:rsidR="002D5183" w:rsidRPr="008F3E35" w:rsidRDefault="008C17C3" w:rsidP="008F3E35">
            <w:pPr>
              <w:keepNext/>
              <w:rPr>
                <w:szCs w:val="24"/>
                <w:lang w:eastAsia="lt-LT"/>
              </w:rPr>
            </w:pPr>
            <w:r w:rsidRPr="008F3E35">
              <w:rPr>
                <w:szCs w:val="24"/>
                <w:lang w:eastAsia="lt-LT"/>
              </w:rPr>
              <w:t xml:space="preserve">X </w:t>
            </w:r>
            <w:r w:rsidR="002D5183" w:rsidRPr="008F3E35">
              <w:rPr>
                <w:szCs w:val="24"/>
                <w:lang w:eastAsia="lt-LT"/>
              </w:rPr>
              <w:t xml:space="preserve"> tenkina</w:t>
            </w:r>
          </w:p>
          <w:p w:rsidR="002D5183" w:rsidRPr="008F3E35" w:rsidRDefault="002D5183" w:rsidP="008F3E35">
            <w:pPr>
              <w:keepNext/>
              <w:rPr>
                <w:szCs w:val="24"/>
                <w:lang w:eastAsia="lt-LT"/>
              </w:rPr>
            </w:pPr>
            <w:r w:rsidRPr="008F3E35">
              <w:rPr>
                <w:szCs w:val="24"/>
                <w:lang w:eastAsia="lt-LT"/>
              </w:rPr>
              <w:t>□ netenkina</w:t>
            </w:r>
          </w:p>
        </w:tc>
      </w:tr>
      <w:tr w:rsidR="002D5183" w:rsidRPr="008F3E35" w:rsidTr="00BD3767">
        <w:trPr>
          <w:trHeight w:val="23"/>
        </w:trPr>
        <w:tc>
          <w:tcPr>
            <w:tcW w:w="696" w:type="dxa"/>
            <w:shd w:val="clear" w:color="auto" w:fill="auto"/>
          </w:tcPr>
          <w:p w:rsidR="002D5183" w:rsidRPr="008F3E35" w:rsidRDefault="002D5183" w:rsidP="008F3E35">
            <w:pPr>
              <w:jc w:val="center"/>
              <w:rPr>
                <w:szCs w:val="24"/>
                <w:lang w:eastAsia="lt-LT"/>
              </w:rPr>
            </w:pPr>
            <w:r w:rsidRPr="008F3E35">
              <w:rPr>
                <w:szCs w:val="24"/>
                <w:lang w:eastAsia="lt-LT"/>
              </w:rPr>
              <w:t>3.</w:t>
            </w:r>
          </w:p>
        </w:tc>
        <w:tc>
          <w:tcPr>
            <w:tcW w:w="3301" w:type="dxa"/>
            <w:shd w:val="clear" w:color="auto" w:fill="auto"/>
          </w:tcPr>
          <w:p w:rsidR="002D5183" w:rsidRPr="008F3E35" w:rsidRDefault="002D5183" w:rsidP="008F3E35">
            <w:pPr>
              <w:rPr>
                <w:szCs w:val="24"/>
                <w:lang w:eastAsia="lt-LT"/>
              </w:rPr>
            </w:pPr>
            <w:r w:rsidRPr="008F3E35">
              <w:rPr>
                <w:szCs w:val="24"/>
                <w:lang w:eastAsia="lt-LT"/>
              </w:rPr>
              <w:t xml:space="preserve">Teisės akto projekte nustatyta, kad sprendimą dėl teisių suteikimo, apribojimų nustatymo, sankcijų taikymo ir panašiai priimantis subjektas </w:t>
            </w:r>
            <w:r w:rsidRPr="008F3E35">
              <w:rPr>
                <w:szCs w:val="24"/>
                <w:lang w:eastAsia="lt-LT"/>
              </w:rPr>
              <w:lastRenderedPageBreak/>
              <w:t>atskirtas nuo šių sprendimų teisėtumą ir įgyvendinimą kontroliuojančio (prižiūrinčio) subjekto</w:t>
            </w:r>
          </w:p>
        </w:tc>
        <w:tc>
          <w:tcPr>
            <w:tcW w:w="4083" w:type="dxa"/>
            <w:shd w:val="clear" w:color="auto" w:fill="auto"/>
          </w:tcPr>
          <w:p w:rsidR="00BD3767" w:rsidRPr="008F3E35" w:rsidRDefault="0095114A" w:rsidP="008F3E35">
            <w:pPr>
              <w:jc w:val="both"/>
              <w:rPr>
                <w:szCs w:val="24"/>
              </w:rPr>
            </w:pPr>
            <w:r w:rsidRPr="008F3E35">
              <w:rPr>
                <w:szCs w:val="24"/>
              </w:rPr>
              <w:lastRenderedPageBreak/>
              <w:t xml:space="preserve">Projekte siūloma </w:t>
            </w:r>
            <w:r w:rsidRPr="008F3E35">
              <w:rPr>
                <w:szCs w:val="24"/>
              </w:rPr>
              <w:t>į</w:t>
            </w:r>
            <w:r w:rsidRPr="008F3E35">
              <w:rPr>
                <w:szCs w:val="24"/>
              </w:rPr>
              <w:t xml:space="preserve">pareigoti asignavimų valdytojus užtikrinti, kad skiriant pažangos lėšas, kuriomis įgyvendinamos nacionalinėse plėtros programose arba regionų plėtros </w:t>
            </w:r>
            <w:r w:rsidRPr="008F3E35">
              <w:rPr>
                <w:szCs w:val="24"/>
              </w:rPr>
              <w:lastRenderedPageBreak/>
              <w:t>planuose suplanuotos pažangos priemonės ir (arba) projektai, neperkančiosioms organizacijoms, kurios įgyvendina šiomis lėšomis finansuojamas pažangos priemones ir (arba) projektus, būtų įtvirtinta prievolė, naudojant projekto lėšas taikyti žaliųjų pirkimų reikalavimus pagal šio nutarimo 1.1–1.3 papunkčiuose nurodytų pirkimų ver</w:t>
            </w:r>
            <w:r w:rsidRPr="008F3E35">
              <w:rPr>
                <w:szCs w:val="24"/>
              </w:rPr>
              <w:t xml:space="preserve">čių analogiją; </w:t>
            </w:r>
            <w:r w:rsidRPr="008F3E35">
              <w:rPr>
                <w:szCs w:val="24"/>
              </w:rPr>
              <w:t xml:space="preserve">Įpareigoti administruojančias institucijas, atsakingas už pažangos lėšomis finansuojamų projektų administravimą, iki kiekvienų metų I ketvirčio pabaigos Lietuvos Respublikos aplinkos ministerijos Aplinkos projektų valdymo agentūrai teikti susistemintą informaciją apie neperkančiųjų organizacijų praėjusiais kalendoriniais metais vykdytus žaliuosius pirkimus, įgyvendinant pažangos lėšomis finansuojamus projektus, pagal paskesnės pirkimų patikros rezultatus. Lietuvos Respublikos aplinkos ministerija iki kiekvienų metų, pradedant nuo </w:t>
            </w:r>
            <w:r w:rsidRPr="008F3E35">
              <w:rPr>
                <w:szCs w:val="24"/>
                <w:lang w:val="en-US"/>
              </w:rPr>
              <w:t>2022</w:t>
            </w:r>
            <w:r w:rsidRPr="008F3E35">
              <w:rPr>
                <w:szCs w:val="24"/>
              </w:rPr>
              <w:t xml:space="preserve"> metų, II ketvirčio pabaigos šią apibendrintą informaciją turi pateikti Lietuvos Respublikos Vyriausybei. </w:t>
            </w:r>
          </w:p>
        </w:tc>
        <w:tc>
          <w:tcPr>
            <w:tcW w:w="3420" w:type="dxa"/>
            <w:shd w:val="clear" w:color="auto" w:fill="auto"/>
          </w:tcPr>
          <w:p w:rsidR="002D5183" w:rsidRPr="008F3E35" w:rsidRDefault="002D5183" w:rsidP="008F3E35">
            <w:pPr>
              <w:rPr>
                <w:szCs w:val="24"/>
                <w:lang w:eastAsia="lt-LT"/>
              </w:rPr>
            </w:pPr>
          </w:p>
        </w:tc>
        <w:tc>
          <w:tcPr>
            <w:tcW w:w="2611" w:type="dxa"/>
            <w:shd w:val="clear" w:color="auto" w:fill="auto"/>
          </w:tcPr>
          <w:p w:rsidR="002D5183" w:rsidRPr="008F3E35" w:rsidRDefault="0095114A" w:rsidP="008F3E35">
            <w:pPr>
              <w:rPr>
                <w:szCs w:val="24"/>
                <w:lang w:eastAsia="lt-LT"/>
              </w:rPr>
            </w:pPr>
            <w:r w:rsidRPr="008F3E35">
              <w:rPr>
                <w:szCs w:val="24"/>
                <w:lang w:eastAsia="lt-LT"/>
              </w:rPr>
              <w:t>X</w:t>
            </w:r>
            <w:r w:rsidR="00C13164" w:rsidRPr="008F3E35">
              <w:rPr>
                <w:szCs w:val="24"/>
                <w:lang w:eastAsia="lt-LT"/>
              </w:rPr>
              <w:t xml:space="preserve"> </w:t>
            </w:r>
            <w:r w:rsidR="002D5183" w:rsidRPr="008F3E35">
              <w:rPr>
                <w:szCs w:val="24"/>
                <w:lang w:eastAsia="lt-LT"/>
              </w:rPr>
              <w:t>tenkina</w:t>
            </w:r>
          </w:p>
          <w:p w:rsidR="002D5183" w:rsidRPr="008F3E35" w:rsidRDefault="002D5183" w:rsidP="008F3E35">
            <w:pPr>
              <w:rPr>
                <w:szCs w:val="24"/>
                <w:lang w:eastAsia="lt-LT"/>
              </w:rPr>
            </w:pPr>
            <w:r w:rsidRPr="008F3E35">
              <w:rPr>
                <w:szCs w:val="24"/>
                <w:lang w:eastAsia="lt-LT"/>
              </w:rPr>
              <w:t>□ netenkina</w:t>
            </w:r>
          </w:p>
        </w:tc>
      </w:tr>
      <w:tr w:rsidR="002D5183" w:rsidRPr="008F3E35" w:rsidTr="009E2F38">
        <w:trPr>
          <w:trHeight w:val="1550"/>
        </w:trPr>
        <w:tc>
          <w:tcPr>
            <w:tcW w:w="696" w:type="dxa"/>
            <w:shd w:val="clear" w:color="auto" w:fill="auto"/>
          </w:tcPr>
          <w:p w:rsidR="002D5183" w:rsidRPr="008F3E35" w:rsidRDefault="002D5183" w:rsidP="008F3E35">
            <w:pPr>
              <w:jc w:val="center"/>
              <w:rPr>
                <w:szCs w:val="24"/>
                <w:lang w:eastAsia="lt-LT"/>
              </w:rPr>
            </w:pPr>
            <w:r w:rsidRPr="008F3E35">
              <w:rPr>
                <w:szCs w:val="24"/>
                <w:lang w:eastAsia="lt-LT"/>
              </w:rPr>
              <w:lastRenderedPageBreak/>
              <w:t>4.</w:t>
            </w:r>
          </w:p>
        </w:tc>
        <w:tc>
          <w:tcPr>
            <w:tcW w:w="3301" w:type="dxa"/>
            <w:shd w:val="clear" w:color="auto" w:fill="auto"/>
          </w:tcPr>
          <w:p w:rsidR="002D5183" w:rsidRPr="008F3E35" w:rsidRDefault="002D5183" w:rsidP="008F3E35">
            <w:pPr>
              <w:rPr>
                <w:szCs w:val="24"/>
                <w:lang w:val="en-US" w:eastAsia="lt-LT"/>
              </w:rPr>
            </w:pPr>
            <w:r w:rsidRPr="008F3E35">
              <w:rPr>
                <w:szCs w:val="24"/>
                <w:lang w:eastAsia="lt-LT"/>
              </w:rPr>
              <w:t>Teisės akto projekte nustatyti subjekto įgaliojimai (teisės) atitinka subjekto atliekamas funkcijas (pareigas)</w:t>
            </w:r>
          </w:p>
        </w:tc>
        <w:tc>
          <w:tcPr>
            <w:tcW w:w="4083" w:type="dxa"/>
            <w:shd w:val="clear" w:color="auto" w:fill="auto"/>
          </w:tcPr>
          <w:p w:rsidR="009E2F38" w:rsidRPr="008F3E35" w:rsidRDefault="009E2F38" w:rsidP="008F3E35">
            <w:pPr>
              <w:jc w:val="both"/>
              <w:rPr>
                <w:szCs w:val="24"/>
              </w:rPr>
            </w:pPr>
            <w:r w:rsidRPr="008F3E35">
              <w:rPr>
                <w:szCs w:val="24"/>
              </w:rPr>
              <w:t>Projekte siūloma r</w:t>
            </w:r>
            <w:r w:rsidRPr="008F3E35">
              <w:rPr>
                <w:szCs w:val="24"/>
              </w:rPr>
              <w:t>ekomen</w:t>
            </w:r>
            <w:r w:rsidRPr="008F3E35">
              <w:rPr>
                <w:szCs w:val="24"/>
              </w:rPr>
              <w:t xml:space="preserve">duoti Viešųjų pirkimų tarnybai </w:t>
            </w:r>
            <w:r w:rsidRPr="008F3E35">
              <w:rPr>
                <w:szCs w:val="24"/>
              </w:rPr>
              <w:t xml:space="preserve">tobulinti perkančiųjų organizacijų, perkančiųjų subjektų ir neperkančiųjų organizacijų kompetencijas žaliųjų pirkimų srityje, </w:t>
            </w:r>
            <w:r w:rsidRPr="008F3E35">
              <w:rPr>
                <w:szCs w:val="24"/>
              </w:rPr>
              <w:lastRenderedPageBreak/>
              <w:t>gerinti informacijos apie žaliuosius pirkimus rinkimą ir sisteminimą, stiprinti konsultavimą žal</w:t>
            </w:r>
            <w:r w:rsidRPr="008F3E35">
              <w:rPr>
                <w:szCs w:val="24"/>
              </w:rPr>
              <w:t xml:space="preserve">iųjų pirkimų vykdymo klausimais; </w:t>
            </w:r>
            <w:r w:rsidRPr="008F3E35">
              <w:rPr>
                <w:szCs w:val="24"/>
              </w:rPr>
              <w:t>vykdyti nutarimo 1 punkte nurodytų reikalavimų įgyvendinimo pažangos vertinimą.</w:t>
            </w:r>
          </w:p>
          <w:p w:rsidR="009E2F38" w:rsidRPr="008F3E35" w:rsidRDefault="009E2F38" w:rsidP="008F3E35">
            <w:pPr>
              <w:jc w:val="both"/>
              <w:rPr>
                <w:szCs w:val="24"/>
              </w:rPr>
            </w:pPr>
            <w:r w:rsidRPr="008F3E35">
              <w:rPr>
                <w:szCs w:val="24"/>
              </w:rPr>
              <w:t>Projekte siūloma Įpareigoti Viešųjų pirkimų tarnybą, teikiant metines veiklos ataskaitas, kartu pateikti Lietuvos Respublikos Vyriausybei susistemintą informaciją apie žaliųjų pirkimų vykdymo pažangos rezultatus.</w:t>
            </w:r>
          </w:p>
          <w:p w:rsidR="005C56DE" w:rsidRPr="008F3E35" w:rsidRDefault="009E2F38" w:rsidP="008F3E35">
            <w:pPr>
              <w:jc w:val="both"/>
              <w:rPr>
                <w:szCs w:val="24"/>
              </w:rPr>
            </w:pPr>
            <w:r w:rsidRPr="008F3E35">
              <w:rPr>
                <w:szCs w:val="24"/>
              </w:rPr>
              <w:t xml:space="preserve">Projekte siūloma </w:t>
            </w:r>
            <w:r w:rsidRPr="008F3E35">
              <w:rPr>
                <w:szCs w:val="24"/>
              </w:rPr>
              <w:t>p</w:t>
            </w:r>
            <w:r w:rsidRPr="008F3E35">
              <w:rPr>
                <w:szCs w:val="24"/>
              </w:rPr>
              <w:t xml:space="preserve">avesti </w:t>
            </w:r>
            <w:r w:rsidRPr="008F3E35">
              <w:rPr>
                <w:szCs w:val="24"/>
              </w:rPr>
              <w:t>A</w:t>
            </w:r>
            <w:r w:rsidRPr="008F3E35">
              <w:rPr>
                <w:szCs w:val="24"/>
              </w:rPr>
              <w:t>plinkos ministerijai, suderinus su Viešųjų pirkimų tarnyba, iki 2021 m. birželio 30 d. patvirtinti Žaliųjų pirkimų įgyvendinimo 2021–2025 m. priemonių planą.</w:t>
            </w:r>
          </w:p>
        </w:tc>
        <w:tc>
          <w:tcPr>
            <w:tcW w:w="3420" w:type="dxa"/>
            <w:shd w:val="clear" w:color="auto" w:fill="auto"/>
          </w:tcPr>
          <w:p w:rsidR="002D5183" w:rsidRPr="008F3E35" w:rsidRDefault="002D5183" w:rsidP="008F3E35">
            <w:pPr>
              <w:suppressAutoHyphens/>
              <w:ind w:left="-284" w:right="-3" w:firstLine="568"/>
              <w:jc w:val="both"/>
              <w:rPr>
                <w:szCs w:val="24"/>
                <w:lang w:eastAsia="lt-LT"/>
              </w:rPr>
            </w:pPr>
          </w:p>
        </w:tc>
        <w:tc>
          <w:tcPr>
            <w:tcW w:w="2611" w:type="dxa"/>
            <w:shd w:val="clear" w:color="auto" w:fill="auto"/>
          </w:tcPr>
          <w:p w:rsidR="002D5183" w:rsidRPr="008F3E35" w:rsidRDefault="009E2F38" w:rsidP="008F3E35">
            <w:pPr>
              <w:rPr>
                <w:szCs w:val="24"/>
                <w:lang w:eastAsia="lt-LT"/>
              </w:rPr>
            </w:pPr>
            <w:r w:rsidRPr="008F3E35">
              <w:rPr>
                <w:szCs w:val="24"/>
                <w:lang w:eastAsia="lt-LT"/>
              </w:rPr>
              <w:t>X</w:t>
            </w:r>
            <w:r w:rsidR="002D5183" w:rsidRPr="008F3E35">
              <w:rPr>
                <w:szCs w:val="24"/>
                <w:lang w:eastAsia="lt-LT"/>
              </w:rPr>
              <w:t xml:space="preserve"> tenkina</w:t>
            </w:r>
          </w:p>
          <w:p w:rsidR="002D5183" w:rsidRPr="008F3E35" w:rsidRDefault="002D5183"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lastRenderedPageBreak/>
              <w:t>5.</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projekte nustatytas baigtinis sprendimo priėmimo kriterijų (atvejų) sąrašas</w:t>
            </w:r>
          </w:p>
        </w:tc>
        <w:tc>
          <w:tcPr>
            <w:tcW w:w="4083" w:type="dxa"/>
            <w:shd w:val="clear" w:color="auto" w:fill="auto"/>
          </w:tcPr>
          <w:p w:rsidR="005C56DE" w:rsidRPr="008F3E35" w:rsidRDefault="005C56DE" w:rsidP="008F3E35">
            <w:pPr>
              <w:rPr>
                <w:bCs/>
                <w:szCs w:val="24"/>
              </w:rPr>
            </w:pPr>
            <w:r w:rsidRPr="008F3E35">
              <w:rPr>
                <w:bCs/>
                <w:szCs w:val="24"/>
              </w:rPr>
              <w:t>Projekte tokių nuostatų nėra.</w:t>
            </w:r>
          </w:p>
          <w:p w:rsidR="005C56DE" w:rsidRPr="008F3E35" w:rsidRDefault="005C56DE" w:rsidP="008F3E35">
            <w:pPr>
              <w:rPr>
                <w:szCs w:val="24"/>
                <w:lang w:eastAsia="lt-LT"/>
              </w:rPr>
            </w:pP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6.</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projekte nustatytas baigtinis sąrašas motyvuotų atvejų, kai priimant sprendimus taikomos išimtys</w:t>
            </w:r>
          </w:p>
        </w:tc>
        <w:tc>
          <w:tcPr>
            <w:tcW w:w="4083" w:type="dxa"/>
            <w:shd w:val="clear" w:color="auto" w:fill="auto"/>
          </w:tcPr>
          <w:p w:rsidR="005C56DE" w:rsidRPr="008F3E35" w:rsidRDefault="005C56DE" w:rsidP="008F3E35">
            <w:pPr>
              <w:rPr>
                <w:szCs w:val="24"/>
                <w:lang w:eastAsia="lt-LT"/>
              </w:rPr>
            </w:pPr>
            <w:r w:rsidRPr="008F3E35">
              <w:rPr>
                <w:szCs w:val="24"/>
              </w:rPr>
              <w:t>Projektas nereglamentuoja atvejų, kai priimant sprendimus taikomos išimtys.</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7.</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projekte nustatyta sprendimų priėmimo, įforminimo tvarka ir priimtų sprendimų viešinimas</w:t>
            </w:r>
          </w:p>
        </w:tc>
        <w:tc>
          <w:tcPr>
            <w:tcW w:w="4083" w:type="dxa"/>
            <w:shd w:val="clear" w:color="auto" w:fill="auto"/>
          </w:tcPr>
          <w:p w:rsidR="005C56DE" w:rsidRPr="008F3E35" w:rsidRDefault="005C56DE" w:rsidP="008F3E35">
            <w:pPr>
              <w:jc w:val="both"/>
              <w:rPr>
                <w:szCs w:val="24"/>
                <w:lang w:val="lt"/>
              </w:rPr>
            </w:pPr>
            <w:r w:rsidRPr="008F3E35">
              <w:rPr>
                <w:szCs w:val="24"/>
              </w:rPr>
              <w:t>Projekte nedetalizuojama sprendimų priėmimo ir įforminimo tvarka, o priimtų sprendimų viešinimas nenumatomas.</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8.</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projekte nustatyta sprendimų dėl mažareikšmiškumo priėmimo tvarka</w:t>
            </w:r>
          </w:p>
        </w:tc>
        <w:tc>
          <w:tcPr>
            <w:tcW w:w="4083" w:type="dxa"/>
            <w:shd w:val="clear" w:color="auto" w:fill="auto"/>
          </w:tcPr>
          <w:p w:rsidR="005C56DE" w:rsidRPr="008F3E35" w:rsidRDefault="005C56DE" w:rsidP="008F3E35">
            <w:pPr>
              <w:jc w:val="both"/>
              <w:rPr>
                <w:szCs w:val="24"/>
                <w:lang w:eastAsia="lt-LT"/>
              </w:rPr>
            </w:pPr>
            <w:r w:rsidRPr="008F3E35">
              <w:rPr>
                <w:szCs w:val="24"/>
              </w:rPr>
              <w:t>Projekte sprendimų dėl mažareikšmiškumo priėmimo tvarka nereglamentuota.</w:t>
            </w:r>
          </w:p>
        </w:tc>
        <w:tc>
          <w:tcPr>
            <w:tcW w:w="3420" w:type="dxa"/>
            <w:shd w:val="clear" w:color="auto" w:fill="auto"/>
          </w:tcPr>
          <w:p w:rsidR="005C56DE" w:rsidRPr="008F3E35" w:rsidRDefault="005C56DE" w:rsidP="008F3E35">
            <w:pPr>
              <w:rPr>
                <w:b/>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9.</w:t>
            </w:r>
          </w:p>
        </w:tc>
        <w:tc>
          <w:tcPr>
            <w:tcW w:w="3301" w:type="dxa"/>
            <w:shd w:val="clear" w:color="auto" w:fill="auto"/>
          </w:tcPr>
          <w:p w:rsidR="005C56DE" w:rsidRPr="008F3E35" w:rsidRDefault="005C56DE" w:rsidP="008F3E35">
            <w:pPr>
              <w:rPr>
                <w:szCs w:val="24"/>
                <w:lang w:eastAsia="lt-LT"/>
              </w:rPr>
            </w:pPr>
            <w:r w:rsidRPr="008F3E35">
              <w:rPr>
                <w:szCs w:val="24"/>
                <w:lang w:eastAsia="lt-LT"/>
              </w:rPr>
              <w:t xml:space="preserve">Jeigu pagal numatomą </w:t>
            </w:r>
            <w:r w:rsidRPr="008F3E35">
              <w:rPr>
                <w:szCs w:val="24"/>
                <w:lang w:eastAsia="lt-LT"/>
              </w:rPr>
              <w:lastRenderedPageBreak/>
              <w:t>reguliavimą sprendimus priima kolegialus subjektas, teisės akto projekte nustatyta kolegialaus sprendimus priimančio subjekto:</w:t>
            </w:r>
          </w:p>
          <w:p w:rsidR="005C56DE" w:rsidRPr="008F3E35" w:rsidRDefault="005C56DE" w:rsidP="008F3E35">
            <w:pPr>
              <w:ind w:left="33"/>
              <w:rPr>
                <w:szCs w:val="24"/>
              </w:rPr>
            </w:pPr>
            <w:r w:rsidRPr="008F3E35">
              <w:rPr>
                <w:szCs w:val="24"/>
              </w:rPr>
              <w:t>9.1. konkretus narių skaičius, užtikrinantis kolegialaus sprendimus priimančio subjekto veiklos objektyvumą;</w:t>
            </w:r>
          </w:p>
          <w:p w:rsidR="005C56DE" w:rsidRPr="008F3E35" w:rsidRDefault="005C56DE" w:rsidP="008F3E35">
            <w:pPr>
              <w:ind w:left="33"/>
              <w:rPr>
                <w:szCs w:val="24"/>
              </w:rPr>
            </w:pPr>
            <w:r w:rsidRPr="008F3E35">
              <w:rPr>
                <w:szCs w:val="24"/>
              </w:rPr>
              <w:t>9.2. jeigu narius skiria keli subjektai, proporcinga kiekvieno subjekto skiriamų narių dalis, užtikrinanti tinkamą atstovavimą valstybės interesams ir kolegialaus sprendimus priimančio subjekto veiklos objektyvumą ir skaidrumą;</w:t>
            </w:r>
          </w:p>
          <w:p w:rsidR="005C56DE" w:rsidRPr="008F3E35" w:rsidRDefault="005C56DE" w:rsidP="008F3E35">
            <w:pPr>
              <w:rPr>
                <w:szCs w:val="24"/>
                <w:lang w:eastAsia="lt-LT"/>
              </w:rPr>
            </w:pPr>
            <w:r w:rsidRPr="008F3E35">
              <w:rPr>
                <w:szCs w:val="24"/>
                <w:lang w:eastAsia="lt-LT"/>
              </w:rPr>
              <w:t>9.3</w:t>
            </w:r>
            <w:r w:rsidRPr="008F3E35">
              <w:rPr>
                <w:spacing w:val="-4"/>
                <w:szCs w:val="24"/>
                <w:lang w:eastAsia="lt-LT"/>
              </w:rPr>
              <w:t>. narių skyrimo mechanizmas;</w:t>
            </w:r>
          </w:p>
          <w:p w:rsidR="005C56DE" w:rsidRPr="008F3E35" w:rsidRDefault="005C56DE" w:rsidP="008F3E35">
            <w:pPr>
              <w:rPr>
                <w:szCs w:val="24"/>
                <w:lang w:eastAsia="lt-LT"/>
              </w:rPr>
            </w:pPr>
            <w:r w:rsidRPr="008F3E35">
              <w:rPr>
                <w:szCs w:val="24"/>
                <w:lang w:eastAsia="lt-LT"/>
              </w:rPr>
              <w:t>9.4. narių rotacija ir kadencijų skaičius ir trukmė;</w:t>
            </w:r>
          </w:p>
          <w:p w:rsidR="005C56DE" w:rsidRPr="008F3E35" w:rsidRDefault="005C56DE" w:rsidP="008F3E35">
            <w:pPr>
              <w:rPr>
                <w:szCs w:val="24"/>
              </w:rPr>
            </w:pPr>
            <w:r w:rsidRPr="008F3E35">
              <w:rPr>
                <w:szCs w:val="24"/>
              </w:rPr>
              <w:t>9.5. veiklos pobūdis laiko atžvilgiu;</w:t>
            </w:r>
          </w:p>
          <w:p w:rsidR="005C56DE" w:rsidRPr="008F3E35" w:rsidRDefault="005C56DE" w:rsidP="008F3E35">
            <w:pPr>
              <w:rPr>
                <w:szCs w:val="24"/>
                <w:lang w:eastAsia="lt-LT"/>
              </w:rPr>
            </w:pPr>
            <w:r w:rsidRPr="008F3E35">
              <w:rPr>
                <w:szCs w:val="24"/>
                <w:lang w:eastAsia="lt-LT"/>
              </w:rPr>
              <w:t>9.6. individuali narių atsakomybė</w:t>
            </w:r>
          </w:p>
        </w:tc>
        <w:tc>
          <w:tcPr>
            <w:tcW w:w="4083" w:type="dxa"/>
            <w:shd w:val="clear" w:color="auto" w:fill="auto"/>
          </w:tcPr>
          <w:p w:rsidR="005C56DE" w:rsidRPr="008F3E35" w:rsidRDefault="005C56DE" w:rsidP="008F3E35">
            <w:pPr>
              <w:jc w:val="both"/>
              <w:rPr>
                <w:szCs w:val="24"/>
              </w:rPr>
            </w:pPr>
            <w:r w:rsidRPr="008F3E35">
              <w:rPr>
                <w:szCs w:val="24"/>
              </w:rPr>
              <w:lastRenderedPageBreak/>
              <w:t xml:space="preserve">Projekte nenumatoma reglamentuoti, </w:t>
            </w:r>
            <w:r w:rsidRPr="008F3E35">
              <w:rPr>
                <w:szCs w:val="24"/>
              </w:rPr>
              <w:lastRenderedPageBreak/>
              <w:t>kad konkrečius sprendimus priima kolegialus subjektas.</w:t>
            </w:r>
          </w:p>
          <w:p w:rsidR="005C56DE" w:rsidRPr="008F3E35" w:rsidRDefault="005C56DE" w:rsidP="008F3E35">
            <w:pPr>
              <w:jc w:val="both"/>
              <w:rPr>
                <w:szCs w:val="24"/>
                <w:lang w:eastAsia="lt-LT"/>
              </w:rPr>
            </w:pP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lastRenderedPageBreak/>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lastRenderedPageBreak/>
              <w:t>10.</w:t>
            </w:r>
          </w:p>
        </w:tc>
        <w:tc>
          <w:tcPr>
            <w:tcW w:w="3301" w:type="dxa"/>
            <w:shd w:val="clear" w:color="auto" w:fill="auto"/>
          </w:tcPr>
          <w:p w:rsidR="005C56DE" w:rsidRPr="008F3E35" w:rsidRDefault="005C56DE" w:rsidP="008F3E35">
            <w:pPr>
              <w:rPr>
                <w:szCs w:val="24"/>
                <w:lang w:eastAsia="lt-LT"/>
              </w:rPr>
            </w:pPr>
            <w:r w:rsidRPr="008F3E35">
              <w:rPr>
                <w:szCs w:val="24"/>
                <w:lang w:eastAsia="lt-LT"/>
              </w:rPr>
              <w:t xml:space="preserve">Teisės akto projekto nuostatoms įgyvendinti numatytos administracinės procedūros yra </w:t>
            </w:r>
            <w:r w:rsidRPr="008F3E35">
              <w:rPr>
                <w:szCs w:val="24"/>
                <w:shd w:val="clear" w:color="auto" w:fill="FFFFFF"/>
                <w:lang w:eastAsia="lt-LT"/>
              </w:rPr>
              <w:t>būtinos,</w:t>
            </w:r>
            <w:r w:rsidRPr="008F3E35">
              <w:rPr>
                <w:szCs w:val="24"/>
                <w:lang w:eastAsia="lt-LT"/>
              </w:rPr>
              <w:t xml:space="preserve"> nustatyta išsami jų taikymo tvarka </w:t>
            </w:r>
          </w:p>
        </w:tc>
        <w:tc>
          <w:tcPr>
            <w:tcW w:w="4083" w:type="dxa"/>
            <w:shd w:val="clear" w:color="auto" w:fill="auto"/>
          </w:tcPr>
          <w:p w:rsidR="005C56DE" w:rsidRPr="008F3E35" w:rsidRDefault="005C56DE" w:rsidP="008F3E35">
            <w:pPr>
              <w:pStyle w:val="ListParagraph"/>
              <w:spacing w:line="240" w:lineRule="auto"/>
              <w:ind w:left="0"/>
              <w:jc w:val="both"/>
              <w:rPr>
                <w:szCs w:val="24"/>
              </w:rPr>
            </w:pPr>
            <w:r w:rsidRPr="008F3E35">
              <w:rPr>
                <w:szCs w:val="24"/>
              </w:rPr>
              <w:t>Administracinės procedūros ir jų taikymo tvarka P</w:t>
            </w:r>
            <w:r w:rsidR="00EF01F9" w:rsidRPr="008F3E35">
              <w:rPr>
                <w:szCs w:val="24"/>
              </w:rPr>
              <w:t>rojekte nė</w:t>
            </w:r>
            <w:r w:rsidRPr="008F3E35">
              <w:rPr>
                <w:szCs w:val="24"/>
              </w:rPr>
              <w:t xml:space="preserve">ra reglamentuota. </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xml:space="preserve">□ </w:t>
            </w:r>
            <w:r w:rsidR="00EB3E64" w:rsidRPr="008F3E35">
              <w:rPr>
                <w:szCs w:val="24"/>
                <w:lang w:eastAsia="lt-LT"/>
              </w:rPr>
              <w:t xml:space="preserve"> </w:t>
            </w:r>
            <w:r w:rsidRPr="008F3E35">
              <w:rPr>
                <w:szCs w:val="24"/>
                <w:lang w:eastAsia="lt-LT"/>
              </w:rPr>
              <w:t>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keepNext/>
              <w:jc w:val="center"/>
              <w:rPr>
                <w:szCs w:val="24"/>
                <w:lang w:eastAsia="lt-LT"/>
              </w:rPr>
            </w:pPr>
            <w:r w:rsidRPr="008F3E35">
              <w:rPr>
                <w:szCs w:val="24"/>
                <w:lang w:eastAsia="lt-LT"/>
              </w:rPr>
              <w:lastRenderedPageBreak/>
              <w:t>11.</w:t>
            </w:r>
          </w:p>
        </w:tc>
        <w:tc>
          <w:tcPr>
            <w:tcW w:w="3301" w:type="dxa"/>
            <w:shd w:val="clear" w:color="auto" w:fill="auto"/>
          </w:tcPr>
          <w:p w:rsidR="005C56DE" w:rsidRPr="008F3E35" w:rsidRDefault="005C56DE" w:rsidP="008F3E35">
            <w:pPr>
              <w:keepNext/>
              <w:rPr>
                <w:szCs w:val="24"/>
                <w:lang w:eastAsia="lt-LT"/>
              </w:rPr>
            </w:pPr>
            <w:r w:rsidRPr="008F3E35">
              <w:rPr>
                <w:szCs w:val="24"/>
                <w:lang w:eastAsia="lt-LT"/>
              </w:rPr>
              <w:t>Teisės akto projekte nustatytas baigtinis sąrašas motyvuotų atvejų, kai administracinė procedūra netaikoma</w:t>
            </w:r>
          </w:p>
        </w:tc>
        <w:tc>
          <w:tcPr>
            <w:tcW w:w="4083" w:type="dxa"/>
            <w:shd w:val="clear" w:color="auto" w:fill="auto"/>
          </w:tcPr>
          <w:p w:rsidR="005C56DE" w:rsidRPr="008F3E35" w:rsidRDefault="00EF01F9" w:rsidP="008F3E35">
            <w:pPr>
              <w:keepNext/>
              <w:jc w:val="both"/>
              <w:rPr>
                <w:szCs w:val="24"/>
                <w:lang w:eastAsia="lt-LT"/>
              </w:rPr>
            </w:pPr>
            <w:r w:rsidRPr="008F3E35">
              <w:rPr>
                <w:szCs w:val="24"/>
                <w:lang w:eastAsia="lt-LT"/>
              </w:rPr>
              <w:t>Projekte nėra nustatyta atvejų, kai administracinė procedūra netaikoma.</w:t>
            </w:r>
          </w:p>
        </w:tc>
        <w:tc>
          <w:tcPr>
            <w:tcW w:w="3420" w:type="dxa"/>
            <w:shd w:val="clear" w:color="auto" w:fill="auto"/>
          </w:tcPr>
          <w:p w:rsidR="005C56DE" w:rsidRPr="008F3E35" w:rsidRDefault="005C56DE" w:rsidP="008F3E35">
            <w:pPr>
              <w:keepNext/>
              <w:rPr>
                <w:szCs w:val="24"/>
                <w:lang w:eastAsia="lt-LT"/>
              </w:rPr>
            </w:pPr>
          </w:p>
        </w:tc>
        <w:tc>
          <w:tcPr>
            <w:tcW w:w="2611" w:type="dxa"/>
            <w:shd w:val="clear" w:color="auto" w:fill="auto"/>
          </w:tcPr>
          <w:p w:rsidR="005C56DE" w:rsidRPr="008F3E35" w:rsidRDefault="005C56DE" w:rsidP="008F3E35">
            <w:pPr>
              <w:keepNext/>
              <w:rPr>
                <w:szCs w:val="24"/>
                <w:lang w:eastAsia="lt-LT"/>
              </w:rPr>
            </w:pPr>
            <w:r w:rsidRPr="008F3E35">
              <w:rPr>
                <w:szCs w:val="24"/>
                <w:lang w:eastAsia="lt-LT"/>
              </w:rPr>
              <w:t>□ tenkina</w:t>
            </w:r>
          </w:p>
          <w:p w:rsidR="005C56DE" w:rsidRPr="008F3E35" w:rsidRDefault="005C56DE" w:rsidP="008F3E35">
            <w:pPr>
              <w:keepNext/>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12.</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projektas nustato jo nuostatoms įgyvendinti numatytų administracinių procedūrų ir sprendimo priėmimo konkrečius terminus</w:t>
            </w:r>
          </w:p>
        </w:tc>
        <w:tc>
          <w:tcPr>
            <w:tcW w:w="4083" w:type="dxa"/>
            <w:shd w:val="clear" w:color="auto" w:fill="auto"/>
          </w:tcPr>
          <w:p w:rsidR="005C56DE" w:rsidRPr="008F3E35" w:rsidRDefault="0095114A" w:rsidP="008F3E35">
            <w:pPr>
              <w:jc w:val="both"/>
              <w:rPr>
                <w:szCs w:val="24"/>
              </w:rPr>
            </w:pPr>
            <w:r w:rsidRPr="008F3E35">
              <w:rPr>
                <w:bCs/>
                <w:szCs w:val="24"/>
              </w:rPr>
              <w:t>Projekte</w:t>
            </w:r>
            <w:r w:rsidR="00EF01F9" w:rsidRPr="008F3E35">
              <w:rPr>
                <w:bCs/>
                <w:szCs w:val="24"/>
              </w:rPr>
              <w:t xml:space="preserve"> </w:t>
            </w:r>
            <w:r w:rsidRPr="008F3E35">
              <w:rPr>
                <w:bCs/>
                <w:szCs w:val="24"/>
              </w:rPr>
              <w:t>siūloma nustatyti</w:t>
            </w:r>
            <w:r w:rsidR="00EF01F9" w:rsidRPr="008F3E35">
              <w:rPr>
                <w:bCs/>
                <w:szCs w:val="24"/>
              </w:rPr>
              <w:t xml:space="preserve">, kad </w:t>
            </w:r>
            <w:r w:rsidR="00EF01F9" w:rsidRPr="008F3E35">
              <w:rPr>
                <w:szCs w:val="24"/>
              </w:rPr>
              <w:t>ŽVP, skaičiuojant pagal vertę nuo visų viešųjų pirkimų ir pirkimų, 2021 metais turės sudaryti ne mažiau kaip 30 procentų tokių pirkimų, 2022 metais ne mažiau kaip 60 procentų, 2023 metais ne mažiau kaip 100 procentų visų viešųjų pirkimų ir pirkimų.</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95114A" w:rsidP="008F3E35">
            <w:pPr>
              <w:rPr>
                <w:szCs w:val="24"/>
                <w:lang w:eastAsia="lt-LT"/>
              </w:rPr>
            </w:pPr>
            <w:r w:rsidRPr="008F3E35">
              <w:rPr>
                <w:szCs w:val="24"/>
                <w:lang w:eastAsia="lt-LT"/>
              </w:rPr>
              <w:t>X</w:t>
            </w:r>
            <w:r w:rsidR="005C56DE" w:rsidRPr="008F3E35">
              <w:rPr>
                <w:szCs w:val="24"/>
                <w:lang w:eastAsia="lt-LT"/>
              </w:rPr>
              <w:t xml:space="preserve">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13.</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projektas nustato motyvuotas terminų sustabdymo ir pratęsimo galimybes</w:t>
            </w:r>
          </w:p>
        </w:tc>
        <w:tc>
          <w:tcPr>
            <w:tcW w:w="4083" w:type="dxa"/>
            <w:shd w:val="clear" w:color="auto" w:fill="auto"/>
          </w:tcPr>
          <w:p w:rsidR="005C56DE" w:rsidRPr="008F3E35" w:rsidRDefault="00EF01F9" w:rsidP="008F3E35">
            <w:pPr>
              <w:jc w:val="both"/>
              <w:rPr>
                <w:szCs w:val="24"/>
                <w:lang w:eastAsia="lt-LT"/>
              </w:rPr>
            </w:pPr>
            <w:r w:rsidRPr="008F3E35">
              <w:rPr>
                <w:color w:val="000000"/>
                <w:szCs w:val="24"/>
                <w:shd w:val="clear" w:color="auto" w:fill="FFFFFF"/>
              </w:rPr>
              <w:t>Projekte</w:t>
            </w:r>
            <w:r w:rsidRPr="008F3E35">
              <w:rPr>
                <w:szCs w:val="24"/>
              </w:rPr>
              <w:t xml:space="preserve"> nenustatomos terminų stabdymo ar pratęsimo galimybės</w:t>
            </w:r>
            <w:r w:rsidR="0095114A" w:rsidRPr="008F3E35">
              <w:rPr>
                <w:szCs w:val="24"/>
              </w:rPr>
              <w:t>.</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14.</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projektas nustato administracinių procedūrų viešinimo tvarką</w:t>
            </w:r>
          </w:p>
        </w:tc>
        <w:tc>
          <w:tcPr>
            <w:tcW w:w="4083" w:type="dxa"/>
            <w:shd w:val="clear" w:color="auto" w:fill="auto"/>
          </w:tcPr>
          <w:p w:rsidR="005C56DE" w:rsidRPr="008F3E35" w:rsidRDefault="00EF01F9" w:rsidP="008F3E35">
            <w:pPr>
              <w:jc w:val="both"/>
              <w:rPr>
                <w:szCs w:val="24"/>
                <w:shd w:val="clear" w:color="auto" w:fill="FFFFFF"/>
              </w:rPr>
            </w:pPr>
            <w:r w:rsidRPr="008F3E35">
              <w:rPr>
                <w:szCs w:val="24"/>
              </w:rPr>
              <w:t>Projekte nereglamentuojama administrac</w:t>
            </w:r>
            <w:r w:rsidR="00311DBF">
              <w:rPr>
                <w:szCs w:val="24"/>
              </w:rPr>
              <w:t>inių procedūrų viešinimo tvarka</w:t>
            </w:r>
            <w:r w:rsidRPr="008F3E35">
              <w:rPr>
                <w:szCs w:val="24"/>
              </w:rPr>
              <w:t>.</w:t>
            </w:r>
          </w:p>
        </w:tc>
        <w:tc>
          <w:tcPr>
            <w:tcW w:w="3420" w:type="dxa"/>
            <w:shd w:val="clear" w:color="auto" w:fill="auto"/>
          </w:tcPr>
          <w:p w:rsidR="005C56DE" w:rsidRPr="008F3E35" w:rsidRDefault="005C56DE" w:rsidP="008F3E35">
            <w:pPr>
              <w:rPr>
                <w:b/>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15.</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projektas nustato kontrolės (priežiūros) procedūrą ir aiškius jos atlikimo kriterijus (atvejus, dažnį, fiksavimą, kontrolės rezultatų viešinimą ir panašiai)</w:t>
            </w:r>
          </w:p>
        </w:tc>
        <w:tc>
          <w:tcPr>
            <w:tcW w:w="4083" w:type="dxa"/>
            <w:shd w:val="clear" w:color="auto" w:fill="auto"/>
          </w:tcPr>
          <w:p w:rsidR="00EB3E64" w:rsidRPr="008F3E35" w:rsidRDefault="00EB3E64" w:rsidP="008F3E35">
            <w:pPr>
              <w:suppressAutoHyphens/>
              <w:jc w:val="both"/>
              <w:rPr>
                <w:color w:val="000000"/>
                <w:szCs w:val="24"/>
                <w:shd w:val="clear" w:color="auto" w:fill="FFFFFF"/>
              </w:rPr>
            </w:pPr>
            <w:r w:rsidRPr="008F3E35">
              <w:rPr>
                <w:color w:val="000000"/>
                <w:szCs w:val="24"/>
                <w:shd w:val="clear" w:color="auto" w:fill="FFFFFF"/>
              </w:rPr>
              <w:t>Projekte nėra nuostatų, susijusių su kontrolės (priežiūros) procedūra ir jos atlikimo kriterijais.</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16.</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projekte nustatytos kontrolės (priežiūros) skaidrumo ir objektyvumo užtikrinimo priemonės</w:t>
            </w:r>
          </w:p>
        </w:tc>
        <w:tc>
          <w:tcPr>
            <w:tcW w:w="4083" w:type="dxa"/>
            <w:shd w:val="clear" w:color="auto" w:fill="auto"/>
          </w:tcPr>
          <w:p w:rsidR="005C56DE" w:rsidRPr="008F3E35" w:rsidRDefault="005C56DE" w:rsidP="008F3E35">
            <w:pPr>
              <w:tabs>
                <w:tab w:val="center" w:pos="-7800"/>
                <w:tab w:val="left" w:pos="6237"/>
                <w:tab w:val="right" w:pos="8306"/>
              </w:tabs>
              <w:jc w:val="both"/>
              <w:rPr>
                <w:b/>
                <w:szCs w:val="24"/>
                <w:lang w:eastAsia="lt-LT"/>
              </w:rPr>
            </w:pPr>
            <w:r w:rsidRPr="008F3E35">
              <w:rPr>
                <w:szCs w:val="24"/>
                <w:lang w:eastAsia="lt-LT"/>
              </w:rPr>
              <w:t>Projekte nenustatytos kontrolės skaidrumo ir objektyvumo užtikrinimo priemonės</w:t>
            </w:r>
            <w:r w:rsidRPr="008F3E35">
              <w:rPr>
                <w:b/>
                <w:szCs w:val="24"/>
                <w:lang w:eastAsia="lt-LT"/>
              </w:rPr>
              <w:t xml:space="preserve">. </w:t>
            </w:r>
          </w:p>
          <w:p w:rsidR="005C56DE" w:rsidRPr="008F3E35" w:rsidRDefault="005C56DE" w:rsidP="008F3E35">
            <w:pPr>
              <w:tabs>
                <w:tab w:val="center" w:pos="-7800"/>
                <w:tab w:val="left" w:pos="6237"/>
                <w:tab w:val="right" w:pos="8306"/>
              </w:tabs>
              <w:jc w:val="both"/>
              <w:rPr>
                <w:b/>
                <w:szCs w:val="24"/>
                <w:lang w:eastAsia="lt-LT"/>
              </w:rPr>
            </w:pP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keepNext/>
              <w:jc w:val="center"/>
              <w:rPr>
                <w:szCs w:val="24"/>
                <w:lang w:eastAsia="lt-LT"/>
              </w:rPr>
            </w:pPr>
            <w:r w:rsidRPr="008F3E35">
              <w:rPr>
                <w:szCs w:val="24"/>
                <w:lang w:eastAsia="lt-LT"/>
              </w:rPr>
              <w:lastRenderedPageBreak/>
              <w:t>17.</w:t>
            </w:r>
          </w:p>
        </w:tc>
        <w:tc>
          <w:tcPr>
            <w:tcW w:w="3301" w:type="dxa"/>
            <w:shd w:val="clear" w:color="auto" w:fill="auto"/>
          </w:tcPr>
          <w:p w:rsidR="005C56DE" w:rsidRPr="008F3E35" w:rsidRDefault="005C56DE" w:rsidP="008F3E35">
            <w:pPr>
              <w:keepNext/>
              <w:rPr>
                <w:szCs w:val="24"/>
                <w:lang w:eastAsia="lt-LT"/>
              </w:rPr>
            </w:pPr>
            <w:r w:rsidRPr="008F3E35">
              <w:rPr>
                <w:szCs w:val="24"/>
                <w:lang w:eastAsia="lt-LT"/>
              </w:rPr>
              <w:t>Teisės akto projekte nustatyta subjektų, su kuriais susijęs teisės akto projekto nuostatų įgyvendinimas, atsakomybės rūšis (tarnybinė, administracinė, baudžiamoji ir panašiai)</w:t>
            </w:r>
          </w:p>
        </w:tc>
        <w:tc>
          <w:tcPr>
            <w:tcW w:w="4083" w:type="dxa"/>
            <w:shd w:val="clear" w:color="auto" w:fill="auto"/>
          </w:tcPr>
          <w:p w:rsidR="005C56DE" w:rsidRPr="008F3E35" w:rsidRDefault="00EB3E64" w:rsidP="008F3E35">
            <w:pPr>
              <w:jc w:val="both"/>
              <w:rPr>
                <w:szCs w:val="24"/>
                <w:lang w:eastAsia="lt-LT"/>
              </w:rPr>
            </w:pPr>
            <w:r w:rsidRPr="008F3E35">
              <w:rPr>
                <w:color w:val="000000"/>
                <w:szCs w:val="24"/>
                <w:shd w:val="clear" w:color="auto" w:fill="FFFFFF"/>
              </w:rPr>
              <w:t>Projekte</w:t>
            </w:r>
            <w:r w:rsidRPr="008F3E35">
              <w:rPr>
                <w:szCs w:val="24"/>
              </w:rPr>
              <w:t xml:space="preserve"> tokių nuostatų nėra.</w:t>
            </w:r>
          </w:p>
        </w:tc>
        <w:tc>
          <w:tcPr>
            <w:tcW w:w="3420" w:type="dxa"/>
            <w:shd w:val="clear" w:color="auto" w:fill="auto"/>
          </w:tcPr>
          <w:p w:rsidR="005C56DE" w:rsidRPr="008F3E35" w:rsidRDefault="005C56DE" w:rsidP="008F3E35">
            <w:pPr>
              <w:keepNext/>
              <w:rPr>
                <w:b/>
                <w:szCs w:val="24"/>
                <w:lang w:eastAsia="lt-LT"/>
              </w:rPr>
            </w:pPr>
          </w:p>
        </w:tc>
        <w:tc>
          <w:tcPr>
            <w:tcW w:w="2611" w:type="dxa"/>
            <w:shd w:val="clear" w:color="auto" w:fill="auto"/>
          </w:tcPr>
          <w:p w:rsidR="005C56DE" w:rsidRPr="008F3E35" w:rsidRDefault="005C56DE" w:rsidP="008F3E35">
            <w:pPr>
              <w:keepNext/>
              <w:rPr>
                <w:szCs w:val="24"/>
                <w:lang w:eastAsia="lt-LT"/>
              </w:rPr>
            </w:pPr>
            <w:r w:rsidRPr="008F3E35">
              <w:rPr>
                <w:szCs w:val="24"/>
                <w:lang w:eastAsia="lt-LT"/>
              </w:rPr>
              <w:t>□ tenkina</w:t>
            </w:r>
          </w:p>
          <w:p w:rsidR="005C56DE" w:rsidRPr="008F3E35" w:rsidRDefault="005C56DE" w:rsidP="008F3E35">
            <w:pPr>
              <w:keepNext/>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18.</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4083" w:type="dxa"/>
            <w:shd w:val="clear" w:color="auto" w:fill="auto"/>
          </w:tcPr>
          <w:p w:rsidR="005C56DE" w:rsidRPr="008F3E35" w:rsidRDefault="005C56DE" w:rsidP="008F3E35">
            <w:pPr>
              <w:keepNext/>
              <w:jc w:val="both"/>
              <w:rPr>
                <w:szCs w:val="24"/>
                <w:lang w:eastAsia="lt-LT"/>
              </w:rPr>
            </w:pPr>
            <w:r w:rsidRPr="008F3E35">
              <w:rPr>
                <w:szCs w:val="24"/>
                <w:lang w:eastAsia="lt-LT"/>
              </w:rPr>
              <w:t>Projekte tokių nuostatų nėra.</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19.</w:t>
            </w:r>
          </w:p>
        </w:tc>
        <w:tc>
          <w:tcPr>
            <w:tcW w:w="3301" w:type="dxa"/>
            <w:shd w:val="clear" w:color="auto" w:fill="auto"/>
          </w:tcPr>
          <w:p w:rsidR="005C56DE" w:rsidRPr="008F3E35" w:rsidRDefault="005C56DE" w:rsidP="008F3E35">
            <w:pPr>
              <w:rPr>
                <w:szCs w:val="24"/>
                <w:lang w:eastAsia="lt-LT"/>
              </w:rPr>
            </w:pPr>
            <w:r w:rsidRPr="008F3E35">
              <w:rPr>
                <w:szCs w:val="24"/>
                <w:lang w:eastAsia="lt-LT"/>
              </w:rPr>
              <w:t>Kiti svarbūs kriterijai</w:t>
            </w:r>
          </w:p>
        </w:tc>
        <w:tc>
          <w:tcPr>
            <w:tcW w:w="4083" w:type="dxa"/>
            <w:shd w:val="clear" w:color="auto" w:fill="auto"/>
          </w:tcPr>
          <w:p w:rsidR="005C56DE" w:rsidRPr="008F3E35" w:rsidRDefault="005C56DE" w:rsidP="008F3E35">
            <w:pPr>
              <w:rPr>
                <w:szCs w:val="24"/>
                <w:lang w:eastAsia="lt-LT"/>
              </w:rPr>
            </w:pPr>
            <w:r w:rsidRPr="008F3E35">
              <w:rPr>
                <w:szCs w:val="24"/>
                <w:lang w:eastAsia="lt-LT"/>
              </w:rPr>
              <w:t>Nėra.</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bl>
    <w:p w:rsidR="002D5183" w:rsidRPr="008F3E35" w:rsidRDefault="002D5183" w:rsidP="008F3E35">
      <w:pPr>
        <w:tabs>
          <w:tab w:val="left" w:pos="6237"/>
        </w:tabs>
        <w:rPr>
          <w:color w:val="000000"/>
          <w:szCs w:val="24"/>
          <w:lang w:eastAsia="lt-LT"/>
        </w:rPr>
      </w:pPr>
    </w:p>
    <w:tbl>
      <w:tblPr>
        <w:tblW w:w="14282" w:type="dxa"/>
        <w:tblInd w:w="108" w:type="dxa"/>
        <w:tblLook w:val="04A0" w:firstRow="1" w:lastRow="0" w:firstColumn="1" w:lastColumn="0" w:noHBand="0" w:noVBand="1"/>
      </w:tblPr>
      <w:tblGrid>
        <w:gridCol w:w="5103"/>
        <w:gridCol w:w="2061"/>
        <w:gridCol w:w="5027"/>
        <w:gridCol w:w="2091"/>
      </w:tblGrid>
      <w:tr w:rsidR="002C22BF" w:rsidRPr="008F3E35" w:rsidTr="002C22BF">
        <w:trPr>
          <w:trHeight w:val="23"/>
        </w:trPr>
        <w:tc>
          <w:tcPr>
            <w:tcW w:w="7164" w:type="dxa"/>
            <w:gridSpan w:val="2"/>
            <w:shd w:val="clear" w:color="auto" w:fill="auto"/>
          </w:tcPr>
          <w:p w:rsidR="002C22BF" w:rsidRPr="008F3E35" w:rsidRDefault="002C22BF" w:rsidP="008F3E35">
            <w:pPr>
              <w:rPr>
                <w:szCs w:val="24"/>
                <w:lang w:eastAsia="lt-LT"/>
              </w:rPr>
            </w:pPr>
            <w:r w:rsidRPr="008F3E35">
              <w:rPr>
                <w:szCs w:val="24"/>
                <w:lang w:eastAsia="lt-LT"/>
              </w:rPr>
              <w:t>Teisės akto projekto tiesioginis rengėjas:</w:t>
            </w:r>
          </w:p>
        </w:tc>
        <w:tc>
          <w:tcPr>
            <w:tcW w:w="7118" w:type="dxa"/>
            <w:gridSpan w:val="2"/>
            <w:shd w:val="clear" w:color="auto" w:fill="auto"/>
          </w:tcPr>
          <w:p w:rsidR="002C22BF" w:rsidRPr="008F3E35" w:rsidRDefault="002C22BF" w:rsidP="008F3E35">
            <w:pPr>
              <w:rPr>
                <w:szCs w:val="24"/>
                <w:lang w:eastAsia="lt-LT"/>
              </w:rPr>
            </w:pPr>
            <w:r w:rsidRPr="008F3E35">
              <w:rPr>
                <w:szCs w:val="24"/>
                <w:lang w:eastAsia="lt-LT"/>
              </w:rPr>
              <w:t>Teisės akto projekto vertintojas:</w:t>
            </w:r>
          </w:p>
        </w:tc>
      </w:tr>
      <w:tr w:rsidR="002C22BF" w:rsidRPr="008F3E35" w:rsidTr="00715DA8">
        <w:trPr>
          <w:trHeight w:val="23"/>
        </w:trPr>
        <w:tc>
          <w:tcPr>
            <w:tcW w:w="5103" w:type="dxa"/>
            <w:tcBorders>
              <w:bottom w:val="single" w:sz="4" w:space="0" w:color="auto"/>
            </w:tcBorders>
            <w:shd w:val="clear" w:color="auto" w:fill="auto"/>
            <w:vAlign w:val="bottom"/>
          </w:tcPr>
          <w:p w:rsidR="002C22BF" w:rsidRPr="008F3E35" w:rsidRDefault="002C22BF" w:rsidP="008F3E35">
            <w:pPr>
              <w:rPr>
                <w:szCs w:val="24"/>
                <w:lang w:eastAsia="lt-LT"/>
              </w:rPr>
            </w:pPr>
            <w:r w:rsidRPr="008F3E35">
              <w:rPr>
                <w:szCs w:val="24"/>
                <w:lang w:eastAsia="lt-LT"/>
              </w:rPr>
              <w:t xml:space="preserve">Aplinkos ministerijos </w:t>
            </w:r>
            <w:r w:rsidR="002B2056" w:rsidRPr="008F3E35">
              <w:rPr>
                <w:color w:val="000000"/>
                <w:szCs w:val="24"/>
              </w:rPr>
              <w:t>Strateginių pokyčių grupės</w:t>
            </w:r>
            <w:r w:rsidR="00124D41" w:rsidRPr="008F3E35">
              <w:rPr>
                <w:szCs w:val="24"/>
                <w:lang w:eastAsia="ar-SA"/>
              </w:rPr>
              <w:t xml:space="preserve"> </w:t>
            </w:r>
            <w:r w:rsidR="002B2056" w:rsidRPr="008F3E35">
              <w:rPr>
                <w:szCs w:val="24"/>
                <w:lang w:eastAsia="lt-LT"/>
              </w:rPr>
              <w:t>vyriausiasis specialistas</w:t>
            </w:r>
          </w:p>
        </w:tc>
        <w:tc>
          <w:tcPr>
            <w:tcW w:w="2061" w:type="dxa"/>
            <w:tcBorders>
              <w:bottom w:val="single" w:sz="4" w:space="0" w:color="auto"/>
            </w:tcBorders>
            <w:shd w:val="clear" w:color="auto" w:fill="auto"/>
            <w:vAlign w:val="bottom"/>
          </w:tcPr>
          <w:p w:rsidR="002C22BF" w:rsidRPr="008F3E35" w:rsidRDefault="002B2056" w:rsidP="008F3E35">
            <w:pPr>
              <w:rPr>
                <w:szCs w:val="24"/>
                <w:lang w:eastAsia="lt-LT"/>
              </w:rPr>
            </w:pPr>
            <w:r w:rsidRPr="008F3E35">
              <w:rPr>
                <w:color w:val="000000"/>
                <w:szCs w:val="24"/>
              </w:rPr>
              <w:t>Arnas Liauksminas</w:t>
            </w:r>
          </w:p>
        </w:tc>
        <w:tc>
          <w:tcPr>
            <w:tcW w:w="5027" w:type="dxa"/>
            <w:tcBorders>
              <w:bottom w:val="single" w:sz="4" w:space="0" w:color="auto"/>
            </w:tcBorders>
            <w:shd w:val="clear" w:color="auto" w:fill="auto"/>
            <w:vAlign w:val="bottom"/>
          </w:tcPr>
          <w:p w:rsidR="002C22BF" w:rsidRPr="008F3E35" w:rsidRDefault="00EA7850" w:rsidP="008F3E35">
            <w:pPr>
              <w:rPr>
                <w:szCs w:val="24"/>
                <w:lang w:eastAsia="lt-LT"/>
              </w:rPr>
            </w:pPr>
            <w:r w:rsidRPr="008F3E35">
              <w:rPr>
                <w:szCs w:val="24"/>
                <w:lang w:eastAsia="lt-LT"/>
              </w:rPr>
              <w:t xml:space="preserve">Aplinkos ministerijos </w:t>
            </w:r>
            <w:r w:rsidR="00EA740F" w:rsidRPr="008F3E35">
              <w:rPr>
                <w:szCs w:val="24"/>
                <w:lang w:eastAsia="lt-LT"/>
              </w:rPr>
              <w:t>Korupcijos prevencijos ir vidaus tyrimų</w:t>
            </w:r>
            <w:r w:rsidRPr="008F3E35">
              <w:rPr>
                <w:szCs w:val="24"/>
                <w:lang w:eastAsia="lt-LT"/>
              </w:rPr>
              <w:t xml:space="preserve"> skyriaus vyriausioji specialistė</w:t>
            </w:r>
          </w:p>
        </w:tc>
        <w:tc>
          <w:tcPr>
            <w:tcW w:w="2091" w:type="dxa"/>
            <w:tcBorders>
              <w:bottom w:val="single" w:sz="4" w:space="0" w:color="auto"/>
            </w:tcBorders>
            <w:shd w:val="clear" w:color="auto" w:fill="auto"/>
            <w:vAlign w:val="bottom"/>
          </w:tcPr>
          <w:p w:rsidR="002C22BF" w:rsidRPr="008F3E35" w:rsidRDefault="00EA740F" w:rsidP="008F3E35">
            <w:pPr>
              <w:rPr>
                <w:szCs w:val="24"/>
                <w:lang w:eastAsia="lt-LT"/>
              </w:rPr>
            </w:pPr>
            <w:r w:rsidRPr="008F3E35">
              <w:rPr>
                <w:szCs w:val="24"/>
                <w:lang w:eastAsia="lt-LT"/>
              </w:rPr>
              <w:t xml:space="preserve">Rita </w:t>
            </w:r>
            <w:proofErr w:type="spellStart"/>
            <w:r w:rsidRPr="008F3E35">
              <w:rPr>
                <w:szCs w:val="24"/>
                <w:lang w:eastAsia="lt-LT"/>
              </w:rPr>
              <w:t>Rusak</w:t>
            </w:r>
            <w:proofErr w:type="spellEnd"/>
          </w:p>
        </w:tc>
      </w:tr>
      <w:tr w:rsidR="002C22BF" w:rsidRPr="008F3E35" w:rsidTr="00715DA8">
        <w:trPr>
          <w:trHeight w:val="23"/>
        </w:trPr>
        <w:tc>
          <w:tcPr>
            <w:tcW w:w="5103" w:type="dxa"/>
            <w:tcBorders>
              <w:top w:val="single" w:sz="4" w:space="0" w:color="auto"/>
            </w:tcBorders>
            <w:shd w:val="clear" w:color="auto" w:fill="auto"/>
            <w:vAlign w:val="bottom"/>
          </w:tcPr>
          <w:p w:rsidR="002C22BF" w:rsidRPr="008F3E35" w:rsidRDefault="002C22BF" w:rsidP="008F3E35">
            <w:pPr>
              <w:rPr>
                <w:szCs w:val="24"/>
                <w:lang w:eastAsia="lt-LT"/>
              </w:rPr>
            </w:pPr>
            <w:r w:rsidRPr="008F3E35">
              <w:rPr>
                <w:szCs w:val="24"/>
                <w:lang w:eastAsia="lt-LT"/>
              </w:rPr>
              <w:t>(pareigos)</w:t>
            </w:r>
          </w:p>
        </w:tc>
        <w:tc>
          <w:tcPr>
            <w:tcW w:w="2061" w:type="dxa"/>
            <w:tcBorders>
              <w:top w:val="single" w:sz="4" w:space="0" w:color="auto"/>
            </w:tcBorders>
            <w:shd w:val="clear" w:color="auto" w:fill="auto"/>
            <w:vAlign w:val="bottom"/>
          </w:tcPr>
          <w:p w:rsidR="002C22BF" w:rsidRPr="008F3E35" w:rsidRDefault="002C22BF" w:rsidP="008F3E35">
            <w:pPr>
              <w:rPr>
                <w:szCs w:val="24"/>
                <w:lang w:eastAsia="lt-LT"/>
              </w:rPr>
            </w:pPr>
            <w:r w:rsidRPr="008F3E35">
              <w:rPr>
                <w:szCs w:val="24"/>
                <w:lang w:eastAsia="lt-LT"/>
              </w:rPr>
              <w:t>(vardas ir pavardė)</w:t>
            </w:r>
          </w:p>
        </w:tc>
        <w:tc>
          <w:tcPr>
            <w:tcW w:w="5027" w:type="dxa"/>
            <w:tcBorders>
              <w:top w:val="single" w:sz="4" w:space="0" w:color="auto"/>
            </w:tcBorders>
            <w:shd w:val="clear" w:color="auto" w:fill="auto"/>
            <w:vAlign w:val="bottom"/>
          </w:tcPr>
          <w:p w:rsidR="002C22BF" w:rsidRPr="008F3E35" w:rsidRDefault="002C22BF" w:rsidP="008F3E35">
            <w:pPr>
              <w:rPr>
                <w:szCs w:val="24"/>
                <w:lang w:eastAsia="lt-LT"/>
              </w:rPr>
            </w:pPr>
            <w:r w:rsidRPr="008F3E35">
              <w:rPr>
                <w:szCs w:val="24"/>
                <w:lang w:eastAsia="lt-LT"/>
              </w:rPr>
              <w:t>(pareigos)</w:t>
            </w:r>
          </w:p>
        </w:tc>
        <w:tc>
          <w:tcPr>
            <w:tcW w:w="2091" w:type="dxa"/>
            <w:tcBorders>
              <w:top w:val="single" w:sz="4" w:space="0" w:color="auto"/>
            </w:tcBorders>
            <w:shd w:val="clear" w:color="auto" w:fill="auto"/>
            <w:vAlign w:val="bottom"/>
          </w:tcPr>
          <w:p w:rsidR="002C22BF" w:rsidRPr="008F3E35" w:rsidRDefault="002C22BF" w:rsidP="008F3E35">
            <w:pPr>
              <w:rPr>
                <w:szCs w:val="24"/>
                <w:lang w:eastAsia="lt-LT"/>
              </w:rPr>
            </w:pPr>
            <w:r w:rsidRPr="008F3E35">
              <w:rPr>
                <w:szCs w:val="24"/>
                <w:lang w:eastAsia="lt-LT"/>
              </w:rPr>
              <w:t>(vardas ir pavardė)</w:t>
            </w:r>
          </w:p>
        </w:tc>
      </w:tr>
      <w:tr w:rsidR="002C22BF" w:rsidRPr="008F3E35" w:rsidTr="00715DA8">
        <w:trPr>
          <w:trHeight w:val="617"/>
        </w:trPr>
        <w:tc>
          <w:tcPr>
            <w:tcW w:w="5103" w:type="dxa"/>
            <w:tcBorders>
              <w:bottom w:val="single" w:sz="4" w:space="0" w:color="auto"/>
            </w:tcBorders>
            <w:shd w:val="clear" w:color="auto" w:fill="auto"/>
            <w:vAlign w:val="bottom"/>
          </w:tcPr>
          <w:p w:rsidR="002C22BF" w:rsidRPr="008F3E35" w:rsidRDefault="002C22BF" w:rsidP="008F3E35">
            <w:pPr>
              <w:rPr>
                <w:szCs w:val="24"/>
                <w:lang w:eastAsia="lt-LT"/>
              </w:rPr>
            </w:pPr>
          </w:p>
        </w:tc>
        <w:tc>
          <w:tcPr>
            <w:tcW w:w="2061" w:type="dxa"/>
            <w:tcBorders>
              <w:bottom w:val="single" w:sz="4" w:space="0" w:color="auto"/>
            </w:tcBorders>
            <w:shd w:val="clear" w:color="auto" w:fill="auto"/>
            <w:vAlign w:val="bottom"/>
          </w:tcPr>
          <w:p w:rsidR="002C22BF" w:rsidRPr="008F3E35" w:rsidRDefault="002C22BF" w:rsidP="008F3E35">
            <w:pPr>
              <w:rPr>
                <w:szCs w:val="24"/>
                <w:lang w:eastAsia="lt-LT"/>
              </w:rPr>
            </w:pPr>
          </w:p>
        </w:tc>
        <w:tc>
          <w:tcPr>
            <w:tcW w:w="5027" w:type="dxa"/>
            <w:tcBorders>
              <w:bottom w:val="single" w:sz="4" w:space="0" w:color="auto"/>
            </w:tcBorders>
            <w:shd w:val="clear" w:color="auto" w:fill="auto"/>
            <w:vAlign w:val="bottom"/>
          </w:tcPr>
          <w:p w:rsidR="002C22BF" w:rsidRPr="008F3E35" w:rsidRDefault="002C22BF" w:rsidP="008F3E35">
            <w:pPr>
              <w:rPr>
                <w:szCs w:val="24"/>
                <w:lang w:eastAsia="lt-LT"/>
              </w:rPr>
            </w:pPr>
          </w:p>
        </w:tc>
        <w:tc>
          <w:tcPr>
            <w:tcW w:w="2091" w:type="dxa"/>
            <w:tcBorders>
              <w:bottom w:val="single" w:sz="4" w:space="0" w:color="auto"/>
            </w:tcBorders>
            <w:shd w:val="clear" w:color="auto" w:fill="auto"/>
            <w:vAlign w:val="bottom"/>
          </w:tcPr>
          <w:p w:rsidR="002C22BF" w:rsidRPr="008F3E35" w:rsidRDefault="002C22BF" w:rsidP="008F3E35">
            <w:pPr>
              <w:rPr>
                <w:szCs w:val="24"/>
                <w:lang w:eastAsia="lt-LT"/>
              </w:rPr>
            </w:pPr>
          </w:p>
        </w:tc>
      </w:tr>
      <w:tr w:rsidR="002C22BF" w:rsidRPr="008F3E35" w:rsidTr="00715DA8">
        <w:trPr>
          <w:trHeight w:val="23"/>
        </w:trPr>
        <w:tc>
          <w:tcPr>
            <w:tcW w:w="5103" w:type="dxa"/>
            <w:tcBorders>
              <w:top w:val="single" w:sz="4" w:space="0" w:color="auto"/>
            </w:tcBorders>
            <w:shd w:val="clear" w:color="auto" w:fill="auto"/>
            <w:vAlign w:val="bottom"/>
          </w:tcPr>
          <w:p w:rsidR="002C22BF" w:rsidRPr="008F3E35" w:rsidRDefault="002C22BF" w:rsidP="008F3E35">
            <w:pPr>
              <w:jc w:val="center"/>
              <w:rPr>
                <w:szCs w:val="24"/>
                <w:lang w:eastAsia="lt-LT"/>
              </w:rPr>
            </w:pPr>
            <w:r w:rsidRPr="008F3E35">
              <w:rPr>
                <w:szCs w:val="24"/>
                <w:lang w:eastAsia="lt-LT"/>
              </w:rPr>
              <w:t>(parašas)</w:t>
            </w:r>
          </w:p>
        </w:tc>
        <w:tc>
          <w:tcPr>
            <w:tcW w:w="2061" w:type="dxa"/>
            <w:tcBorders>
              <w:top w:val="single" w:sz="4" w:space="0" w:color="auto"/>
            </w:tcBorders>
            <w:shd w:val="clear" w:color="auto" w:fill="auto"/>
            <w:vAlign w:val="bottom"/>
          </w:tcPr>
          <w:p w:rsidR="002C22BF" w:rsidRPr="008F3E35" w:rsidRDefault="002C22BF" w:rsidP="008F3E35">
            <w:pPr>
              <w:jc w:val="center"/>
              <w:rPr>
                <w:szCs w:val="24"/>
                <w:lang w:eastAsia="lt-LT"/>
              </w:rPr>
            </w:pPr>
            <w:r w:rsidRPr="008F3E35">
              <w:rPr>
                <w:szCs w:val="24"/>
                <w:lang w:eastAsia="lt-LT"/>
              </w:rPr>
              <w:t>(data)</w:t>
            </w:r>
          </w:p>
        </w:tc>
        <w:tc>
          <w:tcPr>
            <w:tcW w:w="5027" w:type="dxa"/>
            <w:tcBorders>
              <w:top w:val="single" w:sz="4" w:space="0" w:color="auto"/>
            </w:tcBorders>
            <w:shd w:val="clear" w:color="auto" w:fill="auto"/>
            <w:vAlign w:val="bottom"/>
          </w:tcPr>
          <w:p w:rsidR="002C22BF" w:rsidRPr="008F3E35" w:rsidRDefault="002C22BF" w:rsidP="008F3E35">
            <w:pPr>
              <w:jc w:val="center"/>
              <w:rPr>
                <w:szCs w:val="24"/>
                <w:lang w:eastAsia="lt-LT"/>
              </w:rPr>
            </w:pPr>
            <w:r w:rsidRPr="008F3E35">
              <w:rPr>
                <w:szCs w:val="24"/>
                <w:lang w:eastAsia="lt-LT"/>
              </w:rPr>
              <w:t>(parašas)</w:t>
            </w:r>
          </w:p>
        </w:tc>
        <w:tc>
          <w:tcPr>
            <w:tcW w:w="2091" w:type="dxa"/>
            <w:tcBorders>
              <w:top w:val="single" w:sz="4" w:space="0" w:color="auto"/>
            </w:tcBorders>
            <w:shd w:val="clear" w:color="auto" w:fill="auto"/>
            <w:vAlign w:val="bottom"/>
          </w:tcPr>
          <w:p w:rsidR="002C22BF" w:rsidRPr="008F3E35" w:rsidRDefault="002C22BF" w:rsidP="008F3E35">
            <w:pPr>
              <w:jc w:val="center"/>
              <w:rPr>
                <w:szCs w:val="24"/>
                <w:lang w:eastAsia="lt-LT"/>
              </w:rPr>
            </w:pPr>
            <w:r w:rsidRPr="008F3E35">
              <w:rPr>
                <w:szCs w:val="24"/>
                <w:lang w:eastAsia="lt-LT"/>
              </w:rPr>
              <w:t>(data)</w:t>
            </w:r>
          </w:p>
        </w:tc>
      </w:tr>
    </w:tbl>
    <w:p w:rsidR="00F532B6" w:rsidRPr="008F3E35" w:rsidRDefault="00F532B6" w:rsidP="008F3E35">
      <w:pPr>
        <w:rPr>
          <w:szCs w:val="24"/>
        </w:rPr>
      </w:pPr>
    </w:p>
    <w:sectPr w:rsidR="00F532B6" w:rsidRPr="008F3E35" w:rsidSect="00BD3767">
      <w:headerReference w:type="default" r:id="rId9"/>
      <w:pgSz w:w="16838" w:h="11906" w:orient="landscape"/>
      <w:pgMar w:top="1701" w:right="1701" w:bottom="567" w:left="1134"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4DC" w:rsidRDefault="000C14DC" w:rsidP="002D5183">
      <w:r>
        <w:separator/>
      </w:r>
    </w:p>
  </w:endnote>
  <w:endnote w:type="continuationSeparator" w:id="0">
    <w:p w:rsidR="000C14DC" w:rsidRDefault="000C14DC" w:rsidP="002D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4DC" w:rsidRDefault="000C14DC" w:rsidP="002D5183">
      <w:r>
        <w:separator/>
      </w:r>
    </w:p>
  </w:footnote>
  <w:footnote w:type="continuationSeparator" w:id="0">
    <w:p w:rsidR="000C14DC" w:rsidRDefault="000C14DC" w:rsidP="002D5183">
      <w:r>
        <w:continuationSeparator/>
      </w:r>
    </w:p>
  </w:footnote>
  <w:footnote w:id="1">
    <w:p w:rsidR="008C17C3" w:rsidRDefault="008C17C3" w:rsidP="008C17C3">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C17C3" w:rsidRDefault="008C17C3" w:rsidP="008C17C3">
      <w:pPr>
        <w:jc w:val="both"/>
        <w:rPr>
          <w:sz w:val="20"/>
        </w:rPr>
      </w:pPr>
      <w:r>
        <w:rPr>
          <w:sz w:val="20"/>
          <w:vertAlign w:val="superscript"/>
        </w:rPr>
        <w:footnoteRef/>
      </w:r>
      <w:r>
        <w:rPr>
          <w:sz w:val="20"/>
        </w:rPr>
        <w:t xml:space="preserve"> Tas 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3" w:rsidRDefault="00686053">
    <w:pPr>
      <w:pStyle w:val="Header"/>
      <w:jc w:val="center"/>
    </w:pPr>
    <w:r>
      <w:fldChar w:fldCharType="begin"/>
    </w:r>
    <w:r>
      <w:instrText xml:space="preserve"> PAGE   \* MERGEFORMAT </w:instrText>
    </w:r>
    <w:r>
      <w:fldChar w:fldCharType="separate"/>
    </w:r>
    <w:r w:rsidR="007D2448">
      <w:rPr>
        <w:noProof/>
      </w:rPr>
      <w:t>2</w:t>
    </w:r>
    <w:r>
      <w:fldChar w:fldCharType="end"/>
    </w:r>
  </w:p>
  <w:p w:rsidR="00686053" w:rsidRDefault="00686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85432F"/>
    <w:multiLevelType w:val="hybridMultilevel"/>
    <w:tmpl w:val="629440CE"/>
    <w:lvl w:ilvl="0" w:tplc="0B90056C">
      <w:start w:val="1"/>
      <w:numFmt w:val="decimal"/>
      <w:suff w:val="space"/>
      <w:lvlText w:val="%1."/>
      <w:lvlJc w:val="left"/>
      <w:pPr>
        <w:ind w:left="1210" w:hanging="360"/>
      </w:pPr>
      <w:rPr>
        <w:rFonts w:hint="default"/>
      </w:r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83"/>
    <w:rsid w:val="000707D8"/>
    <w:rsid w:val="000747AE"/>
    <w:rsid w:val="000B3BF5"/>
    <w:rsid w:val="000C14DC"/>
    <w:rsid w:val="000C7518"/>
    <w:rsid w:val="000E2096"/>
    <w:rsid w:val="00110296"/>
    <w:rsid w:val="00112293"/>
    <w:rsid w:val="00124D41"/>
    <w:rsid w:val="001732AB"/>
    <w:rsid w:val="00182F06"/>
    <w:rsid w:val="00184776"/>
    <w:rsid w:val="001861D7"/>
    <w:rsid w:val="001B1CB1"/>
    <w:rsid w:val="001C7F09"/>
    <w:rsid w:val="001D79DB"/>
    <w:rsid w:val="00246747"/>
    <w:rsid w:val="00253E87"/>
    <w:rsid w:val="00291066"/>
    <w:rsid w:val="002B2056"/>
    <w:rsid w:val="002B6BA0"/>
    <w:rsid w:val="002C0C53"/>
    <w:rsid w:val="002C22BF"/>
    <w:rsid w:val="002C38F3"/>
    <w:rsid w:val="002D22B0"/>
    <w:rsid w:val="002D3BE1"/>
    <w:rsid w:val="002D5183"/>
    <w:rsid w:val="002E5F36"/>
    <w:rsid w:val="00311DBF"/>
    <w:rsid w:val="00324856"/>
    <w:rsid w:val="00374345"/>
    <w:rsid w:val="0038160F"/>
    <w:rsid w:val="00387902"/>
    <w:rsid w:val="00411CF9"/>
    <w:rsid w:val="004312C6"/>
    <w:rsid w:val="004501A3"/>
    <w:rsid w:val="00493A3B"/>
    <w:rsid w:val="00495321"/>
    <w:rsid w:val="00495A4F"/>
    <w:rsid w:val="004E1B6F"/>
    <w:rsid w:val="0050095C"/>
    <w:rsid w:val="005012EC"/>
    <w:rsid w:val="00526924"/>
    <w:rsid w:val="00546BAB"/>
    <w:rsid w:val="00565B58"/>
    <w:rsid w:val="00583907"/>
    <w:rsid w:val="00595D53"/>
    <w:rsid w:val="005C5470"/>
    <w:rsid w:val="005C56DE"/>
    <w:rsid w:val="006063C2"/>
    <w:rsid w:val="00643BC4"/>
    <w:rsid w:val="00657938"/>
    <w:rsid w:val="006658F7"/>
    <w:rsid w:val="00686053"/>
    <w:rsid w:val="006A545B"/>
    <w:rsid w:val="00703B8D"/>
    <w:rsid w:val="00715DA8"/>
    <w:rsid w:val="0076434A"/>
    <w:rsid w:val="007876A9"/>
    <w:rsid w:val="007B4ABE"/>
    <w:rsid w:val="007D2448"/>
    <w:rsid w:val="007E0B51"/>
    <w:rsid w:val="007E0F13"/>
    <w:rsid w:val="007E19CF"/>
    <w:rsid w:val="007E6088"/>
    <w:rsid w:val="00883D78"/>
    <w:rsid w:val="008C17C3"/>
    <w:rsid w:val="008F3E35"/>
    <w:rsid w:val="0090151F"/>
    <w:rsid w:val="00935FF1"/>
    <w:rsid w:val="00936731"/>
    <w:rsid w:val="009418CA"/>
    <w:rsid w:val="00946A11"/>
    <w:rsid w:val="0095114A"/>
    <w:rsid w:val="009A2098"/>
    <w:rsid w:val="009A28CC"/>
    <w:rsid w:val="009A5A78"/>
    <w:rsid w:val="009C167C"/>
    <w:rsid w:val="009D0B40"/>
    <w:rsid w:val="009E2F38"/>
    <w:rsid w:val="009E5F85"/>
    <w:rsid w:val="00A67A1C"/>
    <w:rsid w:val="00A738AD"/>
    <w:rsid w:val="00A82046"/>
    <w:rsid w:val="00A87CC5"/>
    <w:rsid w:val="00AC41C4"/>
    <w:rsid w:val="00AD0BB3"/>
    <w:rsid w:val="00AD3ACF"/>
    <w:rsid w:val="00AE05DE"/>
    <w:rsid w:val="00AF5050"/>
    <w:rsid w:val="00B44257"/>
    <w:rsid w:val="00B65D16"/>
    <w:rsid w:val="00B672B6"/>
    <w:rsid w:val="00B70305"/>
    <w:rsid w:val="00B70EF1"/>
    <w:rsid w:val="00BC0E36"/>
    <w:rsid w:val="00BD3767"/>
    <w:rsid w:val="00BD4800"/>
    <w:rsid w:val="00BF035E"/>
    <w:rsid w:val="00BF617E"/>
    <w:rsid w:val="00C13164"/>
    <w:rsid w:val="00C21C1E"/>
    <w:rsid w:val="00C2730A"/>
    <w:rsid w:val="00C451CF"/>
    <w:rsid w:val="00C5628A"/>
    <w:rsid w:val="00C601C5"/>
    <w:rsid w:val="00C83FE2"/>
    <w:rsid w:val="00CA5606"/>
    <w:rsid w:val="00CB3CF6"/>
    <w:rsid w:val="00CF541C"/>
    <w:rsid w:val="00D045BA"/>
    <w:rsid w:val="00D3502A"/>
    <w:rsid w:val="00D433FD"/>
    <w:rsid w:val="00D862EE"/>
    <w:rsid w:val="00DC2592"/>
    <w:rsid w:val="00DD3651"/>
    <w:rsid w:val="00DE1DB8"/>
    <w:rsid w:val="00E11F97"/>
    <w:rsid w:val="00E33987"/>
    <w:rsid w:val="00E710AE"/>
    <w:rsid w:val="00E73112"/>
    <w:rsid w:val="00E96D39"/>
    <w:rsid w:val="00E972E6"/>
    <w:rsid w:val="00EA740F"/>
    <w:rsid w:val="00EA7850"/>
    <w:rsid w:val="00EB3E64"/>
    <w:rsid w:val="00ED524C"/>
    <w:rsid w:val="00EE0F26"/>
    <w:rsid w:val="00EE72D0"/>
    <w:rsid w:val="00EF01F9"/>
    <w:rsid w:val="00F069A9"/>
    <w:rsid w:val="00F15A8F"/>
    <w:rsid w:val="00F20628"/>
    <w:rsid w:val="00F4102C"/>
    <w:rsid w:val="00F532B6"/>
    <w:rsid w:val="00F56CC9"/>
    <w:rsid w:val="00F7286E"/>
    <w:rsid w:val="00FB3D08"/>
    <w:rsid w:val="00FD5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unhideWhenUsed/>
    <w:rsid w:val="00686053"/>
    <w:pPr>
      <w:tabs>
        <w:tab w:val="center" w:pos="4819"/>
        <w:tab w:val="right" w:pos="9638"/>
      </w:tabs>
    </w:pPr>
  </w:style>
  <w:style w:type="character" w:customStyle="1" w:styleId="FooterChar">
    <w:name w:val="Footer Char"/>
    <w:link w:val="Footer"/>
    <w:uiPriority w:val="99"/>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styleId="ListParagraph">
    <w:name w:val="List Paragraph"/>
    <w:basedOn w:val="Normal"/>
    <w:uiPriority w:val="34"/>
    <w:qFormat/>
    <w:rsid w:val="00F4102C"/>
    <w:pPr>
      <w:autoSpaceDN w:val="0"/>
      <w:spacing w:after="200" w:line="276" w:lineRule="auto"/>
      <w:ind w:left="720"/>
      <w:contextualSpacing/>
    </w:pPr>
    <w:rPr>
      <w:rFonts w:eastAsia="Calibri"/>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unhideWhenUsed/>
    <w:rsid w:val="00686053"/>
    <w:pPr>
      <w:tabs>
        <w:tab w:val="center" w:pos="4819"/>
        <w:tab w:val="right" w:pos="9638"/>
      </w:tabs>
    </w:pPr>
  </w:style>
  <w:style w:type="character" w:customStyle="1" w:styleId="FooterChar">
    <w:name w:val="Footer Char"/>
    <w:link w:val="Footer"/>
    <w:uiPriority w:val="99"/>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styleId="ListParagraph">
    <w:name w:val="List Paragraph"/>
    <w:basedOn w:val="Normal"/>
    <w:uiPriority w:val="34"/>
    <w:qFormat/>
    <w:rsid w:val="00F4102C"/>
    <w:pPr>
      <w:autoSpaceDN w:val="0"/>
      <w:spacing w:after="200" w:line="276" w:lineRule="auto"/>
      <w:ind w:left="720"/>
      <w:contextualSpacing/>
    </w:pPr>
    <w:rPr>
      <w:rFonts w:eastAsia="Calibri"/>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nas.liauksminas@am.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10967</CharactersWithSpaces>
  <SharedDoc>false</SharedDoc>
  <HLinks>
    <vt:vector size="6" baseType="variant">
      <vt:variant>
        <vt:i4>4980783</vt:i4>
      </vt:variant>
      <vt:variant>
        <vt:i4>0</vt:i4>
      </vt:variant>
      <vt:variant>
        <vt:i4>0</vt:i4>
      </vt:variant>
      <vt:variant>
        <vt:i4>5</vt:i4>
      </vt:variant>
      <vt:variant>
        <vt:lpwstr>mailto:ona.raugaliene@am.lt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r.uselyte</dc:creator>
  <cp:lastModifiedBy>Rita Rusak</cp:lastModifiedBy>
  <cp:revision>3</cp:revision>
  <dcterms:created xsi:type="dcterms:W3CDTF">2021-05-12T12:19:00Z</dcterms:created>
  <dcterms:modified xsi:type="dcterms:W3CDTF">2021-05-12T12:20:00Z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3931064</vt:lpwstr>
  </property>
  <property fmtid="{D5CDD505-2E9C-101B-9397-08002B2CF9AE}" pid="4" name="DISCdDocAuthor">
    <vt:lpwstr>d.leontjeva</vt:lpwstr>
  </property>
  <property fmtid="{D5CDD505-2E9C-101B-9397-08002B2CF9AE}" pid="5" name="VDVISDokPavadinimas">
    <vt:lpwstr>TEISĖS AKTŲ PROJEKTŲ ANTIKORUPCINIO VERTINIMO 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https://vdvis.am.lt/cs/idcplg?IdcService=DESKTOP_DOC_INFO&amp;dDocName=AM_3906619&amp;dID=3931064&amp;ClientControlled=DocMan,taskpane&amp;coreContentOnly=1</vt:lpwstr>
  </property>
  <property fmtid="{D5CDD505-2E9C-101B-9397-08002B2CF9AE}" pid="9" name="DISdUser">
    <vt:lpwstr>r.rusak</vt:lpwstr>
  </property>
  <property fmtid="{D5CDD505-2E9C-101B-9397-08002B2CF9AE}" pid="10" name="DISdDocName">
    <vt:lpwstr>AM_3906619</vt:lpwstr>
  </property>
</Properties>
</file>