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6149" w14:textId="77777777" w:rsidR="006E7077" w:rsidRPr="001206DA" w:rsidRDefault="006E7077" w:rsidP="006E7077">
      <w:pPr>
        <w:tabs>
          <w:tab w:val="center" w:pos="4153"/>
          <w:tab w:val="right" w:pos="8306"/>
        </w:tabs>
        <w:rPr>
          <w:lang w:eastAsia="lt-LT"/>
        </w:rPr>
      </w:pPr>
    </w:p>
    <w:p w14:paraId="534EDC59" w14:textId="77777777" w:rsidR="006E7077" w:rsidRDefault="006E7077" w:rsidP="006E7077">
      <w:pPr>
        <w:tabs>
          <w:tab w:val="center" w:pos="4153"/>
          <w:tab w:val="right" w:pos="8306"/>
        </w:tabs>
        <w:jc w:val="right"/>
        <w:rPr>
          <w:b/>
          <w:lang w:eastAsia="lt-LT"/>
        </w:rPr>
      </w:pPr>
      <w:r>
        <w:rPr>
          <w:b/>
          <w:lang w:eastAsia="lt-LT"/>
        </w:rPr>
        <w:t>Projektas</w:t>
      </w:r>
    </w:p>
    <w:p w14:paraId="13683054" w14:textId="77777777" w:rsidR="006E7077" w:rsidRDefault="006E7077" w:rsidP="006E7077">
      <w:pPr>
        <w:jc w:val="center"/>
        <w:rPr>
          <w:lang w:eastAsia="lt-LT"/>
        </w:rPr>
      </w:pPr>
    </w:p>
    <w:p w14:paraId="1F12D2DF" w14:textId="77777777" w:rsidR="006E7077" w:rsidRDefault="006E7077" w:rsidP="006E7077">
      <w:pPr>
        <w:rPr>
          <w:sz w:val="10"/>
          <w:szCs w:val="10"/>
        </w:rPr>
      </w:pPr>
    </w:p>
    <w:p w14:paraId="30306C03" w14:textId="77777777" w:rsidR="006E7077" w:rsidRDefault="006E7077" w:rsidP="006E7077">
      <w:pPr>
        <w:jc w:val="center"/>
        <w:rPr>
          <w:b/>
          <w:lang w:eastAsia="lt-LT"/>
        </w:rPr>
      </w:pPr>
      <w:r>
        <w:rPr>
          <w:b/>
          <w:lang w:eastAsia="lt-LT"/>
        </w:rPr>
        <w:t>LIETUVOS RESPUBLIKOS VYRIAUSYBĖ</w:t>
      </w:r>
    </w:p>
    <w:p w14:paraId="4CAC6F01" w14:textId="77777777" w:rsidR="006E7077" w:rsidRDefault="006E7077" w:rsidP="006E7077">
      <w:pPr>
        <w:jc w:val="center"/>
        <w:rPr>
          <w:b/>
          <w:lang w:eastAsia="lt-LT"/>
        </w:rPr>
      </w:pPr>
    </w:p>
    <w:p w14:paraId="0E2B50E2" w14:textId="77777777" w:rsidR="006E7077" w:rsidRDefault="006E7077" w:rsidP="006E7077">
      <w:pPr>
        <w:jc w:val="center"/>
        <w:rPr>
          <w:b/>
          <w:lang w:eastAsia="lt-LT"/>
        </w:rPr>
      </w:pPr>
      <w:r>
        <w:rPr>
          <w:b/>
          <w:lang w:eastAsia="lt-LT"/>
        </w:rPr>
        <w:t>NUTARIMAS</w:t>
      </w:r>
    </w:p>
    <w:p w14:paraId="2ECAA793" w14:textId="77777777" w:rsidR="006E7077" w:rsidRDefault="006E7077" w:rsidP="006E7077">
      <w:pPr>
        <w:tabs>
          <w:tab w:val="left" w:pos="10992"/>
          <w:tab w:val="left" w:pos="11908"/>
          <w:tab w:val="left" w:pos="12824"/>
          <w:tab w:val="left" w:pos="13740"/>
          <w:tab w:val="left" w:pos="14656"/>
        </w:tabs>
        <w:jc w:val="center"/>
        <w:rPr>
          <w:szCs w:val="24"/>
          <w:lang w:val="en-US" w:eastAsia="lt-LT"/>
        </w:rPr>
      </w:pPr>
      <w:bookmarkStart w:id="0" w:name="_Hlk85104723"/>
      <w:r>
        <w:rPr>
          <w:b/>
          <w:szCs w:val="24"/>
          <w:lang w:eastAsia="lt-LT"/>
        </w:rPr>
        <w:t xml:space="preserve">DĖL LIETUVOS </w:t>
      </w:r>
      <w:r>
        <w:rPr>
          <w:b/>
          <w:szCs w:val="24"/>
          <w:lang w:eastAsia="lt-LT"/>
        </w:rPr>
        <w:t xml:space="preserve">RESPUBLIKOS </w:t>
      </w:r>
      <w:r>
        <w:rPr>
          <w:b/>
          <w:bCs/>
          <w:szCs w:val="24"/>
          <w:lang w:eastAsia="lt-LT"/>
        </w:rPr>
        <w:t>DRAUDIMO PROPAGUOTI KOMUNIZMĄ ARBA KITĄ TOTALITARINĘ SANTVARKĄ VIEŠUOSIUOSE OBJEKTUOSE</w:t>
      </w:r>
    </w:p>
    <w:p w14:paraId="1F025923" w14:textId="77777777" w:rsidR="00824496" w:rsidRDefault="006E7077" w:rsidP="006E7077">
      <w:pPr>
        <w:jc w:val="center"/>
        <w:rPr>
          <w:b/>
          <w:szCs w:val="24"/>
          <w:lang w:eastAsia="lt-LT"/>
        </w:rPr>
      </w:pPr>
      <w:r>
        <w:rPr>
          <w:b/>
          <w:bCs/>
          <w:szCs w:val="24"/>
          <w:lang w:eastAsia="lt-LT"/>
        </w:rPr>
        <w:t xml:space="preserve">ĮSTATYMO </w:t>
      </w:r>
      <w:r>
        <w:rPr>
          <w:b/>
          <w:szCs w:val="24"/>
          <w:lang w:eastAsia="lt-LT"/>
        </w:rPr>
        <w:t>PROJEKTO NR. XIIIP</w:t>
      </w:r>
      <w:r w:rsidR="00BE4FDF">
        <w:rPr>
          <w:b/>
          <w:szCs w:val="24"/>
          <w:lang w:eastAsia="lt-LT"/>
        </w:rPr>
        <w:t xml:space="preserve">-1436(2) IR SEIMO NARIŲ A. AŽUBALIO IR </w:t>
      </w:r>
    </w:p>
    <w:p w14:paraId="2F8B7218" w14:textId="0384F6F2" w:rsidR="006E7077" w:rsidRDefault="00BE4FDF" w:rsidP="006E7077">
      <w:pPr>
        <w:jc w:val="center"/>
        <w:rPr>
          <w:b/>
          <w:szCs w:val="24"/>
          <w:lang w:eastAsia="lt-LT"/>
        </w:rPr>
      </w:pPr>
      <w:r>
        <w:rPr>
          <w:b/>
          <w:szCs w:val="24"/>
          <w:lang w:eastAsia="lt-LT"/>
        </w:rPr>
        <w:t>L. KASČIŪNO 2019 M. VASARIO 12 D. PASIŪLYMŲ DĖL</w:t>
      </w:r>
      <w:r w:rsidR="00F01141">
        <w:rPr>
          <w:b/>
          <w:szCs w:val="24"/>
          <w:lang w:eastAsia="lt-LT"/>
        </w:rPr>
        <w:t xml:space="preserve"> </w:t>
      </w:r>
      <w:r w:rsidR="00176F20">
        <w:rPr>
          <w:b/>
          <w:szCs w:val="24"/>
          <w:lang w:eastAsia="lt-LT"/>
        </w:rPr>
        <w:t>ŠIO</w:t>
      </w:r>
      <w:r w:rsidR="00F01141">
        <w:rPr>
          <w:b/>
          <w:szCs w:val="24"/>
          <w:lang w:eastAsia="lt-LT"/>
        </w:rPr>
        <w:t xml:space="preserve"> </w:t>
      </w:r>
      <w:r>
        <w:rPr>
          <w:b/>
          <w:szCs w:val="24"/>
          <w:lang w:eastAsia="lt-LT"/>
        </w:rPr>
        <w:t>ĮSTATYMO PROJEKTO</w:t>
      </w:r>
    </w:p>
    <w:bookmarkEnd w:id="0"/>
    <w:p w14:paraId="13A4C555" w14:textId="77777777" w:rsidR="006E7077" w:rsidRDefault="006E7077" w:rsidP="006E7077">
      <w:pPr>
        <w:jc w:val="center"/>
        <w:rPr>
          <w:lang w:eastAsia="lt-LT"/>
        </w:rPr>
      </w:pPr>
    </w:p>
    <w:p w14:paraId="333313B7" w14:textId="30EA3DC3" w:rsidR="006E7077" w:rsidRDefault="006E7077" w:rsidP="006E7077">
      <w:pPr>
        <w:jc w:val="center"/>
        <w:rPr>
          <w:lang w:eastAsia="lt-LT"/>
        </w:rPr>
      </w:pPr>
      <w:r>
        <w:rPr>
          <w:lang w:eastAsia="lt-LT"/>
        </w:rPr>
        <w:t>20</w:t>
      </w:r>
      <w:r w:rsidR="004E2F03">
        <w:rPr>
          <w:lang w:val="en-US" w:eastAsia="lt-LT"/>
        </w:rPr>
        <w:t>21</w:t>
      </w:r>
      <w:r>
        <w:rPr>
          <w:lang w:eastAsia="lt-LT"/>
        </w:rPr>
        <w:t xml:space="preserve"> m.</w:t>
      </w:r>
      <w:r>
        <w:rPr>
          <w:lang w:eastAsia="lt-LT"/>
        </w:rPr>
        <w:tab/>
      </w:r>
      <w:r>
        <w:rPr>
          <w:lang w:eastAsia="lt-LT"/>
        </w:rPr>
        <w:tab/>
        <w:t>d. Nr.</w:t>
      </w:r>
    </w:p>
    <w:p w14:paraId="4988120C" w14:textId="77777777" w:rsidR="006E7077" w:rsidRDefault="006E7077" w:rsidP="006E7077">
      <w:pPr>
        <w:jc w:val="center"/>
        <w:rPr>
          <w:lang w:eastAsia="lt-LT"/>
        </w:rPr>
      </w:pPr>
      <w:r>
        <w:rPr>
          <w:lang w:eastAsia="lt-LT"/>
        </w:rPr>
        <w:t>Vilnius</w:t>
      </w:r>
    </w:p>
    <w:p w14:paraId="0429238A" w14:textId="77777777" w:rsidR="006E7077" w:rsidRDefault="006E7077" w:rsidP="006E7077">
      <w:pPr>
        <w:tabs>
          <w:tab w:val="left" w:pos="-284"/>
        </w:tabs>
        <w:jc w:val="center"/>
        <w:rPr>
          <w:color w:val="000000"/>
          <w:lang w:eastAsia="lt-LT"/>
        </w:rPr>
      </w:pPr>
    </w:p>
    <w:p w14:paraId="39451C0E" w14:textId="7C517D52" w:rsidR="006E7077" w:rsidRDefault="006E7077" w:rsidP="004A3AB3">
      <w:pPr>
        <w:spacing w:line="360" w:lineRule="auto"/>
        <w:ind w:firstLine="851"/>
        <w:jc w:val="both"/>
        <w:rPr>
          <w:szCs w:val="24"/>
          <w:lang w:eastAsia="lt-LT"/>
        </w:rPr>
      </w:pPr>
      <w:r>
        <w:rPr>
          <w:szCs w:val="24"/>
          <w:lang w:eastAsia="lt-LT"/>
        </w:rPr>
        <w:t>Vadovaudamasi Lietuvos Respublikos Seimo statuto 138 straipsnio 3 dalimi ir atsižvelgdama į Lietuvos Respublikos Seimo valdybos 20</w:t>
      </w:r>
      <w:r w:rsidR="004E2F03">
        <w:rPr>
          <w:szCs w:val="24"/>
          <w:lang w:eastAsia="lt-LT"/>
        </w:rPr>
        <w:t>21</w:t>
      </w:r>
      <w:r>
        <w:rPr>
          <w:szCs w:val="24"/>
          <w:lang w:eastAsia="lt-LT"/>
        </w:rPr>
        <w:t xml:space="preserve"> m. </w:t>
      </w:r>
      <w:r w:rsidR="004E2F03">
        <w:rPr>
          <w:szCs w:val="24"/>
        </w:rPr>
        <w:t>vasario 17</w:t>
      </w:r>
      <w:r w:rsidR="00F3235D">
        <w:rPr>
          <w:szCs w:val="24"/>
        </w:rPr>
        <w:t xml:space="preserve"> </w:t>
      </w:r>
      <w:r w:rsidR="004E2F03">
        <w:rPr>
          <w:szCs w:val="24"/>
        </w:rPr>
        <w:t>d. sprendimo Nr. SV-S</w:t>
      </w:r>
      <w:r w:rsidR="00F3235D">
        <w:rPr>
          <w:szCs w:val="24"/>
        </w:rPr>
        <w:noBreakHyphen/>
      </w:r>
      <w:r w:rsidR="004E2F03">
        <w:rPr>
          <w:szCs w:val="24"/>
        </w:rPr>
        <w:t xml:space="preserve">46 </w:t>
      </w:r>
      <w:r>
        <w:rPr>
          <w:szCs w:val="24"/>
          <w:lang w:eastAsia="lt-LT"/>
        </w:rPr>
        <w:t xml:space="preserve">„Dėl </w:t>
      </w:r>
      <w:r w:rsidR="004E2F03">
        <w:rPr>
          <w:szCs w:val="24"/>
          <w:lang w:eastAsia="lt-LT"/>
        </w:rPr>
        <w:t xml:space="preserve">įstatymų </w:t>
      </w:r>
      <w:r>
        <w:rPr>
          <w:szCs w:val="24"/>
          <w:lang w:eastAsia="lt-LT"/>
        </w:rPr>
        <w:t>projektų išvadų“ 1</w:t>
      </w:r>
      <w:r w:rsidR="004E2F03">
        <w:rPr>
          <w:szCs w:val="24"/>
          <w:lang w:eastAsia="lt-LT"/>
        </w:rPr>
        <w:t xml:space="preserve"> </w:t>
      </w:r>
      <w:r>
        <w:rPr>
          <w:szCs w:val="24"/>
          <w:lang w:eastAsia="lt-LT"/>
        </w:rPr>
        <w:t>punkt</w:t>
      </w:r>
      <w:r w:rsidR="004E2F03">
        <w:rPr>
          <w:szCs w:val="24"/>
          <w:lang w:eastAsia="lt-LT"/>
        </w:rPr>
        <w:t>ą</w:t>
      </w:r>
      <w:r>
        <w:rPr>
          <w:szCs w:val="24"/>
          <w:lang w:eastAsia="lt-LT"/>
        </w:rPr>
        <w:t xml:space="preserve">, Lietuvos Respublikos Vyriausybė </w:t>
      </w:r>
      <w:r>
        <w:rPr>
          <w:spacing w:val="60"/>
          <w:szCs w:val="24"/>
          <w:lang w:eastAsia="lt-LT"/>
        </w:rPr>
        <w:t>nutari</w:t>
      </w:r>
      <w:r>
        <w:rPr>
          <w:szCs w:val="24"/>
          <w:lang w:eastAsia="lt-LT"/>
        </w:rPr>
        <w:t>a</w:t>
      </w:r>
      <w:r>
        <w:rPr>
          <w:lang w:eastAsia="lt-LT"/>
        </w:rPr>
        <w:t>:</w:t>
      </w:r>
    </w:p>
    <w:p w14:paraId="0441E76D" w14:textId="3BB8658C" w:rsidR="002F578D" w:rsidRDefault="001A1AB3" w:rsidP="004A3AB3">
      <w:pPr>
        <w:spacing w:line="360" w:lineRule="auto"/>
        <w:ind w:firstLine="851"/>
        <w:jc w:val="both"/>
        <w:rPr>
          <w:szCs w:val="24"/>
          <w:lang w:eastAsia="lt-LT"/>
        </w:rPr>
      </w:pPr>
      <w:r>
        <w:rPr>
          <w:szCs w:val="24"/>
          <w:lang w:eastAsia="lt-LT"/>
        </w:rPr>
        <w:t xml:space="preserve">1. </w:t>
      </w:r>
      <w:r w:rsidR="00BD1926">
        <w:rPr>
          <w:szCs w:val="24"/>
          <w:lang w:eastAsia="lt-LT"/>
        </w:rPr>
        <w:t>Iš esmės p</w:t>
      </w:r>
      <w:r w:rsidR="00A76259">
        <w:rPr>
          <w:szCs w:val="24"/>
          <w:lang w:eastAsia="lt-LT"/>
        </w:rPr>
        <w:t xml:space="preserve">ritarti </w:t>
      </w:r>
      <w:bookmarkStart w:id="1" w:name="_Hlk81927442"/>
      <w:r w:rsidR="006E7077">
        <w:rPr>
          <w:szCs w:val="24"/>
          <w:lang w:eastAsia="lt-LT"/>
        </w:rPr>
        <w:t>L</w:t>
      </w:r>
      <w:r w:rsidR="006E7077">
        <w:rPr>
          <w:bCs/>
          <w:szCs w:val="24"/>
          <w:lang w:eastAsia="lt-LT"/>
        </w:rPr>
        <w:t>ietuvos Respublikos draudimo propaguoti komunizmą arba kitą totalitarinę santvarką viešuosiuose objektuose įstatymo projekt</w:t>
      </w:r>
      <w:r w:rsidR="00BD1926">
        <w:rPr>
          <w:bCs/>
          <w:szCs w:val="24"/>
          <w:lang w:eastAsia="lt-LT"/>
        </w:rPr>
        <w:t>ui</w:t>
      </w:r>
      <w:r w:rsidR="006E7077">
        <w:rPr>
          <w:bCs/>
          <w:szCs w:val="24"/>
          <w:lang w:eastAsia="lt-LT"/>
        </w:rPr>
        <w:t xml:space="preserve"> Nr. </w:t>
      </w:r>
      <w:r w:rsidR="006E7077">
        <w:rPr>
          <w:szCs w:val="24"/>
          <w:lang w:eastAsia="lt-LT"/>
        </w:rPr>
        <w:t>XIIIP-1436</w:t>
      </w:r>
      <w:r w:rsidR="00A76259">
        <w:rPr>
          <w:szCs w:val="24"/>
          <w:lang w:eastAsia="lt-LT"/>
        </w:rPr>
        <w:t>(2)</w:t>
      </w:r>
      <w:r w:rsidR="002A5997">
        <w:rPr>
          <w:szCs w:val="24"/>
          <w:lang w:eastAsia="lt-LT"/>
        </w:rPr>
        <w:t xml:space="preserve"> </w:t>
      </w:r>
      <w:r w:rsidR="006E7077">
        <w:rPr>
          <w:szCs w:val="24"/>
          <w:lang w:eastAsia="lt-LT"/>
        </w:rPr>
        <w:t>(toliau – Įstatymo projektas)</w:t>
      </w:r>
      <w:bookmarkEnd w:id="1"/>
      <w:r w:rsidR="008011EE">
        <w:rPr>
          <w:szCs w:val="24"/>
          <w:lang w:eastAsia="lt-LT"/>
        </w:rPr>
        <w:t xml:space="preserve"> </w:t>
      </w:r>
      <w:r w:rsidR="00BD1926">
        <w:rPr>
          <w:szCs w:val="24"/>
          <w:lang w:eastAsia="lt-LT"/>
        </w:rPr>
        <w:t>ir pasiūlyti Lietuvos Respublikos Seimui jį tobulinti,</w:t>
      </w:r>
      <w:r w:rsidR="00BD1926" w:rsidDel="00BD1926">
        <w:rPr>
          <w:szCs w:val="24"/>
          <w:lang w:eastAsia="lt-LT"/>
        </w:rPr>
        <w:t xml:space="preserve"> </w:t>
      </w:r>
      <w:r w:rsidR="008011EE">
        <w:rPr>
          <w:szCs w:val="24"/>
          <w:lang w:eastAsia="lt-LT"/>
        </w:rPr>
        <w:t xml:space="preserve"> atsižvelgiant į šias pastabas ir pasiūlymus:</w:t>
      </w:r>
    </w:p>
    <w:p w14:paraId="42AAD3C7" w14:textId="168BF901" w:rsidR="00B34774" w:rsidRPr="003A16DB" w:rsidRDefault="00BE4FDF" w:rsidP="004A3AB3">
      <w:pPr>
        <w:spacing w:line="360" w:lineRule="auto"/>
        <w:ind w:firstLine="851"/>
        <w:jc w:val="both"/>
      </w:pPr>
      <w:r>
        <w:t>1</w:t>
      </w:r>
      <w:r w:rsidR="001C1F69">
        <w:t xml:space="preserve">.1. </w:t>
      </w:r>
      <w:r w:rsidR="00BC3F04" w:rsidRPr="008011EE">
        <w:t xml:space="preserve">Atsižvelgiant į tai, kad </w:t>
      </w:r>
      <w:r w:rsidR="00D23737">
        <w:t>ne viename Europos Parlamento, Europos Komisijos, ES valstybių narių vadovų ar Europos Tarybos priimtų dokumentų (rezoliucijose, deklaracijose, ataskaitose, bendruose pareiškimuose) yra smerkiami totalitariniai režimai ir jų nusikaltimai</w:t>
      </w:r>
      <w:r w:rsidR="00D23737" w:rsidRPr="00F30339">
        <w:rPr>
          <w:szCs w:val="24"/>
        </w:rPr>
        <w:t>,</w:t>
      </w:r>
      <w:r w:rsidR="00BC3F04" w:rsidRPr="00F30339">
        <w:rPr>
          <w:szCs w:val="24"/>
        </w:rPr>
        <w:t xml:space="preserve"> pavyzdžiui, 2019 m. rugsėjo 19 d. Europos Parlamento rezoliucij</w:t>
      </w:r>
      <w:r w:rsidR="00996FA9" w:rsidRPr="00F30339">
        <w:rPr>
          <w:szCs w:val="24"/>
        </w:rPr>
        <w:t>oje</w:t>
      </w:r>
      <w:r w:rsidR="00BC3F04" w:rsidRPr="00F30339">
        <w:rPr>
          <w:szCs w:val="24"/>
        </w:rPr>
        <w:t xml:space="preserve"> dėl Europos atminties svarbos </w:t>
      </w:r>
      <w:r w:rsidR="00963B56" w:rsidRPr="00F30339">
        <w:rPr>
          <w:szCs w:val="24"/>
        </w:rPr>
        <w:t>Europos ateičiai (2019/2819(RSP)</w:t>
      </w:r>
      <w:r w:rsidR="00F30339">
        <w:rPr>
          <w:szCs w:val="24"/>
        </w:rPr>
        <w:t>,</w:t>
      </w:r>
      <w:r w:rsidR="00F30339" w:rsidRPr="003D2694">
        <w:rPr>
          <w:szCs w:val="24"/>
        </w:rPr>
        <w:t xml:space="preserve"> minimi totalitariniai komunistiniai režimai ir nacistinis režimas, nurodoma, kad „ne vienoje valstybėje narėje komunizmo ir nacizmo ideologijos draudžiamos įstatymu“ (F </w:t>
      </w:r>
      <w:r w:rsidR="00F30339">
        <w:rPr>
          <w:szCs w:val="24"/>
        </w:rPr>
        <w:t>punktas</w:t>
      </w:r>
      <w:r w:rsidR="00F30339" w:rsidRPr="003D2694">
        <w:rPr>
          <w:szCs w:val="24"/>
        </w:rPr>
        <w:t>)</w:t>
      </w:r>
      <w:r w:rsidR="00F30339">
        <w:rPr>
          <w:szCs w:val="24"/>
        </w:rPr>
        <w:t xml:space="preserve">, </w:t>
      </w:r>
      <w:r w:rsidR="00F30339" w:rsidRPr="003D2694">
        <w:rPr>
          <w:szCs w:val="24"/>
        </w:rPr>
        <w:t xml:space="preserve">kad Europos </w:t>
      </w:r>
      <w:r w:rsidR="00F30339">
        <w:rPr>
          <w:szCs w:val="24"/>
        </w:rPr>
        <w:t>P</w:t>
      </w:r>
      <w:r w:rsidR="00F30339" w:rsidRPr="003D2694">
        <w:rPr>
          <w:szCs w:val="24"/>
        </w:rPr>
        <w:t xml:space="preserve">arlamentas „kuo griežčiausiai smerkia agresijos aktus, nusikaltimus žmonijai ir masinius žmogaus teisių pažeidimus, įvykdytus nacistinio, komunistinių ir kitų totalitarinių režimų“ (3 </w:t>
      </w:r>
      <w:r w:rsidR="00F30339">
        <w:rPr>
          <w:szCs w:val="24"/>
        </w:rPr>
        <w:t>punktas</w:t>
      </w:r>
      <w:r w:rsidR="00F30339" w:rsidRPr="003D2694">
        <w:rPr>
          <w:szCs w:val="24"/>
        </w:rPr>
        <w:t xml:space="preserve">), </w:t>
      </w:r>
      <w:r w:rsidR="00F30339">
        <w:rPr>
          <w:szCs w:val="24"/>
        </w:rPr>
        <w:t>„</w:t>
      </w:r>
      <w:r w:rsidR="00F30339" w:rsidRPr="003D2694">
        <w:rPr>
          <w:szCs w:val="24"/>
        </w:rPr>
        <w:t xml:space="preserve">smerkia tokių totalitarinių ideologijų, kaip nacizmas ir stalinizmas, apraiškas ir propagavimą ES“ (6 </w:t>
      </w:r>
      <w:r w:rsidR="00F30339">
        <w:rPr>
          <w:szCs w:val="24"/>
        </w:rPr>
        <w:t>punktas</w:t>
      </w:r>
      <w:r w:rsidR="00F30339" w:rsidRPr="003D2694">
        <w:rPr>
          <w:szCs w:val="24"/>
        </w:rPr>
        <w:t>)</w:t>
      </w:r>
      <w:r w:rsidR="004D76B0">
        <w:rPr>
          <w:szCs w:val="24"/>
        </w:rPr>
        <w:t xml:space="preserve">, </w:t>
      </w:r>
      <w:r w:rsidR="00BC3F04" w:rsidRPr="00F30339">
        <w:rPr>
          <w:szCs w:val="24"/>
        </w:rPr>
        <w:t>siūlytina Įstatym</w:t>
      </w:r>
      <w:r w:rsidR="00A07ED8" w:rsidRPr="00F30339">
        <w:rPr>
          <w:szCs w:val="24"/>
        </w:rPr>
        <w:t>o projekt</w:t>
      </w:r>
      <w:r w:rsidR="00FE34FC" w:rsidRPr="00F30339">
        <w:rPr>
          <w:szCs w:val="24"/>
        </w:rPr>
        <w:t>o pavadinimą tikslinti nustatant draudimą propaguoti ne tik komunizmą, bet ir kitus totalitarinius režimus ar ideologijas</w:t>
      </w:r>
      <w:r w:rsidR="00F30339">
        <w:rPr>
          <w:szCs w:val="24"/>
        </w:rPr>
        <w:t xml:space="preserve"> </w:t>
      </w:r>
      <w:r w:rsidR="00BC3F04" w:rsidRPr="00F30339">
        <w:rPr>
          <w:szCs w:val="24"/>
          <w:lang w:eastAsia="lt-LT"/>
        </w:rPr>
        <w:t>ir jį išdėst</w:t>
      </w:r>
      <w:r w:rsidR="005D7668">
        <w:rPr>
          <w:szCs w:val="24"/>
          <w:lang w:eastAsia="lt-LT"/>
        </w:rPr>
        <w:t>yti</w:t>
      </w:r>
      <w:r w:rsidR="00BC3F04" w:rsidRPr="00F30339">
        <w:rPr>
          <w:szCs w:val="24"/>
          <w:lang w:eastAsia="lt-LT"/>
        </w:rPr>
        <w:t xml:space="preserve"> taip:</w:t>
      </w:r>
      <w:r w:rsidR="00BC3F04" w:rsidRPr="00F30339">
        <w:rPr>
          <w:szCs w:val="24"/>
        </w:rPr>
        <w:t xml:space="preserve"> „Lietuvos Respublikos draudimo propaguoti komunizmą</w:t>
      </w:r>
      <w:r w:rsidR="00BC3F04" w:rsidRPr="00F30339">
        <w:rPr>
          <w:bCs/>
          <w:szCs w:val="24"/>
        </w:rPr>
        <w:t>, nacizmą</w:t>
      </w:r>
      <w:r w:rsidR="00056C63" w:rsidRPr="00F30339">
        <w:rPr>
          <w:bCs/>
          <w:szCs w:val="24"/>
        </w:rPr>
        <w:t>,</w:t>
      </w:r>
      <w:r w:rsidR="00BC3F04" w:rsidRPr="00F30339">
        <w:rPr>
          <w:szCs w:val="24"/>
        </w:rPr>
        <w:t xml:space="preserve"> </w:t>
      </w:r>
      <w:r w:rsidR="00056C63" w:rsidRPr="00F30339">
        <w:rPr>
          <w:szCs w:val="24"/>
        </w:rPr>
        <w:t>kitus totalitarinius režimus ir jų ideologijas įstatymas</w:t>
      </w:r>
      <w:r w:rsidR="00BC3F04" w:rsidRPr="00F30339">
        <w:rPr>
          <w:szCs w:val="24"/>
        </w:rPr>
        <w:t>“</w:t>
      </w:r>
      <w:r w:rsidR="005D7668">
        <w:rPr>
          <w:szCs w:val="24"/>
        </w:rPr>
        <w:t>,</w:t>
      </w:r>
      <w:r w:rsidR="00A07ED8" w:rsidRPr="00F30339">
        <w:rPr>
          <w:szCs w:val="24"/>
        </w:rPr>
        <w:t xml:space="preserve"> a</w:t>
      </w:r>
      <w:r w:rsidR="00BC3F04" w:rsidRPr="00F30339">
        <w:rPr>
          <w:szCs w:val="24"/>
        </w:rPr>
        <w:t>titinkamai tikslin</w:t>
      </w:r>
      <w:r w:rsidR="00A07ED8" w:rsidRPr="00F30339">
        <w:rPr>
          <w:szCs w:val="24"/>
        </w:rPr>
        <w:t>ant</w:t>
      </w:r>
      <w:r w:rsidR="00BC3F04" w:rsidRPr="00F30339">
        <w:rPr>
          <w:szCs w:val="24"/>
        </w:rPr>
        <w:t xml:space="preserve"> Įstatymo projekto nuostat</w:t>
      </w:r>
      <w:r w:rsidR="00A07ED8" w:rsidRPr="00F30339">
        <w:rPr>
          <w:szCs w:val="24"/>
        </w:rPr>
        <w:t>a</w:t>
      </w:r>
      <w:r w:rsidR="00BC3F04" w:rsidRPr="00F30339">
        <w:rPr>
          <w:szCs w:val="24"/>
        </w:rPr>
        <w:t>s</w:t>
      </w:r>
      <w:r w:rsidR="00B34774" w:rsidRPr="00F30339">
        <w:rPr>
          <w:szCs w:val="24"/>
        </w:rPr>
        <w:t>.</w:t>
      </w:r>
      <w:r w:rsidR="005D7668">
        <w:rPr>
          <w:szCs w:val="24"/>
        </w:rPr>
        <w:t xml:space="preserve"> </w:t>
      </w:r>
    </w:p>
    <w:p w14:paraId="6FC471DF" w14:textId="619D6AF6" w:rsidR="002E78D4" w:rsidRDefault="001C1F69" w:rsidP="004A3AB3">
      <w:pPr>
        <w:spacing w:line="360" w:lineRule="auto"/>
        <w:ind w:firstLine="851"/>
        <w:jc w:val="both"/>
        <w:rPr>
          <w:szCs w:val="24"/>
        </w:rPr>
      </w:pPr>
      <w:r>
        <w:rPr>
          <w:szCs w:val="24"/>
        </w:rPr>
        <w:t>1.</w:t>
      </w:r>
      <w:r w:rsidR="00BE4FDF" w:rsidRPr="003A16DB">
        <w:rPr>
          <w:szCs w:val="24"/>
        </w:rPr>
        <w:t>2</w:t>
      </w:r>
      <w:r w:rsidR="002E78D4" w:rsidRPr="003A16DB">
        <w:rPr>
          <w:szCs w:val="24"/>
        </w:rPr>
        <w:t xml:space="preserve">. Atsižvelgiant į tai, kad </w:t>
      </w:r>
      <w:r w:rsidR="002E78D4" w:rsidRPr="003A16DB">
        <w:rPr>
          <w:szCs w:val="24"/>
          <w:lang w:eastAsia="lt-LT"/>
        </w:rPr>
        <w:t>Įstatymo projektu siūlomos nuostatos yra deklaratyvaus</w:t>
      </w:r>
      <w:r w:rsidR="002E78D4" w:rsidRPr="00A34762">
        <w:rPr>
          <w:szCs w:val="24"/>
          <w:lang w:eastAsia="lt-LT"/>
        </w:rPr>
        <w:t xml:space="preserve"> pobūdžio, neįtvirtina aiškaus įgyvendinimo mechanizmo, todėl priėmus Įstatymo projektą tai gali sukelti neaiškumų ir problemų šias nuostatas taikant praktikoje, </w:t>
      </w:r>
      <w:r w:rsidR="002E78D4">
        <w:rPr>
          <w:szCs w:val="24"/>
          <w:lang w:eastAsia="lt-LT"/>
        </w:rPr>
        <w:t xml:space="preserve">siūlytina </w:t>
      </w:r>
      <w:r w:rsidR="002E78D4">
        <w:rPr>
          <w:szCs w:val="24"/>
        </w:rPr>
        <w:t xml:space="preserve">pakartotinai įvertinti </w:t>
      </w:r>
      <w:r w:rsidR="002E78D4">
        <w:rPr>
          <w:szCs w:val="24"/>
        </w:rPr>
        <w:lastRenderedPageBreak/>
        <w:t>Vyriausybės 2018 m. rugsėjo 26 d. nutarim</w:t>
      </w:r>
      <w:r w:rsidR="007E74A9">
        <w:rPr>
          <w:szCs w:val="24"/>
        </w:rPr>
        <w:t>o</w:t>
      </w:r>
      <w:r w:rsidR="002E78D4">
        <w:rPr>
          <w:szCs w:val="24"/>
        </w:rPr>
        <w:t xml:space="preserve"> Nr. 974</w:t>
      </w:r>
      <w:r w:rsidR="007E74A9">
        <w:rPr>
          <w:szCs w:val="24"/>
        </w:rPr>
        <w:t xml:space="preserve"> 4 punktą</w:t>
      </w:r>
      <w:r w:rsidR="002E78D4">
        <w:rPr>
          <w:szCs w:val="24"/>
        </w:rPr>
        <w:t>, kuri</w:t>
      </w:r>
      <w:r w:rsidR="00D71982">
        <w:rPr>
          <w:szCs w:val="24"/>
        </w:rPr>
        <w:t>uo</w:t>
      </w:r>
      <w:r w:rsidR="002E78D4">
        <w:rPr>
          <w:szCs w:val="24"/>
        </w:rPr>
        <w:t xml:space="preserve"> jau buvo teikta išvada dėl to paties Įstatymo projekto, išdėstytus siūlymus</w:t>
      </w:r>
      <w:r w:rsidR="001D7533">
        <w:rPr>
          <w:szCs w:val="24"/>
        </w:rPr>
        <w:t xml:space="preserve"> bei įvertinti šiuos aspektus:</w:t>
      </w:r>
    </w:p>
    <w:p w14:paraId="29348216" w14:textId="18570F73" w:rsidR="0038517B" w:rsidRDefault="001C1F69" w:rsidP="004A3AB3">
      <w:pPr>
        <w:spacing w:line="360" w:lineRule="auto"/>
        <w:ind w:firstLine="851"/>
        <w:jc w:val="both"/>
      </w:pPr>
      <w:r>
        <w:rPr>
          <w:szCs w:val="24"/>
        </w:rPr>
        <w:t>1.</w:t>
      </w:r>
      <w:r w:rsidR="00BE4FDF">
        <w:rPr>
          <w:szCs w:val="24"/>
        </w:rPr>
        <w:t>2</w:t>
      </w:r>
      <w:r w:rsidR="002E78D4">
        <w:rPr>
          <w:szCs w:val="24"/>
        </w:rPr>
        <w:t xml:space="preserve">.1. </w:t>
      </w:r>
      <w:r w:rsidR="002E78D4">
        <w:t>Siūlytina Įstatymo projekte</w:t>
      </w:r>
      <w:r w:rsidR="0019046A">
        <w:t xml:space="preserve"> </w:t>
      </w:r>
      <w:r w:rsidR="00031861">
        <w:rPr>
          <w:szCs w:val="24"/>
        </w:rPr>
        <w:t>į</w:t>
      </w:r>
      <w:r w:rsidR="002E78D4">
        <w:rPr>
          <w:szCs w:val="24"/>
        </w:rPr>
        <w:t>tvirtinti „propagavimo“ sąvoką, kuri būtų būdinga tik šiame Įstatymo projekte siūlomų teisinių santykių sričiai</w:t>
      </w:r>
      <w:r w:rsidR="0038517B">
        <w:rPr>
          <w:szCs w:val="24"/>
        </w:rPr>
        <w:t xml:space="preserve"> ir</w:t>
      </w:r>
      <w:r w:rsidR="002E78D4">
        <w:t xml:space="preserve"> pagal savo turinį galėtų reikšti</w:t>
      </w:r>
      <w:r w:rsidR="002E78D4" w:rsidRPr="00C71049">
        <w:t xml:space="preserve"> </w:t>
      </w:r>
      <w:r w:rsidR="002E78D4">
        <w:t>„</w:t>
      </w:r>
      <w:r w:rsidR="002E78D4" w:rsidRPr="00C71049">
        <w:t>naudojimą propagandai – nekritiškai suvoktai</w:t>
      </w:r>
      <w:r w:rsidR="002E78D4">
        <w:t xml:space="preserve"> informacijai</w:t>
      </w:r>
      <w:r w:rsidR="002E78D4" w:rsidRPr="00C71049">
        <w:t xml:space="preserve">, šlovinančiai </w:t>
      </w:r>
      <w:r w:rsidR="00720E42">
        <w:t>režimus</w:t>
      </w:r>
      <w:r w:rsidR="002E78D4" w:rsidRPr="00C71049">
        <w:t xml:space="preserve"> ir ideologijas</w:t>
      </w:r>
      <w:r w:rsidR="002E78D4">
        <w:t>“</w:t>
      </w:r>
      <w:r w:rsidR="002E78D4" w:rsidRPr="00C71049">
        <w:t>.</w:t>
      </w:r>
      <w:r w:rsidR="002E78D4" w:rsidRPr="00A34762">
        <w:rPr>
          <w:szCs w:val="24"/>
        </w:rPr>
        <w:t xml:space="preserve"> </w:t>
      </w:r>
      <w:r w:rsidR="002E78D4">
        <w:rPr>
          <w:szCs w:val="24"/>
        </w:rPr>
        <w:t xml:space="preserve">Priešingu atveju „propagavimo“ sąvoka būtų suprantama plačiai, apimtų įvairias raiškos formas, kurios skiriasi savo turiniu, pateikimu, sklaida bei pasekmėmis, o tai neatitiktų </w:t>
      </w:r>
      <w:r w:rsidR="002E78D4">
        <w:t xml:space="preserve">Lietuvos Respublikos Konstitucinio Teismo doktrinos ir </w:t>
      </w:r>
      <w:r w:rsidR="002E78D4">
        <w:rPr>
          <w:szCs w:val="24"/>
        </w:rPr>
        <w:t xml:space="preserve">Lietuvos Respublikos teisėkūros pagrindų įstatymo 3 straipsnyje įtvirtinto teisėkūros aiškumo principo, numatančių, kad </w:t>
      </w:r>
      <w:r w:rsidR="002E78D4">
        <w:t>teisinis reguliavimas visais atvejais turi būti aiškus, jis negali kelti dviprasmybių.</w:t>
      </w:r>
    </w:p>
    <w:p w14:paraId="22216AA7" w14:textId="5EF87057" w:rsidR="002E78D4" w:rsidRDefault="00FD533E" w:rsidP="004A3AB3">
      <w:pPr>
        <w:spacing w:line="360" w:lineRule="auto"/>
        <w:ind w:firstLine="851"/>
        <w:jc w:val="both"/>
        <w:rPr>
          <w:szCs w:val="24"/>
        </w:rPr>
      </w:pPr>
      <w:r>
        <w:t xml:space="preserve">Taip pat siūlytina </w:t>
      </w:r>
      <w:r w:rsidR="0038517B">
        <w:t>suvienodinti Įstatymo projekte vartojamas kitas sąvokas</w:t>
      </w:r>
      <w:r w:rsidR="00F1511F">
        <w:t xml:space="preserve"> </w:t>
      </w:r>
      <w:r w:rsidR="00154222">
        <w:t>(</w:t>
      </w:r>
      <w:r w:rsidR="009A0055">
        <w:t>„</w:t>
      </w:r>
      <w:r w:rsidR="00F1511F">
        <w:t>viešojo naudojimo objektai</w:t>
      </w:r>
      <w:r w:rsidR="009A0055">
        <w:t>“</w:t>
      </w:r>
      <w:r w:rsidR="00F1511F">
        <w:t xml:space="preserve">, </w:t>
      </w:r>
      <w:r w:rsidR="009A0055">
        <w:t>„</w:t>
      </w:r>
      <w:r w:rsidR="00F1511F">
        <w:t>viešieji objektai</w:t>
      </w:r>
      <w:r w:rsidR="009A0055">
        <w:t>“, „erdvės“, „kitos bendro naudojimo erdvės“</w:t>
      </w:r>
      <w:r w:rsidR="00F1511F">
        <w:t xml:space="preserve"> ir </w:t>
      </w:r>
      <w:r w:rsidR="009A0055">
        <w:t>pan.</w:t>
      </w:r>
      <w:r w:rsidR="00F1511F">
        <w:t>)</w:t>
      </w:r>
      <w:r w:rsidR="0038517B">
        <w:t xml:space="preserve"> ir </w:t>
      </w:r>
      <w:r>
        <w:t>papildomai apibrėžti sąvok</w:t>
      </w:r>
      <w:r w:rsidR="0038517B">
        <w:t>ą</w:t>
      </w:r>
      <w:r>
        <w:t xml:space="preserve"> „viešosios paskirties pastatai, įstaigos ir įrenginiai“</w:t>
      </w:r>
      <w:r w:rsidRPr="00C2382E">
        <w:rPr>
          <w:szCs w:val="24"/>
          <w:lang w:eastAsia="lt-LT"/>
        </w:rPr>
        <w:t xml:space="preserve">, </w:t>
      </w:r>
      <w:r>
        <w:rPr>
          <w:szCs w:val="24"/>
          <w:lang w:eastAsia="lt-LT"/>
        </w:rPr>
        <w:t xml:space="preserve">nes </w:t>
      </w:r>
      <w:r w:rsidRPr="00C2382E">
        <w:rPr>
          <w:szCs w:val="24"/>
          <w:lang w:eastAsia="lt-LT"/>
        </w:rPr>
        <w:t xml:space="preserve">juridinis asmuo (įstaiga) savaime </w:t>
      </w:r>
      <w:r w:rsidR="0038517B">
        <w:rPr>
          <w:szCs w:val="24"/>
          <w:lang w:eastAsia="lt-LT"/>
        </w:rPr>
        <w:t>ne</w:t>
      </w:r>
      <w:r w:rsidRPr="00C2382E">
        <w:rPr>
          <w:szCs w:val="24"/>
          <w:lang w:eastAsia="lt-LT"/>
        </w:rPr>
        <w:t>gali būti viešojo naudojimo objektas</w:t>
      </w:r>
      <w:r>
        <w:rPr>
          <w:szCs w:val="24"/>
          <w:lang w:eastAsia="lt-LT"/>
        </w:rPr>
        <w:t xml:space="preserve">. </w:t>
      </w:r>
      <w:r w:rsidR="00031861">
        <w:rPr>
          <w:szCs w:val="24"/>
          <w:lang w:eastAsia="lt-LT"/>
        </w:rPr>
        <w:t>J</w:t>
      </w:r>
      <w:r w:rsidRPr="00C2382E">
        <w:rPr>
          <w:szCs w:val="24"/>
          <w:lang w:eastAsia="lt-LT"/>
        </w:rPr>
        <w:t>ei šiuo atveju turima</w:t>
      </w:r>
      <w:r w:rsidR="0038517B">
        <w:rPr>
          <w:szCs w:val="24"/>
          <w:lang w:eastAsia="lt-LT"/>
        </w:rPr>
        <w:t>s</w:t>
      </w:r>
      <w:r w:rsidRPr="00C2382E">
        <w:rPr>
          <w:szCs w:val="24"/>
          <w:lang w:eastAsia="lt-LT"/>
        </w:rPr>
        <w:t xml:space="preserve"> mintyje įstaigos pavadinim</w:t>
      </w:r>
      <w:r w:rsidR="0038517B">
        <w:rPr>
          <w:szCs w:val="24"/>
          <w:lang w:eastAsia="lt-LT"/>
        </w:rPr>
        <w:t>as</w:t>
      </w:r>
      <w:r w:rsidRPr="00C2382E">
        <w:rPr>
          <w:szCs w:val="24"/>
          <w:lang w:eastAsia="lt-LT"/>
        </w:rPr>
        <w:t>, tuomet pažymėti</w:t>
      </w:r>
      <w:r>
        <w:rPr>
          <w:szCs w:val="24"/>
          <w:lang w:eastAsia="lt-LT"/>
        </w:rPr>
        <w:t>na</w:t>
      </w:r>
      <w:r w:rsidRPr="00C2382E">
        <w:rPr>
          <w:szCs w:val="24"/>
          <w:lang w:eastAsia="lt-LT"/>
        </w:rPr>
        <w:t xml:space="preserve">, kad juridinių asmenų pavadinimai yra Lietuvos Respublikos civilinio kodekso reguliavimo dalykas. </w:t>
      </w:r>
    </w:p>
    <w:p w14:paraId="36ED03A4" w14:textId="369EE4BB" w:rsidR="002E78D4" w:rsidRDefault="001C1F69" w:rsidP="004A3AB3">
      <w:pPr>
        <w:spacing w:line="360" w:lineRule="auto"/>
        <w:ind w:firstLine="851"/>
        <w:jc w:val="both"/>
        <w:rPr>
          <w:szCs w:val="24"/>
          <w:lang w:eastAsia="lt-LT"/>
        </w:rPr>
      </w:pPr>
      <w:r>
        <w:rPr>
          <w:szCs w:val="24"/>
        </w:rPr>
        <w:t>1.</w:t>
      </w:r>
      <w:r w:rsidR="00BE4FDF">
        <w:rPr>
          <w:szCs w:val="24"/>
        </w:rPr>
        <w:t>2</w:t>
      </w:r>
      <w:r w:rsidR="002E78D4">
        <w:rPr>
          <w:szCs w:val="24"/>
        </w:rPr>
        <w:t xml:space="preserve">.2. </w:t>
      </w:r>
      <w:r w:rsidR="00A31430">
        <w:rPr>
          <w:szCs w:val="24"/>
        </w:rPr>
        <w:t>Siūlytina n</w:t>
      </w:r>
      <w:r w:rsidR="002E78D4">
        <w:rPr>
          <w:szCs w:val="24"/>
        </w:rPr>
        <w:t xml:space="preserve">ustatyti </w:t>
      </w:r>
      <w:r w:rsidR="002E78D4" w:rsidRPr="00A34762">
        <w:rPr>
          <w:szCs w:val="24"/>
          <w:lang w:eastAsia="lt-LT"/>
        </w:rPr>
        <w:t>kriterij</w:t>
      </w:r>
      <w:r w:rsidR="002E78D4">
        <w:rPr>
          <w:szCs w:val="24"/>
          <w:lang w:eastAsia="lt-LT"/>
        </w:rPr>
        <w:t>us ir sąlygas,</w:t>
      </w:r>
      <w:r w:rsidR="002E78D4" w:rsidRPr="00A34762">
        <w:rPr>
          <w:szCs w:val="24"/>
          <w:lang w:eastAsia="lt-LT"/>
        </w:rPr>
        <w:t xml:space="preserve"> </w:t>
      </w:r>
      <w:r w:rsidR="002E78D4">
        <w:rPr>
          <w:szCs w:val="24"/>
          <w:lang w:eastAsia="lt-LT"/>
        </w:rPr>
        <w:t xml:space="preserve">kuriais </w:t>
      </w:r>
      <w:r w:rsidR="002E78D4" w:rsidRPr="00A34762">
        <w:rPr>
          <w:szCs w:val="24"/>
          <w:lang w:eastAsia="lt-LT"/>
        </w:rPr>
        <w:t xml:space="preserve">vadovaujantis viešojo naudojimo objektai būtų priskiriami draudžiamiesiems objektams, įrašomi į viešųjų objektų, prieštaraujančių Įstatymo projekto 2 straipsnyje 1 dalyje įvardintoms nuostatoms, sąrašą, </w:t>
      </w:r>
      <w:r w:rsidR="00A31430">
        <w:rPr>
          <w:szCs w:val="24"/>
          <w:lang w:eastAsia="lt-LT"/>
        </w:rPr>
        <w:t xml:space="preserve">bei </w:t>
      </w:r>
      <w:r w:rsidR="002E78D4" w:rsidRPr="00A34762">
        <w:rPr>
          <w:szCs w:val="24"/>
          <w:lang w:eastAsia="lt-LT"/>
        </w:rPr>
        <w:t>koki</w:t>
      </w:r>
      <w:r w:rsidR="00A31430">
        <w:rPr>
          <w:szCs w:val="24"/>
          <w:lang w:eastAsia="lt-LT"/>
        </w:rPr>
        <w:t>e</w:t>
      </w:r>
      <w:r w:rsidR="002E78D4" w:rsidRPr="00A34762">
        <w:rPr>
          <w:szCs w:val="24"/>
          <w:lang w:eastAsia="lt-LT"/>
        </w:rPr>
        <w:t xml:space="preserve"> būtų tolesni </w:t>
      </w:r>
      <w:r w:rsidR="002E78D4">
        <w:rPr>
          <w:szCs w:val="24"/>
          <w:lang w:eastAsia="lt-LT"/>
        </w:rPr>
        <w:t xml:space="preserve">valstybės institucijų </w:t>
      </w:r>
      <w:r w:rsidR="002E78D4" w:rsidRPr="00A34762">
        <w:rPr>
          <w:szCs w:val="24"/>
          <w:lang w:eastAsia="lt-LT"/>
        </w:rPr>
        <w:t xml:space="preserve">veiksmai </w:t>
      </w:r>
      <w:r w:rsidR="00A31430">
        <w:rPr>
          <w:szCs w:val="24"/>
          <w:lang w:eastAsia="lt-LT"/>
        </w:rPr>
        <w:t xml:space="preserve">šį </w:t>
      </w:r>
      <w:r w:rsidR="002E78D4" w:rsidRPr="00A34762">
        <w:rPr>
          <w:szCs w:val="24"/>
          <w:lang w:eastAsia="lt-LT"/>
        </w:rPr>
        <w:t>sąrašą sudarius</w:t>
      </w:r>
      <w:r w:rsidR="002E78D4">
        <w:rPr>
          <w:szCs w:val="24"/>
          <w:lang w:eastAsia="lt-LT"/>
        </w:rPr>
        <w:t>;</w:t>
      </w:r>
    </w:p>
    <w:p w14:paraId="559B8B25" w14:textId="478B56E4" w:rsidR="002E78D4" w:rsidRDefault="001C1F69" w:rsidP="004A3AB3">
      <w:pPr>
        <w:spacing w:line="360" w:lineRule="auto"/>
        <w:ind w:firstLine="851"/>
        <w:jc w:val="both"/>
        <w:rPr>
          <w:szCs w:val="24"/>
          <w:lang w:eastAsia="lt-LT"/>
        </w:rPr>
      </w:pPr>
      <w:r>
        <w:rPr>
          <w:szCs w:val="24"/>
          <w:lang w:eastAsia="lt-LT"/>
        </w:rPr>
        <w:t>1.</w:t>
      </w:r>
      <w:r w:rsidR="00BE4FDF">
        <w:rPr>
          <w:szCs w:val="24"/>
          <w:lang w:eastAsia="lt-LT"/>
        </w:rPr>
        <w:t>2</w:t>
      </w:r>
      <w:r w:rsidR="002E78D4">
        <w:rPr>
          <w:szCs w:val="24"/>
          <w:lang w:eastAsia="lt-LT"/>
        </w:rPr>
        <w:t xml:space="preserve">.3. </w:t>
      </w:r>
      <w:r w:rsidR="002E78D4" w:rsidRPr="00A34762">
        <w:rPr>
          <w:szCs w:val="24"/>
          <w:lang w:eastAsia="lt-LT"/>
        </w:rPr>
        <w:t xml:space="preserve">Įstatymo projekto 3 straipsnio 4 dalies 2 punkte numatytas išimčių, kai viešieji </w:t>
      </w:r>
      <w:r w:rsidR="007E74A9">
        <w:rPr>
          <w:szCs w:val="24"/>
          <w:lang w:eastAsia="lt-LT"/>
        </w:rPr>
        <w:t xml:space="preserve">naudojimo </w:t>
      </w:r>
      <w:r w:rsidR="002E78D4" w:rsidRPr="00A34762">
        <w:rPr>
          <w:szCs w:val="24"/>
          <w:lang w:eastAsia="lt-LT"/>
        </w:rPr>
        <w:t>objektai neprivalėtų būti šalinami, sąrašas turėtų būti baigtinis, konkretus, aiškus ir nedviprasmiškas,</w:t>
      </w:r>
      <w:r w:rsidR="002E78D4">
        <w:rPr>
          <w:szCs w:val="24"/>
          <w:lang w:eastAsia="lt-LT"/>
        </w:rPr>
        <w:t xml:space="preserve"> jame neturėtų būti</w:t>
      </w:r>
      <w:r w:rsidR="002E78D4" w:rsidRPr="00A34762">
        <w:rPr>
          <w:szCs w:val="24"/>
          <w:lang w:eastAsia="lt-LT"/>
        </w:rPr>
        <w:t xml:space="preserve"> vertinamojo pobūdžio</w:t>
      </w:r>
      <w:r w:rsidR="002E78D4">
        <w:rPr>
          <w:szCs w:val="24"/>
          <w:lang w:eastAsia="lt-LT"/>
        </w:rPr>
        <w:t xml:space="preserve"> nuostatų</w:t>
      </w:r>
      <w:r w:rsidR="002E78D4" w:rsidRPr="00A34762">
        <w:rPr>
          <w:szCs w:val="24"/>
          <w:lang w:eastAsia="lt-LT"/>
        </w:rPr>
        <w:t>.</w:t>
      </w:r>
    </w:p>
    <w:p w14:paraId="766B4E9B" w14:textId="12BD731B" w:rsidR="0038517B" w:rsidRPr="00F01141" w:rsidRDefault="001C1F69" w:rsidP="004A3AB3">
      <w:pPr>
        <w:spacing w:line="360" w:lineRule="auto"/>
        <w:ind w:firstLine="851"/>
        <w:jc w:val="both"/>
        <w:rPr>
          <w:szCs w:val="24"/>
          <w:lang w:eastAsia="lt-LT"/>
        </w:rPr>
      </w:pPr>
      <w:r>
        <w:t>1.</w:t>
      </w:r>
      <w:r w:rsidR="00BE4FDF">
        <w:t>2</w:t>
      </w:r>
      <w:r w:rsidR="002E78D4">
        <w:t>.</w:t>
      </w:r>
      <w:r w:rsidR="004A3AB3">
        <w:t>4</w:t>
      </w:r>
      <w:r w:rsidR="002E78D4">
        <w:t>.</w:t>
      </w:r>
      <w:r w:rsidR="002E78D4" w:rsidRPr="002E78D4">
        <w:rPr>
          <w:szCs w:val="24"/>
          <w:lang w:eastAsia="lt-LT"/>
        </w:rPr>
        <w:t xml:space="preserve"> </w:t>
      </w:r>
      <w:r w:rsidR="002E78D4" w:rsidRPr="00A34762">
        <w:rPr>
          <w:szCs w:val="24"/>
          <w:lang w:eastAsia="lt-LT"/>
        </w:rPr>
        <w:t>Įstatymo projekto nuostatų, kuriomis įpareigojama pašalinti objektus, propaguojančius totalitarinę santvarką, įgyvendinimas gali būti susijęs su objektų savininkų nuosavybės teisių ribojimu. Konstitucinis Teismas 1994 m. sausio 19 d. nutarime konstatavo, kad įstatymų leidėjas gali reguliuoti savininkų ir kitų nuosavybės teisinių santykių dalyvių subjektines teises tik įstatymu nustatydamas šių teisių turinį. Taigi esminės sąlygos</w:t>
      </w:r>
      <w:r w:rsidR="002E78D4">
        <w:rPr>
          <w:szCs w:val="24"/>
          <w:lang w:eastAsia="lt-LT"/>
        </w:rPr>
        <w:t>, susijusios su galimu nuosavybės</w:t>
      </w:r>
      <w:r w:rsidR="002E78D4" w:rsidRPr="00A34762">
        <w:rPr>
          <w:szCs w:val="24"/>
          <w:lang w:eastAsia="lt-LT"/>
        </w:rPr>
        <w:t xml:space="preserve"> </w:t>
      </w:r>
      <w:r w:rsidR="002E78D4">
        <w:rPr>
          <w:szCs w:val="24"/>
          <w:lang w:eastAsia="lt-LT"/>
        </w:rPr>
        <w:t xml:space="preserve">teisių ribojimu </w:t>
      </w:r>
      <w:r w:rsidR="002E78D4" w:rsidRPr="00A34762">
        <w:rPr>
          <w:szCs w:val="24"/>
          <w:lang w:eastAsia="lt-LT"/>
        </w:rPr>
        <w:t xml:space="preserve">turi būti reglamentuotos įstatyme, </w:t>
      </w:r>
      <w:r w:rsidR="002E78D4" w:rsidRPr="003A16DB">
        <w:rPr>
          <w:szCs w:val="24"/>
          <w:lang w:eastAsia="lt-LT"/>
        </w:rPr>
        <w:t xml:space="preserve">t. y. </w:t>
      </w:r>
      <w:r w:rsidR="00076DA0">
        <w:rPr>
          <w:szCs w:val="24"/>
          <w:lang w:eastAsia="lt-LT"/>
        </w:rPr>
        <w:t xml:space="preserve">Įstatymo projekte </w:t>
      </w:r>
      <w:r w:rsidR="002E78D4" w:rsidRPr="003A16DB">
        <w:rPr>
          <w:szCs w:val="24"/>
          <w:lang w:eastAsia="lt-LT"/>
        </w:rPr>
        <w:t>turi būti įtvirtint</w:t>
      </w:r>
      <w:r w:rsidR="000A5202" w:rsidRPr="003A16DB">
        <w:rPr>
          <w:szCs w:val="24"/>
          <w:lang w:eastAsia="lt-LT"/>
        </w:rPr>
        <w:t>o</w:t>
      </w:r>
      <w:r w:rsidR="002E78D4" w:rsidRPr="003A16DB">
        <w:rPr>
          <w:szCs w:val="24"/>
          <w:lang w:eastAsia="lt-LT"/>
        </w:rPr>
        <w:t>s draudžiamų objektų pakeitim</w:t>
      </w:r>
      <w:r w:rsidR="001D7533" w:rsidRPr="003A16DB">
        <w:rPr>
          <w:szCs w:val="24"/>
          <w:lang w:eastAsia="lt-LT"/>
        </w:rPr>
        <w:t>ą</w:t>
      </w:r>
      <w:r w:rsidR="002E78D4" w:rsidRPr="003A16DB">
        <w:rPr>
          <w:szCs w:val="24"/>
          <w:lang w:eastAsia="lt-LT"/>
        </w:rPr>
        <w:t xml:space="preserve"> ar pašalinim</w:t>
      </w:r>
      <w:r w:rsidR="001D7533" w:rsidRPr="003A16DB">
        <w:rPr>
          <w:szCs w:val="24"/>
          <w:lang w:eastAsia="lt-LT"/>
        </w:rPr>
        <w:t>ą</w:t>
      </w:r>
      <w:r w:rsidR="000A5202" w:rsidRPr="003A16DB">
        <w:rPr>
          <w:szCs w:val="24"/>
          <w:lang w:eastAsia="lt-LT"/>
        </w:rPr>
        <w:t xml:space="preserve"> reguliuojančios nuostatos</w:t>
      </w:r>
      <w:r w:rsidR="00A31430" w:rsidRPr="003A16DB">
        <w:rPr>
          <w:szCs w:val="24"/>
          <w:lang w:eastAsia="lt-LT"/>
        </w:rPr>
        <w:t>, j</w:t>
      </w:r>
      <w:r w:rsidR="000A5202" w:rsidRPr="003A16DB">
        <w:rPr>
          <w:szCs w:val="24"/>
          <w:lang w:eastAsia="lt-LT"/>
        </w:rPr>
        <w:t>as</w:t>
      </w:r>
      <w:r w:rsidR="00A31430" w:rsidRPr="003A16DB">
        <w:rPr>
          <w:szCs w:val="24"/>
          <w:lang w:eastAsia="lt-LT"/>
        </w:rPr>
        <w:t xml:space="preserve"> </w:t>
      </w:r>
      <w:r w:rsidR="002E78D4" w:rsidRPr="003A16DB">
        <w:rPr>
          <w:szCs w:val="24"/>
          <w:lang w:eastAsia="lt-LT"/>
        </w:rPr>
        <w:t>vykdysian</w:t>
      </w:r>
      <w:r w:rsidR="001D7533" w:rsidRPr="003A16DB">
        <w:rPr>
          <w:szCs w:val="24"/>
          <w:lang w:eastAsia="lt-LT"/>
        </w:rPr>
        <w:t>tys subjektai (objektų savininkai, konkrečios valstybės</w:t>
      </w:r>
      <w:r w:rsidR="002E78D4" w:rsidRPr="003A16DB">
        <w:rPr>
          <w:szCs w:val="24"/>
          <w:lang w:eastAsia="lt-LT"/>
        </w:rPr>
        <w:t xml:space="preserve"> institucijos ar </w:t>
      </w:r>
      <w:r w:rsidR="001D7533" w:rsidRPr="003A16DB">
        <w:rPr>
          <w:szCs w:val="24"/>
          <w:lang w:eastAsia="lt-LT"/>
        </w:rPr>
        <w:t>kt.</w:t>
      </w:r>
      <w:r w:rsidR="00F01141" w:rsidRPr="003A16DB">
        <w:rPr>
          <w:szCs w:val="24"/>
          <w:lang w:eastAsia="lt-LT"/>
        </w:rPr>
        <w:t>), numatyta kokiomis lėšomis pakeitimo ar pašalinimo darbai bus finansuojami, kaip būtų skundžiami atsakingų institucijų sprendimai</w:t>
      </w:r>
      <w:r w:rsidR="00E9639E">
        <w:rPr>
          <w:szCs w:val="24"/>
          <w:lang w:eastAsia="lt-LT"/>
        </w:rPr>
        <w:t xml:space="preserve"> </w:t>
      </w:r>
      <w:r w:rsidR="001D7533" w:rsidRPr="003A16DB">
        <w:rPr>
          <w:szCs w:val="24"/>
          <w:lang w:eastAsia="lt-LT"/>
        </w:rPr>
        <w:t>ir kt.</w:t>
      </w:r>
      <w:r w:rsidR="001D7533" w:rsidRPr="00F01141">
        <w:rPr>
          <w:szCs w:val="24"/>
          <w:lang w:eastAsia="lt-LT"/>
        </w:rPr>
        <w:t xml:space="preserve"> </w:t>
      </w:r>
    </w:p>
    <w:p w14:paraId="58C292B1" w14:textId="08F59546" w:rsidR="00F30339" w:rsidRDefault="00D71982" w:rsidP="004A3AB3">
      <w:pPr>
        <w:spacing w:line="360" w:lineRule="auto"/>
        <w:ind w:firstLine="851"/>
        <w:jc w:val="both"/>
      </w:pPr>
      <w:bookmarkStart w:id="2" w:name="part_a699c90c6950406cb2093e138b2e462d"/>
      <w:bookmarkStart w:id="3" w:name="part_506121b5da2f4793bda0fc4fd751e3d9"/>
      <w:bookmarkStart w:id="4" w:name="part_b58ff801b0f84b339c406a0279856cf5"/>
      <w:bookmarkStart w:id="5" w:name="part_40f91f23637445458f33a02a386bd0bc"/>
      <w:bookmarkEnd w:id="2"/>
      <w:bookmarkEnd w:id="3"/>
      <w:bookmarkEnd w:id="4"/>
      <w:bookmarkEnd w:id="5"/>
      <w:r>
        <w:t>1.3.</w:t>
      </w:r>
      <w:r w:rsidR="00F30339">
        <w:t xml:space="preserve"> </w:t>
      </w:r>
      <w:r w:rsidR="00E33BD0">
        <w:t xml:space="preserve">Siekiant užtikrinti nuoseklaus teisinio reguliavimo įgyvendinimą, </w:t>
      </w:r>
      <w:r w:rsidR="005D7668">
        <w:t>siūlytina</w:t>
      </w:r>
      <w:r w:rsidR="006D7774">
        <w:t xml:space="preserve"> kartu keisti ir Lietuvos Respublikos administracinių nusižengim</w:t>
      </w:r>
      <w:r w:rsidR="00824496">
        <w:t>ų</w:t>
      </w:r>
      <w:r w:rsidR="006D7774">
        <w:t xml:space="preserve"> kodekso 524 straipsnio 1 dalį, papildant normos </w:t>
      </w:r>
      <w:r w:rsidR="006D7774">
        <w:lastRenderedPageBreak/>
        <w:t>dispoziciją veiksmais dėl teisės aktų reikalavimų, draudžiančių propaguoti komunizmą, nacizmą, kitus totalitarinius režimus ir jų ideologijas viešuosiuose objektuose, erdvėse ar renginiuose ir įvykiuose, suderinant ją su Įstatymo projekto 2 straipsnyje siūlomu reguliavimu.</w:t>
      </w:r>
    </w:p>
    <w:p w14:paraId="65E36136" w14:textId="506C5653" w:rsidR="00BE4FDF" w:rsidRDefault="001A1AB3" w:rsidP="004A3AB3">
      <w:pPr>
        <w:spacing w:line="360" w:lineRule="auto"/>
        <w:ind w:firstLine="851"/>
        <w:jc w:val="both"/>
      </w:pPr>
      <w:r>
        <w:rPr>
          <w:szCs w:val="24"/>
          <w:lang w:eastAsia="lt-LT"/>
        </w:rPr>
        <w:t>2</w:t>
      </w:r>
      <w:r w:rsidR="00BE4FDF">
        <w:rPr>
          <w:szCs w:val="24"/>
          <w:lang w:eastAsia="lt-LT"/>
        </w:rPr>
        <w:t xml:space="preserve">. </w:t>
      </w:r>
      <w:r w:rsidR="001806C4">
        <w:rPr>
          <w:szCs w:val="24"/>
          <w:lang w:eastAsia="lt-LT"/>
        </w:rPr>
        <w:t>P</w:t>
      </w:r>
      <w:r w:rsidR="00BE4FDF" w:rsidRPr="00F30339">
        <w:rPr>
          <w:szCs w:val="24"/>
          <w:lang w:eastAsia="lt-LT"/>
        </w:rPr>
        <w:t>ritarti</w:t>
      </w:r>
      <w:r w:rsidR="00BE4FDF">
        <w:t xml:space="preserve"> Seimo nario A</w:t>
      </w:r>
      <w:r w:rsidR="003A16DB">
        <w:t xml:space="preserve">. </w:t>
      </w:r>
      <w:r w:rsidR="00BE4FDF">
        <w:t xml:space="preserve">Ažubalio pateiktiems </w:t>
      </w:r>
      <w:r w:rsidR="0038517B">
        <w:t>pa</w:t>
      </w:r>
      <w:r w:rsidR="00BE4FDF">
        <w:t>siūlymams</w:t>
      </w:r>
      <w:r w:rsidR="001806C4">
        <w:t xml:space="preserve"> </w:t>
      </w:r>
      <w:r w:rsidR="00637010">
        <w:t xml:space="preserve">pakeisti </w:t>
      </w:r>
      <w:r w:rsidR="00F1191E">
        <w:t xml:space="preserve">Įstatymo projekto </w:t>
      </w:r>
      <w:r w:rsidR="003E6FF0">
        <w:t>1</w:t>
      </w:r>
      <w:r w:rsidR="00F1191E">
        <w:t xml:space="preserve"> straipsnio </w:t>
      </w:r>
      <w:r w:rsidR="003E6FF0">
        <w:t>2</w:t>
      </w:r>
      <w:r w:rsidR="00F1191E">
        <w:t xml:space="preserve"> dalį ir </w:t>
      </w:r>
      <w:r w:rsidR="003E6FF0">
        <w:t>2</w:t>
      </w:r>
      <w:r w:rsidR="00F1191E">
        <w:t xml:space="preserve"> straipsnio </w:t>
      </w:r>
      <w:r w:rsidR="003E6FF0">
        <w:t>1</w:t>
      </w:r>
      <w:r w:rsidR="00F1191E">
        <w:t xml:space="preserve"> dalį</w:t>
      </w:r>
      <w:r w:rsidR="0038517B">
        <w:t>,</w:t>
      </w:r>
      <w:r w:rsidR="00637010">
        <w:t xml:space="preserve"> </w:t>
      </w:r>
      <w:r w:rsidR="00750612">
        <w:t>įvardinant t</w:t>
      </w:r>
      <w:r w:rsidR="00F1191E">
        <w:t xml:space="preserve">ai </w:t>
      </w:r>
      <w:r w:rsidR="00750612">
        <w:t xml:space="preserve">kaip </w:t>
      </w:r>
      <w:r w:rsidR="00F1191E">
        <w:t>sovietinės ir nacistinės okupacijų šlovinim</w:t>
      </w:r>
      <w:r w:rsidR="00750612">
        <w:t>ą</w:t>
      </w:r>
      <w:r w:rsidR="00F1191E">
        <w:t xml:space="preserve">, kadangi savaime </w:t>
      </w:r>
      <w:r w:rsidR="00DF6DA0">
        <w:t>asmenų, organizacijų, įvykių ar datų s</w:t>
      </w:r>
      <w:r w:rsidR="00F1191E">
        <w:t>ąsajos su</w:t>
      </w:r>
      <w:r w:rsidR="00DF6DA0">
        <w:t xml:space="preserve"> sovietinės </w:t>
      </w:r>
      <w:r w:rsidR="00F1191E">
        <w:t xml:space="preserve">ir </w:t>
      </w:r>
      <w:r w:rsidR="00DF6DA0">
        <w:t>nacistinės okupacijų įtvirtinimu ir represijomis neatskleidžia</w:t>
      </w:r>
      <w:r w:rsidR="00F1191E">
        <w:t xml:space="preserve"> totalitarinės ideologijos ar </w:t>
      </w:r>
      <w:r w:rsidR="00720E42">
        <w:t>režimo</w:t>
      </w:r>
      <w:r w:rsidR="00F1191E">
        <w:t xml:space="preserve"> propagavimo, teigiamo požiūrio totalitarinių režimų atžvilgiu ar susidomėjimo totalitarine ideologija</w:t>
      </w:r>
      <w:r w:rsidR="00DB103D">
        <w:t xml:space="preserve">. </w:t>
      </w:r>
    </w:p>
    <w:p w14:paraId="45B40384" w14:textId="629E875F" w:rsidR="001806C4" w:rsidRDefault="001A1AB3" w:rsidP="00667404">
      <w:pPr>
        <w:spacing w:line="360" w:lineRule="auto"/>
        <w:ind w:firstLine="850"/>
        <w:jc w:val="both"/>
        <w:rPr>
          <w:strike/>
        </w:rPr>
      </w:pPr>
      <w:r>
        <w:t>3.</w:t>
      </w:r>
      <w:r w:rsidR="001806C4">
        <w:t xml:space="preserve"> Nepritarti Seimo nario L. </w:t>
      </w:r>
      <w:proofErr w:type="spellStart"/>
      <w:r w:rsidR="001806C4">
        <w:t>Kasčiūno</w:t>
      </w:r>
      <w:proofErr w:type="spellEnd"/>
      <w:r w:rsidR="001806C4">
        <w:t xml:space="preserve"> pateiktiems </w:t>
      </w:r>
      <w:r w:rsidR="0038517B">
        <w:t>pa</w:t>
      </w:r>
      <w:r w:rsidR="001806C4">
        <w:t>siūlymams</w:t>
      </w:r>
      <w:r w:rsidR="00F1191E">
        <w:t xml:space="preserve"> pakeisti Įstatymo projekto </w:t>
      </w:r>
      <w:r w:rsidR="003E6FF0">
        <w:t>1</w:t>
      </w:r>
      <w:r w:rsidR="00F1191E">
        <w:t xml:space="preserve"> straipsnio </w:t>
      </w:r>
      <w:r w:rsidR="003E6FF0">
        <w:t>2</w:t>
      </w:r>
      <w:r w:rsidR="00F1191E">
        <w:t xml:space="preserve"> dalį ir </w:t>
      </w:r>
      <w:r w:rsidR="003E6FF0">
        <w:t>2</w:t>
      </w:r>
      <w:r w:rsidR="00F1191E">
        <w:t xml:space="preserve"> straipsnio </w:t>
      </w:r>
      <w:r w:rsidR="007E74A9">
        <w:t>1</w:t>
      </w:r>
      <w:r w:rsidR="00F1191E">
        <w:t xml:space="preserve"> dalį</w:t>
      </w:r>
      <w:r w:rsidR="0073378B">
        <w:t>,</w:t>
      </w:r>
      <w:r w:rsidR="001806C4">
        <w:t xml:space="preserve"> </w:t>
      </w:r>
      <w:r w:rsidR="00F1191E">
        <w:t>nes juos</w:t>
      </w:r>
      <w:r w:rsidR="006D7774">
        <w:t>e</w:t>
      </w:r>
      <w:r w:rsidR="00F1191E">
        <w:t xml:space="preserve"> nurodytas </w:t>
      </w:r>
      <w:r w:rsidR="004519A2">
        <w:t>netiksl</w:t>
      </w:r>
      <w:r w:rsidR="00F1191E">
        <w:t>us</w:t>
      </w:r>
      <w:r w:rsidR="004519A2">
        <w:t xml:space="preserve"> sovietinės okupacijos (1940</w:t>
      </w:r>
      <w:r w:rsidR="00824496">
        <w:noBreakHyphen/>
      </w:r>
      <w:r w:rsidR="004519A2">
        <w:t>1953 metai) laikotarp</w:t>
      </w:r>
      <w:r w:rsidR="00F1191E">
        <w:t>is</w:t>
      </w:r>
      <w:r w:rsidR="006D7774">
        <w:t xml:space="preserve"> neatitinka tikslaus okupacijos laikotarpio</w:t>
      </w:r>
      <w:r w:rsidR="004A3AB3">
        <w:t>:</w:t>
      </w:r>
      <w:r w:rsidR="00432811">
        <w:t xml:space="preserve"> </w:t>
      </w:r>
      <w:r w:rsidR="0073378B" w:rsidRPr="00B22312">
        <w:t>1940–1941 ir 1944–1990 metai</w:t>
      </w:r>
      <w:r w:rsidR="004519A2">
        <w:t>.</w:t>
      </w:r>
    </w:p>
    <w:p w14:paraId="21160731" w14:textId="09EAA04E" w:rsidR="00E33BD0" w:rsidRDefault="00EC2417" w:rsidP="00667404">
      <w:pPr>
        <w:spacing w:line="360" w:lineRule="auto"/>
        <w:ind w:firstLine="851"/>
        <w:jc w:val="both"/>
        <w:rPr>
          <w:szCs w:val="24"/>
        </w:rPr>
      </w:pPr>
      <w:r w:rsidRPr="00B22312">
        <w:t>4.</w:t>
      </w:r>
      <w:r w:rsidR="003E6FF0">
        <w:t xml:space="preserve"> Iš esmės</w:t>
      </w:r>
      <w:r w:rsidRPr="00B22312">
        <w:t xml:space="preserve"> </w:t>
      </w:r>
      <w:r w:rsidR="003E6FF0">
        <w:t>p</w:t>
      </w:r>
      <w:r w:rsidR="0073378B">
        <w:t xml:space="preserve">ritarti </w:t>
      </w:r>
      <w:r>
        <w:t xml:space="preserve">Seimo narių A. Ažubalio ir L. </w:t>
      </w:r>
      <w:proofErr w:type="spellStart"/>
      <w:r>
        <w:t>Kasčiūno</w:t>
      </w:r>
      <w:proofErr w:type="spellEnd"/>
      <w:r>
        <w:t xml:space="preserve"> </w:t>
      </w:r>
      <w:r w:rsidR="0038517B">
        <w:t>pa</w:t>
      </w:r>
      <w:r>
        <w:t>siūlym</w:t>
      </w:r>
      <w:r w:rsidR="0073378B">
        <w:t>am</w:t>
      </w:r>
      <w:r>
        <w:t xml:space="preserve">s </w:t>
      </w:r>
      <w:r w:rsidR="00DB103D">
        <w:t>pakeisti</w:t>
      </w:r>
      <w:r>
        <w:t xml:space="preserve"> Įstatymo projekto 3 straipsnio 4 dalies 2 punkt</w:t>
      </w:r>
      <w:r w:rsidR="00DB103D">
        <w:t>ą</w:t>
      </w:r>
      <w:r w:rsidR="006D7774">
        <w:t>.</w:t>
      </w:r>
      <w:r w:rsidR="0073378B">
        <w:t xml:space="preserve"> </w:t>
      </w:r>
    </w:p>
    <w:p w14:paraId="09149606" w14:textId="77777777" w:rsidR="00667404" w:rsidRPr="008E7363" w:rsidRDefault="00667404" w:rsidP="00667404">
      <w:pPr>
        <w:spacing w:line="360" w:lineRule="auto"/>
        <w:jc w:val="both"/>
        <w:rPr>
          <w:szCs w:val="24"/>
        </w:rPr>
      </w:pPr>
    </w:p>
    <w:p w14:paraId="58EB0A5B" w14:textId="3EE4C0E1" w:rsidR="00B34774" w:rsidRDefault="00B34774" w:rsidP="00667404">
      <w:pPr>
        <w:spacing w:line="360" w:lineRule="auto"/>
        <w:jc w:val="both"/>
        <w:rPr>
          <w:szCs w:val="24"/>
          <w:lang w:eastAsia="lt-LT"/>
        </w:rPr>
      </w:pPr>
      <w:bookmarkStart w:id="6" w:name="part_8fbd4b2300e64bf3925d0f922acfb0ee"/>
      <w:bookmarkEnd w:id="6"/>
    </w:p>
    <w:p w14:paraId="68C84297" w14:textId="77777777" w:rsidR="004D76B0" w:rsidRPr="003C716F" w:rsidRDefault="004D76B0" w:rsidP="00667404">
      <w:pPr>
        <w:spacing w:line="360" w:lineRule="auto"/>
        <w:jc w:val="both"/>
        <w:rPr>
          <w:szCs w:val="24"/>
          <w:lang w:eastAsia="lt-LT"/>
        </w:rPr>
      </w:pPr>
    </w:p>
    <w:p w14:paraId="6B14C5AB" w14:textId="4BF92EB5" w:rsidR="006E7077" w:rsidRDefault="006E7077" w:rsidP="004A3AB3">
      <w:pPr>
        <w:spacing w:line="360" w:lineRule="auto"/>
        <w:jc w:val="both"/>
        <w:rPr>
          <w:lang w:eastAsia="lt-LT"/>
        </w:rPr>
      </w:pPr>
      <w:r>
        <w:rPr>
          <w:lang w:eastAsia="lt-LT"/>
        </w:rPr>
        <w:t xml:space="preserve">Ministras Pirmininkas </w:t>
      </w:r>
    </w:p>
    <w:p w14:paraId="16F02EC7" w14:textId="65AF864D" w:rsidR="006E7077" w:rsidRDefault="006E7077" w:rsidP="004A3AB3">
      <w:pPr>
        <w:tabs>
          <w:tab w:val="center" w:pos="-3686"/>
          <w:tab w:val="left" w:pos="6237"/>
          <w:tab w:val="right" w:pos="8306"/>
        </w:tabs>
        <w:spacing w:line="360" w:lineRule="auto"/>
        <w:rPr>
          <w:lang w:eastAsia="lt-LT"/>
        </w:rPr>
      </w:pPr>
    </w:p>
    <w:p w14:paraId="19C023F2" w14:textId="7B2FCAEF" w:rsidR="004D76B0" w:rsidRDefault="004D76B0" w:rsidP="004A3AB3">
      <w:pPr>
        <w:tabs>
          <w:tab w:val="center" w:pos="-3686"/>
          <w:tab w:val="left" w:pos="6237"/>
          <w:tab w:val="right" w:pos="8306"/>
        </w:tabs>
        <w:spacing w:line="360" w:lineRule="auto"/>
        <w:rPr>
          <w:lang w:eastAsia="lt-LT"/>
        </w:rPr>
      </w:pPr>
    </w:p>
    <w:p w14:paraId="738932B9" w14:textId="77777777" w:rsidR="004D76B0" w:rsidRDefault="004D76B0" w:rsidP="004A3AB3">
      <w:pPr>
        <w:tabs>
          <w:tab w:val="center" w:pos="-3686"/>
          <w:tab w:val="left" w:pos="6237"/>
          <w:tab w:val="right" w:pos="8306"/>
        </w:tabs>
        <w:spacing w:line="360" w:lineRule="auto"/>
        <w:rPr>
          <w:lang w:eastAsia="lt-LT"/>
        </w:rPr>
      </w:pPr>
    </w:p>
    <w:p w14:paraId="78F3CD37" w14:textId="77777777" w:rsidR="006E7077" w:rsidRDefault="006E7077" w:rsidP="004A3AB3">
      <w:pPr>
        <w:tabs>
          <w:tab w:val="center" w:pos="-3686"/>
          <w:tab w:val="left" w:pos="6237"/>
          <w:tab w:val="right" w:pos="8306"/>
        </w:tabs>
        <w:spacing w:line="360" w:lineRule="auto"/>
        <w:rPr>
          <w:lang w:eastAsia="lt-LT"/>
        </w:rPr>
      </w:pPr>
      <w:r>
        <w:rPr>
          <w:lang w:eastAsia="lt-LT"/>
        </w:rPr>
        <w:t xml:space="preserve">Kultūros ministras </w:t>
      </w:r>
    </w:p>
    <w:sectPr w:rsidR="006E7077" w:rsidSect="00EC0F7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4F05" w14:textId="77777777" w:rsidR="000B57B5" w:rsidRDefault="000B57B5" w:rsidP="00EC0F7B">
      <w:r>
        <w:separator/>
      </w:r>
    </w:p>
  </w:endnote>
  <w:endnote w:type="continuationSeparator" w:id="0">
    <w:p w14:paraId="1D29EFD8" w14:textId="77777777" w:rsidR="000B57B5" w:rsidRDefault="000B57B5" w:rsidP="00EC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5456" w14:textId="77777777" w:rsidR="000B57B5" w:rsidRDefault="000B57B5" w:rsidP="00EC0F7B">
      <w:r>
        <w:separator/>
      </w:r>
    </w:p>
  </w:footnote>
  <w:footnote w:type="continuationSeparator" w:id="0">
    <w:p w14:paraId="1526794A" w14:textId="77777777" w:rsidR="000B57B5" w:rsidRDefault="000B57B5" w:rsidP="00EC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317928"/>
      <w:docPartObj>
        <w:docPartGallery w:val="Page Numbers (Top of Page)"/>
        <w:docPartUnique/>
      </w:docPartObj>
    </w:sdtPr>
    <w:sdtEndPr>
      <w:rPr>
        <w:noProof/>
      </w:rPr>
    </w:sdtEndPr>
    <w:sdtContent>
      <w:p w14:paraId="21144E6C" w14:textId="77777777" w:rsidR="00EC0F7B" w:rsidRDefault="00EC0F7B">
        <w:pPr>
          <w:pStyle w:val="Header"/>
          <w:jc w:val="center"/>
        </w:pPr>
        <w:r>
          <w:fldChar w:fldCharType="begin"/>
        </w:r>
        <w:r>
          <w:instrText xml:space="preserve"> PAGE   \* MERGEFORMAT </w:instrText>
        </w:r>
        <w:r>
          <w:fldChar w:fldCharType="separate"/>
        </w:r>
        <w:r w:rsidR="00B05E78">
          <w:rPr>
            <w:noProof/>
          </w:rPr>
          <w:t>2</w:t>
        </w:r>
        <w:r>
          <w:rPr>
            <w:noProof/>
          </w:rPr>
          <w:fldChar w:fldCharType="end"/>
        </w:r>
      </w:p>
    </w:sdtContent>
  </w:sdt>
  <w:p w14:paraId="2311466D" w14:textId="77777777" w:rsidR="00EC0F7B" w:rsidRDefault="00EC0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90777"/>
    <w:multiLevelType w:val="hybridMultilevel"/>
    <w:tmpl w:val="4B406BB6"/>
    <w:lvl w:ilvl="0" w:tplc="714E1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9592B82"/>
    <w:multiLevelType w:val="hybridMultilevel"/>
    <w:tmpl w:val="57FE26D0"/>
    <w:lvl w:ilvl="0" w:tplc="B82CE2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BE57C4"/>
    <w:multiLevelType w:val="hybridMultilevel"/>
    <w:tmpl w:val="E2661CBA"/>
    <w:lvl w:ilvl="0" w:tplc="6960F630">
      <w:start w:val="1"/>
      <w:numFmt w:val="decimal"/>
      <w:lvlText w:val="%1."/>
      <w:lvlJc w:val="left"/>
      <w:pPr>
        <w:ind w:left="1080" w:hanging="360"/>
      </w:pPr>
      <w:rPr>
        <w:rFonts w:ascii="Times New Roman" w:eastAsia="Times New Roman" w:hAnsi="Times New Roman" w:cs="Times New Roman"/>
        <w:color w:val="auto"/>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635622CB"/>
    <w:multiLevelType w:val="hybridMultilevel"/>
    <w:tmpl w:val="90105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346708"/>
    <w:multiLevelType w:val="hybridMultilevel"/>
    <w:tmpl w:val="E2661CBA"/>
    <w:lvl w:ilvl="0" w:tplc="6960F630">
      <w:start w:val="1"/>
      <w:numFmt w:val="decimal"/>
      <w:lvlText w:val="%1."/>
      <w:lvlJc w:val="left"/>
      <w:pPr>
        <w:ind w:left="1080" w:hanging="360"/>
      </w:pPr>
      <w:rPr>
        <w:rFonts w:ascii="Times New Roman" w:eastAsia="Times New Roman" w:hAnsi="Times New Roman" w:cs="Times New Roman"/>
        <w:color w:val="auto"/>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77"/>
    <w:rsid w:val="000173B6"/>
    <w:rsid w:val="00031861"/>
    <w:rsid w:val="000458D6"/>
    <w:rsid w:val="00052E8B"/>
    <w:rsid w:val="00056C63"/>
    <w:rsid w:val="000620A2"/>
    <w:rsid w:val="000717B3"/>
    <w:rsid w:val="0007360F"/>
    <w:rsid w:val="00076DA0"/>
    <w:rsid w:val="000956DB"/>
    <w:rsid w:val="000A5202"/>
    <w:rsid w:val="000A5A11"/>
    <w:rsid w:val="000B0C35"/>
    <w:rsid w:val="000B57B5"/>
    <w:rsid w:val="000D7E87"/>
    <w:rsid w:val="000F0C85"/>
    <w:rsid w:val="000F4565"/>
    <w:rsid w:val="00102F96"/>
    <w:rsid w:val="001050EC"/>
    <w:rsid w:val="00107379"/>
    <w:rsid w:val="001206DA"/>
    <w:rsid w:val="00130619"/>
    <w:rsid w:val="00143D21"/>
    <w:rsid w:val="00154222"/>
    <w:rsid w:val="00176F20"/>
    <w:rsid w:val="001806C4"/>
    <w:rsid w:val="001838CA"/>
    <w:rsid w:val="0019046A"/>
    <w:rsid w:val="00190AD5"/>
    <w:rsid w:val="00197CBF"/>
    <w:rsid w:val="001A1AB3"/>
    <w:rsid w:val="001A282E"/>
    <w:rsid w:val="001A3EFE"/>
    <w:rsid w:val="001C1F69"/>
    <w:rsid w:val="001C5E29"/>
    <w:rsid w:val="001C6EBD"/>
    <w:rsid w:val="001D1D91"/>
    <w:rsid w:val="001D7533"/>
    <w:rsid w:val="001E0AA7"/>
    <w:rsid w:val="001F2090"/>
    <w:rsid w:val="00216E2E"/>
    <w:rsid w:val="00243775"/>
    <w:rsid w:val="002635FB"/>
    <w:rsid w:val="00277CD1"/>
    <w:rsid w:val="002927BB"/>
    <w:rsid w:val="002A5997"/>
    <w:rsid w:val="002B2A3B"/>
    <w:rsid w:val="002E78D4"/>
    <w:rsid w:val="002F5663"/>
    <w:rsid w:val="002F578D"/>
    <w:rsid w:val="00303C61"/>
    <w:rsid w:val="003073B9"/>
    <w:rsid w:val="00327B26"/>
    <w:rsid w:val="00332847"/>
    <w:rsid w:val="003330F5"/>
    <w:rsid w:val="00343605"/>
    <w:rsid w:val="0038517B"/>
    <w:rsid w:val="003A16DB"/>
    <w:rsid w:val="003C2569"/>
    <w:rsid w:val="003C716F"/>
    <w:rsid w:val="003E4836"/>
    <w:rsid w:val="003E6FF0"/>
    <w:rsid w:val="003F5E89"/>
    <w:rsid w:val="00404E57"/>
    <w:rsid w:val="00413909"/>
    <w:rsid w:val="00413D49"/>
    <w:rsid w:val="00432811"/>
    <w:rsid w:val="004519A2"/>
    <w:rsid w:val="0045706F"/>
    <w:rsid w:val="0047723F"/>
    <w:rsid w:val="00481740"/>
    <w:rsid w:val="004A3AB3"/>
    <w:rsid w:val="004B0B38"/>
    <w:rsid w:val="004B7375"/>
    <w:rsid w:val="004C4D8F"/>
    <w:rsid w:val="004D391E"/>
    <w:rsid w:val="004D4EC4"/>
    <w:rsid w:val="004D59E0"/>
    <w:rsid w:val="004D76B0"/>
    <w:rsid w:val="004E2F03"/>
    <w:rsid w:val="00532920"/>
    <w:rsid w:val="00594B42"/>
    <w:rsid w:val="005A3BDE"/>
    <w:rsid w:val="005D1DCD"/>
    <w:rsid w:val="005D56AE"/>
    <w:rsid w:val="005D7668"/>
    <w:rsid w:val="005F6FDA"/>
    <w:rsid w:val="00610008"/>
    <w:rsid w:val="00635F65"/>
    <w:rsid w:val="00637010"/>
    <w:rsid w:val="00657259"/>
    <w:rsid w:val="00667404"/>
    <w:rsid w:val="00674D1E"/>
    <w:rsid w:val="00681EEA"/>
    <w:rsid w:val="006C5CA8"/>
    <w:rsid w:val="006D0EC3"/>
    <w:rsid w:val="006D6FB1"/>
    <w:rsid w:val="006D7774"/>
    <w:rsid w:val="006E07ED"/>
    <w:rsid w:val="006E7077"/>
    <w:rsid w:val="006F3A91"/>
    <w:rsid w:val="006F6646"/>
    <w:rsid w:val="00701618"/>
    <w:rsid w:val="007022CB"/>
    <w:rsid w:val="007044EE"/>
    <w:rsid w:val="00720E42"/>
    <w:rsid w:val="0073378B"/>
    <w:rsid w:val="00746BE9"/>
    <w:rsid w:val="00750612"/>
    <w:rsid w:val="0075067A"/>
    <w:rsid w:val="0075271F"/>
    <w:rsid w:val="00765D31"/>
    <w:rsid w:val="007B5F48"/>
    <w:rsid w:val="007C406F"/>
    <w:rsid w:val="007E74A9"/>
    <w:rsid w:val="008011EE"/>
    <w:rsid w:val="00806CB9"/>
    <w:rsid w:val="008236C5"/>
    <w:rsid w:val="00824496"/>
    <w:rsid w:val="0086202D"/>
    <w:rsid w:val="00871D18"/>
    <w:rsid w:val="008832C6"/>
    <w:rsid w:val="008836EC"/>
    <w:rsid w:val="00894B49"/>
    <w:rsid w:val="008A20B3"/>
    <w:rsid w:val="008B05AA"/>
    <w:rsid w:val="008C25C5"/>
    <w:rsid w:val="008E7363"/>
    <w:rsid w:val="00903EFE"/>
    <w:rsid w:val="00906ADA"/>
    <w:rsid w:val="009339EA"/>
    <w:rsid w:val="00942A46"/>
    <w:rsid w:val="0095100F"/>
    <w:rsid w:val="00963B56"/>
    <w:rsid w:val="009661A4"/>
    <w:rsid w:val="00970CE8"/>
    <w:rsid w:val="00976D6F"/>
    <w:rsid w:val="00992614"/>
    <w:rsid w:val="00996FA9"/>
    <w:rsid w:val="00997C43"/>
    <w:rsid w:val="009A0055"/>
    <w:rsid w:val="009A2389"/>
    <w:rsid w:val="009A5540"/>
    <w:rsid w:val="009A570D"/>
    <w:rsid w:val="009C3DCF"/>
    <w:rsid w:val="009F4DA7"/>
    <w:rsid w:val="00A07ED8"/>
    <w:rsid w:val="00A31430"/>
    <w:rsid w:val="00A343E3"/>
    <w:rsid w:val="00A34762"/>
    <w:rsid w:val="00A50FE2"/>
    <w:rsid w:val="00A52723"/>
    <w:rsid w:val="00A65E55"/>
    <w:rsid w:val="00A7032D"/>
    <w:rsid w:val="00A76259"/>
    <w:rsid w:val="00A84C61"/>
    <w:rsid w:val="00A93F19"/>
    <w:rsid w:val="00AB1CFE"/>
    <w:rsid w:val="00AB3581"/>
    <w:rsid w:val="00AB4285"/>
    <w:rsid w:val="00AC15DE"/>
    <w:rsid w:val="00AC7CD0"/>
    <w:rsid w:val="00AD4793"/>
    <w:rsid w:val="00AE5D2B"/>
    <w:rsid w:val="00B05E78"/>
    <w:rsid w:val="00B0606F"/>
    <w:rsid w:val="00B0679A"/>
    <w:rsid w:val="00B21FF4"/>
    <w:rsid w:val="00B22312"/>
    <w:rsid w:val="00B34774"/>
    <w:rsid w:val="00B57CC3"/>
    <w:rsid w:val="00B6357A"/>
    <w:rsid w:val="00B82F29"/>
    <w:rsid w:val="00BA59B7"/>
    <w:rsid w:val="00BC3F04"/>
    <w:rsid w:val="00BD1926"/>
    <w:rsid w:val="00BE0897"/>
    <w:rsid w:val="00BE4FDF"/>
    <w:rsid w:val="00BF36FF"/>
    <w:rsid w:val="00BF3BC5"/>
    <w:rsid w:val="00C01E86"/>
    <w:rsid w:val="00C03385"/>
    <w:rsid w:val="00C066A4"/>
    <w:rsid w:val="00C11EF5"/>
    <w:rsid w:val="00C21041"/>
    <w:rsid w:val="00C356CD"/>
    <w:rsid w:val="00C620F7"/>
    <w:rsid w:val="00C66E76"/>
    <w:rsid w:val="00C745D6"/>
    <w:rsid w:val="00C7494B"/>
    <w:rsid w:val="00C75A58"/>
    <w:rsid w:val="00C93703"/>
    <w:rsid w:val="00CB0B85"/>
    <w:rsid w:val="00CB4F22"/>
    <w:rsid w:val="00CB540A"/>
    <w:rsid w:val="00CC03DE"/>
    <w:rsid w:val="00CD73D9"/>
    <w:rsid w:val="00CE70B3"/>
    <w:rsid w:val="00D15272"/>
    <w:rsid w:val="00D23737"/>
    <w:rsid w:val="00D60D4D"/>
    <w:rsid w:val="00D6674E"/>
    <w:rsid w:val="00D71982"/>
    <w:rsid w:val="00DB103D"/>
    <w:rsid w:val="00DD548E"/>
    <w:rsid w:val="00DE716B"/>
    <w:rsid w:val="00DF6DA0"/>
    <w:rsid w:val="00E04C11"/>
    <w:rsid w:val="00E17DF2"/>
    <w:rsid w:val="00E33BD0"/>
    <w:rsid w:val="00E409C4"/>
    <w:rsid w:val="00E542F5"/>
    <w:rsid w:val="00E846DD"/>
    <w:rsid w:val="00E87810"/>
    <w:rsid w:val="00E9639E"/>
    <w:rsid w:val="00EC0F7B"/>
    <w:rsid w:val="00EC2417"/>
    <w:rsid w:val="00ED7FBE"/>
    <w:rsid w:val="00EE013F"/>
    <w:rsid w:val="00EF0767"/>
    <w:rsid w:val="00EF70B1"/>
    <w:rsid w:val="00F01141"/>
    <w:rsid w:val="00F10CA1"/>
    <w:rsid w:val="00F1191E"/>
    <w:rsid w:val="00F1511F"/>
    <w:rsid w:val="00F22CD1"/>
    <w:rsid w:val="00F30339"/>
    <w:rsid w:val="00F3235D"/>
    <w:rsid w:val="00F52716"/>
    <w:rsid w:val="00F53B3C"/>
    <w:rsid w:val="00F542F4"/>
    <w:rsid w:val="00F97A91"/>
    <w:rsid w:val="00FA4A34"/>
    <w:rsid w:val="00FB1934"/>
    <w:rsid w:val="00FB57A5"/>
    <w:rsid w:val="00FD2D4B"/>
    <w:rsid w:val="00FD533E"/>
    <w:rsid w:val="00FD68DD"/>
    <w:rsid w:val="00FE34FC"/>
    <w:rsid w:val="00FF03BA"/>
    <w:rsid w:val="00FF60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C9CF"/>
  <w15:docId w15:val="{3E3ECC3E-5299-41A4-8233-DC4CC93A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6E7077"/>
    <w:pPr>
      <w:ind w:left="720"/>
      <w:contextualSpacing/>
    </w:pPr>
  </w:style>
  <w:style w:type="paragraph" w:customStyle="1" w:styleId="tajtip">
    <w:name w:val="tajtip"/>
    <w:basedOn w:val="Normal"/>
    <w:rsid w:val="00AE5D2B"/>
    <w:pPr>
      <w:suppressAutoHyphens/>
      <w:autoSpaceDN w:val="0"/>
      <w:spacing w:after="150"/>
      <w:textAlignment w:val="baseline"/>
    </w:pPr>
    <w:rPr>
      <w:szCs w:val="24"/>
      <w:lang w:eastAsia="lt-LT"/>
    </w:rPr>
  </w:style>
  <w:style w:type="character" w:styleId="Hyperlink">
    <w:name w:val="Hyperlink"/>
    <w:basedOn w:val="DefaultParagraphFont"/>
    <w:uiPriority w:val="99"/>
    <w:semiHidden/>
    <w:unhideWhenUsed/>
    <w:rsid w:val="00AE5D2B"/>
    <w:rPr>
      <w:strike w:val="0"/>
      <w:dstrike w:val="0"/>
      <w:color w:val="6E717F"/>
      <w:u w:val="none"/>
      <w:effect w:val="none"/>
      <w:shd w:val="clear" w:color="auto" w:fill="auto"/>
    </w:rPr>
  </w:style>
  <w:style w:type="character" w:styleId="CommentReference">
    <w:name w:val="annotation reference"/>
    <w:basedOn w:val="DefaultParagraphFont"/>
    <w:rsid w:val="00481740"/>
    <w:rPr>
      <w:sz w:val="16"/>
      <w:szCs w:val="16"/>
    </w:rPr>
  </w:style>
  <w:style w:type="paragraph" w:customStyle="1" w:styleId="Default">
    <w:name w:val="Default"/>
    <w:rsid w:val="0048174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C0F7B"/>
    <w:pPr>
      <w:tabs>
        <w:tab w:val="center" w:pos="4819"/>
        <w:tab w:val="right" w:pos="9638"/>
      </w:tabs>
    </w:pPr>
  </w:style>
  <w:style w:type="character" w:customStyle="1" w:styleId="HeaderChar">
    <w:name w:val="Header Char"/>
    <w:basedOn w:val="DefaultParagraphFont"/>
    <w:link w:val="Header"/>
    <w:uiPriority w:val="99"/>
    <w:rsid w:val="00EC0F7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C0F7B"/>
    <w:pPr>
      <w:tabs>
        <w:tab w:val="center" w:pos="4819"/>
        <w:tab w:val="right" w:pos="9638"/>
      </w:tabs>
    </w:pPr>
  </w:style>
  <w:style w:type="character" w:customStyle="1" w:styleId="FooterChar">
    <w:name w:val="Footer Char"/>
    <w:basedOn w:val="DefaultParagraphFont"/>
    <w:link w:val="Footer"/>
    <w:uiPriority w:val="99"/>
    <w:rsid w:val="00EC0F7B"/>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A570D"/>
    <w:rPr>
      <w:sz w:val="20"/>
    </w:rPr>
  </w:style>
  <w:style w:type="character" w:customStyle="1" w:styleId="CommentTextChar">
    <w:name w:val="Comment Text Char"/>
    <w:basedOn w:val="DefaultParagraphFont"/>
    <w:link w:val="CommentText"/>
    <w:uiPriority w:val="99"/>
    <w:rsid w:val="009A57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70D"/>
    <w:rPr>
      <w:b/>
      <w:bCs/>
    </w:rPr>
  </w:style>
  <w:style w:type="character" w:customStyle="1" w:styleId="CommentSubjectChar">
    <w:name w:val="Comment Subject Char"/>
    <w:basedOn w:val="CommentTextChar"/>
    <w:link w:val="CommentSubject"/>
    <w:uiPriority w:val="99"/>
    <w:semiHidden/>
    <w:rsid w:val="009A570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70D"/>
    <w:rPr>
      <w:rFonts w:ascii="Segoe UI" w:eastAsia="Times New Roman" w:hAnsi="Segoe UI" w:cs="Segoe UI"/>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locked/>
    <w:rsid w:val="00AB428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31935">
      <w:bodyDiv w:val="1"/>
      <w:marLeft w:val="0"/>
      <w:marRight w:val="0"/>
      <w:marTop w:val="0"/>
      <w:marBottom w:val="0"/>
      <w:divBdr>
        <w:top w:val="none" w:sz="0" w:space="0" w:color="auto"/>
        <w:left w:val="none" w:sz="0" w:space="0" w:color="auto"/>
        <w:bottom w:val="none" w:sz="0" w:space="0" w:color="auto"/>
        <w:right w:val="none" w:sz="0" w:space="0" w:color="auto"/>
      </w:divBdr>
    </w:div>
    <w:div w:id="765812454">
      <w:bodyDiv w:val="1"/>
      <w:marLeft w:val="0"/>
      <w:marRight w:val="0"/>
      <w:marTop w:val="0"/>
      <w:marBottom w:val="0"/>
      <w:divBdr>
        <w:top w:val="none" w:sz="0" w:space="0" w:color="auto"/>
        <w:left w:val="none" w:sz="0" w:space="0" w:color="auto"/>
        <w:bottom w:val="none" w:sz="0" w:space="0" w:color="auto"/>
        <w:right w:val="none" w:sz="0" w:space="0" w:color="auto"/>
      </w:divBdr>
    </w:div>
    <w:div w:id="1064375515">
      <w:bodyDiv w:val="1"/>
      <w:marLeft w:val="0"/>
      <w:marRight w:val="0"/>
      <w:marTop w:val="0"/>
      <w:marBottom w:val="0"/>
      <w:divBdr>
        <w:top w:val="none" w:sz="0" w:space="0" w:color="auto"/>
        <w:left w:val="none" w:sz="0" w:space="0" w:color="auto"/>
        <w:bottom w:val="none" w:sz="0" w:space="0" w:color="auto"/>
        <w:right w:val="none" w:sz="0" w:space="0" w:color="auto"/>
      </w:divBdr>
    </w:div>
    <w:div w:id="1628311424">
      <w:bodyDiv w:val="1"/>
      <w:marLeft w:val="0"/>
      <w:marRight w:val="0"/>
      <w:marTop w:val="0"/>
      <w:marBottom w:val="0"/>
      <w:divBdr>
        <w:top w:val="none" w:sz="0" w:space="0" w:color="auto"/>
        <w:left w:val="none" w:sz="0" w:space="0" w:color="auto"/>
        <w:bottom w:val="none" w:sz="0" w:space="0" w:color="auto"/>
        <w:right w:val="none" w:sz="0" w:space="0" w:color="auto"/>
      </w:divBdr>
      <w:divsChild>
        <w:div w:id="1411542713">
          <w:marLeft w:val="0"/>
          <w:marRight w:val="0"/>
          <w:marTop w:val="0"/>
          <w:marBottom w:val="0"/>
          <w:divBdr>
            <w:top w:val="none" w:sz="0" w:space="0" w:color="auto"/>
            <w:left w:val="none" w:sz="0" w:space="0" w:color="auto"/>
            <w:bottom w:val="none" w:sz="0" w:space="0" w:color="auto"/>
            <w:right w:val="none" w:sz="0" w:space="0" w:color="auto"/>
          </w:divBdr>
          <w:divsChild>
            <w:div w:id="1839298314">
              <w:marLeft w:val="0"/>
              <w:marRight w:val="0"/>
              <w:marTop w:val="0"/>
              <w:marBottom w:val="0"/>
              <w:divBdr>
                <w:top w:val="none" w:sz="0" w:space="0" w:color="auto"/>
                <w:left w:val="none" w:sz="0" w:space="0" w:color="auto"/>
                <w:bottom w:val="none" w:sz="0" w:space="0" w:color="auto"/>
                <w:right w:val="none" w:sz="0" w:space="0" w:color="auto"/>
              </w:divBdr>
              <w:divsChild>
                <w:div w:id="581528857">
                  <w:marLeft w:val="0"/>
                  <w:marRight w:val="0"/>
                  <w:marTop w:val="0"/>
                  <w:marBottom w:val="0"/>
                  <w:divBdr>
                    <w:top w:val="none" w:sz="0" w:space="0" w:color="auto"/>
                    <w:left w:val="none" w:sz="0" w:space="0" w:color="auto"/>
                    <w:bottom w:val="none" w:sz="0" w:space="0" w:color="auto"/>
                    <w:right w:val="none" w:sz="0" w:space="0" w:color="auto"/>
                  </w:divBdr>
                </w:div>
                <w:div w:id="301664793">
                  <w:marLeft w:val="0"/>
                  <w:marRight w:val="0"/>
                  <w:marTop w:val="0"/>
                  <w:marBottom w:val="0"/>
                  <w:divBdr>
                    <w:top w:val="none" w:sz="0" w:space="0" w:color="auto"/>
                    <w:left w:val="none" w:sz="0" w:space="0" w:color="auto"/>
                    <w:bottom w:val="none" w:sz="0" w:space="0" w:color="auto"/>
                    <w:right w:val="none" w:sz="0" w:space="0" w:color="auto"/>
                  </w:divBdr>
                </w:div>
                <w:div w:id="1531917663">
                  <w:marLeft w:val="0"/>
                  <w:marRight w:val="0"/>
                  <w:marTop w:val="0"/>
                  <w:marBottom w:val="0"/>
                  <w:divBdr>
                    <w:top w:val="none" w:sz="0" w:space="0" w:color="auto"/>
                    <w:left w:val="none" w:sz="0" w:space="0" w:color="auto"/>
                    <w:bottom w:val="none" w:sz="0" w:space="0" w:color="auto"/>
                    <w:right w:val="none" w:sz="0" w:space="0" w:color="auto"/>
                  </w:divBdr>
                </w:div>
                <w:div w:id="3535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61303">
      <w:bodyDiv w:val="1"/>
      <w:marLeft w:val="0"/>
      <w:marRight w:val="0"/>
      <w:marTop w:val="0"/>
      <w:marBottom w:val="0"/>
      <w:divBdr>
        <w:top w:val="none" w:sz="0" w:space="0" w:color="auto"/>
        <w:left w:val="none" w:sz="0" w:space="0" w:color="auto"/>
        <w:bottom w:val="none" w:sz="0" w:space="0" w:color="auto"/>
        <w:right w:val="none" w:sz="0" w:space="0" w:color="auto"/>
      </w:divBdr>
    </w:div>
    <w:div w:id="18472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72D6-40C5-4D73-AD41-846F3533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4259</Words>
  <Characters>2428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Emilija Miliutienė</dc:creator>
  <cp:lastModifiedBy>Kristina Krikštaponienė</cp:lastModifiedBy>
  <cp:revision>2</cp:revision>
  <cp:lastPrinted>2018-09-24T10:46:00Z</cp:lastPrinted>
  <dcterms:created xsi:type="dcterms:W3CDTF">2021-10-28T13:28:00Z</dcterms:created>
  <dcterms:modified xsi:type="dcterms:W3CDTF">2021-10-28T13:28:00Z</dcterms:modified>
</cp:coreProperties>
</file>