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B30CF" w14:textId="77777777" w:rsidR="00A82CC1" w:rsidRPr="00C35493" w:rsidRDefault="00A82CC1" w:rsidP="000E6232">
      <w:pPr>
        <w:pStyle w:val="HTMLPreformatted"/>
        <w:jc w:val="center"/>
        <w:rPr>
          <w:rFonts w:ascii="Times New Roman" w:hAnsi="Times New Roman"/>
          <w:b/>
          <w:caps/>
          <w:sz w:val="24"/>
          <w:szCs w:val="24"/>
        </w:rPr>
      </w:pPr>
      <w:r w:rsidRPr="00C35493">
        <w:rPr>
          <w:rFonts w:ascii="Times New Roman" w:hAnsi="Times New Roman"/>
          <w:b/>
          <w:caps/>
          <w:sz w:val="24"/>
          <w:szCs w:val="24"/>
        </w:rPr>
        <w:t>DERINIMO PAŽYMA</w:t>
      </w:r>
    </w:p>
    <w:p w14:paraId="59DC4974" w14:textId="77777777" w:rsidR="00A82CC1" w:rsidRDefault="00A82CC1">
      <w:pPr>
        <w:jc w:val="center"/>
        <w:rPr>
          <w:b/>
          <w:bCs/>
          <w:lang w:val="lt-LT"/>
        </w:rPr>
      </w:pPr>
    </w:p>
    <w:tbl>
      <w:tblPr>
        <w:tblW w:w="1481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6917"/>
        <w:gridCol w:w="5557"/>
      </w:tblGrid>
      <w:tr w:rsidR="00A82CC1" w:rsidRPr="00C35493" w14:paraId="4B1836D8" w14:textId="77777777" w:rsidTr="00D2668A">
        <w:tc>
          <w:tcPr>
            <w:tcW w:w="2337" w:type="dxa"/>
          </w:tcPr>
          <w:p w14:paraId="72FADDF9" w14:textId="77777777" w:rsidR="00A82CC1" w:rsidRPr="00C35493" w:rsidRDefault="00A82CC1" w:rsidP="00850AC6">
            <w:pPr>
              <w:jc w:val="center"/>
              <w:rPr>
                <w:b/>
                <w:bCs/>
                <w:lang w:val="lt-LT"/>
              </w:rPr>
            </w:pPr>
            <w:r w:rsidRPr="00C35493">
              <w:rPr>
                <w:b/>
                <w:bCs/>
                <w:lang w:val="lt-LT"/>
              </w:rPr>
              <w:t>Institucija, pateikusi pastabas ir pasiūlymus</w:t>
            </w:r>
          </w:p>
        </w:tc>
        <w:tc>
          <w:tcPr>
            <w:tcW w:w="6917" w:type="dxa"/>
            <w:vAlign w:val="center"/>
          </w:tcPr>
          <w:p w14:paraId="1D229CCF" w14:textId="77777777" w:rsidR="00A82CC1" w:rsidRPr="00C35493" w:rsidRDefault="00A82CC1" w:rsidP="00850AC6">
            <w:pPr>
              <w:pStyle w:val="Heading1"/>
              <w:rPr>
                <w:szCs w:val="24"/>
              </w:rPr>
            </w:pPr>
            <w:r w:rsidRPr="00C35493">
              <w:rPr>
                <w:szCs w:val="24"/>
              </w:rPr>
              <w:t>Pastabos, pasiūlymai</w:t>
            </w:r>
          </w:p>
        </w:tc>
        <w:tc>
          <w:tcPr>
            <w:tcW w:w="5557" w:type="dxa"/>
            <w:vAlign w:val="center"/>
          </w:tcPr>
          <w:p w14:paraId="53E674B5" w14:textId="77777777" w:rsidR="00A82CC1" w:rsidRPr="00C35493" w:rsidRDefault="00A82CC1" w:rsidP="00850AC6">
            <w:pPr>
              <w:jc w:val="center"/>
              <w:rPr>
                <w:b/>
                <w:bCs/>
                <w:lang w:val="lt-LT"/>
              </w:rPr>
            </w:pPr>
            <w:r w:rsidRPr="00C35493">
              <w:rPr>
                <w:b/>
                <w:lang w:val="lt-LT"/>
              </w:rPr>
              <w:t>Žyma apie neatsižvelgtas ar iš dalies atsižvelgtas pastabas ir pasiūlymus</w:t>
            </w:r>
            <w:r w:rsidRPr="00C35493">
              <w:rPr>
                <w:b/>
                <w:bCs/>
                <w:lang w:val="lt-LT"/>
              </w:rPr>
              <w:t xml:space="preserve"> </w:t>
            </w:r>
          </w:p>
        </w:tc>
      </w:tr>
      <w:tr w:rsidR="00A82CC1" w:rsidRPr="00C35493" w14:paraId="6731B62D" w14:textId="77777777" w:rsidTr="00D2668A">
        <w:tc>
          <w:tcPr>
            <w:tcW w:w="2337" w:type="dxa"/>
            <w:vMerge w:val="restart"/>
          </w:tcPr>
          <w:p w14:paraId="7AFCD64E" w14:textId="77777777" w:rsidR="00A82CC1" w:rsidRDefault="00A82CC1" w:rsidP="0002333F">
            <w:pPr>
              <w:rPr>
                <w:lang w:val="lt-LT"/>
              </w:rPr>
            </w:pPr>
            <w:r>
              <w:rPr>
                <w:lang w:val="lt-LT"/>
              </w:rPr>
              <w:t>Lietuvos Respublikos vidaus reikalų ministerija</w:t>
            </w:r>
          </w:p>
          <w:p w14:paraId="50B6665F" w14:textId="77777777" w:rsidR="00A82CC1" w:rsidRDefault="00A82CC1" w:rsidP="0002333F">
            <w:pPr>
              <w:rPr>
                <w:lang w:val="lt-LT"/>
              </w:rPr>
            </w:pPr>
            <w:r>
              <w:rPr>
                <w:lang w:val="lt-LT"/>
              </w:rPr>
              <w:t xml:space="preserve">2020-12-15 raštas </w:t>
            </w:r>
          </w:p>
          <w:p w14:paraId="0082240E" w14:textId="77777777" w:rsidR="00A82CC1" w:rsidRDefault="00A82CC1" w:rsidP="0002333F">
            <w:pPr>
              <w:rPr>
                <w:lang w:val="lt-LT"/>
              </w:rPr>
            </w:pPr>
            <w:r>
              <w:rPr>
                <w:lang w:val="lt-LT"/>
              </w:rPr>
              <w:t xml:space="preserve">Nr. </w:t>
            </w:r>
            <w:r>
              <w:t>1D-6700</w:t>
            </w:r>
          </w:p>
        </w:tc>
        <w:tc>
          <w:tcPr>
            <w:tcW w:w="6917" w:type="dxa"/>
          </w:tcPr>
          <w:p w14:paraId="1BADE2E3" w14:textId="77777777" w:rsidR="00A82CC1" w:rsidRPr="00201584" w:rsidRDefault="00A82CC1" w:rsidP="0002333F">
            <w:pPr>
              <w:pStyle w:val="Header"/>
              <w:widowControl w:val="0"/>
              <w:tabs>
                <w:tab w:val="left" w:pos="0"/>
              </w:tabs>
              <w:jc w:val="both"/>
            </w:pPr>
            <w:r w:rsidRPr="00201584">
              <w:rPr>
                <w:lang w:val="lt-LT"/>
              </w:rPr>
              <w:t>1. Civilinės saugos įstatymo Nr. VIII-971 13, 14, 15 straipsnių pakeitimo ir įstatymo papildymo 14</w:t>
            </w:r>
            <w:r w:rsidRPr="00201584">
              <w:rPr>
                <w:vertAlign w:val="superscript"/>
                <w:lang w:val="lt-LT"/>
              </w:rPr>
              <w:t>1</w:t>
            </w:r>
            <w:r w:rsidRPr="00201584">
              <w:rPr>
                <w:lang w:val="lt-LT"/>
              </w:rPr>
              <w:t xml:space="preserve"> straipsniu įstatymo (toliau – Įstatymas) 1 straipsniu keičiamo Civilinės saugos įstatymo 13 straipsnio 4 dalies 8 punkte nustatyta, kad </w:t>
            </w:r>
            <w:r w:rsidRPr="00201584">
              <w:rPr>
                <w:iCs/>
                <w:lang w:val="lt-LT"/>
              </w:rPr>
              <w:t>ministerijos ir kitos valstybės institucijos ir įstaigos, nurodytos Civilinės saugos įstatymo 13 straipsnio 2 dalyje</w:t>
            </w:r>
            <w:r w:rsidRPr="00201584">
              <w:rPr>
                <w:lang w:val="lt-LT"/>
              </w:rPr>
              <w:t xml:space="preserve">, taip pat </w:t>
            </w:r>
            <w:r w:rsidRPr="00201584">
              <w:rPr>
                <w:iCs/>
                <w:lang w:val="lt-LT"/>
              </w:rPr>
              <w:t>Seimo kanceliarija, Generalinė prokuratūra, Lietuvos bankas, Ryšių reguliavimo tarnyba, Specialiųjų tyrimų tarnyba, Valstybės saugumo departamentas ir Nacionalinė teismų administracija</w:t>
            </w:r>
            <w:r w:rsidRPr="00201584">
              <w:rPr>
                <w:lang w:val="lt-LT"/>
              </w:rPr>
              <w:t xml:space="preserve"> </w:t>
            </w:r>
            <w:r w:rsidRPr="00201584">
              <w:rPr>
                <w:u w:val="single"/>
                <w:lang w:val="lt-LT"/>
              </w:rPr>
              <w:t>kaupia asmeninės apsaugos priemones ir kitas veiklos vykdymui užtikrinti būtinas priemones</w:t>
            </w:r>
            <w:r w:rsidRPr="00201584">
              <w:rPr>
                <w:lang w:val="lt-LT"/>
              </w:rPr>
              <w:t xml:space="preserve"> (toliau – apsaugos priemonės). </w:t>
            </w:r>
            <w:r w:rsidRPr="00201584">
              <w:rPr>
                <w:iCs/>
                <w:lang w:val="lt-LT"/>
              </w:rPr>
              <w:t>Tačiau Projekte siūloma</w:t>
            </w:r>
            <w:r w:rsidRPr="00201584">
              <w:rPr>
                <w:i/>
                <w:iCs/>
                <w:lang w:val="lt-LT"/>
              </w:rPr>
              <w:t xml:space="preserve"> </w:t>
            </w:r>
            <w:r w:rsidRPr="00201584">
              <w:rPr>
                <w:lang w:val="lt-LT"/>
              </w:rPr>
              <w:t>apibrėžti apsaugos priemonių, skirtų apsisaugoti tik nuo COVID-19 ligos (</w:t>
            </w:r>
            <w:proofErr w:type="spellStart"/>
            <w:r w:rsidRPr="00201584">
              <w:rPr>
                <w:lang w:val="lt-LT"/>
              </w:rPr>
              <w:t>koronaviruso</w:t>
            </w:r>
            <w:proofErr w:type="spellEnd"/>
            <w:r w:rsidRPr="00201584">
              <w:rPr>
                <w:lang w:val="lt-LT"/>
              </w:rPr>
              <w:t xml:space="preserve"> infekcijos), sąrašo formavimo principus. Manome, kad nėra teisinio pagrindo išskirti tik vieną pavojingą užkrečiamąją ligą. </w:t>
            </w:r>
          </w:p>
          <w:p w14:paraId="78E5E1F9" w14:textId="77777777" w:rsidR="00A82CC1" w:rsidRPr="00A50B0B" w:rsidRDefault="00A82CC1" w:rsidP="0002333F">
            <w:pPr>
              <w:jc w:val="both"/>
              <w:rPr>
                <w:lang w:val="lt-LT"/>
              </w:rPr>
            </w:pPr>
          </w:p>
        </w:tc>
        <w:tc>
          <w:tcPr>
            <w:tcW w:w="5557" w:type="dxa"/>
          </w:tcPr>
          <w:p w14:paraId="261B0C0D" w14:textId="5DEFAE23" w:rsidR="00A82CC1" w:rsidRDefault="00A82CC1" w:rsidP="00850AC6">
            <w:pPr>
              <w:pStyle w:val="Header"/>
              <w:jc w:val="both"/>
              <w:rPr>
                <w:bCs/>
                <w:lang w:val="lt-LT"/>
              </w:rPr>
            </w:pPr>
            <w:r w:rsidRPr="00A25766">
              <w:rPr>
                <w:b/>
                <w:lang w:val="lt-LT"/>
              </w:rPr>
              <w:t xml:space="preserve">Neatsižvelgta. </w:t>
            </w:r>
            <w:r w:rsidRPr="00A25766">
              <w:rPr>
                <w:bCs/>
                <w:lang w:val="lt-LT"/>
              </w:rPr>
              <w:t>Pažymėtina, kad</w:t>
            </w:r>
            <w:r w:rsidRPr="00A25766">
              <w:rPr>
                <w:b/>
                <w:lang w:val="lt-LT"/>
              </w:rPr>
              <w:t xml:space="preserve"> </w:t>
            </w:r>
            <w:r w:rsidRPr="00A25766">
              <w:rPr>
                <w:lang w:val="lt-LT"/>
              </w:rPr>
              <w:t>Lietuvos Respublikos civilinės saugos įstatymo Nr. VIII-971 13, 14, 15 straipsnių pakeitimo ir įstatymo papildymo 14</w:t>
            </w:r>
            <w:r w:rsidRPr="00A25766">
              <w:rPr>
                <w:vertAlign w:val="superscript"/>
                <w:lang w:val="lt-LT"/>
              </w:rPr>
              <w:t>1</w:t>
            </w:r>
            <w:r w:rsidRPr="00A25766">
              <w:rPr>
                <w:lang w:val="lt-LT"/>
              </w:rPr>
              <w:t xml:space="preserve"> straipsniu įstatym</w:t>
            </w:r>
            <w:r>
              <w:rPr>
                <w:lang w:val="lt-LT"/>
              </w:rPr>
              <w:t xml:space="preserve">o </w:t>
            </w:r>
            <w:r w:rsidRPr="00A25766">
              <w:rPr>
                <w:lang w:val="lt-LT"/>
              </w:rPr>
              <w:t xml:space="preserve">projektas buvo parengtas ir jo priėmimas skubos tvarka inicijuotas dėl kilusios pasaulinės </w:t>
            </w:r>
            <w:r w:rsidRPr="00A25766">
              <w:rPr>
                <w:bCs/>
                <w:lang w:val="lt-LT"/>
              </w:rPr>
              <w:t>COVID-19 ligos (</w:t>
            </w:r>
            <w:proofErr w:type="spellStart"/>
            <w:r w:rsidRPr="00A25766">
              <w:rPr>
                <w:bCs/>
                <w:lang w:val="lt-LT"/>
              </w:rPr>
              <w:t>koronaviruso</w:t>
            </w:r>
            <w:proofErr w:type="spellEnd"/>
            <w:r w:rsidRPr="00A25766">
              <w:rPr>
                <w:bCs/>
                <w:lang w:val="lt-LT"/>
              </w:rPr>
              <w:t xml:space="preserve"> infekcijos) pandemijos</w:t>
            </w:r>
            <w:r>
              <w:rPr>
                <w:bCs/>
                <w:lang w:val="lt-LT"/>
              </w:rPr>
              <w:t xml:space="preserve">, kurios sukeltos ekstremaliosios situacijos metu tiek </w:t>
            </w:r>
            <w:r w:rsidRPr="00A25766">
              <w:rPr>
                <w:bCs/>
                <w:lang w:val="lt-LT"/>
              </w:rPr>
              <w:t>Lietuva</w:t>
            </w:r>
            <w:r>
              <w:rPr>
                <w:bCs/>
                <w:lang w:val="lt-LT"/>
              </w:rPr>
              <w:t xml:space="preserve">, tiek kitos pasaulio šalys </w:t>
            </w:r>
            <w:r w:rsidRPr="00A25766">
              <w:rPr>
                <w:bCs/>
                <w:lang w:val="lt-LT"/>
              </w:rPr>
              <w:t xml:space="preserve">susidūrė su asmeninės apsaugos priemonių ir kitų priemonių, būtinų įstaigų veiklos vykdymui užtikrinti (medicinos (pvz., medicininių kaukių), dezinfekcinių priemonių) (toliau  – </w:t>
            </w:r>
            <w:r>
              <w:rPr>
                <w:bCs/>
                <w:lang w:val="lt-LT"/>
              </w:rPr>
              <w:t>priemonės</w:t>
            </w:r>
            <w:r w:rsidRPr="00A25766">
              <w:rPr>
                <w:bCs/>
                <w:lang w:val="lt-LT"/>
              </w:rPr>
              <w:t>) trūkumo problema</w:t>
            </w:r>
            <w:r>
              <w:rPr>
                <w:bCs/>
                <w:lang w:val="lt-LT"/>
              </w:rPr>
              <w:t xml:space="preserve"> dėl pasauliniu mastu staigiai išaugusios šių priemonių paklausos ir sutrikusių tiekimo grandinių. Taip pat pažymėtina, kad epideminė situacija šalyje ir toliau išlieka įtempta ir šiai situacijai suvaldyti šiuo metu yra nukreipti pagrindiniai valstybės resursai. </w:t>
            </w:r>
          </w:p>
          <w:p w14:paraId="76AA10E2" w14:textId="2C091E4F" w:rsidR="00A82CC1" w:rsidRDefault="00A82CC1" w:rsidP="00850AC6">
            <w:pPr>
              <w:pStyle w:val="Header"/>
              <w:jc w:val="both"/>
              <w:rPr>
                <w:bCs/>
                <w:lang w:val="lt-LT"/>
              </w:rPr>
            </w:pPr>
            <w:r w:rsidRPr="00551964">
              <w:rPr>
                <w:lang w:val="lt-LT"/>
              </w:rPr>
              <w:t>Sveikatos apsaugos ministerija</w:t>
            </w:r>
            <w:r>
              <w:rPr>
                <w:lang w:val="lt-LT"/>
              </w:rPr>
              <w:t xml:space="preserve">i </w:t>
            </w:r>
            <w:r w:rsidRPr="00551964">
              <w:rPr>
                <w:lang w:val="lt-LT"/>
              </w:rPr>
              <w:t>2020 m. lapkričio 13 d. raštu Nr. (10.2.3.4E-411) 10-8044</w:t>
            </w:r>
            <w:r>
              <w:rPr>
                <w:lang w:val="lt-LT"/>
              </w:rPr>
              <w:t xml:space="preserve"> </w:t>
            </w:r>
            <w:proofErr w:type="spellStart"/>
            <w:r>
              <w:rPr>
                <w:lang w:val="lt-LT"/>
              </w:rPr>
              <w:t>kreipusis</w:t>
            </w:r>
            <w:proofErr w:type="spellEnd"/>
            <w:r>
              <w:rPr>
                <w:lang w:val="lt-LT"/>
              </w:rPr>
              <w:t xml:space="preserve"> į ministerijas, kitas valstybės institucijas</w:t>
            </w:r>
            <w:r w:rsidRPr="00551964">
              <w:rPr>
                <w:lang w:val="lt-LT"/>
              </w:rPr>
              <w:t xml:space="preserve">, </w:t>
            </w:r>
            <w:r>
              <w:rPr>
                <w:lang w:val="lt-LT"/>
              </w:rPr>
              <w:t xml:space="preserve">savivaldybes dėl siūlymų pateikimo reikiamų sukaupti priemonių sąrašui ir jų kiekiui, siekiant užtikrinti nepertraukiamą institucijų veiklą ekstremaliųjų situacijų metu, dalis institucijų nurodė šiuo metu esančios sukaupusios priemones būtent reikalingas valdyti </w:t>
            </w:r>
            <w:r w:rsidRPr="00A25766">
              <w:rPr>
                <w:bCs/>
                <w:lang w:val="lt-LT"/>
              </w:rPr>
              <w:t>COVID-19 ligos (</w:t>
            </w:r>
            <w:proofErr w:type="spellStart"/>
            <w:r w:rsidRPr="00A25766">
              <w:rPr>
                <w:bCs/>
                <w:lang w:val="lt-LT"/>
              </w:rPr>
              <w:t>koronaviruso</w:t>
            </w:r>
            <w:proofErr w:type="spellEnd"/>
            <w:r w:rsidRPr="00A25766">
              <w:rPr>
                <w:bCs/>
                <w:lang w:val="lt-LT"/>
              </w:rPr>
              <w:t xml:space="preserve"> infekcijos)</w:t>
            </w:r>
            <w:r>
              <w:rPr>
                <w:bCs/>
                <w:lang w:val="lt-LT"/>
              </w:rPr>
              <w:t xml:space="preserve"> sukeltą ekstremaliąją situaciją. Priemonių sąrašui ir kiekiui nustatyti dėl kitų veiksnių sąlygotų ekstremaliųjų situacijų pareikalautų laiko ir papildomų resursų.</w:t>
            </w:r>
          </w:p>
          <w:p w14:paraId="755696D9" w14:textId="4B34F893" w:rsidR="00A82CC1" w:rsidRDefault="00A82CC1" w:rsidP="00850AC6">
            <w:pPr>
              <w:pStyle w:val="Header"/>
              <w:jc w:val="both"/>
              <w:rPr>
                <w:lang w:val="lt-LT"/>
              </w:rPr>
            </w:pPr>
            <w:r>
              <w:rPr>
                <w:bCs/>
                <w:lang w:val="lt-LT"/>
              </w:rPr>
              <w:t xml:space="preserve">Taip pat buvo pastebėta, kad </w:t>
            </w:r>
            <w:r w:rsidRPr="00551964">
              <w:rPr>
                <w:lang w:val="lt-LT"/>
              </w:rPr>
              <w:t xml:space="preserve">iš anksto sudaryti </w:t>
            </w:r>
            <w:r>
              <w:rPr>
                <w:lang w:val="lt-LT"/>
              </w:rPr>
              <w:t xml:space="preserve">rezervą </w:t>
            </w:r>
            <w:r>
              <w:rPr>
                <w:lang w:val="lt-LT"/>
              </w:rPr>
              <w:lastRenderedPageBreak/>
              <w:t xml:space="preserve">dėl </w:t>
            </w:r>
            <w:r w:rsidRPr="00551964">
              <w:rPr>
                <w:lang w:val="lt-LT"/>
              </w:rPr>
              <w:t xml:space="preserve">visų galimų </w:t>
            </w:r>
            <w:r>
              <w:rPr>
                <w:lang w:val="lt-LT"/>
              </w:rPr>
              <w:t>ekstremaliųjų situacijų atvejų yra</w:t>
            </w:r>
            <w:r w:rsidRPr="00551964">
              <w:rPr>
                <w:lang w:val="lt-LT"/>
              </w:rPr>
              <w:t xml:space="preserve"> ne tik sudėtinga, bet ir, atsižvelgiant į dažnai ribotą tokių priemonių galiojimo laiką, išties brangu. </w:t>
            </w:r>
          </w:p>
          <w:p w14:paraId="15E600A4" w14:textId="77777777" w:rsidR="00A82CC1" w:rsidRDefault="00A82CC1" w:rsidP="00850AC6">
            <w:pPr>
              <w:pStyle w:val="Header"/>
              <w:jc w:val="both"/>
              <w:rPr>
                <w:lang w:val="lt-LT"/>
              </w:rPr>
            </w:pPr>
            <w:r>
              <w:rPr>
                <w:lang w:val="lt-LT"/>
              </w:rPr>
              <w:t>Atskirai reikėtų vertinti ir kitų galimų ekstremaliųjų situacijų, kurioms rengiantis reikėtų kaupti priemonių rezervą, išplitimo masto riziką ir poveikį galimai reikalingų priemonių įsigijimo galimybėms.</w:t>
            </w:r>
          </w:p>
          <w:p w14:paraId="33B34628" w14:textId="77777777" w:rsidR="00A82CC1" w:rsidRDefault="00A82CC1" w:rsidP="00622178">
            <w:pPr>
              <w:pStyle w:val="Header"/>
              <w:jc w:val="both"/>
              <w:rPr>
                <w:lang w:val="lt-LT"/>
              </w:rPr>
            </w:pPr>
            <w:r w:rsidRPr="00551964">
              <w:rPr>
                <w:lang w:val="lt-LT"/>
              </w:rPr>
              <w:t xml:space="preserve">Atsižvelgdami į tai, </w:t>
            </w:r>
            <w:r>
              <w:rPr>
                <w:lang w:val="lt-LT"/>
              </w:rPr>
              <w:t>kas išdėstyta, siūlome Projekte įtvirtinti</w:t>
            </w:r>
            <w:r w:rsidRPr="00551964">
              <w:rPr>
                <w:lang w:val="lt-LT"/>
              </w:rPr>
              <w:t>, kad</w:t>
            </w:r>
            <w:r>
              <w:rPr>
                <w:lang w:val="lt-LT"/>
              </w:rPr>
              <w:t xml:space="preserve"> turi būti kaupiamos priemonės, </w:t>
            </w:r>
            <w:r w:rsidRPr="00AE3CE2">
              <w:rPr>
                <w:lang w:val="lt-LT"/>
              </w:rPr>
              <w:t>skirtos apsisaugoti nuo COVID-19 ligos (</w:t>
            </w:r>
            <w:proofErr w:type="spellStart"/>
            <w:r w:rsidRPr="00AE3CE2">
              <w:rPr>
                <w:lang w:val="lt-LT"/>
              </w:rPr>
              <w:t>koronaviruso</w:t>
            </w:r>
            <w:proofErr w:type="spellEnd"/>
            <w:r w:rsidRPr="00AE3CE2">
              <w:rPr>
                <w:lang w:val="lt-LT"/>
              </w:rPr>
              <w:t xml:space="preserve"> infekcijos).</w:t>
            </w:r>
          </w:p>
          <w:p w14:paraId="7F97374E" w14:textId="77777777" w:rsidR="00A82CC1" w:rsidRPr="00A25766" w:rsidRDefault="00A82CC1" w:rsidP="00622178">
            <w:pPr>
              <w:pStyle w:val="Header"/>
              <w:jc w:val="both"/>
              <w:rPr>
                <w:b/>
                <w:lang w:val="lt-LT"/>
              </w:rPr>
            </w:pPr>
          </w:p>
        </w:tc>
      </w:tr>
      <w:tr w:rsidR="00A82CC1" w:rsidRPr="00C35493" w14:paraId="3FA7C190" w14:textId="77777777" w:rsidTr="00D2668A">
        <w:tc>
          <w:tcPr>
            <w:tcW w:w="2337" w:type="dxa"/>
            <w:vMerge/>
          </w:tcPr>
          <w:p w14:paraId="7926CC83" w14:textId="77777777" w:rsidR="00A82CC1" w:rsidRDefault="00A82CC1" w:rsidP="0002333F">
            <w:pPr>
              <w:rPr>
                <w:lang w:val="lt-LT"/>
              </w:rPr>
            </w:pPr>
          </w:p>
        </w:tc>
        <w:tc>
          <w:tcPr>
            <w:tcW w:w="6917" w:type="dxa"/>
          </w:tcPr>
          <w:p w14:paraId="6080BA92" w14:textId="77777777" w:rsidR="00A82CC1" w:rsidRPr="00F67D8E" w:rsidRDefault="00A82CC1" w:rsidP="0002333F">
            <w:pPr>
              <w:pStyle w:val="Header"/>
              <w:widowControl w:val="0"/>
              <w:tabs>
                <w:tab w:val="left" w:pos="0"/>
              </w:tabs>
              <w:jc w:val="both"/>
              <w:rPr>
                <w:lang w:val="lt-LT"/>
              </w:rPr>
            </w:pPr>
            <w:r w:rsidRPr="00F67D8E">
              <w:t>2</w:t>
            </w:r>
            <w:r w:rsidRPr="00F67D8E">
              <w:rPr>
                <w:lang w:val="lt-LT"/>
              </w:rPr>
              <w:t xml:space="preserve">. Įstatymo 5 straipsnio 3 dalyje nustatyta, kad įstatyme nurodytos ministerijos ir kitos valstybės institucijos ir įstaigos, savivaldybių institucijos ir įstaigos, ūkio subjektai ir kitos įstaigos apsaugos priemones turi įsigyti ir sukaupti vadovaudamosi šio įstatymo nuostatomis iki 2021 m. kovo 1 d. </w:t>
            </w:r>
          </w:p>
          <w:p w14:paraId="45824BFB" w14:textId="77777777" w:rsidR="00A82CC1" w:rsidRPr="00F67D8E" w:rsidRDefault="00A82CC1" w:rsidP="0002333F">
            <w:pPr>
              <w:jc w:val="both"/>
              <w:rPr>
                <w:lang w:val="lt-LT"/>
              </w:rPr>
            </w:pPr>
            <w:r w:rsidRPr="00F67D8E">
              <w:rPr>
                <w:lang w:val="lt-LT"/>
              </w:rPr>
              <w:t>Pakartotinai atkreipiame dėmesį, kad rengėjas, rengdamas įstatymų įgyvendinamuosius teisės aktus, kuriems įgyvendinti yra reikalingos lėšos, turi numatyti tokio teisės akto įgyvendinimui būtinas lėšas. Neskyrus įstatymo įgyvendinimui reikalingų lėšų, Projekto priėmimas neužtikrins tinkamo įstatymo įgyvendinimo. Atsižvelgdami į tai, siūlome šią problemą pabrėžti teikime, kuriuo Projektas bus teikiamas Vyriausybei.</w:t>
            </w:r>
          </w:p>
          <w:p w14:paraId="32A9A6F7" w14:textId="77777777" w:rsidR="00A82CC1" w:rsidRPr="00D943F5" w:rsidRDefault="00A82CC1" w:rsidP="0002333F">
            <w:pPr>
              <w:jc w:val="both"/>
              <w:rPr>
                <w:lang w:val="lt-LT"/>
              </w:rPr>
            </w:pPr>
          </w:p>
        </w:tc>
        <w:tc>
          <w:tcPr>
            <w:tcW w:w="5557" w:type="dxa"/>
          </w:tcPr>
          <w:p w14:paraId="31770FD9" w14:textId="77777777" w:rsidR="00A82CC1" w:rsidRPr="00F67D8E" w:rsidRDefault="00A82CC1" w:rsidP="00850AC6">
            <w:pPr>
              <w:pStyle w:val="Header"/>
              <w:jc w:val="both"/>
              <w:rPr>
                <w:b/>
              </w:rPr>
            </w:pPr>
            <w:r w:rsidRPr="00F67D8E">
              <w:rPr>
                <w:b/>
                <w:lang w:val="lt-LT"/>
              </w:rPr>
              <w:t xml:space="preserve">Neatsižvelgta. </w:t>
            </w:r>
            <w:r w:rsidRPr="00F67D8E">
              <w:rPr>
                <w:bCs/>
                <w:lang w:val="lt-LT"/>
              </w:rPr>
              <w:t xml:space="preserve">Vadovaujantis </w:t>
            </w:r>
            <w:r w:rsidRPr="00F67D8E">
              <w:rPr>
                <w:lang w:val="lt-LT"/>
              </w:rPr>
              <w:t xml:space="preserve">Lietuvos Respublikos finansų ministerijos </w:t>
            </w:r>
            <w:r w:rsidRPr="00F67D8E">
              <w:rPr>
                <w:bCs/>
                <w:lang w:val="lt-LT"/>
              </w:rPr>
              <w:t>2020-12-16 raštu Nr. ((2.119E-02)-5K-2021766)-6K-2007133 pateikta išvada</w:t>
            </w:r>
            <w:r>
              <w:rPr>
                <w:bCs/>
                <w:lang w:val="lt-LT"/>
              </w:rPr>
              <w:t>,</w:t>
            </w:r>
            <w:r w:rsidRPr="00F67D8E">
              <w:rPr>
                <w:bCs/>
                <w:lang w:val="lt-LT"/>
              </w:rPr>
              <w:t xml:space="preserve"> </w:t>
            </w:r>
            <w:r>
              <w:rPr>
                <w:bCs/>
                <w:lang w:val="lt-LT"/>
              </w:rPr>
              <w:t xml:space="preserve">kad </w:t>
            </w:r>
            <w:r w:rsidRPr="00F67D8E">
              <w:rPr>
                <w:bCs/>
                <w:lang w:val="lt-LT"/>
              </w:rPr>
              <w:t>institucijos, kurios nėra sukaupusios priemonių</w:t>
            </w:r>
            <w:r>
              <w:rPr>
                <w:bCs/>
                <w:lang w:val="lt-LT"/>
              </w:rPr>
              <w:t>,</w:t>
            </w:r>
            <w:r w:rsidRPr="00F67D8E">
              <w:rPr>
                <w:bCs/>
                <w:lang w:val="lt-LT"/>
              </w:rPr>
              <w:t xml:space="preserve"> turės jas </w:t>
            </w:r>
            <w:r w:rsidRPr="00F67D8E">
              <w:rPr>
                <w:lang w:val="lt-LT"/>
              </w:rPr>
              <w:t>sukaupti iš atitinkamais metais atitinkamoms institucijoms patvirtintų asignavimų.</w:t>
            </w:r>
          </w:p>
        </w:tc>
      </w:tr>
      <w:tr w:rsidR="00A82CC1" w:rsidRPr="00C35493" w14:paraId="5245C310" w14:textId="77777777" w:rsidTr="00D2668A">
        <w:tc>
          <w:tcPr>
            <w:tcW w:w="2337" w:type="dxa"/>
            <w:vMerge w:val="restart"/>
          </w:tcPr>
          <w:p w14:paraId="21B980F7" w14:textId="77777777" w:rsidR="00A82CC1" w:rsidRDefault="00A82CC1" w:rsidP="00850AC6">
            <w:pPr>
              <w:rPr>
                <w:lang w:val="lt-LT"/>
              </w:rPr>
            </w:pPr>
            <w:bookmarkStart w:id="0" w:name="_Hlk59103753"/>
            <w:r>
              <w:rPr>
                <w:lang w:val="lt-LT"/>
              </w:rPr>
              <w:t>Lietuvos Respublikos teisingumo ministerija</w:t>
            </w:r>
          </w:p>
          <w:p w14:paraId="64953A6D" w14:textId="77777777" w:rsidR="00A82CC1" w:rsidRDefault="00A82CC1" w:rsidP="00890B6E">
            <w:pPr>
              <w:rPr>
                <w:lang w:val="lt-LT"/>
              </w:rPr>
            </w:pPr>
            <w:r>
              <w:rPr>
                <w:lang w:val="lt-LT"/>
              </w:rPr>
              <w:t xml:space="preserve">2020-12-15 raštas </w:t>
            </w:r>
          </w:p>
          <w:p w14:paraId="4BEF585D" w14:textId="77777777" w:rsidR="00A82CC1" w:rsidRDefault="00A82CC1" w:rsidP="00890B6E">
            <w:pPr>
              <w:rPr>
                <w:lang w:val="en-US"/>
              </w:rPr>
            </w:pPr>
            <w:r>
              <w:rPr>
                <w:lang w:val="lt-LT"/>
              </w:rPr>
              <w:t xml:space="preserve">Nr. </w:t>
            </w:r>
            <w:r>
              <w:t>(1.6E) 2T-1754</w:t>
            </w:r>
            <w:bookmarkEnd w:id="0"/>
          </w:p>
          <w:p w14:paraId="381DCFC9" w14:textId="77777777" w:rsidR="00A82CC1" w:rsidRDefault="00A82CC1" w:rsidP="00850AC6">
            <w:pPr>
              <w:rPr>
                <w:lang w:val="lt-LT"/>
              </w:rPr>
            </w:pPr>
          </w:p>
        </w:tc>
        <w:tc>
          <w:tcPr>
            <w:tcW w:w="6917" w:type="dxa"/>
          </w:tcPr>
          <w:p w14:paraId="6AB9305A" w14:textId="77777777" w:rsidR="00A82CC1" w:rsidRPr="00D2668A" w:rsidRDefault="00A82CC1" w:rsidP="00A4067D">
            <w:pPr>
              <w:jc w:val="both"/>
              <w:rPr>
                <w:lang w:val="en-US"/>
              </w:rPr>
            </w:pPr>
            <w:r w:rsidRPr="00D2668A">
              <w:rPr>
                <w:lang w:val="lt-LT"/>
              </w:rPr>
              <w:t>2.</w:t>
            </w:r>
            <w:r w:rsidRPr="00D2668A">
              <w:rPr>
                <w:sz w:val="14"/>
                <w:szCs w:val="14"/>
                <w:lang w:val="lt-LT"/>
              </w:rPr>
              <w:t xml:space="preserve">     </w:t>
            </w:r>
            <w:r w:rsidRPr="00D2668A">
              <w:rPr>
                <w:lang w:val="lt-LT"/>
              </w:rPr>
              <w:t xml:space="preserve">Civilinės saugos įstatyme nenurodoma, kad Vyriausybė ar jos įgaliota institucija apsaugos priemones, apsaugos priemonių sąrašus, kiekį ir laikotarpį, kuriam turi būti sukauptos šių apsaugos priemonių atsargos, nustatinėja </w:t>
            </w:r>
            <w:proofErr w:type="spellStart"/>
            <w:r w:rsidRPr="00D2668A">
              <w:rPr>
                <w:i/>
                <w:iCs/>
                <w:lang w:val="lt-LT"/>
              </w:rPr>
              <w:t>ad</w:t>
            </w:r>
            <w:proofErr w:type="spellEnd"/>
            <w:r w:rsidRPr="00D2668A">
              <w:rPr>
                <w:i/>
                <w:iCs/>
                <w:lang w:val="lt-LT"/>
              </w:rPr>
              <w:t xml:space="preserve"> </w:t>
            </w:r>
            <w:proofErr w:type="spellStart"/>
            <w:r w:rsidRPr="00D2668A">
              <w:rPr>
                <w:i/>
                <w:iCs/>
                <w:lang w:val="lt-LT"/>
              </w:rPr>
              <w:t>hoc</w:t>
            </w:r>
            <w:proofErr w:type="spellEnd"/>
            <w:r w:rsidRPr="00D2668A">
              <w:rPr>
                <w:lang w:val="lt-LT"/>
              </w:rPr>
              <w:t xml:space="preserve">, reaguodama į konkrečią susidariusią ekstremalią situaciją. Atsižvelgiant į tai, kad atsargų paskirtis iš anksto pasiruošti nenumatytiems atvejams ir būti pasirengusiems į juos reaguoti, manytina, pirmiausiai turi būti nustatomi bendri reikalavimai apsaugos priemonių turėjimui, kurie taikytini ir ne šios ekstremalios situacijos metu, </w:t>
            </w:r>
            <w:proofErr w:type="spellStart"/>
            <w:r w:rsidRPr="00D2668A">
              <w:rPr>
                <w:lang w:val="lt-LT"/>
              </w:rPr>
              <w:t>t.y</w:t>
            </w:r>
            <w:proofErr w:type="spellEnd"/>
            <w:r w:rsidRPr="00D2668A">
              <w:rPr>
                <w:lang w:val="lt-LT"/>
              </w:rPr>
              <w:t xml:space="preserve">. ne tik siejant su COVID-19), o jau prasidėjus konkrečiai ekstremaliai situacijai, reaguojant į jos pobūdį, </w:t>
            </w:r>
            <w:r w:rsidRPr="00D2668A">
              <w:rPr>
                <w:lang w:val="lt-LT"/>
              </w:rPr>
              <w:lastRenderedPageBreak/>
              <w:t>reguliavimas galėtų būti koreguojamas nustatant pastovaus pobūdžio ar laikino pobūdžio pakeitimus.</w:t>
            </w:r>
          </w:p>
          <w:p w14:paraId="5D80E0D5" w14:textId="77777777" w:rsidR="00A82CC1" w:rsidRPr="00704040" w:rsidRDefault="00A82CC1" w:rsidP="00A4067D">
            <w:pPr>
              <w:jc w:val="both"/>
              <w:rPr>
                <w:highlight w:val="yellow"/>
                <w:lang w:val="lt-LT"/>
              </w:rPr>
            </w:pPr>
          </w:p>
        </w:tc>
        <w:tc>
          <w:tcPr>
            <w:tcW w:w="5557" w:type="dxa"/>
          </w:tcPr>
          <w:p w14:paraId="343E3A0D" w14:textId="77777777" w:rsidR="00A82CC1" w:rsidRPr="00856F9E" w:rsidRDefault="00A82CC1" w:rsidP="00850AC6">
            <w:pPr>
              <w:pStyle w:val="Header"/>
              <w:jc w:val="both"/>
              <w:rPr>
                <w:b/>
              </w:rPr>
            </w:pPr>
            <w:r>
              <w:rPr>
                <w:b/>
                <w:lang w:val="lt-LT"/>
              </w:rPr>
              <w:lastRenderedPageBreak/>
              <w:t>Nea</w:t>
            </w:r>
            <w:r w:rsidRPr="00792EA2">
              <w:rPr>
                <w:b/>
                <w:lang w:val="lt-LT"/>
              </w:rPr>
              <w:t>tsižvelgta</w:t>
            </w:r>
            <w:r>
              <w:rPr>
                <w:b/>
                <w:lang w:val="lt-LT"/>
              </w:rPr>
              <w:t xml:space="preserve">. </w:t>
            </w:r>
            <w:r w:rsidRPr="00D2668A">
              <w:rPr>
                <w:bCs/>
                <w:lang w:val="lt-LT"/>
              </w:rPr>
              <w:t>Argumentai</w:t>
            </w:r>
            <w:r>
              <w:rPr>
                <w:bCs/>
                <w:lang w:val="lt-LT"/>
              </w:rPr>
              <w:t xml:space="preserve"> pateikiami šios lentelės 2 eilutėje.</w:t>
            </w:r>
          </w:p>
        </w:tc>
      </w:tr>
      <w:tr w:rsidR="00A82CC1" w:rsidRPr="00C35493" w14:paraId="62C2D5A7" w14:textId="77777777" w:rsidTr="00221240">
        <w:trPr>
          <w:trHeight w:val="3711"/>
        </w:trPr>
        <w:tc>
          <w:tcPr>
            <w:tcW w:w="2337" w:type="dxa"/>
            <w:vMerge/>
          </w:tcPr>
          <w:p w14:paraId="59591B72" w14:textId="77777777" w:rsidR="00A82CC1" w:rsidRDefault="00A82CC1" w:rsidP="00850AC6">
            <w:pPr>
              <w:rPr>
                <w:lang w:val="lt-LT"/>
              </w:rPr>
            </w:pPr>
          </w:p>
        </w:tc>
        <w:tc>
          <w:tcPr>
            <w:tcW w:w="6917" w:type="dxa"/>
          </w:tcPr>
          <w:p w14:paraId="4A7ECE10" w14:textId="77777777" w:rsidR="00A82CC1" w:rsidRPr="00A4067D" w:rsidRDefault="00A82CC1" w:rsidP="00CB4FF2">
            <w:pPr>
              <w:jc w:val="both"/>
              <w:rPr>
                <w:lang w:val="en-US"/>
              </w:rPr>
            </w:pPr>
            <w:r w:rsidRPr="00A4067D">
              <w:rPr>
                <w:lang w:val="lt-LT"/>
              </w:rPr>
              <w:t>11.</w:t>
            </w:r>
            <w:r w:rsidRPr="00A4067D">
              <w:rPr>
                <w:sz w:val="14"/>
                <w:szCs w:val="14"/>
                <w:lang w:val="lt-LT"/>
              </w:rPr>
              <w:t xml:space="preserve"> </w:t>
            </w:r>
            <w:r w:rsidRPr="00A4067D">
              <w:rPr>
                <w:lang w:val="lt-LT"/>
              </w:rPr>
              <w:t>Sąrašo 4 p. pirmąją pastraipą siūlytina suderinti su Nekilnojamojo kultūros paveldo įstatymo 2 str. 20 d.ir vartoti šioje dalyje apibrėžtą sąvoką.</w:t>
            </w:r>
          </w:p>
          <w:p w14:paraId="7DB419FE" w14:textId="77777777" w:rsidR="00A82CC1" w:rsidRPr="00A4067D" w:rsidRDefault="00A82CC1" w:rsidP="00A4067D">
            <w:pPr>
              <w:jc w:val="both"/>
              <w:rPr>
                <w:lang w:val="lt-LT"/>
              </w:rPr>
            </w:pPr>
          </w:p>
        </w:tc>
        <w:tc>
          <w:tcPr>
            <w:tcW w:w="5557" w:type="dxa"/>
          </w:tcPr>
          <w:p w14:paraId="015631D8" w14:textId="77777777" w:rsidR="00A82CC1" w:rsidRPr="00856F9E" w:rsidRDefault="00A82CC1" w:rsidP="00850AC6">
            <w:pPr>
              <w:pStyle w:val="Header"/>
              <w:jc w:val="both"/>
              <w:rPr>
                <w:b/>
              </w:rPr>
            </w:pPr>
            <w:r w:rsidRPr="002B2D6F">
              <w:rPr>
                <w:b/>
                <w:lang w:val="lt-LT"/>
              </w:rPr>
              <w:t xml:space="preserve">Neatsižvelgta. </w:t>
            </w:r>
            <w:r w:rsidRPr="00CA596F">
              <w:rPr>
                <w:lang w:val="lt-LT"/>
              </w:rPr>
              <w:t xml:space="preserve">Lietuvos Respublikos Vyriausybės nutarimo „Dėl </w:t>
            </w:r>
            <w:r w:rsidRPr="00CA596F">
              <w:rPr>
                <w:color w:val="000000"/>
                <w:lang w:val="lt-LT" w:eastAsia="lt-LT"/>
              </w:rPr>
              <w:t xml:space="preserve">Lietuvos Respublikos Vyriausybės </w:t>
            </w:r>
            <w:r w:rsidRPr="00CA596F">
              <w:rPr>
                <w:bCs/>
                <w:lang w:val="lt-LT" w:eastAsia="lt-LT"/>
              </w:rPr>
              <w:t>2010 m. kovo 17 d. nutarimo Nr. 286 „Dėl įgaliojimų suteikimo įgyvendinant Lietuvos Respublikos civilinės saugos įstatymo 16 straipsnio 3 dalies 8 ir 9 punktus“ pakeitimo“ projekt</w:t>
            </w:r>
            <w:r>
              <w:rPr>
                <w:bCs/>
                <w:lang w:val="lt-LT" w:eastAsia="lt-LT"/>
              </w:rPr>
              <w:t>o</w:t>
            </w:r>
            <w:r w:rsidRPr="00CA596F">
              <w:rPr>
                <w:bCs/>
                <w:lang w:val="lt-LT" w:eastAsia="lt-LT"/>
              </w:rPr>
              <w:t xml:space="preserve"> (toliau – Projektas)</w:t>
            </w:r>
            <w:r w:rsidRPr="00A23BA2">
              <w:rPr>
                <w:bCs/>
                <w:lang w:val="lt-LT"/>
              </w:rPr>
              <w:t xml:space="preserve"> 4 punkto nuostatos išdėstytos pagal Kultūros</w:t>
            </w:r>
            <w:r w:rsidRPr="00A23BA2">
              <w:rPr>
                <w:b/>
                <w:lang w:val="lt-LT"/>
              </w:rPr>
              <w:t xml:space="preserve"> </w:t>
            </w:r>
            <w:r w:rsidRPr="00A23BA2">
              <w:rPr>
                <w:bCs/>
                <w:lang w:val="lt-LT"/>
              </w:rPr>
              <w:t>ministerijos siūlymus. Į sąrašą įtraukti s</w:t>
            </w:r>
            <w:r w:rsidRPr="00A23BA2">
              <w:rPr>
                <w:lang w:val="lt-LT"/>
              </w:rPr>
              <w:t xml:space="preserve">ubjektai, kurie privalo užtikrinti svarbiausių </w:t>
            </w:r>
            <w:r w:rsidRPr="00A23BA2">
              <w:rPr>
                <w:i/>
                <w:iCs/>
                <w:lang w:val="lt-LT"/>
              </w:rPr>
              <w:t>kilnojamųjų</w:t>
            </w:r>
            <w:r w:rsidRPr="00A23BA2">
              <w:rPr>
                <w:lang w:val="lt-LT"/>
              </w:rPr>
              <w:t xml:space="preserve"> kultūros vertybių apsaugą</w:t>
            </w:r>
            <w:r>
              <w:rPr>
                <w:lang w:val="lt-LT"/>
              </w:rPr>
              <w:t>.</w:t>
            </w:r>
          </w:p>
        </w:tc>
      </w:tr>
      <w:tr w:rsidR="00A82CC1" w:rsidRPr="00C35493" w14:paraId="3B3F5F7B" w14:textId="77777777" w:rsidTr="00DE30DC">
        <w:tc>
          <w:tcPr>
            <w:tcW w:w="2337" w:type="dxa"/>
          </w:tcPr>
          <w:p w14:paraId="678B4B9F" w14:textId="77777777" w:rsidR="00A82CC1" w:rsidRDefault="00A82CC1" w:rsidP="00850AC6">
            <w:pPr>
              <w:rPr>
                <w:lang w:val="lt-LT"/>
              </w:rPr>
            </w:pPr>
            <w:r>
              <w:rPr>
                <w:lang w:val="lt-LT"/>
              </w:rPr>
              <w:t>Lietuvos Respublikos socialinės apsaugos ir darbo ministerija</w:t>
            </w:r>
          </w:p>
          <w:p w14:paraId="65E103E7" w14:textId="77777777" w:rsidR="00A82CC1" w:rsidRDefault="00A82CC1" w:rsidP="00850AC6">
            <w:pPr>
              <w:rPr>
                <w:lang w:val="lt-LT"/>
              </w:rPr>
            </w:pPr>
            <w:r>
              <w:rPr>
                <w:lang w:val="lt-LT"/>
              </w:rPr>
              <w:t xml:space="preserve">2020-12-11 raštas Nr. </w:t>
            </w:r>
            <w:r>
              <w:t>(10.22 E-</w:t>
            </w:r>
            <w:proofErr w:type="gramStart"/>
            <w:r>
              <w:t>48)SD</w:t>
            </w:r>
            <w:proofErr w:type="gramEnd"/>
            <w:r>
              <w:t>-6600</w:t>
            </w:r>
          </w:p>
        </w:tc>
        <w:tc>
          <w:tcPr>
            <w:tcW w:w="6917" w:type="dxa"/>
          </w:tcPr>
          <w:p w14:paraId="045F9967" w14:textId="77777777" w:rsidR="00A82CC1" w:rsidRPr="00E44956" w:rsidRDefault="00A82CC1" w:rsidP="00850AC6">
            <w:pPr>
              <w:jc w:val="both"/>
              <w:rPr>
                <w:lang w:val="lt-LT"/>
              </w:rPr>
            </w:pPr>
            <w:r w:rsidRPr="00E44956">
              <w:rPr>
                <w:lang w:val="lt-LT"/>
              </w:rPr>
              <w:t>1. Neaiškus Projekto tikslas – ar šiuo Projektu siekiama pilnai įgyvendinti Lietuvos Respublikos civilinės saugos įstatymą (toliau – Įstatymas), ar tik ta apimtimi, kiek tai susiję su ekstremaliąja situacija dėl COVID-19 ligos (</w:t>
            </w:r>
            <w:proofErr w:type="spellStart"/>
            <w:r w:rsidRPr="00E44956">
              <w:rPr>
                <w:lang w:val="lt-LT"/>
              </w:rPr>
              <w:t>koronaviruso</w:t>
            </w:r>
            <w:proofErr w:type="spellEnd"/>
            <w:r w:rsidRPr="00E44956">
              <w:rPr>
                <w:lang w:val="lt-LT"/>
              </w:rPr>
              <w:t xml:space="preserve"> infekcijos). Siūlome iš esmės peržiūrėti Projektą ir aiškiai atskirti bendras nuostatas dėl gresiančių ar susidariusių įvairių ekstremaliųjų situacijų nuo konkrečių nuostatų dėl COVID-19 ligos (</w:t>
            </w:r>
            <w:proofErr w:type="spellStart"/>
            <w:r w:rsidRPr="00E44956">
              <w:rPr>
                <w:lang w:val="lt-LT"/>
              </w:rPr>
              <w:t>koronaviruso</w:t>
            </w:r>
            <w:proofErr w:type="spellEnd"/>
            <w:r w:rsidRPr="00E44956">
              <w:rPr>
                <w:lang w:val="lt-LT"/>
              </w:rPr>
              <w:t xml:space="preserve"> infekcijos).</w:t>
            </w:r>
          </w:p>
          <w:p w14:paraId="628CA7C8" w14:textId="77777777" w:rsidR="00A82CC1" w:rsidRPr="00E44956" w:rsidRDefault="00A82CC1" w:rsidP="00850AC6">
            <w:pPr>
              <w:jc w:val="both"/>
              <w:rPr>
                <w:lang w:val="lt-LT"/>
              </w:rPr>
            </w:pPr>
            <w:r w:rsidRPr="00E44956">
              <w:rPr>
                <w:lang w:val="lt-LT"/>
              </w:rPr>
              <w:t>2. Įstatymas reglamentuoja veiklą, apimančią valstybės ir savivaldybių institucijų ir įstaigų, kitų įstaigų, ūkio subjektų ir gyventojų pasirengimą ekstremaliosioms situacijoms, veiksmus joms gresiant ar susidarius, ekstremaliųjų situacijų likvidavimą ir jų padarinių šalinimą, t. y. Įstatymas nustato poreikį kaupti apsaugos priemones gresiant ar susidarius įvairioms ekstremalioms situacijoms, todėl neaišku, kodėl įgyvendinant Įstatymą Projektu nustatomas tik apsaugos priemonių, skirtų apsisaugoti nuo COVID-19 ligos (</w:t>
            </w:r>
            <w:proofErr w:type="spellStart"/>
            <w:r w:rsidRPr="00E44956">
              <w:rPr>
                <w:lang w:val="lt-LT"/>
              </w:rPr>
              <w:t>koronaviruso</w:t>
            </w:r>
            <w:proofErr w:type="spellEnd"/>
            <w:r w:rsidRPr="00E44956">
              <w:rPr>
                <w:lang w:val="lt-LT"/>
              </w:rPr>
              <w:t xml:space="preserve"> infekcijos), sąrašas. Siūlome įvertinti visas galimas ir esamas ekstremaliąsias situacijas (kaip pvz., galimas radiacinės taršos pavojus dėl galimų įvykių atominėje elektrinėje ir kitos galimos ekstremalios situacijos) ir Projektu nustatyti </w:t>
            </w:r>
            <w:r w:rsidRPr="00E44956">
              <w:rPr>
                <w:lang w:val="lt-LT"/>
              </w:rPr>
              <w:lastRenderedPageBreak/>
              <w:t>atitinkamus apsaugos priemonių sąrašus. Taip pat Projekte pasigendame pagrindimo, kodėl turi būti kaupiamos apsaugos priemonės, skirtos apsisaugoti nuo COVID-19 ligos (</w:t>
            </w:r>
            <w:proofErr w:type="spellStart"/>
            <w:r w:rsidRPr="00E44956">
              <w:rPr>
                <w:lang w:val="lt-LT"/>
              </w:rPr>
              <w:t>koronaviruso</w:t>
            </w:r>
            <w:proofErr w:type="spellEnd"/>
            <w:r w:rsidRPr="00E44956">
              <w:rPr>
                <w:lang w:val="lt-LT"/>
              </w:rPr>
              <w:t xml:space="preserve"> infekcijos), t. y. dėl COVID-19 ligos (</w:t>
            </w:r>
            <w:proofErr w:type="spellStart"/>
            <w:r w:rsidRPr="00E44956">
              <w:rPr>
                <w:lang w:val="lt-LT"/>
              </w:rPr>
              <w:t>koronaviruso</w:t>
            </w:r>
            <w:proofErr w:type="spellEnd"/>
            <w:r w:rsidRPr="00E44956">
              <w:rPr>
                <w:lang w:val="lt-LT"/>
              </w:rPr>
              <w:t xml:space="preserve"> infekcijos) paplitimo priskyrimo ekstremaliajai situacijai. Siūlome papildyti projektą atitinkama nuostata.</w:t>
            </w:r>
          </w:p>
          <w:p w14:paraId="490D99AB" w14:textId="77777777" w:rsidR="00A82CC1" w:rsidRPr="00E44956" w:rsidRDefault="00A82CC1" w:rsidP="00850AC6">
            <w:pPr>
              <w:jc w:val="both"/>
              <w:rPr>
                <w:highlight w:val="yellow"/>
                <w:lang w:val="lt-LT"/>
              </w:rPr>
            </w:pPr>
          </w:p>
        </w:tc>
        <w:tc>
          <w:tcPr>
            <w:tcW w:w="5557" w:type="dxa"/>
          </w:tcPr>
          <w:p w14:paraId="29CD122F" w14:textId="77777777" w:rsidR="00A82CC1" w:rsidRPr="00856F9E" w:rsidRDefault="00A82CC1" w:rsidP="00850AC6">
            <w:pPr>
              <w:pStyle w:val="Header"/>
              <w:jc w:val="both"/>
              <w:rPr>
                <w:b/>
              </w:rPr>
            </w:pPr>
            <w:r>
              <w:rPr>
                <w:b/>
                <w:lang w:val="lt-LT"/>
              </w:rPr>
              <w:lastRenderedPageBreak/>
              <w:t>Nea</w:t>
            </w:r>
            <w:r w:rsidRPr="00792EA2">
              <w:rPr>
                <w:b/>
                <w:lang w:val="lt-LT"/>
              </w:rPr>
              <w:t>tsižvelgta</w:t>
            </w:r>
            <w:r>
              <w:rPr>
                <w:b/>
                <w:lang w:val="lt-LT"/>
              </w:rPr>
              <w:t xml:space="preserve">. </w:t>
            </w:r>
            <w:r w:rsidRPr="00D2668A">
              <w:rPr>
                <w:bCs/>
                <w:lang w:val="lt-LT"/>
              </w:rPr>
              <w:t>Argumentai</w:t>
            </w:r>
            <w:r>
              <w:rPr>
                <w:bCs/>
                <w:lang w:val="lt-LT"/>
              </w:rPr>
              <w:t xml:space="preserve"> pateikiami šios lentelės 2 eilutėje.</w:t>
            </w:r>
          </w:p>
        </w:tc>
      </w:tr>
      <w:tr w:rsidR="00A82CC1" w:rsidRPr="00C35493" w14:paraId="78A1E2FF" w14:textId="77777777" w:rsidTr="0010791D">
        <w:trPr>
          <w:trHeight w:val="3884"/>
        </w:trPr>
        <w:tc>
          <w:tcPr>
            <w:tcW w:w="2337" w:type="dxa"/>
          </w:tcPr>
          <w:p w14:paraId="093EB353" w14:textId="77777777" w:rsidR="00A82CC1" w:rsidRPr="00B30798" w:rsidRDefault="00A82CC1" w:rsidP="00B30798">
            <w:pPr>
              <w:rPr>
                <w:lang w:val="lt-LT"/>
              </w:rPr>
            </w:pPr>
            <w:r w:rsidRPr="00B30798">
              <w:rPr>
                <w:lang w:val="lt-LT"/>
              </w:rPr>
              <w:t>Lietuvos Respublikos susisiekimo ministerija</w:t>
            </w:r>
          </w:p>
          <w:p w14:paraId="45722F20" w14:textId="77777777" w:rsidR="00A82CC1" w:rsidRDefault="00A82CC1" w:rsidP="00B30798">
            <w:pPr>
              <w:rPr>
                <w:bCs/>
                <w:lang w:val="lt-LT"/>
              </w:rPr>
            </w:pPr>
            <w:r w:rsidRPr="00B30798">
              <w:rPr>
                <w:bCs/>
                <w:lang w:val="lt-LT"/>
              </w:rPr>
              <w:t>2020-12-10 raštas</w:t>
            </w:r>
          </w:p>
          <w:p w14:paraId="4886AC66" w14:textId="77777777" w:rsidR="00A82CC1" w:rsidRPr="00B30798" w:rsidRDefault="00A82CC1" w:rsidP="00B30798">
            <w:pPr>
              <w:rPr>
                <w:lang w:val="lt-LT"/>
              </w:rPr>
            </w:pPr>
            <w:r w:rsidRPr="00B30798">
              <w:rPr>
                <w:bCs/>
                <w:lang w:val="lt-LT"/>
              </w:rPr>
              <w:t xml:space="preserve"> Nr. </w:t>
            </w:r>
            <w:r w:rsidRPr="00B30798">
              <w:rPr>
                <w:lang w:val="lt-LT"/>
              </w:rPr>
              <w:t>2-6063</w:t>
            </w:r>
          </w:p>
          <w:p w14:paraId="7190B3B9" w14:textId="77777777" w:rsidR="00A82CC1" w:rsidRPr="00B30798" w:rsidRDefault="00A82CC1" w:rsidP="00850AC6">
            <w:pPr>
              <w:rPr>
                <w:lang w:val="lt-LT"/>
              </w:rPr>
            </w:pPr>
          </w:p>
        </w:tc>
        <w:tc>
          <w:tcPr>
            <w:tcW w:w="6917" w:type="dxa"/>
          </w:tcPr>
          <w:p w14:paraId="574BA4E9" w14:textId="77777777" w:rsidR="00A82CC1" w:rsidRPr="00B30798" w:rsidRDefault="00A82CC1" w:rsidP="00B30798">
            <w:pPr>
              <w:autoSpaceDE w:val="0"/>
              <w:autoSpaceDN w:val="0"/>
              <w:adjustRightInd w:val="0"/>
              <w:ind w:left="57"/>
              <w:jc w:val="both"/>
              <w:rPr>
                <w:color w:val="000000"/>
                <w:lang w:val="lt-LT"/>
              </w:rPr>
            </w:pPr>
            <w:r w:rsidRPr="00B30798">
              <w:rPr>
                <w:color w:val="000000"/>
                <w:lang w:val="lt-LT"/>
              </w:rPr>
              <w:t>2. Mūsų vertinimu, subjektai, kurie turi sukaupti vienokias ar kitokias apsaugos priemonių atsargas, yra įvardyti Lietuvos Respublikos civilinės saugos įstatyme (toliau – Įstatymas), tačiau, esant poreikiui detalizuoti juos dar kartą šiame projekte, siūlome tai atlikti projekto 1.4 papunktyje.</w:t>
            </w:r>
          </w:p>
          <w:p w14:paraId="0C025D48" w14:textId="77777777" w:rsidR="00A82CC1" w:rsidRPr="00B30798" w:rsidRDefault="00A82CC1" w:rsidP="00B30798">
            <w:pPr>
              <w:autoSpaceDE w:val="0"/>
              <w:autoSpaceDN w:val="0"/>
              <w:adjustRightInd w:val="0"/>
              <w:ind w:left="57"/>
              <w:jc w:val="both"/>
              <w:rPr>
                <w:color w:val="000000"/>
                <w:lang w:val="lt-LT"/>
              </w:rPr>
            </w:pPr>
          </w:p>
        </w:tc>
        <w:tc>
          <w:tcPr>
            <w:tcW w:w="5557" w:type="dxa"/>
          </w:tcPr>
          <w:p w14:paraId="51C15671" w14:textId="78368C8C" w:rsidR="00A82CC1" w:rsidRPr="00927188" w:rsidRDefault="00A82CC1" w:rsidP="00927188">
            <w:pPr>
              <w:pStyle w:val="Header"/>
              <w:jc w:val="both"/>
              <w:rPr>
                <w:lang w:val="lt-LT"/>
              </w:rPr>
            </w:pPr>
            <w:r w:rsidRPr="00927188">
              <w:rPr>
                <w:b/>
                <w:lang w:val="lt-LT"/>
              </w:rPr>
              <w:t xml:space="preserve">Neatsižvelgta. </w:t>
            </w:r>
            <w:r w:rsidRPr="00927188">
              <w:rPr>
                <w:lang w:val="lt-LT"/>
              </w:rPr>
              <w:t>Lietuvos Respublikos civilinės saugos įstatymo Nr. VIII-971 13, 14, 15 straipsnių pakeitimo ir įstatymo papildymo 14</w:t>
            </w:r>
            <w:r w:rsidRPr="00927188">
              <w:rPr>
                <w:vertAlign w:val="superscript"/>
                <w:lang w:val="lt-LT"/>
              </w:rPr>
              <w:t>1</w:t>
            </w:r>
            <w:r w:rsidRPr="00927188">
              <w:rPr>
                <w:lang w:val="lt-LT"/>
              </w:rPr>
              <w:t xml:space="preserve"> straipsniu įstatymo </w:t>
            </w:r>
            <w:r>
              <w:rPr>
                <w:lang w:val="lt-LT"/>
              </w:rPr>
              <w:t xml:space="preserve">3 ir 4 straipsniais </w:t>
            </w:r>
            <w:r w:rsidRPr="00927188">
              <w:rPr>
                <w:color w:val="000000"/>
                <w:lang w:val="lt-LT"/>
              </w:rPr>
              <w:t>Vyriausybė ar jos įgaliota institucija</w:t>
            </w:r>
            <w:r>
              <w:rPr>
                <w:color w:val="000000"/>
                <w:lang w:val="lt-LT"/>
              </w:rPr>
              <w:t xml:space="preserve"> įpareigotos nustatyti s</w:t>
            </w:r>
            <w:r w:rsidRPr="00927188">
              <w:rPr>
                <w:color w:val="000000"/>
                <w:lang w:val="lt-LT"/>
              </w:rPr>
              <w:t xml:space="preserve">avivaldybių institucijas ir įstaigas, kurios pagal </w:t>
            </w:r>
            <w:r>
              <w:rPr>
                <w:color w:val="000000"/>
                <w:lang w:val="lt-LT"/>
              </w:rPr>
              <w:t>Civilinės saugos įstatymo 13</w:t>
            </w:r>
            <w:r w:rsidRPr="00927188">
              <w:rPr>
                <w:color w:val="000000"/>
                <w:lang w:val="lt-LT"/>
              </w:rPr>
              <w:t xml:space="preserve"> straipsnį privalo kaupti apsaugos priemones</w:t>
            </w:r>
            <w:r>
              <w:rPr>
                <w:color w:val="000000"/>
                <w:lang w:val="lt-LT"/>
              </w:rPr>
              <w:t>, bei ū</w:t>
            </w:r>
            <w:r w:rsidRPr="00927188">
              <w:rPr>
                <w:color w:val="000000"/>
                <w:lang w:val="lt-LT"/>
              </w:rPr>
              <w:t>kio subjektus ir kitas įstaigas, kuri</w:t>
            </w:r>
            <w:r>
              <w:rPr>
                <w:color w:val="000000"/>
                <w:lang w:val="lt-LT"/>
              </w:rPr>
              <w:t>e</w:t>
            </w:r>
            <w:r w:rsidRPr="00927188">
              <w:rPr>
                <w:color w:val="000000"/>
                <w:lang w:val="lt-LT"/>
              </w:rPr>
              <w:t xml:space="preserve"> pagal </w:t>
            </w:r>
            <w:r>
              <w:rPr>
                <w:color w:val="000000"/>
                <w:lang w:val="lt-LT"/>
              </w:rPr>
              <w:t xml:space="preserve">Civilinės saugos įstatymo </w:t>
            </w:r>
            <w:r w:rsidRPr="00927188">
              <w:rPr>
                <w:color w:val="000000"/>
                <w:lang w:val="lt-LT"/>
              </w:rPr>
              <w:t>15 straipsnio 2 dal</w:t>
            </w:r>
            <w:r>
              <w:rPr>
                <w:color w:val="000000"/>
                <w:lang w:val="lt-LT"/>
              </w:rPr>
              <w:t>ies</w:t>
            </w:r>
            <w:r w:rsidRPr="00927188">
              <w:rPr>
                <w:color w:val="000000"/>
                <w:lang w:val="lt-LT"/>
              </w:rPr>
              <w:t xml:space="preserve"> 5 punkt</w:t>
            </w:r>
            <w:r>
              <w:rPr>
                <w:color w:val="000000"/>
                <w:lang w:val="lt-LT"/>
              </w:rPr>
              <w:t xml:space="preserve">ą </w:t>
            </w:r>
            <w:r w:rsidRPr="00927188">
              <w:rPr>
                <w:color w:val="000000"/>
                <w:lang w:val="lt-LT"/>
              </w:rPr>
              <w:t>prival</w:t>
            </w:r>
            <w:r>
              <w:rPr>
                <w:color w:val="000000"/>
                <w:lang w:val="lt-LT"/>
              </w:rPr>
              <w:t>o</w:t>
            </w:r>
            <w:r w:rsidRPr="00927188">
              <w:rPr>
                <w:color w:val="000000"/>
                <w:lang w:val="lt-LT"/>
              </w:rPr>
              <w:t xml:space="preserve"> kaupti apsaugos priemones</w:t>
            </w:r>
            <w:r>
              <w:rPr>
                <w:color w:val="000000"/>
                <w:lang w:val="lt-LT"/>
              </w:rPr>
              <w:t>. Atsižvelgiant į subjektų sąrašo apimtį, jis išdėstomas atskiru nutarimo priedu.</w:t>
            </w:r>
          </w:p>
          <w:p w14:paraId="011E0B3D" w14:textId="77777777" w:rsidR="00A82CC1" w:rsidRPr="00856F9E" w:rsidRDefault="00A82CC1" w:rsidP="00651296">
            <w:pPr>
              <w:jc w:val="both"/>
              <w:rPr>
                <w:b/>
              </w:rPr>
            </w:pPr>
          </w:p>
        </w:tc>
      </w:tr>
      <w:tr w:rsidR="00A82CC1" w:rsidRPr="0029630B" w14:paraId="420056A9" w14:textId="77777777" w:rsidTr="00963F87">
        <w:trPr>
          <w:trHeight w:val="1932"/>
        </w:trPr>
        <w:tc>
          <w:tcPr>
            <w:tcW w:w="2337" w:type="dxa"/>
          </w:tcPr>
          <w:p w14:paraId="758E478C" w14:textId="77777777" w:rsidR="00A82CC1" w:rsidRDefault="00A82CC1" w:rsidP="00850AC6">
            <w:pPr>
              <w:rPr>
                <w:color w:val="000000"/>
                <w:lang w:val="lt-LT"/>
              </w:rPr>
            </w:pPr>
            <w:r w:rsidRPr="0029630B">
              <w:rPr>
                <w:color w:val="000000"/>
                <w:lang w:val="lt-LT"/>
              </w:rPr>
              <w:t>Priešgaisrinės apsaugos ir gelbėjimo departamentas prie Vidaus reikalų ministerijos</w:t>
            </w:r>
          </w:p>
          <w:p w14:paraId="6E5BB56D" w14:textId="77777777" w:rsidR="00A82CC1" w:rsidRPr="0029630B" w:rsidRDefault="00A82CC1" w:rsidP="00850AC6">
            <w:pPr>
              <w:rPr>
                <w:lang w:val="lt-LT"/>
              </w:rPr>
            </w:pPr>
            <w:r>
              <w:rPr>
                <w:color w:val="000000"/>
                <w:lang w:val="lt-LT"/>
              </w:rPr>
              <w:t xml:space="preserve">2020-12-11 raštas Nr. </w:t>
            </w:r>
            <w:r>
              <w:t>9.4-2545</w:t>
            </w:r>
          </w:p>
        </w:tc>
        <w:tc>
          <w:tcPr>
            <w:tcW w:w="6917" w:type="dxa"/>
          </w:tcPr>
          <w:p w14:paraId="4F4C0245" w14:textId="77777777" w:rsidR="00A82CC1" w:rsidRPr="00A46D12" w:rsidRDefault="00A82CC1" w:rsidP="00850AC6">
            <w:pPr>
              <w:tabs>
                <w:tab w:val="left" w:pos="436"/>
                <w:tab w:val="left" w:pos="993"/>
              </w:tabs>
              <w:jc w:val="both"/>
              <w:rPr>
                <w:strike/>
              </w:rPr>
            </w:pPr>
            <w:r w:rsidRPr="00EB2D6F">
              <w:rPr>
                <w:lang w:val="lt-LT"/>
              </w:rPr>
              <w:t>Taip pat, atsižvelgiant į tai, kad, įgyvendinant Civilinės saugos įstatymą, jau yra parengti ir patvirtinti kriterijai ūkio subjektams ir kitoms įstaigoms, siūlome braukti Projekto 2.1 papunktį</w:t>
            </w:r>
          </w:p>
        </w:tc>
        <w:tc>
          <w:tcPr>
            <w:tcW w:w="5557" w:type="dxa"/>
          </w:tcPr>
          <w:p w14:paraId="31FFEBA8" w14:textId="77777777" w:rsidR="00A82CC1" w:rsidRPr="00BD6AC0" w:rsidRDefault="00A82CC1" w:rsidP="00850AC6">
            <w:pPr>
              <w:pStyle w:val="Header"/>
              <w:jc w:val="both"/>
              <w:rPr>
                <w:b/>
                <w:lang w:val="lt-LT"/>
              </w:rPr>
            </w:pPr>
            <w:r w:rsidRPr="00A46D12">
              <w:rPr>
                <w:b/>
                <w:lang w:val="lt-LT"/>
              </w:rPr>
              <w:t xml:space="preserve">Neatsižvelgta. </w:t>
            </w:r>
            <w:r w:rsidRPr="00F83750">
              <w:rPr>
                <w:bCs/>
                <w:lang w:val="lt-LT"/>
              </w:rPr>
              <w:t>Manome, kad</w:t>
            </w:r>
            <w:r>
              <w:rPr>
                <w:b/>
                <w:lang w:val="lt-LT"/>
              </w:rPr>
              <w:t xml:space="preserve"> </w:t>
            </w:r>
            <w:r w:rsidRPr="00F83750">
              <w:rPr>
                <w:bCs/>
                <w:lang w:val="lt-LT"/>
              </w:rPr>
              <w:t>nors teisės aktas ir yra parengtas, tačiau</w:t>
            </w:r>
            <w:r>
              <w:rPr>
                <w:b/>
                <w:lang w:val="lt-LT"/>
              </w:rPr>
              <w:t xml:space="preserve"> </w:t>
            </w:r>
            <w:r w:rsidRPr="00F83750">
              <w:rPr>
                <w:bCs/>
                <w:lang w:val="lt-LT"/>
              </w:rPr>
              <w:t>nuostata dėl įgaliojimų suteikimo Priešgaisrinės apsaugos ir gelbėjimo departamentas prie Vidaus reikalų ministerijos</w:t>
            </w:r>
            <w:r>
              <w:rPr>
                <w:bCs/>
                <w:lang w:val="lt-LT"/>
              </w:rPr>
              <w:t xml:space="preserve"> turi likti vien dėl to, kad išliktų teisinis pagrindas tokio dokumento tolesnio keitimo  teisėtumui (kad būtų aišku, koks subjektas turi pasirašyti minėto teisės akto pakeitimus). </w:t>
            </w:r>
          </w:p>
        </w:tc>
      </w:tr>
      <w:tr w:rsidR="00A82CC1" w:rsidRPr="0029630B" w14:paraId="7808CBBD" w14:textId="77777777" w:rsidTr="00837727">
        <w:trPr>
          <w:trHeight w:val="3312"/>
        </w:trPr>
        <w:tc>
          <w:tcPr>
            <w:tcW w:w="2337" w:type="dxa"/>
          </w:tcPr>
          <w:p w14:paraId="220967F0" w14:textId="77777777" w:rsidR="00A82CC1" w:rsidRDefault="00A82CC1" w:rsidP="00850AC6">
            <w:pPr>
              <w:rPr>
                <w:lang w:val="lt-LT"/>
              </w:rPr>
            </w:pPr>
            <w:r>
              <w:rPr>
                <w:lang w:val="lt-LT"/>
              </w:rPr>
              <w:lastRenderedPageBreak/>
              <w:t>Lietuvos Respublikos valstybės saugumo departamentas</w:t>
            </w:r>
          </w:p>
          <w:p w14:paraId="5DE53428" w14:textId="77777777" w:rsidR="00A82CC1" w:rsidRDefault="00A82CC1" w:rsidP="00850AC6">
            <w:pPr>
              <w:rPr>
                <w:lang w:val="lt-LT"/>
              </w:rPr>
            </w:pPr>
            <w:r>
              <w:rPr>
                <w:lang w:val="lt-LT"/>
              </w:rPr>
              <w:t>2020-12-15 raštas Nr. 18-11343</w:t>
            </w:r>
          </w:p>
        </w:tc>
        <w:tc>
          <w:tcPr>
            <w:tcW w:w="6917" w:type="dxa"/>
          </w:tcPr>
          <w:p w14:paraId="3D0ED7CB" w14:textId="77777777" w:rsidR="00A82CC1" w:rsidRPr="00DE30DC" w:rsidRDefault="00A82CC1" w:rsidP="00A05FB0">
            <w:pPr>
              <w:jc w:val="both"/>
              <w:rPr>
                <w:lang w:val="lt-LT"/>
              </w:rPr>
            </w:pPr>
            <w:r w:rsidRPr="00DE30DC">
              <w:rPr>
                <w:lang w:val="lt-LT"/>
              </w:rPr>
              <w:t>Lietuvos Respublikos civilinės saugos įstatymo (redakcija, įsigaliosianti 2021 m. sausio 1 d.) (toliau – Įstatymas) 13 straipsnio 4 dalies 8 punkte nustatyta, kad ministerijos ir kitos valstybės institucijos ir įstaigos asmenines apsaugos priemones ir kitas veiklos vykdymui užtikrinti būtinas priemones (toliau – apsaugos priemonės) kaupia atsakydamos už pasirengimą ir reagavimą ekstremaliosios situacijos metu, todėl, Valstybės saugumo departamento vertinimu, Nutarimo projektu siūlomas teisinis reguliavimas, numatantis tik apsaugos priemonių, skirtų apsisaugoti nuo COVID-19 ligos (</w:t>
            </w:r>
            <w:proofErr w:type="spellStart"/>
            <w:r w:rsidRPr="00DE30DC">
              <w:rPr>
                <w:lang w:val="lt-LT"/>
              </w:rPr>
              <w:t>koronaviruso</w:t>
            </w:r>
            <w:proofErr w:type="spellEnd"/>
            <w:r w:rsidRPr="00DE30DC">
              <w:rPr>
                <w:lang w:val="lt-LT"/>
              </w:rPr>
              <w:t xml:space="preserve"> infekcijos) sąrašą, nepagrįstai susiaurina Įstatymo 13 straipsnio 4 dalies 8 punkte nustatytą reguliavimą. </w:t>
            </w:r>
          </w:p>
          <w:p w14:paraId="7D796AD9" w14:textId="77777777" w:rsidR="00A82CC1" w:rsidRPr="00E56540" w:rsidRDefault="00A82CC1" w:rsidP="00460286">
            <w:pPr>
              <w:jc w:val="both"/>
              <w:rPr>
                <w:bCs/>
                <w:lang w:val="lt-LT"/>
              </w:rPr>
            </w:pPr>
          </w:p>
        </w:tc>
        <w:tc>
          <w:tcPr>
            <w:tcW w:w="5557" w:type="dxa"/>
          </w:tcPr>
          <w:p w14:paraId="3604FA73" w14:textId="77777777" w:rsidR="00A82CC1" w:rsidRPr="00E874E7" w:rsidRDefault="00A82CC1" w:rsidP="00850AC6">
            <w:pPr>
              <w:pStyle w:val="Header"/>
              <w:jc w:val="both"/>
              <w:rPr>
                <w:b/>
                <w:lang w:val="lt-LT"/>
              </w:rPr>
            </w:pPr>
            <w:r>
              <w:rPr>
                <w:b/>
                <w:lang w:val="lt-LT"/>
              </w:rPr>
              <w:t>Nea</w:t>
            </w:r>
            <w:r w:rsidRPr="009070A6">
              <w:rPr>
                <w:b/>
                <w:lang w:val="lt-LT"/>
              </w:rPr>
              <w:t>tsižvelgta</w:t>
            </w:r>
            <w:r>
              <w:rPr>
                <w:b/>
                <w:lang w:val="lt-LT"/>
              </w:rPr>
              <w:t xml:space="preserve">. </w:t>
            </w:r>
            <w:r w:rsidRPr="00D2668A">
              <w:rPr>
                <w:bCs/>
                <w:lang w:val="lt-LT"/>
              </w:rPr>
              <w:t>Argumentai</w:t>
            </w:r>
            <w:r>
              <w:rPr>
                <w:bCs/>
                <w:lang w:val="lt-LT"/>
              </w:rPr>
              <w:t xml:space="preserve"> pateikiami šios lentelės 2 eilutėje.</w:t>
            </w:r>
          </w:p>
        </w:tc>
      </w:tr>
      <w:tr w:rsidR="00A82CC1" w:rsidRPr="0029630B" w14:paraId="11127BF6" w14:textId="77777777" w:rsidTr="00D2668A">
        <w:tc>
          <w:tcPr>
            <w:tcW w:w="2337" w:type="dxa"/>
          </w:tcPr>
          <w:p w14:paraId="047D1A2F" w14:textId="77777777" w:rsidR="00A82CC1" w:rsidRDefault="00A82CC1" w:rsidP="00850AC6">
            <w:pPr>
              <w:rPr>
                <w:lang w:val="lt-LT"/>
              </w:rPr>
            </w:pPr>
            <w:r>
              <w:rPr>
                <w:lang w:val="lt-LT"/>
              </w:rPr>
              <w:t>Radiacinės saugos centras</w:t>
            </w:r>
          </w:p>
          <w:p w14:paraId="4E622EC0" w14:textId="77777777" w:rsidR="00A82CC1" w:rsidRPr="0029630B" w:rsidRDefault="00A82CC1" w:rsidP="00850AC6">
            <w:pPr>
              <w:rPr>
                <w:lang w:val="lt-LT"/>
              </w:rPr>
            </w:pPr>
            <w:r>
              <w:rPr>
                <w:lang w:val="lt-LT"/>
              </w:rPr>
              <w:t xml:space="preserve">2020-12-10 raštas Nr. </w:t>
            </w:r>
            <w:r>
              <w:t>(1.6 E) 2-4153</w:t>
            </w:r>
          </w:p>
        </w:tc>
        <w:tc>
          <w:tcPr>
            <w:tcW w:w="6917" w:type="dxa"/>
          </w:tcPr>
          <w:p w14:paraId="27A86600" w14:textId="77777777" w:rsidR="00A82CC1" w:rsidRPr="00DE30DC" w:rsidRDefault="00A82CC1" w:rsidP="00E56540">
            <w:pPr>
              <w:jc w:val="both"/>
              <w:rPr>
                <w:lang w:val="lt-LT"/>
              </w:rPr>
            </w:pPr>
            <w:r w:rsidRPr="00DE30DC">
              <w:rPr>
                <w:bCs/>
                <w:lang w:val="lt-LT"/>
              </w:rPr>
              <w:t xml:space="preserve">Radiacinės saugos centras susipažino su pateiktu </w:t>
            </w:r>
            <w:r w:rsidRPr="00DE30DC">
              <w:rPr>
                <w:lang w:val="lt-LT"/>
              </w:rPr>
              <w:t xml:space="preserve">Lietuvos Respublikos Vyriausybės nutarimo „Dėl </w:t>
            </w:r>
            <w:r w:rsidRPr="00DE30DC">
              <w:rPr>
                <w:color w:val="000000"/>
                <w:lang w:val="lt-LT" w:eastAsia="lt-LT"/>
              </w:rPr>
              <w:t xml:space="preserve">Lietuvos Respublikos Vyriausybės </w:t>
            </w:r>
            <w:r w:rsidRPr="00DE30DC">
              <w:rPr>
                <w:bCs/>
                <w:lang w:val="lt-LT" w:eastAsia="lt-LT"/>
              </w:rPr>
              <w:t>2010 m. kovo 17 d. nutarimo Nr. 286 „Dėl įgaliojimų suteikimo įgyvendinant Lietuvos Respublikos civilinės saugos įstatymo 16 straipsnio 3 dalies 8 ir 9 punktus“ pakeitimo“ projektu (toliau – Projektas) ir atkreipia dėmesį, kad nepaisant to, kad šiuo metu Lietuvoje ir pasaulyje didžiausią rūpestį kelia išplitusi COVID-19 liga (</w:t>
            </w:r>
            <w:proofErr w:type="spellStart"/>
            <w:r w:rsidRPr="00DE30DC">
              <w:rPr>
                <w:bCs/>
                <w:lang w:val="lt-LT" w:eastAsia="lt-LT"/>
              </w:rPr>
              <w:t>koronaviruso</w:t>
            </w:r>
            <w:proofErr w:type="spellEnd"/>
            <w:r w:rsidRPr="00DE30DC">
              <w:rPr>
                <w:bCs/>
                <w:lang w:val="lt-LT" w:eastAsia="lt-LT"/>
              </w:rPr>
              <w:t xml:space="preserve"> infekcija), tačiau būtina nepamiršti, kad šios ligos pandemijos  metu gali kilti ir kitos ekstremaliosios situacijos (avarijos (branduolinės, radiologinės, cheminės) ir kt.). Š. m.  </w:t>
            </w:r>
            <w:r w:rsidRPr="00DE30DC">
              <w:rPr>
                <w:lang w:val="lt-LT"/>
              </w:rPr>
              <w:t xml:space="preserve">lapkričio 3 d. pradėjus eksploatuoti Baltarusijos atominę elektrinę, jos grėsmė dėl galimos branduolinės avarijos yra reali ir per nepilną šios atominės elektrinės eksploatavimo mėnesį įvyko keli incidentai. </w:t>
            </w:r>
          </w:p>
          <w:p w14:paraId="025DD736" w14:textId="77777777" w:rsidR="00A82CC1" w:rsidRPr="0029630B" w:rsidRDefault="00A82CC1" w:rsidP="00E56540">
            <w:pPr>
              <w:pStyle w:val="ListParagraph"/>
              <w:tabs>
                <w:tab w:val="left" w:pos="436"/>
                <w:tab w:val="left" w:pos="993"/>
              </w:tabs>
              <w:ind w:left="0"/>
              <w:jc w:val="both"/>
            </w:pPr>
            <w:r w:rsidRPr="00DE30DC">
              <w:t>Atsižvelgus į aukščiau išdėstytą ir įvertinus tai, kad grėsmės dažnai būna kombinuotos, manome, kad tikslinga Projekto nuostatas formuluoti taip, kad Projektas būtų taikomas visoms galimoms ekstremaliosioms situacijoms.</w:t>
            </w:r>
          </w:p>
        </w:tc>
        <w:tc>
          <w:tcPr>
            <w:tcW w:w="5557" w:type="dxa"/>
          </w:tcPr>
          <w:p w14:paraId="6515D17C" w14:textId="77777777" w:rsidR="00A82CC1" w:rsidRPr="00F07824" w:rsidRDefault="00A82CC1" w:rsidP="00850AC6">
            <w:pPr>
              <w:pStyle w:val="Header"/>
              <w:jc w:val="both"/>
              <w:rPr>
                <w:bCs/>
                <w:lang w:val="lt-LT"/>
              </w:rPr>
            </w:pPr>
            <w:r>
              <w:rPr>
                <w:b/>
                <w:lang w:val="lt-LT"/>
              </w:rPr>
              <w:t>Nea</w:t>
            </w:r>
            <w:r w:rsidRPr="00792EA2">
              <w:rPr>
                <w:b/>
                <w:lang w:val="lt-LT"/>
              </w:rPr>
              <w:t>tsižvelgta</w:t>
            </w:r>
            <w:r>
              <w:rPr>
                <w:b/>
                <w:lang w:val="lt-LT"/>
              </w:rPr>
              <w:t xml:space="preserve">. </w:t>
            </w:r>
            <w:r w:rsidRPr="00D2668A">
              <w:rPr>
                <w:bCs/>
                <w:lang w:val="lt-LT"/>
              </w:rPr>
              <w:t>Argumentai</w:t>
            </w:r>
            <w:r>
              <w:rPr>
                <w:bCs/>
                <w:lang w:val="lt-LT"/>
              </w:rPr>
              <w:t xml:space="preserve"> pateikiami šios lentelės 2 eilutėje.</w:t>
            </w:r>
          </w:p>
        </w:tc>
      </w:tr>
    </w:tbl>
    <w:p w14:paraId="0D2A44CB" w14:textId="77777777" w:rsidR="00A82CC1" w:rsidRDefault="00A82CC1" w:rsidP="00CD6AB1">
      <w:pPr>
        <w:jc w:val="center"/>
        <w:rPr>
          <w:lang w:val="lt-LT"/>
        </w:rPr>
      </w:pPr>
      <w:r>
        <w:rPr>
          <w:lang w:val="lt-LT"/>
        </w:rPr>
        <w:t>__________________</w:t>
      </w:r>
    </w:p>
    <w:sectPr w:rsidR="00A82CC1" w:rsidSect="0087309B">
      <w:headerReference w:type="even" r:id="rId7"/>
      <w:headerReference w:type="default" r:id="rId8"/>
      <w:pgSz w:w="16838" w:h="11906" w:orient="landscape"/>
      <w:pgMar w:top="1134" w:right="720" w:bottom="851"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93074" w14:textId="77777777" w:rsidR="00A12A5B" w:rsidRDefault="00A12A5B">
      <w:r>
        <w:separator/>
      </w:r>
    </w:p>
  </w:endnote>
  <w:endnote w:type="continuationSeparator" w:id="0">
    <w:p w14:paraId="7D7ABD80" w14:textId="77777777" w:rsidR="00A12A5B" w:rsidRDefault="00A12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10002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0B118" w14:textId="77777777" w:rsidR="00A12A5B" w:rsidRDefault="00A12A5B">
      <w:r>
        <w:separator/>
      </w:r>
    </w:p>
  </w:footnote>
  <w:footnote w:type="continuationSeparator" w:id="0">
    <w:p w14:paraId="092E8AA9" w14:textId="77777777" w:rsidR="00A12A5B" w:rsidRDefault="00A12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0E26A" w14:textId="77777777" w:rsidR="00A82CC1" w:rsidRDefault="00A82C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4C5AC51D" w14:textId="77777777" w:rsidR="00A82CC1" w:rsidRDefault="00A82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A6AE6" w14:textId="77777777" w:rsidR="00A82CC1" w:rsidRDefault="00A82C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33E4B4" w14:textId="77777777" w:rsidR="00A82CC1" w:rsidRDefault="00A82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96A1F"/>
    <w:multiLevelType w:val="hybridMultilevel"/>
    <w:tmpl w:val="391AFB8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56C3298"/>
    <w:multiLevelType w:val="hybridMultilevel"/>
    <w:tmpl w:val="0B447C0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7365AF1"/>
    <w:multiLevelType w:val="hybridMultilevel"/>
    <w:tmpl w:val="96861E7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AE40E92"/>
    <w:multiLevelType w:val="hybridMultilevel"/>
    <w:tmpl w:val="C72ED3BC"/>
    <w:lvl w:ilvl="0" w:tplc="56BE25C8">
      <w:start w:val="1"/>
      <w:numFmt w:val="decimal"/>
      <w:lvlText w:val="%1."/>
      <w:lvlJc w:val="left"/>
      <w:pPr>
        <w:ind w:left="371" w:hanging="360"/>
      </w:pPr>
      <w:rPr>
        <w:rFonts w:cs="Times New Roman" w:hint="default"/>
      </w:rPr>
    </w:lvl>
    <w:lvl w:ilvl="1" w:tplc="04270019" w:tentative="1">
      <w:start w:val="1"/>
      <w:numFmt w:val="lowerLetter"/>
      <w:lvlText w:val="%2."/>
      <w:lvlJc w:val="left"/>
      <w:pPr>
        <w:ind w:left="1091" w:hanging="360"/>
      </w:pPr>
      <w:rPr>
        <w:rFonts w:cs="Times New Roman"/>
      </w:rPr>
    </w:lvl>
    <w:lvl w:ilvl="2" w:tplc="0427001B" w:tentative="1">
      <w:start w:val="1"/>
      <w:numFmt w:val="lowerRoman"/>
      <w:lvlText w:val="%3."/>
      <w:lvlJc w:val="right"/>
      <w:pPr>
        <w:ind w:left="1811" w:hanging="180"/>
      </w:pPr>
      <w:rPr>
        <w:rFonts w:cs="Times New Roman"/>
      </w:rPr>
    </w:lvl>
    <w:lvl w:ilvl="3" w:tplc="0427000F" w:tentative="1">
      <w:start w:val="1"/>
      <w:numFmt w:val="decimal"/>
      <w:lvlText w:val="%4."/>
      <w:lvlJc w:val="left"/>
      <w:pPr>
        <w:ind w:left="2531" w:hanging="360"/>
      </w:pPr>
      <w:rPr>
        <w:rFonts w:cs="Times New Roman"/>
      </w:rPr>
    </w:lvl>
    <w:lvl w:ilvl="4" w:tplc="04270019" w:tentative="1">
      <w:start w:val="1"/>
      <w:numFmt w:val="lowerLetter"/>
      <w:lvlText w:val="%5."/>
      <w:lvlJc w:val="left"/>
      <w:pPr>
        <w:ind w:left="3251" w:hanging="360"/>
      </w:pPr>
      <w:rPr>
        <w:rFonts w:cs="Times New Roman"/>
      </w:rPr>
    </w:lvl>
    <w:lvl w:ilvl="5" w:tplc="0427001B" w:tentative="1">
      <w:start w:val="1"/>
      <w:numFmt w:val="lowerRoman"/>
      <w:lvlText w:val="%6."/>
      <w:lvlJc w:val="right"/>
      <w:pPr>
        <w:ind w:left="3971" w:hanging="180"/>
      </w:pPr>
      <w:rPr>
        <w:rFonts w:cs="Times New Roman"/>
      </w:rPr>
    </w:lvl>
    <w:lvl w:ilvl="6" w:tplc="0427000F" w:tentative="1">
      <w:start w:val="1"/>
      <w:numFmt w:val="decimal"/>
      <w:lvlText w:val="%7."/>
      <w:lvlJc w:val="left"/>
      <w:pPr>
        <w:ind w:left="4691" w:hanging="360"/>
      </w:pPr>
      <w:rPr>
        <w:rFonts w:cs="Times New Roman"/>
      </w:rPr>
    </w:lvl>
    <w:lvl w:ilvl="7" w:tplc="04270019" w:tentative="1">
      <w:start w:val="1"/>
      <w:numFmt w:val="lowerLetter"/>
      <w:lvlText w:val="%8."/>
      <w:lvlJc w:val="left"/>
      <w:pPr>
        <w:ind w:left="5411" w:hanging="360"/>
      </w:pPr>
      <w:rPr>
        <w:rFonts w:cs="Times New Roman"/>
      </w:rPr>
    </w:lvl>
    <w:lvl w:ilvl="8" w:tplc="0427001B" w:tentative="1">
      <w:start w:val="1"/>
      <w:numFmt w:val="lowerRoman"/>
      <w:lvlText w:val="%9."/>
      <w:lvlJc w:val="right"/>
      <w:pPr>
        <w:ind w:left="6131" w:hanging="180"/>
      </w:pPr>
      <w:rPr>
        <w:rFonts w:cs="Times New Roman"/>
      </w:rPr>
    </w:lvl>
  </w:abstractNum>
  <w:abstractNum w:abstractNumId="4" w15:restartNumberingAfterBreak="0">
    <w:nsid w:val="0C4C76EF"/>
    <w:multiLevelType w:val="hybridMultilevel"/>
    <w:tmpl w:val="1F6CE5F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6D94A7E"/>
    <w:multiLevelType w:val="hybridMultilevel"/>
    <w:tmpl w:val="63FC394C"/>
    <w:lvl w:ilvl="0" w:tplc="CD8024C8">
      <w:start w:val="1"/>
      <w:numFmt w:val="decimal"/>
      <w:lvlText w:val="%1."/>
      <w:lvlJc w:val="left"/>
      <w:pPr>
        <w:ind w:left="502" w:hanging="360"/>
      </w:pPr>
      <w:rPr>
        <w:rFonts w:cs="Times New Roman"/>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6" w15:restartNumberingAfterBreak="0">
    <w:nsid w:val="170146DA"/>
    <w:multiLevelType w:val="hybridMultilevel"/>
    <w:tmpl w:val="E88849C4"/>
    <w:lvl w:ilvl="0" w:tplc="0427000F">
      <w:start w:val="1"/>
      <w:numFmt w:val="decimal"/>
      <w:lvlText w:val="%1."/>
      <w:lvlJc w:val="left"/>
      <w:pPr>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EF37B98"/>
    <w:multiLevelType w:val="hybridMultilevel"/>
    <w:tmpl w:val="DBE8DBE4"/>
    <w:lvl w:ilvl="0" w:tplc="72A8F82C">
      <w:start w:val="1"/>
      <w:numFmt w:val="decimal"/>
      <w:lvlText w:val="%1."/>
      <w:lvlJc w:val="left"/>
      <w:pPr>
        <w:tabs>
          <w:tab w:val="num" w:pos="72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5793C11"/>
    <w:multiLevelType w:val="hybridMultilevel"/>
    <w:tmpl w:val="5776A59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7010DDD"/>
    <w:multiLevelType w:val="multilevel"/>
    <w:tmpl w:val="7B8E704C"/>
    <w:lvl w:ilvl="0">
      <w:start w:val="1"/>
      <w:numFmt w:val="decimal"/>
      <w:lvlText w:val="%1."/>
      <w:lvlJc w:val="left"/>
      <w:pPr>
        <w:ind w:left="1211" w:hanging="360"/>
      </w:pPr>
      <w:rPr>
        <w:rFonts w:cs="Times New Roman" w:hint="default"/>
      </w:rPr>
    </w:lvl>
    <w:lvl w:ilvl="1">
      <w:start w:val="1"/>
      <w:numFmt w:val="decimal"/>
      <w:isLgl/>
      <w:lvlText w:val="%1.%2."/>
      <w:lvlJc w:val="left"/>
      <w:pPr>
        <w:ind w:left="1215" w:hanging="360"/>
      </w:pPr>
      <w:rPr>
        <w:rFonts w:cs="Times New Roman" w:hint="default"/>
      </w:rPr>
    </w:lvl>
    <w:lvl w:ilvl="2">
      <w:start w:val="1"/>
      <w:numFmt w:val="decimal"/>
      <w:isLgl/>
      <w:lvlText w:val="%1.%2.%3."/>
      <w:lvlJc w:val="left"/>
      <w:pPr>
        <w:ind w:left="1579" w:hanging="720"/>
      </w:pPr>
      <w:rPr>
        <w:rFonts w:cs="Times New Roman" w:hint="default"/>
      </w:rPr>
    </w:lvl>
    <w:lvl w:ilvl="3">
      <w:start w:val="1"/>
      <w:numFmt w:val="decimal"/>
      <w:isLgl/>
      <w:lvlText w:val="%1.%2.%3.%4."/>
      <w:lvlJc w:val="left"/>
      <w:pPr>
        <w:ind w:left="1583" w:hanging="720"/>
      </w:pPr>
      <w:rPr>
        <w:rFonts w:cs="Times New Roman" w:hint="default"/>
      </w:rPr>
    </w:lvl>
    <w:lvl w:ilvl="4">
      <w:start w:val="1"/>
      <w:numFmt w:val="decimal"/>
      <w:isLgl/>
      <w:lvlText w:val="%1.%2.%3.%4.%5."/>
      <w:lvlJc w:val="left"/>
      <w:pPr>
        <w:ind w:left="1947" w:hanging="1080"/>
      </w:pPr>
      <w:rPr>
        <w:rFonts w:cs="Times New Roman" w:hint="default"/>
      </w:rPr>
    </w:lvl>
    <w:lvl w:ilvl="5">
      <w:start w:val="1"/>
      <w:numFmt w:val="decimal"/>
      <w:isLgl/>
      <w:lvlText w:val="%1.%2.%3.%4.%5.%6."/>
      <w:lvlJc w:val="left"/>
      <w:pPr>
        <w:ind w:left="1951" w:hanging="1080"/>
      </w:pPr>
      <w:rPr>
        <w:rFonts w:cs="Times New Roman" w:hint="default"/>
      </w:rPr>
    </w:lvl>
    <w:lvl w:ilvl="6">
      <w:start w:val="1"/>
      <w:numFmt w:val="decimal"/>
      <w:isLgl/>
      <w:lvlText w:val="%1.%2.%3.%4.%5.%6.%7."/>
      <w:lvlJc w:val="left"/>
      <w:pPr>
        <w:ind w:left="2315" w:hanging="1440"/>
      </w:pPr>
      <w:rPr>
        <w:rFonts w:cs="Times New Roman" w:hint="default"/>
      </w:rPr>
    </w:lvl>
    <w:lvl w:ilvl="7">
      <w:start w:val="1"/>
      <w:numFmt w:val="decimal"/>
      <w:isLgl/>
      <w:lvlText w:val="%1.%2.%3.%4.%5.%6.%7.%8."/>
      <w:lvlJc w:val="left"/>
      <w:pPr>
        <w:ind w:left="2319" w:hanging="1440"/>
      </w:pPr>
      <w:rPr>
        <w:rFonts w:cs="Times New Roman" w:hint="default"/>
      </w:rPr>
    </w:lvl>
    <w:lvl w:ilvl="8">
      <w:start w:val="1"/>
      <w:numFmt w:val="decimal"/>
      <w:isLgl/>
      <w:lvlText w:val="%1.%2.%3.%4.%5.%6.%7.%8.%9."/>
      <w:lvlJc w:val="left"/>
      <w:pPr>
        <w:ind w:left="2683" w:hanging="1800"/>
      </w:pPr>
      <w:rPr>
        <w:rFonts w:cs="Times New Roman" w:hint="default"/>
      </w:rPr>
    </w:lvl>
  </w:abstractNum>
  <w:abstractNum w:abstractNumId="10" w15:restartNumberingAfterBreak="0">
    <w:nsid w:val="2B2740A6"/>
    <w:multiLevelType w:val="hybridMultilevel"/>
    <w:tmpl w:val="23DADBF0"/>
    <w:lvl w:ilvl="0" w:tplc="E3B2DDC4">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11" w15:restartNumberingAfterBreak="0">
    <w:nsid w:val="2CB25DB1"/>
    <w:multiLevelType w:val="hybridMultilevel"/>
    <w:tmpl w:val="E2E88DA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311D0C"/>
    <w:multiLevelType w:val="hybridMultilevel"/>
    <w:tmpl w:val="997EEA46"/>
    <w:lvl w:ilvl="0" w:tplc="27CADAB2">
      <w:start w:val="14"/>
      <w:numFmt w:val="decimal"/>
      <w:lvlText w:val="%1."/>
      <w:lvlJc w:val="left"/>
      <w:pPr>
        <w:ind w:left="1429" w:hanging="360"/>
      </w:pPr>
      <w:rPr>
        <w:rFonts w:cs="Times New Roman" w:hint="default"/>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13" w15:restartNumberingAfterBreak="0">
    <w:nsid w:val="353857AF"/>
    <w:multiLevelType w:val="hybridMultilevel"/>
    <w:tmpl w:val="76506822"/>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C791E00"/>
    <w:multiLevelType w:val="hybridMultilevel"/>
    <w:tmpl w:val="C19E81F0"/>
    <w:lvl w:ilvl="0" w:tplc="3DD0D9CA">
      <w:start w:val="1"/>
      <w:numFmt w:val="decimal"/>
      <w:lvlText w:val="%1."/>
      <w:lvlJc w:val="left"/>
      <w:pPr>
        <w:ind w:left="927" w:hanging="36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405F3ADA"/>
    <w:multiLevelType w:val="hybridMultilevel"/>
    <w:tmpl w:val="48C05F06"/>
    <w:lvl w:ilvl="0" w:tplc="C5226550">
      <w:start w:val="1"/>
      <w:numFmt w:val="decimal"/>
      <w:lvlText w:val="%1."/>
      <w:lvlJc w:val="left"/>
      <w:pPr>
        <w:ind w:left="731" w:hanging="360"/>
      </w:pPr>
      <w:rPr>
        <w:rFonts w:cs="Times New Roman" w:hint="default"/>
      </w:rPr>
    </w:lvl>
    <w:lvl w:ilvl="1" w:tplc="04270019" w:tentative="1">
      <w:start w:val="1"/>
      <w:numFmt w:val="lowerLetter"/>
      <w:lvlText w:val="%2."/>
      <w:lvlJc w:val="left"/>
      <w:pPr>
        <w:ind w:left="1451" w:hanging="360"/>
      </w:pPr>
      <w:rPr>
        <w:rFonts w:cs="Times New Roman"/>
      </w:rPr>
    </w:lvl>
    <w:lvl w:ilvl="2" w:tplc="0427001B" w:tentative="1">
      <w:start w:val="1"/>
      <w:numFmt w:val="lowerRoman"/>
      <w:lvlText w:val="%3."/>
      <w:lvlJc w:val="right"/>
      <w:pPr>
        <w:ind w:left="2171" w:hanging="180"/>
      </w:pPr>
      <w:rPr>
        <w:rFonts w:cs="Times New Roman"/>
      </w:rPr>
    </w:lvl>
    <w:lvl w:ilvl="3" w:tplc="0427000F" w:tentative="1">
      <w:start w:val="1"/>
      <w:numFmt w:val="decimal"/>
      <w:lvlText w:val="%4."/>
      <w:lvlJc w:val="left"/>
      <w:pPr>
        <w:ind w:left="2891" w:hanging="360"/>
      </w:pPr>
      <w:rPr>
        <w:rFonts w:cs="Times New Roman"/>
      </w:rPr>
    </w:lvl>
    <w:lvl w:ilvl="4" w:tplc="04270019" w:tentative="1">
      <w:start w:val="1"/>
      <w:numFmt w:val="lowerLetter"/>
      <w:lvlText w:val="%5."/>
      <w:lvlJc w:val="left"/>
      <w:pPr>
        <w:ind w:left="3611" w:hanging="360"/>
      </w:pPr>
      <w:rPr>
        <w:rFonts w:cs="Times New Roman"/>
      </w:rPr>
    </w:lvl>
    <w:lvl w:ilvl="5" w:tplc="0427001B" w:tentative="1">
      <w:start w:val="1"/>
      <w:numFmt w:val="lowerRoman"/>
      <w:lvlText w:val="%6."/>
      <w:lvlJc w:val="right"/>
      <w:pPr>
        <w:ind w:left="4331" w:hanging="180"/>
      </w:pPr>
      <w:rPr>
        <w:rFonts w:cs="Times New Roman"/>
      </w:rPr>
    </w:lvl>
    <w:lvl w:ilvl="6" w:tplc="0427000F" w:tentative="1">
      <w:start w:val="1"/>
      <w:numFmt w:val="decimal"/>
      <w:lvlText w:val="%7."/>
      <w:lvlJc w:val="left"/>
      <w:pPr>
        <w:ind w:left="5051" w:hanging="360"/>
      </w:pPr>
      <w:rPr>
        <w:rFonts w:cs="Times New Roman"/>
      </w:rPr>
    </w:lvl>
    <w:lvl w:ilvl="7" w:tplc="04270019" w:tentative="1">
      <w:start w:val="1"/>
      <w:numFmt w:val="lowerLetter"/>
      <w:lvlText w:val="%8."/>
      <w:lvlJc w:val="left"/>
      <w:pPr>
        <w:ind w:left="5771" w:hanging="360"/>
      </w:pPr>
      <w:rPr>
        <w:rFonts w:cs="Times New Roman"/>
      </w:rPr>
    </w:lvl>
    <w:lvl w:ilvl="8" w:tplc="0427001B" w:tentative="1">
      <w:start w:val="1"/>
      <w:numFmt w:val="lowerRoman"/>
      <w:lvlText w:val="%9."/>
      <w:lvlJc w:val="right"/>
      <w:pPr>
        <w:ind w:left="6491" w:hanging="180"/>
      </w:pPr>
      <w:rPr>
        <w:rFonts w:cs="Times New Roman"/>
      </w:rPr>
    </w:lvl>
  </w:abstractNum>
  <w:abstractNum w:abstractNumId="16" w15:restartNumberingAfterBreak="0">
    <w:nsid w:val="424C0FB3"/>
    <w:multiLevelType w:val="hybridMultilevel"/>
    <w:tmpl w:val="6FD4B46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A474EF2"/>
    <w:multiLevelType w:val="multilevel"/>
    <w:tmpl w:val="9CAE44F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D2B3657"/>
    <w:multiLevelType w:val="hybridMultilevel"/>
    <w:tmpl w:val="3A4A949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45F0182"/>
    <w:multiLevelType w:val="hybridMultilevel"/>
    <w:tmpl w:val="A08CA3EA"/>
    <w:lvl w:ilvl="0" w:tplc="CB88DCFA">
      <w:start w:val="1"/>
      <w:numFmt w:val="decimal"/>
      <w:lvlText w:val="%1."/>
      <w:lvlJc w:val="left"/>
      <w:pPr>
        <w:tabs>
          <w:tab w:val="num" w:pos="720"/>
        </w:tabs>
        <w:ind w:left="720" w:hanging="360"/>
      </w:pPr>
      <w:rPr>
        <w:rFonts w:cs="Times New Roman" w:hint="default"/>
      </w:rPr>
    </w:lvl>
    <w:lvl w:ilvl="1" w:tplc="ED403D60">
      <w:numFmt w:val="none"/>
      <w:lvlText w:val=""/>
      <w:lvlJc w:val="left"/>
      <w:pPr>
        <w:tabs>
          <w:tab w:val="num" w:pos="360"/>
        </w:tabs>
      </w:pPr>
      <w:rPr>
        <w:rFonts w:cs="Times New Roman"/>
      </w:rPr>
    </w:lvl>
    <w:lvl w:ilvl="2" w:tplc="192E6C62">
      <w:numFmt w:val="none"/>
      <w:lvlText w:val=""/>
      <w:lvlJc w:val="left"/>
      <w:pPr>
        <w:tabs>
          <w:tab w:val="num" w:pos="360"/>
        </w:tabs>
      </w:pPr>
      <w:rPr>
        <w:rFonts w:cs="Times New Roman"/>
      </w:rPr>
    </w:lvl>
    <w:lvl w:ilvl="3" w:tplc="7D0821EC">
      <w:numFmt w:val="none"/>
      <w:lvlText w:val=""/>
      <w:lvlJc w:val="left"/>
      <w:pPr>
        <w:tabs>
          <w:tab w:val="num" w:pos="360"/>
        </w:tabs>
      </w:pPr>
      <w:rPr>
        <w:rFonts w:cs="Times New Roman"/>
      </w:rPr>
    </w:lvl>
    <w:lvl w:ilvl="4" w:tplc="9EA22D78">
      <w:numFmt w:val="none"/>
      <w:lvlText w:val=""/>
      <w:lvlJc w:val="left"/>
      <w:pPr>
        <w:tabs>
          <w:tab w:val="num" w:pos="360"/>
        </w:tabs>
      </w:pPr>
      <w:rPr>
        <w:rFonts w:cs="Times New Roman"/>
      </w:rPr>
    </w:lvl>
    <w:lvl w:ilvl="5" w:tplc="CA467684">
      <w:numFmt w:val="none"/>
      <w:lvlText w:val=""/>
      <w:lvlJc w:val="left"/>
      <w:pPr>
        <w:tabs>
          <w:tab w:val="num" w:pos="360"/>
        </w:tabs>
      </w:pPr>
      <w:rPr>
        <w:rFonts w:cs="Times New Roman"/>
      </w:rPr>
    </w:lvl>
    <w:lvl w:ilvl="6" w:tplc="2B2A563E">
      <w:numFmt w:val="none"/>
      <w:lvlText w:val=""/>
      <w:lvlJc w:val="left"/>
      <w:pPr>
        <w:tabs>
          <w:tab w:val="num" w:pos="360"/>
        </w:tabs>
      </w:pPr>
      <w:rPr>
        <w:rFonts w:cs="Times New Roman"/>
      </w:rPr>
    </w:lvl>
    <w:lvl w:ilvl="7" w:tplc="E2D6E6D2">
      <w:numFmt w:val="none"/>
      <w:lvlText w:val=""/>
      <w:lvlJc w:val="left"/>
      <w:pPr>
        <w:tabs>
          <w:tab w:val="num" w:pos="360"/>
        </w:tabs>
      </w:pPr>
      <w:rPr>
        <w:rFonts w:cs="Times New Roman"/>
      </w:rPr>
    </w:lvl>
    <w:lvl w:ilvl="8" w:tplc="CCDA4F86">
      <w:numFmt w:val="none"/>
      <w:lvlText w:val=""/>
      <w:lvlJc w:val="left"/>
      <w:pPr>
        <w:tabs>
          <w:tab w:val="num" w:pos="360"/>
        </w:tabs>
      </w:pPr>
      <w:rPr>
        <w:rFonts w:cs="Times New Roman"/>
      </w:rPr>
    </w:lvl>
  </w:abstractNum>
  <w:abstractNum w:abstractNumId="20" w15:restartNumberingAfterBreak="0">
    <w:nsid w:val="56900A70"/>
    <w:multiLevelType w:val="hybridMultilevel"/>
    <w:tmpl w:val="1B666394"/>
    <w:lvl w:ilvl="0" w:tplc="0427000F">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9E14C7C"/>
    <w:multiLevelType w:val="hybridMultilevel"/>
    <w:tmpl w:val="8586E87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63B44A7F"/>
    <w:multiLevelType w:val="hybridMultilevel"/>
    <w:tmpl w:val="5080BC8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64956843"/>
    <w:multiLevelType w:val="hybridMultilevel"/>
    <w:tmpl w:val="9C54D226"/>
    <w:lvl w:ilvl="0" w:tplc="A562521E">
      <w:start w:val="1"/>
      <w:numFmt w:val="decimal"/>
      <w:lvlText w:val="%1."/>
      <w:lvlJc w:val="left"/>
      <w:pPr>
        <w:tabs>
          <w:tab w:val="num" w:pos="702"/>
        </w:tabs>
        <w:ind w:left="702" w:hanging="360"/>
      </w:pPr>
      <w:rPr>
        <w:rFonts w:cs="Times New Roman" w:hint="default"/>
      </w:rPr>
    </w:lvl>
    <w:lvl w:ilvl="1" w:tplc="CD9C8668">
      <w:numFmt w:val="none"/>
      <w:lvlText w:val=""/>
      <w:lvlJc w:val="left"/>
      <w:pPr>
        <w:tabs>
          <w:tab w:val="num" w:pos="360"/>
        </w:tabs>
      </w:pPr>
      <w:rPr>
        <w:rFonts w:cs="Times New Roman"/>
      </w:rPr>
    </w:lvl>
    <w:lvl w:ilvl="2" w:tplc="BB6A4CA2">
      <w:numFmt w:val="none"/>
      <w:lvlText w:val=""/>
      <w:lvlJc w:val="left"/>
      <w:pPr>
        <w:tabs>
          <w:tab w:val="num" w:pos="360"/>
        </w:tabs>
      </w:pPr>
      <w:rPr>
        <w:rFonts w:cs="Times New Roman"/>
      </w:rPr>
    </w:lvl>
    <w:lvl w:ilvl="3" w:tplc="6874CC16">
      <w:numFmt w:val="none"/>
      <w:lvlText w:val=""/>
      <w:lvlJc w:val="left"/>
      <w:pPr>
        <w:tabs>
          <w:tab w:val="num" w:pos="360"/>
        </w:tabs>
      </w:pPr>
      <w:rPr>
        <w:rFonts w:cs="Times New Roman"/>
      </w:rPr>
    </w:lvl>
    <w:lvl w:ilvl="4" w:tplc="DE085E6C">
      <w:numFmt w:val="none"/>
      <w:lvlText w:val=""/>
      <w:lvlJc w:val="left"/>
      <w:pPr>
        <w:tabs>
          <w:tab w:val="num" w:pos="360"/>
        </w:tabs>
      </w:pPr>
      <w:rPr>
        <w:rFonts w:cs="Times New Roman"/>
      </w:rPr>
    </w:lvl>
    <w:lvl w:ilvl="5" w:tplc="AA74C73A">
      <w:numFmt w:val="none"/>
      <w:lvlText w:val=""/>
      <w:lvlJc w:val="left"/>
      <w:pPr>
        <w:tabs>
          <w:tab w:val="num" w:pos="360"/>
        </w:tabs>
      </w:pPr>
      <w:rPr>
        <w:rFonts w:cs="Times New Roman"/>
      </w:rPr>
    </w:lvl>
    <w:lvl w:ilvl="6" w:tplc="93BC2244">
      <w:numFmt w:val="none"/>
      <w:lvlText w:val=""/>
      <w:lvlJc w:val="left"/>
      <w:pPr>
        <w:tabs>
          <w:tab w:val="num" w:pos="360"/>
        </w:tabs>
      </w:pPr>
      <w:rPr>
        <w:rFonts w:cs="Times New Roman"/>
      </w:rPr>
    </w:lvl>
    <w:lvl w:ilvl="7" w:tplc="04A23ED6">
      <w:numFmt w:val="none"/>
      <w:lvlText w:val=""/>
      <w:lvlJc w:val="left"/>
      <w:pPr>
        <w:tabs>
          <w:tab w:val="num" w:pos="360"/>
        </w:tabs>
      </w:pPr>
      <w:rPr>
        <w:rFonts w:cs="Times New Roman"/>
      </w:rPr>
    </w:lvl>
    <w:lvl w:ilvl="8" w:tplc="1C0E90C0">
      <w:numFmt w:val="none"/>
      <w:lvlText w:val=""/>
      <w:lvlJc w:val="left"/>
      <w:pPr>
        <w:tabs>
          <w:tab w:val="num" w:pos="360"/>
        </w:tabs>
      </w:pPr>
      <w:rPr>
        <w:rFonts w:cs="Times New Roman"/>
      </w:rPr>
    </w:lvl>
  </w:abstractNum>
  <w:abstractNum w:abstractNumId="24" w15:restartNumberingAfterBreak="0">
    <w:nsid w:val="6570397E"/>
    <w:multiLevelType w:val="hybridMultilevel"/>
    <w:tmpl w:val="F7BEC49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6A3F3135"/>
    <w:multiLevelType w:val="multilevel"/>
    <w:tmpl w:val="CA2C70B2"/>
    <w:lvl w:ilvl="0">
      <w:start w:val="1"/>
      <w:numFmt w:val="decimal"/>
      <w:pStyle w:val="KTpstrnum"/>
      <w:lvlText w:val="(%1)"/>
      <w:lvlJc w:val="left"/>
      <w:pPr>
        <w:ind w:firstLine="567"/>
      </w:pPr>
      <w:rPr>
        <w:rFonts w:ascii="Times New Roman" w:eastAsia="Times New Roman" w:hAnsi="Times New Roman" w:cs="Times New Roman"/>
        <w:b w:val="0"/>
        <w:sz w:val="24"/>
      </w:rPr>
    </w:lvl>
    <w:lvl w:ilvl="1">
      <w:start w:val="1"/>
      <w:numFmt w:val="lowerLetter"/>
      <w:lvlText w:val="(%2)"/>
      <w:lvlJc w:val="left"/>
      <w:pPr>
        <w:ind w:left="1701" w:hanging="567"/>
      </w:pPr>
      <w:rPr>
        <w:rFonts w:cs="Times New Roman" w:hint="default"/>
      </w:rPr>
    </w:lvl>
    <w:lvl w:ilvl="2">
      <w:start w:val="1"/>
      <w:numFmt w:val="lowerRoman"/>
      <w:lvlText w:val="(%3)"/>
      <w:lvlJc w:val="left"/>
      <w:pPr>
        <w:ind w:left="2268" w:hanging="567"/>
      </w:pPr>
      <w:rPr>
        <w:rFonts w:cs="Times New Roman" w:hint="default"/>
      </w:rPr>
    </w:lvl>
    <w:lvl w:ilvl="3">
      <w:start w:val="1"/>
      <w:numFmt w:val="decimal"/>
      <w:lvlText w:val="(%4)"/>
      <w:lvlJc w:val="left"/>
      <w:pPr>
        <w:ind w:left="2835" w:hanging="567"/>
      </w:pPr>
      <w:rPr>
        <w:rFonts w:ascii="Times New Roman" w:hAnsi="Times New Roman" w:cs="Times New Roman" w:hint="default"/>
        <w:sz w:val="24"/>
      </w:rPr>
    </w:lvl>
    <w:lvl w:ilvl="4">
      <w:start w:val="1"/>
      <w:numFmt w:val="lowerLetter"/>
      <w:lvlText w:val="(%5)"/>
      <w:lvlJc w:val="left"/>
      <w:pPr>
        <w:ind w:left="3402" w:hanging="567"/>
      </w:pPr>
      <w:rPr>
        <w:rFonts w:ascii="Times New Roman" w:hAnsi="Times New Roman" w:cs="Times New Roman" w:hint="default"/>
        <w:sz w:val="24"/>
      </w:rPr>
    </w:lvl>
    <w:lvl w:ilvl="5">
      <w:start w:val="1"/>
      <w:numFmt w:val="lowerRoman"/>
      <w:lvlText w:val="(%6)"/>
      <w:lvlJc w:val="left"/>
      <w:pPr>
        <w:ind w:left="3969" w:hanging="567"/>
      </w:pPr>
      <w:rPr>
        <w:rFonts w:ascii="Times New Roman" w:hAnsi="Times New Roman" w:cs="Times New Roman" w:hint="default"/>
        <w:sz w:val="24"/>
      </w:rPr>
    </w:lvl>
    <w:lvl w:ilvl="6">
      <w:start w:val="1"/>
      <w:numFmt w:val="decimal"/>
      <w:lvlText w:val="%7."/>
      <w:lvlJc w:val="left"/>
      <w:pPr>
        <w:tabs>
          <w:tab w:val="num" w:pos="3969"/>
        </w:tabs>
        <w:ind w:left="3402" w:firstLine="567"/>
      </w:pPr>
      <w:rPr>
        <w:rFonts w:cs="Times New Roman" w:hint="default"/>
      </w:rPr>
    </w:lvl>
    <w:lvl w:ilvl="7">
      <w:start w:val="1"/>
      <w:numFmt w:val="lowerLetter"/>
      <w:lvlText w:val="%8."/>
      <w:lvlJc w:val="left"/>
      <w:pPr>
        <w:tabs>
          <w:tab w:val="num" w:pos="4536"/>
        </w:tabs>
        <w:ind w:left="3969" w:firstLine="567"/>
      </w:pPr>
      <w:rPr>
        <w:rFonts w:cs="Times New Roman" w:hint="default"/>
      </w:rPr>
    </w:lvl>
    <w:lvl w:ilvl="8">
      <w:start w:val="1"/>
      <w:numFmt w:val="lowerRoman"/>
      <w:lvlText w:val="%9."/>
      <w:lvlJc w:val="left"/>
      <w:pPr>
        <w:tabs>
          <w:tab w:val="num" w:pos="5103"/>
        </w:tabs>
        <w:ind w:left="4536" w:firstLine="567"/>
      </w:pPr>
      <w:rPr>
        <w:rFonts w:cs="Times New Roman" w:hint="default"/>
      </w:rPr>
    </w:lvl>
  </w:abstractNum>
  <w:abstractNum w:abstractNumId="26" w15:restartNumberingAfterBreak="0">
    <w:nsid w:val="749B39DC"/>
    <w:multiLevelType w:val="hybridMultilevel"/>
    <w:tmpl w:val="54769BD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74A53B28"/>
    <w:multiLevelType w:val="hybridMultilevel"/>
    <w:tmpl w:val="138E97D2"/>
    <w:lvl w:ilvl="0" w:tplc="0427000F">
      <w:start w:val="3"/>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7A526708"/>
    <w:multiLevelType w:val="hybridMultilevel"/>
    <w:tmpl w:val="36B8865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7AB70EFC"/>
    <w:multiLevelType w:val="hybridMultilevel"/>
    <w:tmpl w:val="A13C2242"/>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FBF1B45"/>
    <w:multiLevelType w:val="hybridMultilevel"/>
    <w:tmpl w:val="EDAEED6A"/>
    <w:lvl w:ilvl="0" w:tplc="29CE372C">
      <w:start w:val="1"/>
      <w:numFmt w:val="decimal"/>
      <w:lvlText w:val="%1."/>
      <w:lvlJc w:val="left"/>
      <w:pPr>
        <w:ind w:left="1636" w:hanging="360"/>
      </w:pPr>
      <w:rPr>
        <w:rFonts w:cs="Times New Roman" w:hint="default"/>
      </w:rPr>
    </w:lvl>
    <w:lvl w:ilvl="1" w:tplc="04270019" w:tentative="1">
      <w:start w:val="1"/>
      <w:numFmt w:val="lowerLetter"/>
      <w:lvlText w:val="%2."/>
      <w:lvlJc w:val="left"/>
      <w:pPr>
        <w:ind w:left="2356" w:hanging="360"/>
      </w:pPr>
      <w:rPr>
        <w:rFonts w:cs="Times New Roman"/>
      </w:rPr>
    </w:lvl>
    <w:lvl w:ilvl="2" w:tplc="0427001B" w:tentative="1">
      <w:start w:val="1"/>
      <w:numFmt w:val="lowerRoman"/>
      <w:lvlText w:val="%3."/>
      <w:lvlJc w:val="right"/>
      <w:pPr>
        <w:ind w:left="3076" w:hanging="180"/>
      </w:pPr>
      <w:rPr>
        <w:rFonts w:cs="Times New Roman"/>
      </w:rPr>
    </w:lvl>
    <w:lvl w:ilvl="3" w:tplc="0427000F" w:tentative="1">
      <w:start w:val="1"/>
      <w:numFmt w:val="decimal"/>
      <w:lvlText w:val="%4."/>
      <w:lvlJc w:val="left"/>
      <w:pPr>
        <w:ind w:left="3796" w:hanging="360"/>
      </w:pPr>
      <w:rPr>
        <w:rFonts w:cs="Times New Roman"/>
      </w:rPr>
    </w:lvl>
    <w:lvl w:ilvl="4" w:tplc="04270019" w:tentative="1">
      <w:start w:val="1"/>
      <w:numFmt w:val="lowerLetter"/>
      <w:lvlText w:val="%5."/>
      <w:lvlJc w:val="left"/>
      <w:pPr>
        <w:ind w:left="4516" w:hanging="360"/>
      </w:pPr>
      <w:rPr>
        <w:rFonts w:cs="Times New Roman"/>
      </w:rPr>
    </w:lvl>
    <w:lvl w:ilvl="5" w:tplc="0427001B" w:tentative="1">
      <w:start w:val="1"/>
      <w:numFmt w:val="lowerRoman"/>
      <w:lvlText w:val="%6."/>
      <w:lvlJc w:val="right"/>
      <w:pPr>
        <w:ind w:left="5236" w:hanging="180"/>
      </w:pPr>
      <w:rPr>
        <w:rFonts w:cs="Times New Roman"/>
      </w:rPr>
    </w:lvl>
    <w:lvl w:ilvl="6" w:tplc="0427000F" w:tentative="1">
      <w:start w:val="1"/>
      <w:numFmt w:val="decimal"/>
      <w:lvlText w:val="%7."/>
      <w:lvlJc w:val="left"/>
      <w:pPr>
        <w:ind w:left="5956" w:hanging="360"/>
      </w:pPr>
      <w:rPr>
        <w:rFonts w:cs="Times New Roman"/>
      </w:rPr>
    </w:lvl>
    <w:lvl w:ilvl="7" w:tplc="04270019" w:tentative="1">
      <w:start w:val="1"/>
      <w:numFmt w:val="lowerLetter"/>
      <w:lvlText w:val="%8."/>
      <w:lvlJc w:val="left"/>
      <w:pPr>
        <w:ind w:left="6676" w:hanging="360"/>
      </w:pPr>
      <w:rPr>
        <w:rFonts w:cs="Times New Roman"/>
      </w:rPr>
    </w:lvl>
    <w:lvl w:ilvl="8" w:tplc="0427001B" w:tentative="1">
      <w:start w:val="1"/>
      <w:numFmt w:val="lowerRoman"/>
      <w:lvlText w:val="%9."/>
      <w:lvlJc w:val="right"/>
      <w:pPr>
        <w:ind w:left="7396" w:hanging="180"/>
      </w:pPr>
      <w:rPr>
        <w:rFonts w:cs="Times New Roman"/>
      </w:rPr>
    </w:lvl>
  </w:abstractNum>
  <w:abstractNum w:abstractNumId="31" w15:restartNumberingAfterBreak="0">
    <w:nsid w:val="7FEC5787"/>
    <w:multiLevelType w:val="hybridMultilevel"/>
    <w:tmpl w:val="33A4985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29"/>
  </w:num>
  <w:num w:numId="2">
    <w:abstractNumId w:val="16"/>
  </w:num>
  <w:num w:numId="3">
    <w:abstractNumId w:val="23"/>
  </w:num>
  <w:num w:numId="4">
    <w:abstractNumId w:val="18"/>
  </w:num>
  <w:num w:numId="5">
    <w:abstractNumId w:val="19"/>
  </w:num>
  <w:num w:numId="6">
    <w:abstractNumId w:val="17"/>
  </w:num>
  <w:num w:numId="7">
    <w:abstractNumId w:val="4"/>
  </w:num>
  <w:num w:numId="8">
    <w:abstractNumId w:val="22"/>
  </w:num>
  <w:num w:numId="9">
    <w:abstractNumId w:val="1"/>
  </w:num>
  <w:num w:numId="10">
    <w:abstractNumId w:val="0"/>
  </w:num>
  <w:num w:numId="11">
    <w:abstractNumId w:val="31"/>
  </w:num>
  <w:num w:numId="12">
    <w:abstractNumId w:val="9"/>
  </w:num>
  <w:num w:numId="13">
    <w:abstractNumId w:val="10"/>
  </w:num>
  <w:num w:numId="14">
    <w:abstractNumId w:val="7"/>
  </w:num>
  <w:num w:numId="15">
    <w:abstractNumId w:val="20"/>
  </w:num>
  <w:num w:numId="16">
    <w:abstractNumId w:val="6"/>
  </w:num>
  <w:num w:numId="17">
    <w:abstractNumId w:val="11"/>
  </w:num>
  <w:num w:numId="18">
    <w:abstractNumId w:val="25"/>
  </w:num>
  <w:num w:numId="19">
    <w:abstractNumId w:val="2"/>
  </w:num>
  <w:num w:numId="20">
    <w:abstractNumId w:val="8"/>
  </w:num>
  <w:num w:numId="21">
    <w:abstractNumId w:val="21"/>
  </w:num>
  <w:num w:numId="22">
    <w:abstractNumId w:val="26"/>
  </w:num>
  <w:num w:numId="23">
    <w:abstractNumId w:val="28"/>
  </w:num>
  <w:num w:numId="24">
    <w:abstractNumId w:val="14"/>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3"/>
  </w:num>
  <w:num w:numId="28">
    <w:abstractNumId w:val="24"/>
  </w:num>
  <w:num w:numId="29">
    <w:abstractNumId w:val="27"/>
  </w:num>
  <w:num w:numId="30">
    <w:abstractNumId w:val="3"/>
  </w:num>
  <w:num w:numId="31">
    <w:abstractNumId w:val="1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396"/>
  <w:noPunctuationKerning/>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73C5"/>
    <w:rsid w:val="0000019A"/>
    <w:rsid w:val="00000D70"/>
    <w:rsid w:val="00006176"/>
    <w:rsid w:val="000101DE"/>
    <w:rsid w:val="00010C38"/>
    <w:rsid w:val="00010DF3"/>
    <w:rsid w:val="00014357"/>
    <w:rsid w:val="00014FEB"/>
    <w:rsid w:val="0001544F"/>
    <w:rsid w:val="00015CE4"/>
    <w:rsid w:val="0001676F"/>
    <w:rsid w:val="00020E89"/>
    <w:rsid w:val="0002103E"/>
    <w:rsid w:val="000214EA"/>
    <w:rsid w:val="000226DF"/>
    <w:rsid w:val="00022822"/>
    <w:rsid w:val="0002333F"/>
    <w:rsid w:val="000242F2"/>
    <w:rsid w:val="000243BC"/>
    <w:rsid w:val="000256DF"/>
    <w:rsid w:val="000268AC"/>
    <w:rsid w:val="00026AC9"/>
    <w:rsid w:val="00031AB9"/>
    <w:rsid w:val="00034082"/>
    <w:rsid w:val="0003485F"/>
    <w:rsid w:val="00036392"/>
    <w:rsid w:val="00036C44"/>
    <w:rsid w:val="0003729C"/>
    <w:rsid w:val="00042956"/>
    <w:rsid w:val="0004337B"/>
    <w:rsid w:val="00043AFA"/>
    <w:rsid w:val="0004519D"/>
    <w:rsid w:val="00045B0C"/>
    <w:rsid w:val="00047694"/>
    <w:rsid w:val="00047FC0"/>
    <w:rsid w:val="00053281"/>
    <w:rsid w:val="00053B73"/>
    <w:rsid w:val="000572C9"/>
    <w:rsid w:val="0006007B"/>
    <w:rsid w:val="000616DB"/>
    <w:rsid w:val="000635F9"/>
    <w:rsid w:val="00065FF2"/>
    <w:rsid w:val="00066DB5"/>
    <w:rsid w:val="000738CE"/>
    <w:rsid w:val="00075180"/>
    <w:rsid w:val="000756A5"/>
    <w:rsid w:val="00077325"/>
    <w:rsid w:val="00081ECE"/>
    <w:rsid w:val="00082810"/>
    <w:rsid w:val="0008328E"/>
    <w:rsid w:val="000840B5"/>
    <w:rsid w:val="00085AB6"/>
    <w:rsid w:val="000928F8"/>
    <w:rsid w:val="00092EFA"/>
    <w:rsid w:val="00095AE2"/>
    <w:rsid w:val="00095BF8"/>
    <w:rsid w:val="00095EE2"/>
    <w:rsid w:val="0009732D"/>
    <w:rsid w:val="0009762D"/>
    <w:rsid w:val="000A3FE2"/>
    <w:rsid w:val="000A48B0"/>
    <w:rsid w:val="000A5D8A"/>
    <w:rsid w:val="000A616A"/>
    <w:rsid w:val="000A6588"/>
    <w:rsid w:val="000B0A72"/>
    <w:rsid w:val="000B2F1C"/>
    <w:rsid w:val="000B3FAE"/>
    <w:rsid w:val="000B5D83"/>
    <w:rsid w:val="000B72C2"/>
    <w:rsid w:val="000B7C01"/>
    <w:rsid w:val="000C00C1"/>
    <w:rsid w:val="000C2FDD"/>
    <w:rsid w:val="000C3045"/>
    <w:rsid w:val="000C3FF1"/>
    <w:rsid w:val="000C51F2"/>
    <w:rsid w:val="000C61D6"/>
    <w:rsid w:val="000D10A9"/>
    <w:rsid w:val="000D2330"/>
    <w:rsid w:val="000D28FB"/>
    <w:rsid w:val="000D2C71"/>
    <w:rsid w:val="000D3385"/>
    <w:rsid w:val="000D37BB"/>
    <w:rsid w:val="000D3B12"/>
    <w:rsid w:val="000D40A1"/>
    <w:rsid w:val="000D6136"/>
    <w:rsid w:val="000D7950"/>
    <w:rsid w:val="000D7A9E"/>
    <w:rsid w:val="000E01B6"/>
    <w:rsid w:val="000E327E"/>
    <w:rsid w:val="000E4C42"/>
    <w:rsid w:val="000E6232"/>
    <w:rsid w:val="000E74F2"/>
    <w:rsid w:val="000F0431"/>
    <w:rsid w:val="000F1834"/>
    <w:rsid w:val="000F202F"/>
    <w:rsid w:val="000F4364"/>
    <w:rsid w:val="000F5548"/>
    <w:rsid w:val="000F55D4"/>
    <w:rsid w:val="000F6A00"/>
    <w:rsid w:val="00101C32"/>
    <w:rsid w:val="0010248C"/>
    <w:rsid w:val="00103498"/>
    <w:rsid w:val="0010365C"/>
    <w:rsid w:val="001049D4"/>
    <w:rsid w:val="00104DD6"/>
    <w:rsid w:val="001056E7"/>
    <w:rsid w:val="0010791D"/>
    <w:rsid w:val="00110C16"/>
    <w:rsid w:val="001133A4"/>
    <w:rsid w:val="0011609C"/>
    <w:rsid w:val="001179F8"/>
    <w:rsid w:val="00122860"/>
    <w:rsid w:val="001229B1"/>
    <w:rsid w:val="00123EEC"/>
    <w:rsid w:val="001248C2"/>
    <w:rsid w:val="00126726"/>
    <w:rsid w:val="001276F5"/>
    <w:rsid w:val="00133FD3"/>
    <w:rsid w:val="0013510F"/>
    <w:rsid w:val="00135773"/>
    <w:rsid w:val="001406E5"/>
    <w:rsid w:val="00140AC4"/>
    <w:rsid w:val="00142562"/>
    <w:rsid w:val="00144458"/>
    <w:rsid w:val="00145019"/>
    <w:rsid w:val="00150F0D"/>
    <w:rsid w:val="001538F7"/>
    <w:rsid w:val="00154792"/>
    <w:rsid w:val="00157F77"/>
    <w:rsid w:val="0016077C"/>
    <w:rsid w:val="0016235E"/>
    <w:rsid w:val="00162AC8"/>
    <w:rsid w:val="001632FC"/>
    <w:rsid w:val="0016544B"/>
    <w:rsid w:val="001660CF"/>
    <w:rsid w:val="001673C4"/>
    <w:rsid w:val="001713A0"/>
    <w:rsid w:val="0017266F"/>
    <w:rsid w:val="00175CC8"/>
    <w:rsid w:val="001768DF"/>
    <w:rsid w:val="00177657"/>
    <w:rsid w:val="00177D61"/>
    <w:rsid w:val="0018092F"/>
    <w:rsid w:val="00182B02"/>
    <w:rsid w:val="00184575"/>
    <w:rsid w:val="0018568F"/>
    <w:rsid w:val="00185D54"/>
    <w:rsid w:val="00185D7E"/>
    <w:rsid w:val="00186130"/>
    <w:rsid w:val="00187EB8"/>
    <w:rsid w:val="00194331"/>
    <w:rsid w:val="00194704"/>
    <w:rsid w:val="00196A69"/>
    <w:rsid w:val="001970DC"/>
    <w:rsid w:val="001A00FC"/>
    <w:rsid w:val="001A068D"/>
    <w:rsid w:val="001A0BAE"/>
    <w:rsid w:val="001A0FED"/>
    <w:rsid w:val="001A169D"/>
    <w:rsid w:val="001A29DC"/>
    <w:rsid w:val="001A3138"/>
    <w:rsid w:val="001A70F5"/>
    <w:rsid w:val="001A758B"/>
    <w:rsid w:val="001B0E50"/>
    <w:rsid w:val="001B3866"/>
    <w:rsid w:val="001B47CC"/>
    <w:rsid w:val="001B4E6C"/>
    <w:rsid w:val="001B668F"/>
    <w:rsid w:val="001B72B9"/>
    <w:rsid w:val="001C02EF"/>
    <w:rsid w:val="001C07C6"/>
    <w:rsid w:val="001C0EC1"/>
    <w:rsid w:val="001C1FC2"/>
    <w:rsid w:val="001C2266"/>
    <w:rsid w:val="001C275A"/>
    <w:rsid w:val="001C409E"/>
    <w:rsid w:val="001C54A0"/>
    <w:rsid w:val="001D077F"/>
    <w:rsid w:val="001D0DD3"/>
    <w:rsid w:val="001D4B5B"/>
    <w:rsid w:val="001D79B1"/>
    <w:rsid w:val="001E2997"/>
    <w:rsid w:val="001E3861"/>
    <w:rsid w:val="001E52C8"/>
    <w:rsid w:val="001E57DB"/>
    <w:rsid w:val="001E5E77"/>
    <w:rsid w:val="001E6974"/>
    <w:rsid w:val="001E6A41"/>
    <w:rsid w:val="001E6C2D"/>
    <w:rsid w:val="001E70A7"/>
    <w:rsid w:val="001E7468"/>
    <w:rsid w:val="001E77EF"/>
    <w:rsid w:val="001F4295"/>
    <w:rsid w:val="001F4745"/>
    <w:rsid w:val="001F5E28"/>
    <w:rsid w:val="001F6EFE"/>
    <w:rsid w:val="001F7517"/>
    <w:rsid w:val="001F782F"/>
    <w:rsid w:val="00200018"/>
    <w:rsid w:val="00200A6C"/>
    <w:rsid w:val="00201584"/>
    <w:rsid w:val="00201B70"/>
    <w:rsid w:val="00204B2E"/>
    <w:rsid w:val="00205829"/>
    <w:rsid w:val="002061EE"/>
    <w:rsid w:val="00206C1D"/>
    <w:rsid w:val="0020733A"/>
    <w:rsid w:val="002079AD"/>
    <w:rsid w:val="00207A5B"/>
    <w:rsid w:val="00207FD8"/>
    <w:rsid w:val="00210CDA"/>
    <w:rsid w:val="0021388B"/>
    <w:rsid w:val="00213CBD"/>
    <w:rsid w:val="00214340"/>
    <w:rsid w:val="002152DC"/>
    <w:rsid w:val="00216815"/>
    <w:rsid w:val="00216A6A"/>
    <w:rsid w:val="00217C54"/>
    <w:rsid w:val="00221240"/>
    <w:rsid w:val="00221F84"/>
    <w:rsid w:val="002234B1"/>
    <w:rsid w:val="002245B8"/>
    <w:rsid w:val="00224EC1"/>
    <w:rsid w:val="002269CC"/>
    <w:rsid w:val="00227180"/>
    <w:rsid w:val="002272A6"/>
    <w:rsid w:val="002311A0"/>
    <w:rsid w:val="0023324C"/>
    <w:rsid w:val="002334F9"/>
    <w:rsid w:val="002346FE"/>
    <w:rsid w:val="00234DC5"/>
    <w:rsid w:val="002406E1"/>
    <w:rsid w:val="00242114"/>
    <w:rsid w:val="00242343"/>
    <w:rsid w:val="002457C3"/>
    <w:rsid w:val="0024785F"/>
    <w:rsid w:val="00251010"/>
    <w:rsid w:val="002541FC"/>
    <w:rsid w:val="0025543B"/>
    <w:rsid w:val="00255DB2"/>
    <w:rsid w:val="00257F69"/>
    <w:rsid w:val="00261BEA"/>
    <w:rsid w:val="002631C8"/>
    <w:rsid w:val="00264A2A"/>
    <w:rsid w:val="002666DF"/>
    <w:rsid w:val="00266A3C"/>
    <w:rsid w:val="00266B8D"/>
    <w:rsid w:val="00266BB2"/>
    <w:rsid w:val="0026750B"/>
    <w:rsid w:val="0027237D"/>
    <w:rsid w:val="002728EF"/>
    <w:rsid w:val="00280D03"/>
    <w:rsid w:val="00280F37"/>
    <w:rsid w:val="00282076"/>
    <w:rsid w:val="00287B63"/>
    <w:rsid w:val="00291DFE"/>
    <w:rsid w:val="002939A2"/>
    <w:rsid w:val="00293ECC"/>
    <w:rsid w:val="00295E8C"/>
    <w:rsid w:val="0029630B"/>
    <w:rsid w:val="002965DA"/>
    <w:rsid w:val="002A1109"/>
    <w:rsid w:val="002A2A29"/>
    <w:rsid w:val="002A38AE"/>
    <w:rsid w:val="002A427E"/>
    <w:rsid w:val="002A5CC0"/>
    <w:rsid w:val="002A610F"/>
    <w:rsid w:val="002A6807"/>
    <w:rsid w:val="002A7A7C"/>
    <w:rsid w:val="002B1E37"/>
    <w:rsid w:val="002B2D6F"/>
    <w:rsid w:val="002B3A5A"/>
    <w:rsid w:val="002B5D27"/>
    <w:rsid w:val="002C1AED"/>
    <w:rsid w:val="002C243E"/>
    <w:rsid w:val="002C2460"/>
    <w:rsid w:val="002C4351"/>
    <w:rsid w:val="002C4414"/>
    <w:rsid w:val="002D0974"/>
    <w:rsid w:val="002D0B8E"/>
    <w:rsid w:val="002D0D90"/>
    <w:rsid w:val="002D1254"/>
    <w:rsid w:val="002D165A"/>
    <w:rsid w:val="002D2E1A"/>
    <w:rsid w:val="002D35C3"/>
    <w:rsid w:val="002D7557"/>
    <w:rsid w:val="002E0A52"/>
    <w:rsid w:val="002E0E6C"/>
    <w:rsid w:val="002E448E"/>
    <w:rsid w:val="002E6D38"/>
    <w:rsid w:val="002E7FF2"/>
    <w:rsid w:val="002F0236"/>
    <w:rsid w:val="002F059B"/>
    <w:rsid w:val="002F07C3"/>
    <w:rsid w:val="002F2D82"/>
    <w:rsid w:val="0030052F"/>
    <w:rsid w:val="00302634"/>
    <w:rsid w:val="0030388C"/>
    <w:rsid w:val="003043D7"/>
    <w:rsid w:val="00305401"/>
    <w:rsid w:val="00306292"/>
    <w:rsid w:val="003079BC"/>
    <w:rsid w:val="00310546"/>
    <w:rsid w:val="003108C0"/>
    <w:rsid w:val="0031249C"/>
    <w:rsid w:val="003160D6"/>
    <w:rsid w:val="0031614E"/>
    <w:rsid w:val="003170DA"/>
    <w:rsid w:val="0032100C"/>
    <w:rsid w:val="0032216B"/>
    <w:rsid w:val="00322B9B"/>
    <w:rsid w:val="00322DC5"/>
    <w:rsid w:val="00324201"/>
    <w:rsid w:val="00324CA8"/>
    <w:rsid w:val="00327804"/>
    <w:rsid w:val="00330901"/>
    <w:rsid w:val="00331FDD"/>
    <w:rsid w:val="00332DC8"/>
    <w:rsid w:val="00333B71"/>
    <w:rsid w:val="003408A4"/>
    <w:rsid w:val="00340BFD"/>
    <w:rsid w:val="00343926"/>
    <w:rsid w:val="00344683"/>
    <w:rsid w:val="00344ECD"/>
    <w:rsid w:val="00347239"/>
    <w:rsid w:val="003478B4"/>
    <w:rsid w:val="00353D42"/>
    <w:rsid w:val="003561B2"/>
    <w:rsid w:val="00356934"/>
    <w:rsid w:val="00357054"/>
    <w:rsid w:val="003608A8"/>
    <w:rsid w:val="00363596"/>
    <w:rsid w:val="00363AE1"/>
    <w:rsid w:val="00363FDE"/>
    <w:rsid w:val="00364F07"/>
    <w:rsid w:val="003674BD"/>
    <w:rsid w:val="00370BD1"/>
    <w:rsid w:val="00371BC4"/>
    <w:rsid w:val="003738AB"/>
    <w:rsid w:val="00376898"/>
    <w:rsid w:val="00377B16"/>
    <w:rsid w:val="00377CA4"/>
    <w:rsid w:val="00381C9D"/>
    <w:rsid w:val="00382E6B"/>
    <w:rsid w:val="003836AC"/>
    <w:rsid w:val="00383948"/>
    <w:rsid w:val="00383EAB"/>
    <w:rsid w:val="003850C4"/>
    <w:rsid w:val="00386A20"/>
    <w:rsid w:val="003878C6"/>
    <w:rsid w:val="0039198E"/>
    <w:rsid w:val="00393B9A"/>
    <w:rsid w:val="003940F2"/>
    <w:rsid w:val="00394762"/>
    <w:rsid w:val="00396EE1"/>
    <w:rsid w:val="003979A4"/>
    <w:rsid w:val="00397C8D"/>
    <w:rsid w:val="003A0F2A"/>
    <w:rsid w:val="003A28C4"/>
    <w:rsid w:val="003A3986"/>
    <w:rsid w:val="003A4798"/>
    <w:rsid w:val="003A5295"/>
    <w:rsid w:val="003A5F87"/>
    <w:rsid w:val="003A6620"/>
    <w:rsid w:val="003A6BDA"/>
    <w:rsid w:val="003B06C2"/>
    <w:rsid w:val="003B26C3"/>
    <w:rsid w:val="003B2A7B"/>
    <w:rsid w:val="003B55E1"/>
    <w:rsid w:val="003B6FB6"/>
    <w:rsid w:val="003B72C3"/>
    <w:rsid w:val="003B7A0C"/>
    <w:rsid w:val="003B7F3B"/>
    <w:rsid w:val="003C0099"/>
    <w:rsid w:val="003C055A"/>
    <w:rsid w:val="003C0882"/>
    <w:rsid w:val="003C4404"/>
    <w:rsid w:val="003C7A71"/>
    <w:rsid w:val="003C7A86"/>
    <w:rsid w:val="003D01DF"/>
    <w:rsid w:val="003D0DE5"/>
    <w:rsid w:val="003D405B"/>
    <w:rsid w:val="003D51B7"/>
    <w:rsid w:val="003D5DB3"/>
    <w:rsid w:val="003D64D2"/>
    <w:rsid w:val="003D668A"/>
    <w:rsid w:val="003E1974"/>
    <w:rsid w:val="003E2D4D"/>
    <w:rsid w:val="003E3224"/>
    <w:rsid w:val="003E36DE"/>
    <w:rsid w:val="003E4771"/>
    <w:rsid w:val="003E4BE8"/>
    <w:rsid w:val="003E526E"/>
    <w:rsid w:val="003E529D"/>
    <w:rsid w:val="003E533F"/>
    <w:rsid w:val="003E54B0"/>
    <w:rsid w:val="003E687E"/>
    <w:rsid w:val="003F0B0B"/>
    <w:rsid w:val="003F5307"/>
    <w:rsid w:val="003F7DD4"/>
    <w:rsid w:val="00400898"/>
    <w:rsid w:val="00403219"/>
    <w:rsid w:val="00404431"/>
    <w:rsid w:val="0040483F"/>
    <w:rsid w:val="004115C9"/>
    <w:rsid w:val="0041175F"/>
    <w:rsid w:val="004131CF"/>
    <w:rsid w:val="004136BA"/>
    <w:rsid w:val="004220CE"/>
    <w:rsid w:val="00423C2D"/>
    <w:rsid w:val="004258BE"/>
    <w:rsid w:val="00425ECE"/>
    <w:rsid w:val="00427FDC"/>
    <w:rsid w:val="00431DD2"/>
    <w:rsid w:val="0043318D"/>
    <w:rsid w:val="004337AE"/>
    <w:rsid w:val="00434E60"/>
    <w:rsid w:val="0043590C"/>
    <w:rsid w:val="00436911"/>
    <w:rsid w:val="00440273"/>
    <w:rsid w:val="004423D9"/>
    <w:rsid w:val="00442BA9"/>
    <w:rsid w:val="004432A5"/>
    <w:rsid w:val="004451EC"/>
    <w:rsid w:val="00446D81"/>
    <w:rsid w:val="00453720"/>
    <w:rsid w:val="00453853"/>
    <w:rsid w:val="00453F3C"/>
    <w:rsid w:val="00460286"/>
    <w:rsid w:val="00460B01"/>
    <w:rsid w:val="00461F4F"/>
    <w:rsid w:val="00466F1F"/>
    <w:rsid w:val="004671C0"/>
    <w:rsid w:val="00470092"/>
    <w:rsid w:val="00470502"/>
    <w:rsid w:val="00471859"/>
    <w:rsid w:val="00472406"/>
    <w:rsid w:val="00475AAB"/>
    <w:rsid w:val="00475F4F"/>
    <w:rsid w:val="004767B6"/>
    <w:rsid w:val="00477A7A"/>
    <w:rsid w:val="004805EA"/>
    <w:rsid w:val="00481A77"/>
    <w:rsid w:val="00481EBF"/>
    <w:rsid w:val="00483091"/>
    <w:rsid w:val="00483DE2"/>
    <w:rsid w:val="00484953"/>
    <w:rsid w:val="00484A84"/>
    <w:rsid w:val="00485844"/>
    <w:rsid w:val="00487049"/>
    <w:rsid w:val="00487D0D"/>
    <w:rsid w:val="0049027F"/>
    <w:rsid w:val="004905FC"/>
    <w:rsid w:val="00495009"/>
    <w:rsid w:val="004950EA"/>
    <w:rsid w:val="0049689F"/>
    <w:rsid w:val="00497CA8"/>
    <w:rsid w:val="004A041B"/>
    <w:rsid w:val="004A2AB2"/>
    <w:rsid w:val="004A381B"/>
    <w:rsid w:val="004A3C3A"/>
    <w:rsid w:val="004A4AC8"/>
    <w:rsid w:val="004A598A"/>
    <w:rsid w:val="004A7AFC"/>
    <w:rsid w:val="004B15F9"/>
    <w:rsid w:val="004B15FD"/>
    <w:rsid w:val="004B335A"/>
    <w:rsid w:val="004B353C"/>
    <w:rsid w:val="004B3B9A"/>
    <w:rsid w:val="004B447C"/>
    <w:rsid w:val="004B690F"/>
    <w:rsid w:val="004B7129"/>
    <w:rsid w:val="004B7455"/>
    <w:rsid w:val="004C10A5"/>
    <w:rsid w:val="004C1A80"/>
    <w:rsid w:val="004C1E71"/>
    <w:rsid w:val="004C271A"/>
    <w:rsid w:val="004C35DE"/>
    <w:rsid w:val="004C6289"/>
    <w:rsid w:val="004C6641"/>
    <w:rsid w:val="004C6778"/>
    <w:rsid w:val="004C6C50"/>
    <w:rsid w:val="004D0029"/>
    <w:rsid w:val="004D0C45"/>
    <w:rsid w:val="004D342A"/>
    <w:rsid w:val="004D3475"/>
    <w:rsid w:val="004D3AE2"/>
    <w:rsid w:val="004D4B83"/>
    <w:rsid w:val="004E0D39"/>
    <w:rsid w:val="004E2145"/>
    <w:rsid w:val="004E2AD8"/>
    <w:rsid w:val="004E3311"/>
    <w:rsid w:val="004E4FDD"/>
    <w:rsid w:val="004E5BE1"/>
    <w:rsid w:val="004E60D1"/>
    <w:rsid w:val="004E7062"/>
    <w:rsid w:val="004F001E"/>
    <w:rsid w:val="004F27EE"/>
    <w:rsid w:val="00501E1F"/>
    <w:rsid w:val="00502E8A"/>
    <w:rsid w:val="00504BBA"/>
    <w:rsid w:val="00511E46"/>
    <w:rsid w:val="00511F6B"/>
    <w:rsid w:val="0051517D"/>
    <w:rsid w:val="00515AC7"/>
    <w:rsid w:val="00516868"/>
    <w:rsid w:val="00516F5F"/>
    <w:rsid w:val="00517076"/>
    <w:rsid w:val="00520B57"/>
    <w:rsid w:val="0052127A"/>
    <w:rsid w:val="005220BE"/>
    <w:rsid w:val="00523F13"/>
    <w:rsid w:val="00524572"/>
    <w:rsid w:val="005254FA"/>
    <w:rsid w:val="00525B14"/>
    <w:rsid w:val="00527628"/>
    <w:rsid w:val="00527DCD"/>
    <w:rsid w:val="005305AE"/>
    <w:rsid w:val="00530BA3"/>
    <w:rsid w:val="00530DDC"/>
    <w:rsid w:val="005414A1"/>
    <w:rsid w:val="0054256B"/>
    <w:rsid w:val="00542C14"/>
    <w:rsid w:val="005443C1"/>
    <w:rsid w:val="00545D64"/>
    <w:rsid w:val="00551964"/>
    <w:rsid w:val="005537B0"/>
    <w:rsid w:val="00555FC6"/>
    <w:rsid w:val="005562A0"/>
    <w:rsid w:val="00556CE1"/>
    <w:rsid w:val="00557276"/>
    <w:rsid w:val="00557EFC"/>
    <w:rsid w:val="005616B3"/>
    <w:rsid w:val="00565ED3"/>
    <w:rsid w:val="005661FD"/>
    <w:rsid w:val="0056668C"/>
    <w:rsid w:val="0056680E"/>
    <w:rsid w:val="00566B8A"/>
    <w:rsid w:val="005673C5"/>
    <w:rsid w:val="00567CEA"/>
    <w:rsid w:val="00567DAB"/>
    <w:rsid w:val="0057010C"/>
    <w:rsid w:val="00570FE5"/>
    <w:rsid w:val="00572305"/>
    <w:rsid w:val="00573FCC"/>
    <w:rsid w:val="00575356"/>
    <w:rsid w:val="005756EB"/>
    <w:rsid w:val="00575BFD"/>
    <w:rsid w:val="0058486B"/>
    <w:rsid w:val="00586267"/>
    <w:rsid w:val="0058658F"/>
    <w:rsid w:val="00586DC9"/>
    <w:rsid w:val="0058733C"/>
    <w:rsid w:val="00590ED5"/>
    <w:rsid w:val="00591F31"/>
    <w:rsid w:val="00592830"/>
    <w:rsid w:val="00592AE9"/>
    <w:rsid w:val="00594FB5"/>
    <w:rsid w:val="00595177"/>
    <w:rsid w:val="00595E4F"/>
    <w:rsid w:val="00597A45"/>
    <w:rsid w:val="005A03A4"/>
    <w:rsid w:val="005A2767"/>
    <w:rsid w:val="005A3515"/>
    <w:rsid w:val="005A3B55"/>
    <w:rsid w:val="005B11B0"/>
    <w:rsid w:val="005B1908"/>
    <w:rsid w:val="005B49F7"/>
    <w:rsid w:val="005B523C"/>
    <w:rsid w:val="005B544B"/>
    <w:rsid w:val="005B6339"/>
    <w:rsid w:val="005B7649"/>
    <w:rsid w:val="005C01E8"/>
    <w:rsid w:val="005C0BCC"/>
    <w:rsid w:val="005C270B"/>
    <w:rsid w:val="005C61C6"/>
    <w:rsid w:val="005C6E0D"/>
    <w:rsid w:val="005D38E4"/>
    <w:rsid w:val="005D4D24"/>
    <w:rsid w:val="005D5E06"/>
    <w:rsid w:val="005D63E1"/>
    <w:rsid w:val="005E06D5"/>
    <w:rsid w:val="005E0823"/>
    <w:rsid w:val="005E35E1"/>
    <w:rsid w:val="005E408B"/>
    <w:rsid w:val="005E44A1"/>
    <w:rsid w:val="005E65CD"/>
    <w:rsid w:val="005E7456"/>
    <w:rsid w:val="005F20E9"/>
    <w:rsid w:val="005F3421"/>
    <w:rsid w:val="005F656A"/>
    <w:rsid w:val="005F69FD"/>
    <w:rsid w:val="005F6D6E"/>
    <w:rsid w:val="005F7E21"/>
    <w:rsid w:val="006017E7"/>
    <w:rsid w:val="00603098"/>
    <w:rsid w:val="00603FCA"/>
    <w:rsid w:val="0060480E"/>
    <w:rsid w:val="006049EC"/>
    <w:rsid w:val="00606781"/>
    <w:rsid w:val="00607014"/>
    <w:rsid w:val="00607220"/>
    <w:rsid w:val="00610115"/>
    <w:rsid w:val="006108FA"/>
    <w:rsid w:val="0061104E"/>
    <w:rsid w:val="00611A55"/>
    <w:rsid w:val="00613E1B"/>
    <w:rsid w:val="00615BBD"/>
    <w:rsid w:val="006162A6"/>
    <w:rsid w:val="00616B91"/>
    <w:rsid w:val="00622178"/>
    <w:rsid w:val="0062251B"/>
    <w:rsid w:val="00622617"/>
    <w:rsid w:val="00624803"/>
    <w:rsid w:val="00625936"/>
    <w:rsid w:val="00627139"/>
    <w:rsid w:val="00627872"/>
    <w:rsid w:val="006302DE"/>
    <w:rsid w:val="006304B9"/>
    <w:rsid w:val="00630808"/>
    <w:rsid w:val="00630F93"/>
    <w:rsid w:val="0063166B"/>
    <w:rsid w:val="00632676"/>
    <w:rsid w:val="00635000"/>
    <w:rsid w:val="00643280"/>
    <w:rsid w:val="00643339"/>
    <w:rsid w:val="006465A2"/>
    <w:rsid w:val="00647A23"/>
    <w:rsid w:val="00650EA5"/>
    <w:rsid w:val="00651296"/>
    <w:rsid w:val="00652340"/>
    <w:rsid w:val="0065299C"/>
    <w:rsid w:val="00655745"/>
    <w:rsid w:val="00656DA5"/>
    <w:rsid w:val="00660565"/>
    <w:rsid w:val="00661055"/>
    <w:rsid w:val="00661965"/>
    <w:rsid w:val="00662BE8"/>
    <w:rsid w:val="0066394A"/>
    <w:rsid w:val="0066520A"/>
    <w:rsid w:val="00665A68"/>
    <w:rsid w:val="00675C7F"/>
    <w:rsid w:val="00681471"/>
    <w:rsid w:val="00684E14"/>
    <w:rsid w:val="00685447"/>
    <w:rsid w:val="00685B21"/>
    <w:rsid w:val="00687735"/>
    <w:rsid w:val="00691CE9"/>
    <w:rsid w:val="0069256E"/>
    <w:rsid w:val="006931F6"/>
    <w:rsid w:val="0069381E"/>
    <w:rsid w:val="006944A2"/>
    <w:rsid w:val="00694E87"/>
    <w:rsid w:val="006A034D"/>
    <w:rsid w:val="006A1526"/>
    <w:rsid w:val="006A1E03"/>
    <w:rsid w:val="006A36E7"/>
    <w:rsid w:val="006B1592"/>
    <w:rsid w:val="006B17C2"/>
    <w:rsid w:val="006B21B8"/>
    <w:rsid w:val="006B4247"/>
    <w:rsid w:val="006B524A"/>
    <w:rsid w:val="006B6AAF"/>
    <w:rsid w:val="006C1670"/>
    <w:rsid w:val="006C2D12"/>
    <w:rsid w:val="006C56EC"/>
    <w:rsid w:val="006C657D"/>
    <w:rsid w:val="006C7131"/>
    <w:rsid w:val="006D1DF6"/>
    <w:rsid w:val="006D51BA"/>
    <w:rsid w:val="006D6534"/>
    <w:rsid w:val="006D6B43"/>
    <w:rsid w:val="006D6CB3"/>
    <w:rsid w:val="006E0142"/>
    <w:rsid w:val="006E08F4"/>
    <w:rsid w:val="006E0CEE"/>
    <w:rsid w:val="006E165F"/>
    <w:rsid w:val="006E19A4"/>
    <w:rsid w:val="006E2280"/>
    <w:rsid w:val="006E4149"/>
    <w:rsid w:val="006E4552"/>
    <w:rsid w:val="006E5487"/>
    <w:rsid w:val="006F16A4"/>
    <w:rsid w:val="006F1C73"/>
    <w:rsid w:val="006F2543"/>
    <w:rsid w:val="006F2C64"/>
    <w:rsid w:val="006F2C7E"/>
    <w:rsid w:val="006F4002"/>
    <w:rsid w:val="006F4713"/>
    <w:rsid w:val="006F4A25"/>
    <w:rsid w:val="006F4C77"/>
    <w:rsid w:val="006F7C5C"/>
    <w:rsid w:val="007009A9"/>
    <w:rsid w:val="00700D47"/>
    <w:rsid w:val="0070186D"/>
    <w:rsid w:val="00701E7D"/>
    <w:rsid w:val="00703B5B"/>
    <w:rsid w:val="00703CC8"/>
    <w:rsid w:val="00704040"/>
    <w:rsid w:val="00707FC2"/>
    <w:rsid w:val="00710707"/>
    <w:rsid w:val="00714E14"/>
    <w:rsid w:val="00715969"/>
    <w:rsid w:val="007161B8"/>
    <w:rsid w:val="00717663"/>
    <w:rsid w:val="00717BC5"/>
    <w:rsid w:val="00717F06"/>
    <w:rsid w:val="00721724"/>
    <w:rsid w:val="00722A84"/>
    <w:rsid w:val="00723706"/>
    <w:rsid w:val="00724144"/>
    <w:rsid w:val="00727693"/>
    <w:rsid w:val="007305EF"/>
    <w:rsid w:val="00731C32"/>
    <w:rsid w:val="007323CD"/>
    <w:rsid w:val="0073309C"/>
    <w:rsid w:val="00733484"/>
    <w:rsid w:val="007334E6"/>
    <w:rsid w:val="0073498C"/>
    <w:rsid w:val="00734F13"/>
    <w:rsid w:val="007376A1"/>
    <w:rsid w:val="00737757"/>
    <w:rsid w:val="0073791C"/>
    <w:rsid w:val="00741893"/>
    <w:rsid w:val="00742BCD"/>
    <w:rsid w:val="00743EFB"/>
    <w:rsid w:val="0074465C"/>
    <w:rsid w:val="0074505A"/>
    <w:rsid w:val="00745C0B"/>
    <w:rsid w:val="00745F4C"/>
    <w:rsid w:val="007468E4"/>
    <w:rsid w:val="00747C7E"/>
    <w:rsid w:val="0075091A"/>
    <w:rsid w:val="007516A2"/>
    <w:rsid w:val="00754F89"/>
    <w:rsid w:val="00756788"/>
    <w:rsid w:val="00757498"/>
    <w:rsid w:val="00761FA6"/>
    <w:rsid w:val="00762BF9"/>
    <w:rsid w:val="00763CC8"/>
    <w:rsid w:val="00765E3B"/>
    <w:rsid w:val="007674D4"/>
    <w:rsid w:val="00770443"/>
    <w:rsid w:val="00771307"/>
    <w:rsid w:val="0077131D"/>
    <w:rsid w:val="0077159E"/>
    <w:rsid w:val="0077199C"/>
    <w:rsid w:val="007735E1"/>
    <w:rsid w:val="007741B8"/>
    <w:rsid w:val="00775883"/>
    <w:rsid w:val="00775AD6"/>
    <w:rsid w:val="00777137"/>
    <w:rsid w:val="007776AE"/>
    <w:rsid w:val="0077783B"/>
    <w:rsid w:val="00784A7A"/>
    <w:rsid w:val="00787880"/>
    <w:rsid w:val="007903F2"/>
    <w:rsid w:val="00790C35"/>
    <w:rsid w:val="00792EA2"/>
    <w:rsid w:val="007933F8"/>
    <w:rsid w:val="00794768"/>
    <w:rsid w:val="00797DD8"/>
    <w:rsid w:val="007A29A2"/>
    <w:rsid w:val="007A2B01"/>
    <w:rsid w:val="007A4036"/>
    <w:rsid w:val="007A5334"/>
    <w:rsid w:val="007A5FD8"/>
    <w:rsid w:val="007A69FC"/>
    <w:rsid w:val="007B09BD"/>
    <w:rsid w:val="007B189B"/>
    <w:rsid w:val="007B1979"/>
    <w:rsid w:val="007B1DEC"/>
    <w:rsid w:val="007B3FA0"/>
    <w:rsid w:val="007B475D"/>
    <w:rsid w:val="007B4D3F"/>
    <w:rsid w:val="007B53FF"/>
    <w:rsid w:val="007B6D22"/>
    <w:rsid w:val="007B70B4"/>
    <w:rsid w:val="007C190F"/>
    <w:rsid w:val="007C1A22"/>
    <w:rsid w:val="007C367C"/>
    <w:rsid w:val="007C3DCA"/>
    <w:rsid w:val="007C50E6"/>
    <w:rsid w:val="007C65FC"/>
    <w:rsid w:val="007D300F"/>
    <w:rsid w:val="007D3D8E"/>
    <w:rsid w:val="007D434C"/>
    <w:rsid w:val="007E39E8"/>
    <w:rsid w:val="007E52BD"/>
    <w:rsid w:val="007E6339"/>
    <w:rsid w:val="007E649B"/>
    <w:rsid w:val="007F0154"/>
    <w:rsid w:val="007F2E1E"/>
    <w:rsid w:val="007F3AD1"/>
    <w:rsid w:val="007F5326"/>
    <w:rsid w:val="007F6652"/>
    <w:rsid w:val="007F7518"/>
    <w:rsid w:val="007F79A9"/>
    <w:rsid w:val="008035F4"/>
    <w:rsid w:val="0080545D"/>
    <w:rsid w:val="00806E2A"/>
    <w:rsid w:val="00806E3A"/>
    <w:rsid w:val="008110B1"/>
    <w:rsid w:val="008110EA"/>
    <w:rsid w:val="00817335"/>
    <w:rsid w:val="0082013B"/>
    <w:rsid w:val="00822A82"/>
    <w:rsid w:val="00822BA5"/>
    <w:rsid w:val="00823B2D"/>
    <w:rsid w:val="00823B6A"/>
    <w:rsid w:val="00831A03"/>
    <w:rsid w:val="00833561"/>
    <w:rsid w:val="00837727"/>
    <w:rsid w:val="0084005B"/>
    <w:rsid w:val="0084220C"/>
    <w:rsid w:val="00843980"/>
    <w:rsid w:val="008440A7"/>
    <w:rsid w:val="00850AC6"/>
    <w:rsid w:val="00854886"/>
    <w:rsid w:val="00856676"/>
    <w:rsid w:val="00856F9E"/>
    <w:rsid w:val="008612C7"/>
    <w:rsid w:val="008615A5"/>
    <w:rsid w:val="00863621"/>
    <w:rsid w:val="00863AAF"/>
    <w:rsid w:val="00864450"/>
    <w:rsid w:val="008652D9"/>
    <w:rsid w:val="0086586F"/>
    <w:rsid w:val="0086629A"/>
    <w:rsid w:val="0086790A"/>
    <w:rsid w:val="00867E5D"/>
    <w:rsid w:val="0087145B"/>
    <w:rsid w:val="0087309B"/>
    <w:rsid w:val="0087378D"/>
    <w:rsid w:val="00875108"/>
    <w:rsid w:val="008758F8"/>
    <w:rsid w:val="008845F6"/>
    <w:rsid w:val="0088473D"/>
    <w:rsid w:val="00884805"/>
    <w:rsid w:val="008849D6"/>
    <w:rsid w:val="00884D02"/>
    <w:rsid w:val="00886BB7"/>
    <w:rsid w:val="00887420"/>
    <w:rsid w:val="00887AD3"/>
    <w:rsid w:val="008908B6"/>
    <w:rsid w:val="00890B6E"/>
    <w:rsid w:val="00890C71"/>
    <w:rsid w:val="008930AB"/>
    <w:rsid w:val="00893CCE"/>
    <w:rsid w:val="008972AF"/>
    <w:rsid w:val="00897EEA"/>
    <w:rsid w:val="008A1064"/>
    <w:rsid w:val="008A2A6E"/>
    <w:rsid w:val="008A2F7B"/>
    <w:rsid w:val="008A3A71"/>
    <w:rsid w:val="008A3E9E"/>
    <w:rsid w:val="008B050A"/>
    <w:rsid w:val="008B68A7"/>
    <w:rsid w:val="008B6CD2"/>
    <w:rsid w:val="008C124D"/>
    <w:rsid w:val="008C2FF8"/>
    <w:rsid w:val="008C454F"/>
    <w:rsid w:val="008C4D53"/>
    <w:rsid w:val="008C592F"/>
    <w:rsid w:val="008D1A92"/>
    <w:rsid w:val="008D4A7B"/>
    <w:rsid w:val="008D4D96"/>
    <w:rsid w:val="008D5705"/>
    <w:rsid w:val="008D580E"/>
    <w:rsid w:val="008D5B92"/>
    <w:rsid w:val="008E3CE5"/>
    <w:rsid w:val="008E5D04"/>
    <w:rsid w:val="008E5FFB"/>
    <w:rsid w:val="008E7437"/>
    <w:rsid w:val="008F2155"/>
    <w:rsid w:val="008F2E90"/>
    <w:rsid w:val="008F36D6"/>
    <w:rsid w:val="008F5CEB"/>
    <w:rsid w:val="008F6BC4"/>
    <w:rsid w:val="00902B17"/>
    <w:rsid w:val="009051AC"/>
    <w:rsid w:val="0090579C"/>
    <w:rsid w:val="00905CE1"/>
    <w:rsid w:val="0090609C"/>
    <w:rsid w:val="009069C5"/>
    <w:rsid w:val="00906B68"/>
    <w:rsid w:val="009070A6"/>
    <w:rsid w:val="00910DE6"/>
    <w:rsid w:val="0091169F"/>
    <w:rsid w:val="00914F2C"/>
    <w:rsid w:val="0091725E"/>
    <w:rsid w:val="00920D79"/>
    <w:rsid w:val="00925324"/>
    <w:rsid w:val="00925C64"/>
    <w:rsid w:val="00926C6C"/>
    <w:rsid w:val="00927188"/>
    <w:rsid w:val="00930144"/>
    <w:rsid w:val="00934522"/>
    <w:rsid w:val="00935188"/>
    <w:rsid w:val="00937797"/>
    <w:rsid w:val="00937AC8"/>
    <w:rsid w:val="00941FD2"/>
    <w:rsid w:val="00944F15"/>
    <w:rsid w:val="00944F71"/>
    <w:rsid w:val="00945314"/>
    <w:rsid w:val="009529C2"/>
    <w:rsid w:val="009564A7"/>
    <w:rsid w:val="009568E1"/>
    <w:rsid w:val="00956ED7"/>
    <w:rsid w:val="00957BFB"/>
    <w:rsid w:val="00961E13"/>
    <w:rsid w:val="00962A09"/>
    <w:rsid w:val="00963F87"/>
    <w:rsid w:val="00964B7A"/>
    <w:rsid w:val="009679B3"/>
    <w:rsid w:val="00967E47"/>
    <w:rsid w:val="00973551"/>
    <w:rsid w:val="009762D1"/>
    <w:rsid w:val="009770C9"/>
    <w:rsid w:val="0097771F"/>
    <w:rsid w:val="00981068"/>
    <w:rsid w:val="00982855"/>
    <w:rsid w:val="00982B2C"/>
    <w:rsid w:val="0098300B"/>
    <w:rsid w:val="00983AD5"/>
    <w:rsid w:val="009841E6"/>
    <w:rsid w:val="009852E4"/>
    <w:rsid w:val="00985E5F"/>
    <w:rsid w:val="00985EC6"/>
    <w:rsid w:val="00987B28"/>
    <w:rsid w:val="00992634"/>
    <w:rsid w:val="0099713A"/>
    <w:rsid w:val="009A0222"/>
    <w:rsid w:val="009A0B5A"/>
    <w:rsid w:val="009A0EB2"/>
    <w:rsid w:val="009A1C9E"/>
    <w:rsid w:val="009A2497"/>
    <w:rsid w:val="009A2C6F"/>
    <w:rsid w:val="009A670F"/>
    <w:rsid w:val="009A6DCF"/>
    <w:rsid w:val="009A762C"/>
    <w:rsid w:val="009B01B5"/>
    <w:rsid w:val="009B41CE"/>
    <w:rsid w:val="009B72AA"/>
    <w:rsid w:val="009B7890"/>
    <w:rsid w:val="009C03E8"/>
    <w:rsid w:val="009C0413"/>
    <w:rsid w:val="009C237F"/>
    <w:rsid w:val="009C29A2"/>
    <w:rsid w:val="009C2BE8"/>
    <w:rsid w:val="009C4C34"/>
    <w:rsid w:val="009D0796"/>
    <w:rsid w:val="009D08BA"/>
    <w:rsid w:val="009D1A76"/>
    <w:rsid w:val="009D2C77"/>
    <w:rsid w:val="009D370C"/>
    <w:rsid w:val="009D5003"/>
    <w:rsid w:val="009D5897"/>
    <w:rsid w:val="009E079B"/>
    <w:rsid w:val="009E0E9C"/>
    <w:rsid w:val="009E1D56"/>
    <w:rsid w:val="009E2DFC"/>
    <w:rsid w:val="009E4F2B"/>
    <w:rsid w:val="009E6787"/>
    <w:rsid w:val="009F38C1"/>
    <w:rsid w:val="009F44EE"/>
    <w:rsid w:val="009F5C11"/>
    <w:rsid w:val="009F71A7"/>
    <w:rsid w:val="009F75C8"/>
    <w:rsid w:val="00A0019C"/>
    <w:rsid w:val="00A00638"/>
    <w:rsid w:val="00A0526B"/>
    <w:rsid w:val="00A059F8"/>
    <w:rsid w:val="00A05FB0"/>
    <w:rsid w:val="00A06BDE"/>
    <w:rsid w:val="00A10B30"/>
    <w:rsid w:val="00A123AE"/>
    <w:rsid w:val="00A12A5B"/>
    <w:rsid w:val="00A130C9"/>
    <w:rsid w:val="00A13429"/>
    <w:rsid w:val="00A2025F"/>
    <w:rsid w:val="00A204B8"/>
    <w:rsid w:val="00A21B16"/>
    <w:rsid w:val="00A21E87"/>
    <w:rsid w:val="00A23BA2"/>
    <w:rsid w:val="00A24176"/>
    <w:rsid w:val="00A241CF"/>
    <w:rsid w:val="00A243E7"/>
    <w:rsid w:val="00A25766"/>
    <w:rsid w:val="00A25BAE"/>
    <w:rsid w:val="00A26A41"/>
    <w:rsid w:val="00A278E5"/>
    <w:rsid w:val="00A27B33"/>
    <w:rsid w:val="00A27CF1"/>
    <w:rsid w:val="00A30189"/>
    <w:rsid w:val="00A323CD"/>
    <w:rsid w:val="00A32669"/>
    <w:rsid w:val="00A32B26"/>
    <w:rsid w:val="00A32D25"/>
    <w:rsid w:val="00A36939"/>
    <w:rsid w:val="00A402D0"/>
    <w:rsid w:val="00A4067D"/>
    <w:rsid w:val="00A42AC7"/>
    <w:rsid w:val="00A439F7"/>
    <w:rsid w:val="00A46D12"/>
    <w:rsid w:val="00A50B0B"/>
    <w:rsid w:val="00A5349B"/>
    <w:rsid w:val="00A54B8A"/>
    <w:rsid w:val="00A551FA"/>
    <w:rsid w:val="00A56FDA"/>
    <w:rsid w:val="00A60F0D"/>
    <w:rsid w:val="00A6129A"/>
    <w:rsid w:val="00A6156F"/>
    <w:rsid w:val="00A62AE4"/>
    <w:rsid w:val="00A6424D"/>
    <w:rsid w:val="00A65F31"/>
    <w:rsid w:val="00A704A1"/>
    <w:rsid w:val="00A73962"/>
    <w:rsid w:val="00A74044"/>
    <w:rsid w:val="00A75033"/>
    <w:rsid w:val="00A75F46"/>
    <w:rsid w:val="00A81466"/>
    <w:rsid w:val="00A821FA"/>
    <w:rsid w:val="00A82CC1"/>
    <w:rsid w:val="00A83B31"/>
    <w:rsid w:val="00A90AB4"/>
    <w:rsid w:val="00A91066"/>
    <w:rsid w:val="00A911C8"/>
    <w:rsid w:val="00A915E7"/>
    <w:rsid w:val="00A941C5"/>
    <w:rsid w:val="00A9457A"/>
    <w:rsid w:val="00AA2781"/>
    <w:rsid w:val="00AA3696"/>
    <w:rsid w:val="00AA3750"/>
    <w:rsid w:val="00AA3CC9"/>
    <w:rsid w:val="00AA4B47"/>
    <w:rsid w:val="00AA7230"/>
    <w:rsid w:val="00AB12AB"/>
    <w:rsid w:val="00AB152C"/>
    <w:rsid w:val="00AC032F"/>
    <w:rsid w:val="00AC045A"/>
    <w:rsid w:val="00AC24E6"/>
    <w:rsid w:val="00AC6D2F"/>
    <w:rsid w:val="00AC6F63"/>
    <w:rsid w:val="00AC70C0"/>
    <w:rsid w:val="00AC7318"/>
    <w:rsid w:val="00AD0CC8"/>
    <w:rsid w:val="00AD0D56"/>
    <w:rsid w:val="00AD1422"/>
    <w:rsid w:val="00AD2853"/>
    <w:rsid w:val="00AD2A5D"/>
    <w:rsid w:val="00AD340C"/>
    <w:rsid w:val="00AD3F6C"/>
    <w:rsid w:val="00AD61A1"/>
    <w:rsid w:val="00AD626C"/>
    <w:rsid w:val="00AE3CE2"/>
    <w:rsid w:val="00AE5245"/>
    <w:rsid w:val="00AE76D7"/>
    <w:rsid w:val="00AF0F7D"/>
    <w:rsid w:val="00AF1B45"/>
    <w:rsid w:val="00AF5B78"/>
    <w:rsid w:val="00AF5FA4"/>
    <w:rsid w:val="00AF6046"/>
    <w:rsid w:val="00AF6E9E"/>
    <w:rsid w:val="00AF7C41"/>
    <w:rsid w:val="00B007BE"/>
    <w:rsid w:val="00B00D78"/>
    <w:rsid w:val="00B01359"/>
    <w:rsid w:val="00B0169D"/>
    <w:rsid w:val="00B0216B"/>
    <w:rsid w:val="00B02497"/>
    <w:rsid w:val="00B0501F"/>
    <w:rsid w:val="00B06382"/>
    <w:rsid w:val="00B10072"/>
    <w:rsid w:val="00B118F9"/>
    <w:rsid w:val="00B138F8"/>
    <w:rsid w:val="00B152E7"/>
    <w:rsid w:val="00B156B6"/>
    <w:rsid w:val="00B15766"/>
    <w:rsid w:val="00B16054"/>
    <w:rsid w:val="00B271D8"/>
    <w:rsid w:val="00B3074C"/>
    <w:rsid w:val="00B30798"/>
    <w:rsid w:val="00B319A5"/>
    <w:rsid w:val="00B31A7B"/>
    <w:rsid w:val="00B32F5D"/>
    <w:rsid w:val="00B34A54"/>
    <w:rsid w:val="00B369DB"/>
    <w:rsid w:val="00B36BD3"/>
    <w:rsid w:val="00B41600"/>
    <w:rsid w:val="00B44A6C"/>
    <w:rsid w:val="00B45066"/>
    <w:rsid w:val="00B450D0"/>
    <w:rsid w:val="00B459B2"/>
    <w:rsid w:val="00B46188"/>
    <w:rsid w:val="00B474B3"/>
    <w:rsid w:val="00B545DD"/>
    <w:rsid w:val="00B546B7"/>
    <w:rsid w:val="00B555D9"/>
    <w:rsid w:val="00B55B69"/>
    <w:rsid w:val="00B571CA"/>
    <w:rsid w:val="00B578FC"/>
    <w:rsid w:val="00B63401"/>
    <w:rsid w:val="00B65188"/>
    <w:rsid w:val="00B71AB1"/>
    <w:rsid w:val="00B71CAF"/>
    <w:rsid w:val="00B73198"/>
    <w:rsid w:val="00B76B6F"/>
    <w:rsid w:val="00B800D9"/>
    <w:rsid w:val="00B835E0"/>
    <w:rsid w:val="00B875AC"/>
    <w:rsid w:val="00B937A8"/>
    <w:rsid w:val="00B941ED"/>
    <w:rsid w:val="00B94E9A"/>
    <w:rsid w:val="00B9610C"/>
    <w:rsid w:val="00B97664"/>
    <w:rsid w:val="00BA08B5"/>
    <w:rsid w:val="00BA1002"/>
    <w:rsid w:val="00BA1CFE"/>
    <w:rsid w:val="00BA3CB9"/>
    <w:rsid w:val="00BA3D25"/>
    <w:rsid w:val="00BA599D"/>
    <w:rsid w:val="00BB0BC8"/>
    <w:rsid w:val="00BB0F2E"/>
    <w:rsid w:val="00BB1B3F"/>
    <w:rsid w:val="00BB2173"/>
    <w:rsid w:val="00BB39D7"/>
    <w:rsid w:val="00BB3B77"/>
    <w:rsid w:val="00BC075F"/>
    <w:rsid w:val="00BC0A10"/>
    <w:rsid w:val="00BC0E68"/>
    <w:rsid w:val="00BC2F17"/>
    <w:rsid w:val="00BC3854"/>
    <w:rsid w:val="00BC3ABC"/>
    <w:rsid w:val="00BC3B0C"/>
    <w:rsid w:val="00BC44EE"/>
    <w:rsid w:val="00BC7986"/>
    <w:rsid w:val="00BD2E6A"/>
    <w:rsid w:val="00BD3596"/>
    <w:rsid w:val="00BD6678"/>
    <w:rsid w:val="00BD6AC0"/>
    <w:rsid w:val="00BD74CA"/>
    <w:rsid w:val="00BE0A4E"/>
    <w:rsid w:val="00BE1316"/>
    <w:rsid w:val="00BE1DDF"/>
    <w:rsid w:val="00BE2824"/>
    <w:rsid w:val="00BE2CC2"/>
    <w:rsid w:val="00BE3B7E"/>
    <w:rsid w:val="00BE63DB"/>
    <w:rsid w:val="00BF3B4E"/>
    <w:rsid w:val="00BF47EE"/>
    <w:rsid w:val="00BF52EB"/>
    <w:rsid w:val="00BF6469"/>
    <w:rsid w:val="00C01C34"/>
    <w:rsid w:val="00C04D1A"/>
    <w:rsid w:val="00C053BE"/>
    <w:rsid w:val="00C056C6"/>
    <w:rsid w:val="00C07E3A"/>
    <w:rsid w:val="00C10E1F"/>
    <w:rsid w:val="00C12C79"/>
    <w:rsid w:val="00C14786"/>
    <w:rsid w:val="00C152F6"/>
    <w:rsid w:val="00C1642C"/>
    <w:rsid w:val="00C170C8"/>
    <w:rsid w:val="00C17763"/>
    <w:rsid w:val="00C2046F"/>
    <w:rsid w:val="00C20540"/>
    <w:rsid w:val="00C21673"/>
    <w:rsid w:val="00C22F48"/>
    <w:rsid w:val="00C24164"/>
    <w:rsid w:val="00C30EB0"/>
    <w:rsid w:val="00C322E6"/>
    <w:rsid w:val="00C3278C"/>
    <w:rsid w:val="00C3285F"/>
    <w:rsid w:val="00C35493"/>
    <w:rsid w:val="00C36549"/>
    <w:rsid w:val="00C37B72"/>
    <w:rsid w:val="00C402F1"/>
    <w:rsid w:val="00C42E09"/>
    <w:rsid w:val="00C43575"/>
    <w:rsid w:val="00C44096"/>
    <w:rsid w:val="00C45C77"/>
    <w:rsid w:val="00C4617D"/>
    <w:rsid w:val="00C464DF"/>
    <w:rsid w:val="00C46CEE"/>
    <w:rsid w:val="00C473F0"/>
    <w:rsid w:val="00C509B4"/>
    <w:rsid w:val="00C52AC0"/>
    <w:rsid w:val="00C52E40"/>
    <w:rsid w:val="00C545C6"/>
    <w:rsid w:val="00C55D0D"/>
    <w:rsid w:val="00C56B11"/>
    <w:rsid w:val="00C56BC5"/>
    <w:rsid w:val="00C5785E"/>
    <w:rsid w:val="00C57883"/>
    <w:rsid w:val="00C57EA7"/>
    <w:rsid w:val="00C60E11"/>
    <w:rsid w:val="00C61B85"/>
    <w:rsid w:val="00C6400F"/>
    <w:rsid w:val="00C64F10"/>
    <w:rsid w:val="00C66C63"/>
    <w:rsid w:val="00C67202"/>
    <w:rsid w:val="00C67A88"/>
    <w:rsid w:val="00C716E2"/>
    <w:rsid w:val="00C717F2"/>
    <w:rsid w:val="00C71F8B"/>
    <w:rsid w:val="00C7312B"/>
    <w:rsid w:val="00C73588"/>
    <w:rsid w:val="00C7377A"/>
    <w:rsid w:val="00C75346"/>
    <w:rsid w:val="00C7639C"/>
    <w:rsid w:val="00C828A4"/>
    <w:rsid w:val="00C8502C"/>
    <w:rsid w:val="00C860AE"/>
    <w:rsid w:val="00C861ED"/>
    <w:rsid w:val="00C87D97"/>
    <w:rsid w:val="00C902B1"/>
    <w:rsid w:val="00C910CB"/>
    <w:rsid w:val="00C93434"/>
    <w:rsid w:val="00C93F30"/>
    <w:rsid w:val="00C96DC2"/>
    <w:rsid w:val="00C97148"/>
    <w:rsid w:val="00C97B50"/>
    <w:rsid w:val="00C97E2F"/>
    <w:rsid w:val="00CA160D"/>
    <w:rsid w:val="00CA30B1"/>
    <w:rsid w:val="00CA40C6"/>
    <w:rsid w:val="00CA5760"/>
    <w:rsid w:val="00CA596F"/>
    <w:rsid w:val="00CA70AF"/>
    <w:rsid w:val="00CA7361"/>
    <w:rsid w:val="00CB00B5"/>
    <w:rsid w:val="00CB1E86"/>
    <w:rsid w:val="00CB300D"/>
    <w:rsid w:val="00CB485F"/>
    <w:rsid w:val="00CB4FF2"/>
    <w:rsid w:val="00CB5C9D"/>
    <w:rsid w:val="00CB6B7A"/>
    <w:rsid w:val="00CB73A8"/>
    <w:rsid w:val="00CB7787"/>
    <w:rsid w:val="00CB791D"/>
    <w:rsid w:val="00CC2AD4"/>
    <w:rsid w:val="00CC374C"/>
    <w:rsid w:val="00CC3FFF"/>
    <w:rsid w:val="00CC52FF"/>
    <w:rsid w:val="00CD34C3"/>
    <w:rsid w:val="00CD5B95"/>
    <w:rsid w:val="00CD6AB1"/>
    <w:rsid w:val="00CD751E"/>
    <w:rsid w:val="00CD797E"/>
    <w:rsid w:val="00CE1B2E"/>
    <w:rsid w:val="00CE244F"/>
    <w:rsid w:val="00CE2F8B"/>
    <w:rsid w:val="00CE349B"/>
    <w:rsid w:val="00CE50E5"/>
    <w:rsid w:val="00CE7B6D"/>
    <w:rsid w:val="00CE7F8F"/>
    <w:rsid w:val="00CF0516"/>
    <w:rsid w:val="00CF298F"/>
    <w:rsid w:val="00CF355F"/>
    <w:rsid w:val="00CF3B50"/>
    <w:rsid w:val="00CF44AD"/>
    <w:rsid w:val="00CF565D"/>
    <w:rsid w:val="00D00109"/>
    <w:rsid w:val="00D0179B"/>
    <w:rsid w:val="00D063D4"/>
    <w:rsid w:val="00D07465"/>
    <w:rsid w:val="00D074CB"/>
    <w:rsid w:val="00D07764"/>
    <w:rsid w:val="00D07795"/>
    <w:rsid w:val="00D1017C"/>
    <w:rsid w:val="00D10BD9"/>
    <w:rsid w:val="00D128B6"/>
    <w:rsid w:val="00D13286"/>
    <w:rsid w:val="00D14239"/>
    <w:rsid w:val="00D156FA"/>
    <w:rsid w:val="00D16442"/>
    <w:rsid w:val="00D16B71"/>
    <w:rsid w:val="00D17FFE"/>
    <w:rsid w:val="00D2006E"/>
    <w:rsid w:val="00D215F0"/>
    <w:rsid w:val="00D22646"/>
    <w:rsid w:val="00D2374D"/>
    <w:rsid w:val="00D24075"/>
    <w:rsid w:val="00D247FD"/>
    <w:rsid w:val="00D24BE9"/>
    <w:rsid w:val="00D2668A"/>
    <w:rsid w:val="00D26CDC"/>
    <w:rsid w:val="00D279C3"/>
    <w:rsid w:val="00D27B37"/>
    <w:rsid w:val="00D3103E"/>
    <w:rsid w:val="00D33376"/>
    <w:rsid w:val="00D33C07"/>
    <w:rsid w:val="00D3442C"/>
    <w:rsid w:val="00D37A3D"/>
    <w:rsid w:val="00D4050B"/>
    <w:rsid w:val="00D4061F"/>
    <w:rsid w:val="00D40E71"/>
    <w:rsid w:val="00D41847"/>
    <w:rsid w:val="00D41FA4"/>
    <w:rsid w:val="00D42439"/>
    <w:rsid w:val="00D424F1"/>
    <w:rsid w:val="00D42B57"/>
    <w:rsid w:val="00D42FA8"/>
    <w:rsid w:val="00D43DD8"/>
    <w:rsid w:val="00D44137"/>
    <w:rsid w:val="00D44EDD"/>
    <w:rsid w:val="00D45411"/>
    <w:rsid w:val="00D46886"/>
    <w:rsid w:val="00D50854"/>
    <w:rsid w:val="00D53CAF"/>
    <w:rsid w:val="00D61EBF"/>
    <w:rsid w:val="00D63547"/>
    <w:rsid w:val="00D638B4"/>
    <w:rsid w:val="00D65750"/>
    <w:rsid w:val="00D66750"/>
    <w:rsid w:val="00D66CD7"/>
    <w:rsid w:val="00D71D74"/>
    <w:rsid w:val="00D731B6"/>
    <w:rsid w:val="00D77E0C"/>
    <w:rsid w:val="00D81FAF"/>
    <w:rsid w:val="00D83BDD"/>
    <w:rsid w:val="00D859E6"/>
    <w:rsid w:val="00D865FC"/>
    <w:rsid w:val="00D90BFB"/>
    <w:rsid w:val="00D92682"/>
    <w:rsid w:val="00D93EC6"/>
    <w:rsid w:val="00D943F5"/>
    <w:rsid w:val="00D95156"/>
    <w:rsid w:val="00D9574C"/>
    <w:rsid w:val="00D95AC0"/>
    <w:rsid w:val="00D95FC0"/>
    <w:rsid w:val="00D96F13"/>
    <w:rsid w:val="00DA67CD"/>
    <w:rsid w:val="00DA78C4"/>
    <w:rsid w:val="00DA7C27"/>
    <w:rsid w:val="00DB16E7"/>
    <w:rsid w:val="00DB2B61"/>
    <w:rsid w:val="00DB4E2C"/>
    <w:rsid w:val="00DB5ED2"/>
    <w:rsid w:val="00DC09B2"/>
    <w:rsid w:val="00DC2D9C"/>
    <w:rsid w:val="00DC6F41"/>
    <w:rsid w:val="00DC7A50"/>
    <w:rsid w:val="00DD0FDC"/>
    <w:rsid w:val="00DD112D"/>
    <w:rsid w:val="00DD1C15"/>
    <w:rsid w:val="00DD43A2"/>
    <w:rsid w:val="00DD5930"/>
    <w:rsid w:val="00DE0A32"/>
    <w:rsid w:val="00DE18A1"/>
    <w:rsid w:val="00DE24ED"/>
    <w:rsid w:val="00DE28F9"/>
    <w:rsid w:val="00DE30DC"/>
    <w:rsid w:val="00DE3314"/>
    <w:rsid w:val="00DE4142"/>
    <w:rsid w:val="00DE47FC"/>
    <w:rsid w:val="00DF1230"/>
    <w:rsid w:val="00DF1515"/>
    <w:rsid w:val="00DF1F97"/>
    <w:rsid w:val="00DF24F9"/>
    <w:rsid w:val="00DF33D7"/>
    <w:rsid w:val="00DF3650"/>
    <w:rsid w:val="00DF3E2D"/>
    <w:rsid w:val="00DF4315"/>
    <w:rsid w:val="00DF4F7B"/>
    <w:rsid w:val="00DF7F5E"/>
    <w:rsid w:val="00E00A8F"/>
    <w:rsid w:val="00E05363"/>
    <w:rsid w:val="00E05D81"/>
    <w:rsid w:val="00E10A33"/>
    <w:rsid w:val="00E11886"/>
    <w:rsid w:val="00E1261D"/>
    <w:rsid w:val="00E1450C"/>
    <w:rsid w:val="00E14C7A"/>
    <w:rsid w:val="00E15479"/>
    <w:rsid w:val="00E161F3"/>
    <w:rsid w:val="00E16753"/>
    <w:rsid w:val="00E22933"/>
    <w:rsid w:val="00E24373"/>
    <w:rsid w:val="00E269AF"/>
    <w:rsid w:val="00E27F31"/>
    <w:rsid w:val="00E3015B"/>
    <w:rsid w:val="00E33072"/>
    <w:rsid w:val="00E330A1"/>
    <w:rsid w:val="00E330D1"/>
    <w:rsid w:val="00E35038"/>
    <w:rsid w:val="00E36351"/>
    <w:rsid w:val="00E36815"/>
    <w:rsid w:val="00E37ED7"/>
    <w:rsid w:val="00E407F2"/>
    <w:rsid w:val="00E43D50"/>
    <w:rsid w:val="00E44956"/>
    <w:rsid w:val="00E45390"/>
    <w:rsid w:val="00E45F0D"/>
    <w:rsid w:val="00E475CB"/>
    <w:rsid w:val="00E51521"/>
    <w:rsid w:val="00E5371B"/>
    <w:rsid w:val="00E537E3"/>
    <w:rsid w:val="00E56540"/>
    <w:rsid w:val="00E56D49"/>
    <w:rsid w:val="00E56EBB"/>
    <w:rsid w:val="00E60E9E"/>
    <w:rsid w:val="00E60FDE"/>
    <w:rsid w:val="00E623F3"/>
    <w:rsid w:val="00E641A3"/>
    <w:rsid w:val="00E64817"/>
    <w:rsid w:val="00E65A17"/>
    <w:rsid w:val="00E667B8"/>
    <w:rsid w:val="00E71113"/>
    <w:rsid w:val="00E71B11"/>
    <w:rsid w:val="00E71D84"/>
    <w:rsid w:val="00E720E9"/>
    <w:rsid w:val="00E7226B"/>
    <w:rsid w:val="00E72DE7"/>
    <w:rsid w:val="00E73A90"/>
    <w:rsid w:val="00E73C38"/>
    <w:rsid w:val="00E7409C"/>
    <w:rsid w:val="00E76212"/>
    <w:rsid w:val="00E7708C"/>
    <w:rsid w:val="00E77AC3"/>
    <w:rsid w:val="00E829B7"/>
    <w:rsid w:val="00E8313B"/>
    <w:rsid w:val="00E833A7"/>
    <w:rsid w:val="00E83627"/>
    <w:rsid w:val="00E85E74"/>
    <w:rsid w:val="00E863B9"/>
    <w:rsid w:val="00E874E7"/>
    <w:rsid w:val="00E87B90"/>
    <w:rsid w:val="00E9197E"/>
    <w:rsid w:val="00E928BF"/>
    <w:rsid w:val="00E958EA"/>
    <w:rsid w:val="00E96FF7"/>
    <w:rsid w:val="00EA0118"/>
    <w:rsid w:val="00EA0C5D"/>
    <w:rsid w:val="00EA29F0"/>
    <w:rsid w:val="00EA4A9C"/>
    <w:rsid w:val="00EA5789"/>
    <w:rsid w:val="00EA75D6"/>
    <w:rsid w:val="00EA7687"/>
    <w:rsid w:val="00EB18BA"/>
    <w:rsid w:val="00EB29D0"/>
    <w:rsid w:val="00EB2D6F"/>
    <w:rsid w:val="00EB34B1"/>
    <w:rsid w:val="00EB4093"/>
    <w:rsid w:val="00EB488C"/>
    <w:rsid w:val="00EB5025"/>
    <w:rsid w:val="00EB5FC8"/>
    <w:rsid w:val="00EB627E"/>
    <w:rsid w:val="00EB7ADD"/>
    <w:rsid w:val="00EC0598"/>
    <w:rsid w:val="00EC126E"/>
    <w:rsid w:val="00EC2F57"/>
    <w:rsid w:val="00EC4717"/>
    <w:rsid w:val="00EC5225"/>
    <w:rsid w:val="00ED03DE"/>
    <w:rsid w:val="00ED1D32"/>
    <w:rsid w:val="00ED2B30"/>
    <w:rsid w:val="00ED4A76"/>
    <w:rsid w:val="00ED5292"/>
    <w:rsid w:val="00ED53A6"/>
    <w:rsid w:val="00ED551D"/>
    <w:rsid w:val="00EE086D"/>
    <w:rsid w:val="00EE17EA"/>
    <w:rsid w:val="00EE3C2E"/>
    <w:rsid w:val="00EE4F58"/>
    <w:rsid w:val="00EE5EBA"/>
    <w:rsid w:val="00EF0155"/>
    <w:rsid w:val="00EF6B26"/>
    <w:rsid w:val="00F00D6A"/>
    <w:rsid w:val="00F00DE8"/>
    <w:rsid w:val="00F02CE4"/>
    <w:rsid w:val="00F03B45"/>
    <w:rsid w:val="00F04325"/>
    <w:rsid w:val="00F07824"/>
    <w:rsid w:val="00F07972"/>
    <w:rsid w:val="00F10B9E"/>
    <w:rsid w:val="00F12CCB"/>
    <w:rsid w:val="00F136C0"/>
    <w:rsid w:val="00F153B6"/>
    <w:rsid w:val="00F21D41"/>
    <w:rsid w:val="00F22A59"/>
    <w:rsid w:val="00F23744"/>
    <w:rsid w:val="00F24613"/>
    <w:rsid w:val="00F25D59"/>
    <w:rsid w:val="00F27D10"/>
    <w:rsid w:val="00F31D20"/>
    <w:rsid w:val="00F32A8A"/>
    <w:rsid w:val="00F359A3"/>
    <w:rsid w:val="00F36CD0"/>
    <w:rsid w:val="00F37BAB"/>
    <w:rsid w:val="00F41A26"/>
    <w:rsid w:val="00F4206C"/>
    <w:rsid w:val="00F426CD"/>
    <w:rsid w:val="00F4400E"/>
    <w:rsid w:val="00F446F3"/>
    <w:rsid w:val="00F46C59"/>
    <w:rsid w:val="00F5028C"/>
    <w:rsid w:val="00F52E4C"/>
    <w:rsid w:val="00F53930"/>
    <w:rsid w:val="00F561BE"/>
    <w:rsid w:val="00F5630B"/>
    <w:rsid w:val="00F564E3"/>
    <w:rsid w:val="00F56FE0"/>
    <w:rsid w:val="00F67D8E"/>
    <w:rsid w:val="00F7018E"/>
    <w:rsid w:val="00F708D2"/>
    <w:rsid w:val="00F72737"/>
    <w:rsid w:val="00F73037"/>
    <w:rsid w:val="00F770A1"/>
    <w:rsid w:val="00F777C5"/>
    <w:rsid w:val="00F77EC3"/>
    <w:rsid w:val="00F80601"/>
    <w:rsid w:val="00F81839"/>
    <w:rsid w:val="00F82119"/>
    <w:rsid w:val="00F827C5"/>
    <w:rsid w:val="00F83750"/>
    <w:rsid w:val="00F83C55"/>
    <w:rsid w:val="00F86600"/>
    <w:rsid w:val="00F86DFB"/>
    <w:rsid w:val="00F87FA6"/>
    <w:rsid w:val="00F90AB0"/>
    <w:rsid w:val="00F91C4B"/>
    <w:rsid w:val="00F93035"/>
    <w:rsid w:val="00F932A3"/>
    <w:rsid w:val="00F93916"/>
    <w:rsid w:val="00F93B6E"/>
    <w:rsid w:val="00F952A8"/>
    <w:rsid w:val="00F97A73"/>
    <w:rsid w:val="00FA0E8B"/>
    <w:rsid w:val="00FA1458"/>
    <w:rsid w:val="00FA2691"/>
    <w:rsid w:val="00FA4526"/>
    <w:rsid w:val="00FA7E67"/>
    <w:rsid w:val="00FB082D"/>
    <w:rsid w:val="00FB249C"/>
    <w:rsid w:val="00FB295E"/>
    <w:rsid w:val="00FB5D3B"/>
    <w:rsid w:val="00FC74EC"/>
    <w:rsid w:val="00FD0D82"/>
    <w:rsid w:val="00FD12A7"/>
    <w:rsid w:val="00FD2F2A"/>
    <w:rsid w:val="00FD3449"/>
    <w:rsid w:val="00FD3AD7"/>
    <w:rsid w:val="00FD62A8"/>
    <w:rsid w:val="00FD73A8"/>
    <w:rsid w:val="00FE27A7"/>
    <w:rsid w:val="00FE4D14"/>
    <w:rsid w:val="00FE5F8F"/>
    <w:rsid w:val="00FE6425"/>
    <w:rsid w:val="00FE6D25"/>
    <w:rsid w:val="00FF18BB"/>
    <w:rsid w:val="00FF3A7A"/>
    <w:rsid w:val="00FF632C"/>
    <w:rsid w:val="00FF64EE"/>
    <w:rsid w:val="00FF70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8C7DCD"/>
  <w15:docId w15:val="{DB9ECBC8-E470-4834-BCC0-B482BF91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9CC"/>
    <w:rPr>
      <w:sz w:val="24"/>
      <w:szCs w:val="24"/>
      <w:lang w:val="en-GB"/>
    </w:rPr>
  </w:style>
  <w:style w:type="paragraph" w:styleId="Heading1">
    <w:name w:val="heading 1"/>
    <w:basedOn w:val="Normal"/>
    <w:next w:val="Normal"/>
    <w:link w:val="Heading1Char"/>
    <w:uiPriority w:val="99"/>
    <w:qFormat/>
    <w:rsid w:val="002269CC"/>
    <w:pPr>
      <w:keepNext/>
      <w:jc w:val="center"/>
      <w:outlineLvl w:val="0"/>
    </w:pPr>
    <w:rPr>
      <w:b/>
      <w:bCs/>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C67B2"/>
    <w:rPr>
      <w:rFonts w:ascii="Cambria" w:eastAsia="Times New Roman" w:hAnsi="Cambria" w:cs="Times New Roman"/>
      <w:b/>
      <w:bCs/>
      <w:kern w:val="32"/>
      <w:sz w:val="32"/>
      <w:szCs w:val="32"/>
      <w:lang w:val="en-GB" w:eastAsia="en-US"/>
    </w:rPr>
  </w:style>
  <w:style w:type="paragraph" w:styleId="BodyText">
    <w:name w:val="Body Text"/>
    <w:basedOn w:val="Normal"/>
    <w:link w:val="BodyTextChar"/>
    <w:uiPriority w:val="99"/>
    <w:rsid w:val="002269CC"/>
    <w:pPr>
      <w:tabs>
        <w:tab w:val="left" w:pos="0"/>
        <w:tab w:val="left" w:pos="2592"/>
        <w:tab w:val="left" w:pos="3888"/>
        <w:tab w:val="left" w:pos="5185"/>
        <w:tab w:val="left" w:pos="6481"/>
        <w:tab w:val="left" w:pos="7777"/>
        <w:tab w:val="left" w:pos="9072"/>
        <w:tab w:val="left" w:pos="10335"/>
      </w:tabs>
      <w:suppressAutoHyphens/>
      <w:spacing w:line="360" w:lineRule="atLeast"/>
      <w:jc w:val="both"/>
    </w:pPr>
    <w:rPr>
      <w:szCs w:val="20"/>
      <w:lang w:val="lt-LT"/>
    </w:rPr>
  </w:style>
  <w:style w:type="character" w:customStyle="1" w:styleId="BodyTextChar">
    <w:name w:val="Body Text Char"/>
    <w:link w:val="BodyText"/>
    <w:uiPriority w:val="99"/>
    <w:semiHidden/>
    <w:rsid w:val="00BC67B2"/>
    <w:rPr>
      <w:sz w:val="24"/>
      <w:szCs w:val="24"/>
      <w:lang w:val="en-GB" w:eastAsia="en-US"/>
    </w:rPr>
  </w:style>
  <w:style w:type="paragraph" w:styleId="BodyText2">
    <w:name w:val="Body Text 2"/>
    <w:basedOn w:val="Normal"/>
    <w:link w:val="BodyText2Char"/>
    <w:uiPriority w:val="99"/>
    <w:rsid w:val="002269CC"/>
    <w:pPr>
      <w:jc w:val="center"/>
    </w:pPr>
    <w:rPr>
      <w:b/>
      <w:bCs/>
    </w:rPr>
  </w:style>
  <w:style w:type="character" w:customStyle="1" w:styleId="BodyText2Char">
    <w:name w:val="Body Text 2 Char"/>
    <w:link w:val="BodyText2"/>
    <w:uiPriority w:val="99"/>
    <w:semiHidden/>
    <w:rsid w:val="00BC67B2"/>
    <w:rPr>
      <w:sz w:val="24"/>
      <w:szCs w:val="24"/>
      <w:lang w:val="en-GB" w:eastAsia="en-US"/>
    </w:rPr>
  </w:style>
  <w:style w:type="paragraph" w:styleId="Header">
    <w:name w:val="header"/>
    <w:aliases w:val="Char,Diagrama,Diagrama Diagrama Diagrama,Char Char Char Char,Char Char Char1,Char Char1"/>
    <w:basedOn w:val="Normal"/>
    <w:link w:val="HeaderChar"/>
    <w:uiPriority w:val="99"/>
    <w:rsid w:val="002269CC"/>
    <w:pPr>
      <w:tabs>
        <w:tab w:val="center" w:pos="4153"/>
        <w:tab w:val="right" w:pos="8306"/>
      </w:tabs>
    </w:pPr>
  </w:style>
  <w:style w:type="character" w:customStyle="1" w:styleId="HeaderChar">
    <w:name w:val="Header Char"/>
    <w:aliases w:val="Char Char,Diagrama Char,Diagrama Diagrama Diagrama Char,Char Char Char Char Char,Char Char Char1 Char,Char Char1 Char"/>
    <w:link w:val="Header"/>
    <w:uiPriority w:val="99"/>
    <w:locked/>
    <w:rsid w:val="00E56D49"/>
    <w:rPr>
      <w:rFonts w:cs="Times New Roman"/>
      <w:sz w:val="24"/>
      <w:szCs w:val="24"/>
      <w:lang w:val="en-GB" w:eastAsia="en-US"/>
    </w:rPr>
  </w:style>
  <w:style w:type="character" w:styleId="PageNumber">
    <w:name w:val="page number"/>
    <w:uiPriority w:val="99"/>
    <w:rsid w:val="002269CC"/>
    <w:rPr>
      <w:rFonts w:cs="Times New Roman"/>
    </w:rPr>
  </w:style>
  <w:style w:type="paragraph" w:styleId="BodyTextIndent">
    <w:name w:val="Body Text Indent"/>
    <w:basedOn w:val="Normal"/>
    <w:link w:val="BodyTextIndentChar"/>
    <w:uiPriority w:val="99"/>
    <w:rsid w:val="002269CC"/>
    <w:pPr>
      <w:spacing w:after="120"/>
      <w:ind w:left="283"/>
    </w:pPr>
  </w:style>
  <w:style w:type="character" w:customStyle="1" w:styleId="BodyTextIndentChar">
    <w:name w:val="Body Text Indent Char"/>
    <w:link w:val="BodyTextIndent"/>
    <w:uiPriority w:val="99"/>
    <w:semiHidden/>
    <w:rsid w:val="00BC67B2"/>
    <w:rPr>
      <w:sz w:val="24"/>
      <w:szCs w:val="24"/>
      <w:lang w:val="en-GB" w:eastAsia="en-US"/>
    </w:rPr>
  </w:style>
  <w:style w:type="character" w:styleId="Strong">
    <w:name w:val="Strong"/>
    <w:uiPriority w:val="99"/>
    <w:qFormat/>
    <w:rsid w:val="002269CC"/>
    <w:rPr>
      <w:rFonts w:cs="Times New Roman"/>
      <w:b/>
    </w:rPr>
  </w:style>
  <w:style w:type="paragraph" w:styleId="BodyText3">
    <w:name w:val="Body Text 3"/>
    <w:basedOn w:val="Normal"/>
    <w:link w:val="BodyText3Char"/>
    <w:uiPriority w:val="99"/>
    <w:rsid w:val="002269CC"/>
    <w:pPr>
      <w:jc w:val="both"/>
    </w:pPr>
    <w:rPr>
      <w:szCs w:val="22"/>
      <w:u w:val="single"/>
      <w:lang w:val="lt-LT"/>
    </w:rPr>
  </w:style>
  <w:style w:type="character" w:customStyle="1" w:styleId="BodyText3Char">
    <w:name w:val="Body Text 3 Char"/>
    <w:link w:val="BodyText3"/>
    <w:uiPriority w:val="99"/>
    <w:semiHidden/>
    <w:rsid w:val="00BC67B2"/>
    <w:rPr>
      <w:sz w:val="16"/>
      <w:szCs w:val="16"/>
      <w:lang w:val="en-GB" w:eastAsia="en-US"/>
    </w:rPr>
  </w:style>
  <w:style w:type="paragraph" w:styleId="BalloonText">
    <w:name w:val="Balloon Text"/>
    <w:basedOn w:val="Normal"/>
    <w:link w:val="BalloonTextChar"/>
    <w:uiPriority w:val="99"/>
    <w:semiHidden/>
    <w:rsid w:val="00D92682"/>
    <w:rPr>
      <w:rFonts w:ascii="Tahoma" w:hAnsi="Tahoma" w:cs="Tahoma"/>
      <w:sz w:val="16"/>
      <w:szCs w:val="16"/>
    </w:rPr>
  </w:style>
  <w:style w:type="character" w:customStyle="1" w:styleId="BalloonTextChar">
    <w:name w:val="Balloon Text Char"/>
    <w:link w:val="BalloonText"/>
    <w:uiPriority w:val="99"/>
    <w:semiHidden/>
    <w:rsid w:val="00BC67B2"/>
    <w:rPr>
      <w:sz w:val="0"/>
      <w:szCs w:val="0"/>
      <w:lang w:val="en-GB" w:eastAsia="en-US"/>
    </w:rPr>
  </w:style>
  <w:style w:type="paragraph" w:customStyle="1" w:styleId="Pavadinimas1">
    <w:name w:val="Pavadinimas1"/>
    <w:uiPriority w:val="99"/>
    <w:rsid w:val="0025543B"/>
    <w:pPr>
      <w:autoSpaceDE w:val="0"/>
      <w:autoSpaceDN w:val="0"/>
      <w:adjustRightInd w:val="0"/>
      <w:ind w:left="850"/>
    </w:pPr>
    <w:rPr>
      <w:rFonts w:ascii="TimesLT" w:hAnsi="TimesLT"/>
      <w:b/>
      <w:bCs/>
      <w:caps/>
      <w:sz w:val="22"/>
      <w:szCs w:val="22"/>
    </w:rPr>
  </w:style>
  <w:style w:type="character" w:styleId="CommentReference">
    <w:name w:val="annotation reference"/>
    <w:uiPriority w:val="99"/>
    <w:semiHidden/>
    <w:rsid w:val="0074505A"/>
    <w:rPr>
      <w:rFonts w:cs="Times New Roman"/>
      <w:sz w:val="16"/>
    </w:rPr>
  </w:style>
  <w:style w:type="paragraph" w:styleId="CommentText">
    <w:name w:val="annotation text"/>
    <w:basedOn w:val="Normal"/>
    <w:link w:val="CommentTextChar"/>
    <w:uiPriority w:val="99"/>
    <w:semiHidden/>
    <w:rsid w:val="0074505A"/>
    <w:rPr>
      <w:sz w:val="20"/>
      <w:szCs w:val="20"/>
    </w:rPr>
  </w:style>
  <w:style w:type="character" w:customStyle="1" w:styleId="CommentTextChar">
    <w:name w:val="Comment Text Char"/>
    <w:link w:val="CommentText"/>
    <w:uiPriority w:val="99"/>
    <w:semiHidden/>
    <w:rsid w:val="00BC67B2"/>
    <w:rPr>
      <w:sz w:val="20"/>
      <w:szCs w:val="20"/>
      <w:lang w:val="en-GB" w:eastAsia="en-US"/>
    </w:rPr>
  </w:style>
  <w:style w:type="paragraph" w:styleId="CommentSubject">
    <w:name w:val="annotation subject"/>
    <w:basedOn w:val="CommentText"/>
    <w:next w:val="CommentText"/>
    <w:link w:val="CommentSubjectChar"/>
    <w:uiPriority w:val="99"/>
    <w:semiHidden/>
    <w:rsid w:val="0074505A"/>
    <w:rPr>
      <w:b/>
      <w:bCs/>
    </w:rPr>
  </w:style>
  <w:style w:type="character" w:customStyle="1" w:styleId="CommentSubjectChar">
    <w:name w:val="Comment Subject Char"/>
    <w:link w:val="CommentSubject"/>
    <w:uiPriority w:val="99"/>
    <w:semiHidden/>
    <w:rsid w:val="00BC67B2"/>
    <w:rPr>
      <w:b/>
      <w:bCs/>
      <w:sz w:val="20"/>
      <w:szCs w:val="20"/>
      <w:lang w:val="en-GB" w:eastAsia="en-US"/>
    </w:rPr>
  </w:style>
  <w:style w:type="character" w:customStyle="1" w:styleId="dnr">
    <w:name w:val="dnr"/>
    <w:uiPriority w:val="99"/>
    <w:rsid w:val="00622617"/>
    <w:rPr>
      <w:rFonts w:cs="Times New Roman"/>
    </w:rPr>
  </w:style>
  <w:style w:type="paragraph" w:styleId="PlainText">
    <w:name w:val="Plain Text"/>
    <w:basedOn w:val="Normal"/>
    <w:link w:val="PlainTextChar"/>
    <w:uiPriority w:val="99"/>
    <w:rsid w:val="003D51B7"/>
    <w:rPr>
      <w:rFonts w:ascii="Consolas" w:hAnsi="Consolas"/>
      <w:sz w:val="21"/>
      <w:szCs w:val="21"/>
      <w:lang w:val="lt-LT"/>
    </w:rPr>
  </w:style>
  <w:style w:type="character" w:customStyle="1" w:styleId="PlainTextChar">
    <w:name w:val="Plain Text Char"/>
    <w:link w:val="PlainText"/>
    <w:uiPriority w:val="99"/>
    <w:locked/>
    <w:rsid w:val="003D51B7"/>
    <w:rPr>
      <w:rFonts w:ascii="Consolas" w:eastAsia="Times New Roman" w:hAnsi="Consolas"/>
      <w:sz w:val="21"/>
      <w:lang w:val="lt-LT" w:eastAsia="en-US"/>
    </w:rPr>
  </w:style>
  <w:style w:type="character" w:styleId="Emphasis">
    <w:name w:val="Emphasis"/>
    <w:uiPriority w:val="99"/>
    <w:qFormat/>
    <w:rsid w:val="003D51B7"/>
    <w:rPr>
      <w:rFonts w:cs="Times New Roman"/>
      <w:i/>
    </w:rPr>
  </w:style>
  <w:style w:type="character" w:customStyle="1" w:styleId="FontStyle15">
    <w:name w:val="Font Style15"/>
    <w:uiPriority w:val="99"/>
    <w:rsid w:val="003D51B7"/>
    <w:rPr>
      <w:rFonts w:ascii="Times New Roman" w:hAnsi="Times New Roman"/>
      <w:sz w:val="16"/>
    </w:rPr>
  </w:style>
  <w:style w:type="paragraph" w:styleId="ListParagraph">
    <w:name w:val="List Paragraph"/>
    <w:basedOn w:val="Normal"/>
    <w:uiPriority w:val="99"/>
    <w:qFormat/>
    <w:rsid w:val="008C2FF8"/>
    <w:pPr>
      <w:ind w:left="720"/>
      <w:contextualSpacing/>
    </w:pPr>
    <w:rPr>
      <w:lang w:val="lt-LT" w:eastAsia="lt-LT"/>
    </w:rPr>
  </w:style>
  <w:style w:type="paragraph" w:customStyle="1" w:styleId="CM4">
    <w:name w:val="CM4"/>
    <w:basedOn w:val="Normal"/>
    <w:next w:val="Normal"/>
    <w:uiPriority w:val="99"/>
    <w:rsid w:val="00B9610C"/>
    <w:pPr>
      <w:autoSpaceDE w:val="0"/>
      <w:autoSpaceDN w:val="0"/>
      <w:adjustRightInd w:val="0"/>
    </w:pPr>
    <w:rPr>
      <w:lang w:val="lt-LT" w:eastAsia="lt-LT"/>
    </w:rPr>
  </w:style>
  <w:style w:type="character" w:styleId="Hyperlink">
    <w:name w:val="Hyperlink"/>
    <w:uiPriority w:val="99"/>
    <w:semiHidden/>
    <w:rsid w:val="00F00DE8"/>
    <w:rPr>
      <w:rFonts w:cs="Times New Roman"/>
      <w:color w:val="0000FF"/>
      <w:u w:val="single"/>
    </w:rPr>
  </w:style>
  <w:style w:type="paragraph" w:styleId="HTMLPreformatted">
    <w:name w:val="HTML Preformatted"/>
    <w:basedOn w:val="Normal"/>
    <w:link w:val="HTMLPreformattedChar"/>
    <w:uiPriority w:val="99"/>
    <w:rsid w:val="00F0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val="lt-LT" w:eastAsia="lt-LT"/>
    </w:rPr>
  </w:style>
  <w:style w:type="character" w:customStyle="1" w:styleId="HTMLPreformattedChar">
    <w:name w:val="HTML Preformatted Char"/>
    <w:link w:val="HTMLPreformatted"/>
    <w:uiPriority w:val="99"/>
    <w:semiHidden/>
    <w:locked/>
    <w:rsid w:val="00F00DE8"/>
    <w:rPr>
      <w:rFonts w:ascii="Courier New" w:hAnsi="Courier New"/>
    </w:rPr>
  </w:style>
  <w:style w:type="paragraph" w:customStyle="1" w:styleId="tajtip">
    <w:name w:val="tajtip"/>
    <w:basedOn w:val="Normal"/>
    <w:uiPriority w:val="99"/>
    <w:rsid w:val="0006007B"/>
    <w:pPr>
      <w:spacing w:before="100" w:beforeAutospacing="1" w:after="100" w:afterAutospacing="1"/>
    </w:pPr>
    <w:rPr>
      <w:lang w:val="en-US"/>
    </w:rPr>
  </w:style>
  <w:style w:type="paragraph" w:customStyle="1" w:styleId="Sraopastraipa1">
    <w:name w:val="Sąrašo pastraipa1"/>
    <w:basedOn w:val="Normal"/>
    <w:uiPriority w:val="99"/>
    <w:rsid w:val="00F73037"/>
    <w:pPr>
      <w:ind w:left="720"/>
      <w:contextualSpacing/>
    </w:pPr>
    <w:rPr>
      <w:lang w:val="lt-LT"/>
    </w:rPr>
  </w:style>
  <w:style w:type="paragraph" w:customStyle="1" w:styleId="Pagrindinistekstas1">
    <w:name w:val="Pagrindinis tekstas1"/>
    <w:basedOn w:val="Normal"/>
    <w:uiPriority w:val="99"/>
    <w:rsid w:val="00B46188"/>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KTpstrnum">
    <w:name w:val="KT pstr num"/>
    <w:basedOn w:val="Normal"/>
    <w:link w:val="KTpstrnumChar"/>
    <w:uiPriority w:val="99"/>
    <w:rsid w:val="000E6232"/>
    <w:pPr>
      <w:numPr>
        <w:numId w:val="18"/>
      </w:numPr>
      <w:jc w:val="both"/>
    </w:pPr>
    <w:rPr>
      <w:lang w:val="lt-LT"/>
    </w:rPr>
  </w:style>
  <w:style w:type="character" w:customStyle="1" w:styleId="KTpstrnumChar">
    <w:name w:val="KT pstr num Char"/>
    <w:link w:val="KTpstrnum"/>
    <w:uiPriority w:val="99"/>
    <w:locked/>
    <w:rsid w:val="000E6232"/>
    <w:rPr>
      <w:rFonts w:eastAsia="Times New Roman" w:cs="Times New Roman"/>
      <w:sz w:val="24"/>
      <w:szCs w:val="24"/>
      <w:lang w:eastAsia="en-US"/>
    </w:rPr>
  </w:style>
  <w:style w:type="character" w:customStyle="1" w:styleId="statymonr">
    <w:name w:val="statymonr"/>
    <w:uiPriority w:val="99"/>
    <w:rsid w:val="00C64F10"/>
  </w:style>
  <w:style w:type="paragraph" w:customStyle="1" w:styleId="Adresas">
    <w:name w:val="Adresas"/>
    <w:basedOn w:val="Normal"/>
    <w:uiPriority w:val="99"/>
    <w:rsid w:val="00685B21"/>
    <w:pPr>
      <w:suppressAutoHyphens/>
      <w:ind w:right="318"/>
    </w:pPr>
    <w:rPr>
      <w:lang w:val="lt-LT" w:eastAsia="ar-SA"/>
    </w:rPr>
  </w:style>
  <w:style w:type="character" w:customStyle="1" w:styleId="UnresolvedMention1">
    <w:name w:val="Unresolved Mention1"/>
    <w:uiPriority w:val="99"/>
    <w:semiHidden/>
    <w:rsid w:val="00E56540"/>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0823522">
      <w:marLeft w:val="0"/>
      <w:marRight w:val="0"/>
      <w:marTop w:val="0"/>
      <w:marBottom w:val="0"/>
      <w:divBdr>
        <w:top w:val="none" w:sz="0" w:space="0" w:color="auto"/>
        <w:left w:val="none" w:sz="0" w:space="0" w:color="auto"/>
        <w:bottom w:val="none" w:sz="0" w:space="0" w:color="auto"/>
        <w:right w:val="none" w:sz="0" w:space="0" w:color="auto"/>
      </w:divBdr>
    </w:div>
    <w:div w:id="1630823525">
      <w:marLeft w:val="0"/>
      <w:marRight w:val="0"/>
      <w:marTop w:val="0"/>
      <w:marBottom w:val="0"/>
      <w:divBdr>
        <w:top w:val="none" w:sz="0" w:space="0" w:color="auto"/>
        <w:left w:val="none" w:sz="0" w:space="0" w:color="auto"/>
        <w:bottom w:val="none" w:sz="0" w:space="0" w:color="auto"/>
        <w:right w:val="none" w:sz="0" w:space="0" w:color="auto"/>
      </w:divBdr>
    </w:div>
    <w:div w:id="1630823527">
      <w:marLeft w:val="0"/>
      <w:marRight w:val="0"/>
      <w:marTop w:val="0"/>
      <w:marBottom w:val="0"/>
      <w:divBdr>
        <w:top w:val="none" w:sz="0" w:space="0" w:color="auto"/>
        <w:left w:val="none" w:sz="0" w:space="0" w:color="auto"/>
        <w:bottom w:val="none" w:sz="0" w:space="0" w:color="auto"/>
        <w:right w:val="none" w:sz="0" w:space="0" w:color="auto"/>
      </w:divBdr>
    </w:div>
    <w:div w:id="1630823528">
      <w:marLeft w:val="0"/>
      <w:marRight w:val="0"/>
      <w:marTop w:val="0"/>
      <w:marBottom w:val="0"/>
      <w:divBdr>
        <w:top w:val="none" w:sz="0" w:space="0" w:color="auto"/>
        <w:left w:val="none" w:sz="0" w:space="0" w:color="auto"/>
        <w:bottom w:val="none" w:sz="0" w:space="0" w:color="auto"/>
        <w:right w:val="none" w:sz="0" w:space="0" w:color="auto"/>
      </w:divBdr>
    </w:div>
    <w:div w:id="1630823530">
      <w:marLeft w:val="0"/>
      <w:marRight w:val="0"/>
      <w:marTop w:val="0"/>
      <w:marBottom w:val="0"/>
      <w:divBdr>
        <w:top w:val="none" w:sz="0" w:space="0" w:color="auto"/>
        <w:left w:val="none" w:sz="0" w:space="0" w:color="auto"/>
        <w:bottom w:val="none" w:sz="0" w:space="0" w:color="auto"/>
        <w:right w:val="none" w:sz="0" w:space="0" w:color="auto"/>
      </w:divBdr>
    </w:div>
    <w:div w:id="1630823532">
      <w:marLeft w:val="0"/>
      <w:marRight w:val="0"/>
      <w:marTop w:val="0"/>
      <w:marBottom w:val="0"/>
      <w:divBdr>
        <w:top w:val="none" w:sz="0" w:space="0" w:color="auto"/>
        <w:left w:val="none" w:sz="0" w:space="0" w:color="auto"/>
        <w:bottom w:val="none" w:sz="0" w:space="0" w:color="auto"/>
        <w:right w:val="none" w:sz="0" w:space="0" w:color="auto"/>
      </w:divBdr>
    </w:div>
    <w:div w:id="1630823533">
      <w:marLeft w:val="0"/>
      <w:marRight w:val="0"/>
      <w:marTop w:val="0"/>
      <w:marBottom w:val="0"/>
      <w:divBdr>
        <w:top w:val="none" w:sz="0" w:space="0" w:color="auto"/>
        <w:left w:val="none" w:sz="0" w:space="0" w:color="auto"/>
        <w:bottom w:val="none" w:sz="0" w:space="0" w:color="auto"/>
        <w:right w:val="none" w:sz="0" w:space="0" w:color="auto"/>
      </w:divBdr>
    </w:div>
    <w:div w:id="1630823534">
      <w:marLeft w:val="0"/>
      <w:marRight w:val="0"/>
      <w:marTop w:val="0"/>
      <w:marBottom w:val="0"/>
      <w:divBdr>
        <w:top w:val="none" w:sz="0" w:space="0" w:color="auto"/>
        <w:left w:val="none" w:sz="0" w:space="0" w:color="auto"/>
        <w:bottom w:val="none" w:sz="0" w:space="0" w:color="auto"/>
        <w:right w:val="none" w:sz="0" w:space="0" w:color="auto"/>
      </w:divBdr>
    </w:div>
    <w:div w:id="1630823535">
      <w:marLeft w:val="0"/>
      <w:marRight w:val="0"/>
      <w:marTop w:val="0"/>
      <w:marBottom w:val="0"/>
      <w:divBdr>
        <w:top w:val="none" w:sz="0" w:space="0" w:color="auto"/>
        <w:left w:val="none" w:sz="0" w:space="0" w:color="auto"/>
        <w:bottom w:val="none" w:sz="0" w:space="0" w:color="auto"/>
        <w:right w:val="none" w:sz="0" w:space="0" w:color="auto"/>
      </w:divBdr>
    </w:div>
    <w:div w:id="1630823536">
      <w:marLeft w:val="0"/>
      <w:marRight w:val="0"/>
      <w:marTop w:val="0"/>
      <w:marBottom w:val="0"/>
      <w:divBdr>
        <w:top w:val="none" w:sz="0" w:space="0" w:color="auto"/>
        <w:left w:val="none" w:sz="0" w:space="0" w:color="auto"/>
        <w:bottom w:val="none" w:sz="0" w:space="0" w:color="auto"/>
        <w:right w:val="none" w:sz="0" w:space="0" w:color="auto"/>
      </w:divBdr>
    </w:div>
    <w:div w:id="1630823537">
      <w:marLeft w:val="0"/>
      <w:marRight w:val="0"/>
      <w:marTop w:val="0"/>
      <w:marBottom w:val="0"/>
      <w:divBdr>
        <w:top w:val="none" w:sz="0" w:space="0" w:color="auto"/>
        <w:left w:val="none" w:sz="0" w:space="0" w:color="auto"/>
        <w:bottom w:val="none" w:sz="0" w:space="0" w:color="auto"/>
        <w:right w:val="none" w:sz="0" w:space="0" w:color="auto"/>
      </w:divBdr>
    </w:div>
    <w:div w:id="1630823538">
      <w:marLeft w:val="0"/>
      <w:marRight w:val="0"/>
      <w:marTop w:val="0"/>
      <w:marBottom w:val="0"/>
      <w:divBdr>
        <w:top w:val="none" w:sz="0" w:space="0" w:color="auto"/>
        <w:left w:val="none" w:sz="0" w:space="0" w:color="auto"/>
        <w:bottom w:val="none" w:sz="0" w:space="0" w:color="auto"/>
        <w:right w:val="none" w:sz="0" w:space="0" w:color="auto"/>
      </w:divBdr>
    </w:div>
    <w:div w:id="1630823539">
      <w:marLeft w:val="0"/>
      <w:marRight w:val="0"/>
      <w:marTop w:val="0"/>
      <w:marBottom w:val="0"/>
      <w:divBdr>
        <w:top w:val="none" w:sz="0" w:space="0" w:color="auto"/>
        <w:left w:val="none" w:sz="0" w:space="0" w:color="auto"/>
        <w:bottom w:val="none" w:sz="0" w:space="0" w:color="auto"/>
        <w:right w:val="none" w:sz="0" w:space="0" w:color="auto"/>
      </w:divBdr>
    </w:div>
    <w:div w:id="1630823542">
      <w:marLeft w:val="0"/>
      <w:marRight w:val="0"/>
      <w:marTop w:val="0"/>
      <w:marBottom w:val="0"/>
      <w:divBdr>
        <w:top w:val="none" w:sz="0" w:space="0" w:color="auto"/>
        <w:left w:val="none" w:sz="0" w:space="0" w:color="auto"/>
        <w:bottom w:val="none" w:sz="0" w:space="0" w:color="auto"/>
        <w:right w:val="none" w:sz="0" w:space="0" w:color="auto"/>
      </w:divBdr>
    </w:div>
    <w:div w:id="1630823544">
      <w:marLeft w:val="0"/>
      <w:marRight w:val="0"/>
      <w:marTop w:val="0"/>
      <w:marBottom w:val="0"/>
      <w:divBdr>
        <w:top w:val="none" w:sz="0" w:space="0" w:color="auto"/>
        <w:left w:val="none" w:sz="0" w:space="0" w:color="auto"/>
        <w:bottom w:val="none" w:sz="0" w:space="0" w:color="auto"/>
        <w:right w:val="none" w:sz="0" w:space="0" w:color="auto"/>
      </w:divBdr>
    </w:div>
    <w:div w:id="1630823545">
      <w:marLeft w:val="0"/>
      <w:marRight w:val="0"/>
      <w:marTop w:val="0"/>
      <w:marBottom w:val="0"/>
      <w:divBdr>
        <w:top w:val="none" w:sz="0" w:space="0" w:color="auto"/>
        <w:left w:val="none" w:sz="0" w:space="0" w:color="auto"/>
        <w:bottom w:val="none" w:sz="0" w:space="0" w:color="auto"/>
        <w:right w:val="none" w:sz="0" w:space="0" w:color="auto"/>
      </w:divBdr>
      <w:divsChild>
        <w:div w:id="1630823547">
          <w:marLeft w:val="0"/>
          <w:marRight w:val="0"/>
          <w:marTop w:val="0"/>
          <w:marBottom w:val="0"/>
          <w:divBdr>
            <w:top w:val="none" w:sz="0" w:space="0" w:color="auto"/>
            <w:left w:val="none" w:sz="0" w:space="0" w:color="auto"/>
            <w:bottom w:val="none" w:sz="0" w:space="0" w:color="auto"/>
            <w:right w:val="none" w:sz="0" w:space="0" w:color="auto"/>
          </w:divBdr>
        </w:div>
      </w:divsChild>
    </w:div>
    <w:div w:id="1630823546">
      <w:marLeft w:val="0"/>
      <w:marRight w:val="0"/>
      <w:marTop w:val="0"/>
      <w:marBottom w:val="0"/>
      <w:divBdr>
        <w:top w:val="none" w:sz="0" w:space="0" w:color="auto"/>
        <w:left w:val="none" w:sz="0" w:space="0" w:color="auto"/>
        <w:bottom w:val="none" w:sz="0" w:space="0" w:color="auto"/>
        <w:right w:val="none" w:sz="0" w:space="0" w:color="auto"/>
      </w:divBdr>
    </w:div>
    <w:div w:id="1630823550">
      <w:marLeft w:val="0"/>
      <w:marRight w:val="0"/>
      <w:marTop w:val="0"/>
      <w:marBottom w:val="0"/>
      <w:divBdr>
        <w:top w:val="none" w:sz="0" w:space="0" w:color="auto"/>
        <w:left w:val="none" w:sz="0" w:space="0" w:color="auto"/>
        <w:bottom w:val="none" w:sz="0" w:space="0" w:color="auto"/>
        <w:right w:val="none" w:sz="0" w:space="0" w:color="auto"/>
      </w:divBdr>
    </w:div>
    <w:div w:id="1630823551">
      <w:marLeft w:val="0"/>
      <w:marRight w:val="0"/>
      <w:marTop w:val="0"/>
      <w:marBottom w:val="0"/>
      <w:divBdr>
        <w:top w:val="none" w:sz="0" w:space="0" w:color="auto"/>
        <w:left w:val="none" w:sz="0" w:space="0" w:color="auto"/>
        <w:bottom w:val="none" w:sz="0" w:space="0" w:color="auto"/>
        <w:right w:val="none" w:sz="0" w:space="0" w:color="auto"/>
      </w:divBdr>
    </w:div>
    <w:div w:id="1630823553">
      <w:marLeft w:val="0"/>
      <w:marRight w:val="0"/>
      <w:marTop w:val="0"/>
      <w:marBottom w:val="0"/>
      <w:divBdr>
        <w:top w:val="none" w:sz="0" w:space="0" w:color="auto"/>
        <w:left w:val="none" w:sz="0" w:space="0" w:color="auto"/>
        <w:bottom w:val="none" w:sz="0" w:space="0" w:color="auto"/>
        <w:right w:val="none" w:sz="0" w:space="0" w:color="auto"/>
      </w:divBdr>
      <w:divsChild>
        <w:div w:id="1630823524">
          <w:marLeft w:val="0"/>
          <w:marRight w:val="0"/>
          <w:marTop w:val="0"/>
          <w:marBottom w:val="0"/>
          <w:divBdr>
            <w:top w:val="none" w:sz="0" w:space="0" w:color="auto"/>
            <w:left w:val="none" w:sz="0" w:space="0" w:color="auto"/>
            <w:bottom w:val="none" w:sz="0" w:space="0" w:color="auto"/>
            <w:right w:val="none" w:sz="0" w:space="0" w:color="auto"/>
          </w:divBdr>
        </w:div>
      </w:divsChild>
    </w:div>
    <w:div w:id="1630823554">
      <w:marLeft w:val="0"/>
      <w:marRight w:val="0"/>
      <w:marTop w:val="0"/>
      <w:marBottom w:val="0"/>
      <w:divBdr>
        <w:top w:val="none" w:sz="0" w:space="0" w:color="auto"/>
        <w:left w:val="none" w:sz="0" w:space="0" w:color="auto"/>
        <w:bottom w:val="none" w:sz="0" w:space="0" w:color="auto"/>
        <w:right w:val="none" w:sz="0" w:space="0" w:color="auto"/>
      </w:divBdr>
      <w:divsChild>
        <w:div w:id="1630823549">
          <w:marLeft w:val="0"/>
          <w:marRight w:val="0"/>
          <w:marTop w:val="0"/>
          <w:marBottom w:val="0"/>
          <w:divBdr>
            <w:top w:val="none" w:sz="0" w:space="0" w:color="auto"/>
            <w:left w:val="none" w:sz="0" w:space="0" w:color="auto"/>
            <w:bottom w:val="none" w:sz="0" w:space="0" w:color="auto"/>
            <w:right w:val="none" w:sz="0" w:space="0" w:color="auto"/>
          </w:divBdr>
        </w:div>
      </w:divsChild>
    </w:div>
    <w:div w:id="1630823555">
      <w:marLeft w:val="0"/>
      <w:marRight w:val="0"/>
      <w:marTop w:val="0"/>
      <w:marBottom w:val="0"/>
      <w:divBdr>
        <w:top w:val="none" w:sz="0" w:space="0" w:color="auto"/>
        <w:left w:val="none" w:sz="0" w:space="0" w:color="auto"/>
        <w:bottom w:val="none" w:sz="0" w:space="0" w:color="auto"/>
        <w:right w:val="none" w:sz="0" w:space="0" w:color="auto"/>
      </w:divBdr>
    </w:div>
    <w:div w:id="1630823556">
      <w:marLeft w:val="0"/>
      <w:marRight w:val="0"/>
      <w:marTop w:val="0"/>
      <w:marBottom w:val="0"/>
      <w:divBdr>
        <w:top w:val="none" w:sz="0" w:space="0" w:color="auto"/>
        <w:left w:val="none" w:sz="0" w:space="0" w:color="auto"/>
        <w:bottom w:val="none" w:sz="0" w:space="0" w:color="auto"/>
        <w:right w:val="none" w:sz="0" w:space="0" w:color="auto"/>
      </w:divBdr>
      <w:divsChild>
        <w:div w:id="1630823541">
          <w:marLeft w:val="0"/>
          <w:marRight w:val="0"/>
          <w:marTop w:val="0"/>
          <w:marBottom w:val="0"/>
          <w:divBdr>
            <w:top w:val="none" w:sz="0" w:space="0" w:color="auto"/>
            <w:left w:val="none" w:sz="0" w:space="0" w:color="auto"/>
            <w:bottom w:val="none" w:sz="0" w:space="0" w:color="auto"/>
            <w:right w:val="none" w:sz="0" w:space="0" w:color="auto"/>
          </w:divBdr>
          <w:divsChild>
            <w:div w:id="1630823531">
              <w:marLeft w:val="0"/>
              <w:marRight w:val="0"/>
              <w:marTop w:val="0"/>
              <w:marBottom w:val="0"/>
              <w:divBdr>
                <w:top w:val="none" w:sz="0" w:space="0" w:color="auto"/>
                <w:left w:val="none" w:sz="0" w:space="0" w:color="auto"/>
                <w:bottom w:val="none" w:sz="0" w:space="0" w:color="auto"/>
                <w:right w:val="none" w:sz="0" w:space="0" w:color="auto"/>
              </w:divBdr>
              <w:divsChild>
                <w:div w:id="1630823526">
                  <w:marLeft w:val="0"/>
                  <w:marRight w:val="0"/>
                  <w:marTop w:val="0"/>
                  <w:marBottom w:val="0"/>
                  <w:divBdr>
                    <w:top w:val="none" w:sz="0" w:space="0" w:color="auto"/>
                    <w:left w:val="none" w:sz="0" w:space="0" w:color="auto"/>
                    <w:bottom w:val="none" w:sz="0" w:space="0" w:color="auto"/>
                    <w:right w:val="none" w:sz="0" w:space="0" w:color="auto"/>
                  </w:divBdr>
                  <w:divsChild>
                    <w:div w:id="1630823523">
                      <w:marLeft w:val="0"/>
                      <w:marRight w:val="0"/>
                      <w:marTop w:val="0"/>
                      <w:marBottom w:val="0"/>
                      <w:divBdr>
                        <w:top w:val="none" w:sz="0" w:space="0" w:color="auto"/>
                        <w:left w:val="none" w:sz="0" w:space="0" w:color="auto"/>
                        <w:bottom w:val="none" w:sz="0" w:space="0" w:color="auto"/>
                        <w:right w:val="none" w:sz="0" w:space="0" w:color="auto"/>
                      </w:divBdr>
                      <w:divsChild>
                        <w:div w:id="163082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3552">
          <w:marLeft w:val="0"/>
          <w:marRight w:val="0"/>
          <w:marTop w:val="0"/>
          <w:marBottom w:val="0"/>
          <w:divBdr>
            <w:top w:val="none" w:sz="0" w:space="0" w:color="auto"/>
            <w:left w:val="none" w:sz="0" w:space="0" w:color="auto"/>
            <w:bottom w:val="none" w:sz="0" w:space="0" w:color="auto"/>
            <w:right w:val="none" w:sz="0" w:space="0" w:color="auto"/>
          </w:divBdr>
          <w:divsChild>
            <w:div w:id="1630823529">
              <w:marLeft w:val="0"/>
              <w:marRight w:val="0"/>
              <w:marTop w:val="0"/>
              <w:marBottom w:val="0"/>
              <w:divBdr>
                <w:top w:val="none" w:sz="0" w:space="0" w:color="auto"/>
                <w:left w:val="none" w:sz="0" w:space="0" w:color="auto"/>
                <w:bottom w:val="none" w:sz="0" w:space="0" w:color="auto"/>
                <w:right w:val="none" w:sz="0" w:space="0" w:color="auto"/>
              </w:divBdr>
              <w:divsChild>
                <w:div w:id="1630823543">
                  <w:marLeft w:val="0"/>
                  <w:marRight w:val="0"/>
                  <w:marTop w:val="0"/>
                  <w:marBottom w:val="0"/>
                  <w:divBdr>
                    <w:top w:val="none" w:sz="0" w:space="0" w:color="auto"/>
                    <w:left w:val="none" w:sz="0" w:space="0" w:color="auto"/>
                    <w:bottom w:val="none" w:sz="0" w:space="0" w:color="auto"/>
                    <w:right w:val="none" w:sz="0" w:space="0" w:color="auto"/>
                  </w:divBdr>
                  <w:divsChild>
                    <w:div w:id="16308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1679</Words>
  <Characters>9571</Characters>
  <Application>Microsoft Office Word</Application>
  <DocSecurity>0</DocSecurity>
  <Lines>79</Lines>
  <Paragraphs>22</Paragraphs>
  <ScaleCrop>false</ScaleCrop>
  <Company>VVSC</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 NUTARIMO „DĖL PIRMINĖS IR SUVESTINĖS TRIUKŠMO VALDYMO INFORMACIJOS TEIKIMO TRIUKŠMO PREVENCIJOS TARYBAI, VALSTYBINĖMS INSTITUCIJOMS, APSKRIČIŲ VIRŠININKAMS IR VISUOMENEI TAISYKLIŲ PATVIRTINIMO“</dc:title>
  <dc:subject/>
  <dc:creator>Valdas</dc:creator>
  <cp:keywords/>
  <dc:description/>
  <cp:lastModifiedBy>G N</cp:lastModifiedBy>
  <cp:revision>4</cp:revision>
  <cp:lastPrinted>2019-02-14T14:47:00Z</cp:lastPrinted>
  <dcterms:created xsi:type="dcterms:W3CDTF">2020-12-17T16:00:00Z</dcterms:created>
  <dcterms:modified xsi:type="dcterms:W3CDTF">2020-12-17T16:01:00Z</dcterms:modified>
</cp:coreProperties>
</file>