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467A" w14:textId="77777777" w:rsidR="00771DE7" w:rsidRPr="00612A56" w:rsidRDefault="00771DE7" w:rsidP="00E97407">
      <w:pPr>
        <w:pStyle w:val="Betarp"/>
        <w:ind w:left="7371" w:right="-1"/>
        <w:rPr>
          <w:rFonts w:ascii="Times New Roman" w:hAnsi="Times New Roman" w:cs="Times New Roman"/>
          <w:b/>
          <w:sz w:val="24"/>
          <w:szCs w:val="24"/>
        </w:rPr>
      </w:pPr>
      <w:r w:rsidRPr="00612A56">
        <w:rPr>
          <w:rFonts w:ascii="Times New Roman" w:hAnsi="Times New Roman" w:cs="Times New Roman"/>
          <w:b/>
          <w:sz w:val="24"/>
          <w:szCs w:val="24"/>
        </w:rPr>
        <w:t>Projekto</w:t>
      </w:r>
    </w:p>
    <w:p w14:paraId="149ECCD6" w14:textId="6354B193" w:rsidR="003F6392" w:rsidRPr="001A68CE" w:rsidRDefault="00771DE7" w:rsidP="00E97407">
      <w:pPr>
        <w:keepNext/>
        <w:spacing w:after="0"/>
        <w:ind w:left="7371"/>
        <w:rPr>
          <w:rFonts w:ascii="Times New Roman" w:hAnsi="Times New Roman" w:cs="Times New Roman"/>
          <w:b/>
          <w:sz w:val="24"/>
          <w:szCs w:val="24"/>
        </w:rPr>
      </w:pPr>
      <w:r w:rsidRPr="00612A56">
        <w:rPr>
          <w:rFonts w:ascii="Times New Roman" w:hAnsi="Times New Roman" w:cs="Times New Roman"/>
          <w:b/>
          <w:sz w:val="24"/>
          <w:szCs w:val="24"/>
        </w:rPr>
        <w:t>lyginamasis variantas</w:t>
      </w:r>
    </w:p>
    <w:p w14:paraId="1A86A25A" w14:textId="77777777" w:rsidR="00FC6227" w:rsidRDefault="00FC6227" w:rsidP="00942659">
      <w:pPr>
        <w:keepNext/>
        <w:spacing w:after="0"/>
        <w:jc w:val="center"/>
        <w:rPr>
          <w:rFonts w:ascii="Times New Roman" w:hAnsi="Times New Roman" w:cs="Times New Roman"/>
          <w:b/>
          <w:bCs/>
          <w:caps/>
          <w:kern w:val="36"/>
          <w:sz w:val="24"/>
          <w:szCs w:val="24"/>
          <w:lang w:eastAsia="lt-LT"/>
        </w:rPr>
      </w:pPr>
    </w:p>
    <w:p w14:paraId="4059D918" w14:textId="7682FF3C" w:rsidR="003F6392" w:rsidRPr="001A68CE" w:rsidRDefault="003F6392" w:rsidP="00942659">
      <w:pPr>
        <w:keepNext/>
        <w:spacing w:after="0"/>
        <w:jc w:val="center"/>
        <w:rPr>
          <w:rFonts w:ascii="Times New Roman" w:hAnsi="Times New Roman" w:cs="Times New Roman"/>
          <w:caps/>
          <w:kern w:val="36"/>
          <w:sz w:val="24"/>
          <w:szCs w:val="24"/>
          <w:lang w:eastAsia="lt-LT"/>
        </w:rPr>
      </w:pPr>
      <w:r w:rsidRPr="001A68CE">
        <w:rPr>
          <w:rFonts w:ascii="Times New Roman" w:hAnsi="Times New Roman" w:cs="Times New Roman"/>
          <w:b/>
          <w:bCs/>
          <w:caps/>
          <w:kern w:val="36"/>
          <w:sz w:val="24"/>
          <w:szCs w:val="24"/>
          <w:lang w:eastAsia="lt-LT"/>
        </w:rPr>
        <w:t>Lietuvos Respublikos Vyriausybė</w:t>
      </w:r>
    </w:p>
    <w:p w14:paraId="51EA48FB" w14:textId="77777777" w:rsidR="003F6392" w:rsidRPr="001A68CE" w:rsidRDefault="003F6392" w:rsidP="00942659">
      <w:pPr>
        <w:spacing w:after="0"/>
        <w:jc w:val="center"/>
        <w:rPr>
          <w:rFonts w:ascii="Times New Roman" w:hAnsi="Times New Roman" w:cs="Times New Roman"/>
          <w:b/>
          <w:caps/>
          <w:sz w:val="24"/>
          <w:szCs w:val="24"/>
        </w:rPr>
      </w:pPr>
    </w:p>
    <w:p w14:paraId="23FEA82A" w14:textId="77777777" w:rsidR="003F6392" w:rsidRPr="001A68CE" w:rsidRDefault="003F6392" w:rsidP="00FC7410">
      <w:pPr>
        <w:spacing w:after="0" w:line="240" w:lineRule="auto"/>
        <w:jc w:val="center"/>
        <w:rPr>
          <w:rFonts w:ascii="Times New Roman" w:hAnsi="Times New Roman" w:cs="Times New Roman"/>
          <w:b/>
          <w:caps/>
          <w:sz w:val="24"/>
          <w:szCs w:val="24"/>
          <w:lang w:eastAsia="lt-LT"/>
        </w:rPr>
      </w:pPr>
      <w:r w:rsidRPr="001A68CE">
        <w:rPr>
          <w:rFonts w:ascii="Times New Roman" w:hAnsi="Times New Roman" w:cs="Times New Roman"/>
          <w:b/>
          <w:caps/>
          <w:sz w:val="24"/>
          <w:szCs w:val="24"/>
          <w:lang w:eastAsia="lt-LT"/>
        </w:rPr>
        <w:t>NUTARIMAS</w:t>
      </w:r>
    </w:p>
    <w:p w14:paraId="7B862B12" w14:textId="48077FB8" w:rsidR="003F6392" w:rsidRPr="001A68CE" w:rsidRDefault="00834E2F" w:rsidP="00FC7410">
      <w:pPr>
        <w:spacing w:after="0" w:line="240" w:lineRule="auto"/>
        <w:jc w:val="center"/>
        <w:rPr>
          <w:rFonts w:ascii="Times New Roman" w:hAnsi="Times New Roman" w:cs="Times New Roman"/>
          <w:b/>
          <w:caps/>
          <w:sz w:val="24"/>
          <w:szCs w:val="24"/>
          <w:lang w:eastAsia="lt-LT"/>
        </w:rPr>
      </w:pPr>
      <w:r w:rsidRPr="00834E2F">
        <w:rPr>
          <w:rFonts w:ascii="Times New Roman" w:hAnsi="Times New Roman" w:cs="Times New Roman"/>
          <w:b/>
          <w:caps/>
          <w:sz w:val="24"/>
          <w:szCs w:val="24"/>
          <w:lang w:eastAsia="lt-LT"/>
        </w:rPr>
        <w:t xml:space="preserve">DĖL </w:t>
      </w:r>
      <w:r w:rsidR="00B755CC" w:rsidRPr="00B755CC">
        <w:rPr>
          <w:rFonts w:ascii="Times New Roman" w:hAnsi="Times New Roman" w:cs="Times New Roman"/>
          <w:b/>
          <w:caps/>
          <w:sz w:val="24"/>
          <w:szCs w:val="24"/>
          <w:lang w:eastAsia="lt-LT"/>
        </w:rPr>
        <w:t>Lietuvos Respublikos Vyriausybės 1993 m. balandžio 19 d. nutarim</w:t>
      </w:r>
      <w:r w:rsidR="00B755CC">
        <w:rPr>
          <w:rFonts w:ascii="Times New Roman" w:hAnsi="Times New Roman" w:cs="Times New Roman"/>
          <w:b/>
          <w:caps/>
          <w:sz w:val="24"/>
          <w:szCs w:val="24"/>
          <w:lang w:eastAsia="lt-LT"/>
        </w:rPr>
        <w:t>O</w:t>
      </w:r>
      <w:r w:rsidR="00B755CC" w:rsidRPr="00B755CC">
        <w:rPr>
          <w:rFonts w:ascii="Times New Roman" w:hAnsi="Times New Roman" w:cs="Times New Roman"/>
          <w:b/>
          <w:caps/>
          <w:sz w:val="24"/>
          <w:szCs w:val="24"/>
          <w:lang w:eastAsia="lt-LT"/>
        </w:rPr>
        <w:t xml:space="preserve"> Nr. 274 „Dėl Gyvenamųjų namų, butų statybos arba pirkimo lengvatinio kreditavimo tvarkos patvirtinimo</w:t>
      </w:r>
      <w:r w:rsidR="00E97407" w:rsidRPr="00E97407">
        <w:rPr>
          <w:rFonts w:ascii="Times New Roman" w:hAnsi="Times New Roman" w:cs="Times New Roman"/>
          <w:b/>
          <w:caps/>
          <w:sz w:val="24"/>
          <w:szCs w:val="24"/>
          <w:lang w:eastAsia="lt-LT"/>
        </w:rPr>
        <w:t>“</w:t>
      </w:r>
      <w:r w:rsidRPr="00834E2F">
        <w:rPr>
          <w:rFonts w:ascii="Times New Roman" w:hAnsi="Times New Roman" w:cs="Times New Roman"/>
          <w:b/>
          <w:caps/>
          <w:sz w:val="24"/>
          <w:szCs w:val="24"/>
          <w:lang w:eastAsia="lt-LT"/>
        </w:rPr>
        <w:t xml:space="preserve"> PAKEITIMO</w:t>
      </w:r>
      <w:r w:rsidR="00FC7410">
        <w:rPr>
          <w:rFonts w:ascii="Times New Roman" w:hAnsi="Times New Roman" w:cs="Times New Roman"/>
          <w:b/>
          <w:caps/>
          <w:sz w:val="24"/>
          <w:szCs w:val="24"/>
          <w:lang w:eastAsia="lt-LT"/>
        </w:rPr>
        <w:t xml:space="preserve"> </w:t>
      </w:r>
    </w:p>
    <w:p w14:paraId="652F4D3E" w14:textId="77777777" w:rsidR="003F6392" w:rsidRPr="001A68CE" w:rsidRDefault="003F6392" w:rsidP="00942659">
      <w:pPr>
        <w:spacing w:after="0"/>
        <w:jc w:val="center"/>
        <w:rPr>
          <w:rFonts w:ascii="Times New Roman" w:hAnsi="Times New Roman" w:cs="Times New Roman"/>
          <w:sz w:val="24"/>
          <w:szCs w:val="24"/>
          <w:lang w:eastAsia="lt-LT"/>
        </w:rPr>
      </w:pPr>
    </w:p>
    <w:p w14:paraId="62B33F87" w14:textId="40DE4097" w:rsidR="003F6392" w:rsidRPr="001A68CE" w:rsidRDefault="008834C4" w:rsidP="00942659">
      <w:pPr>
        <w:spacing w:after="0"/>
        <w:jc w:val="center"/>
        <w:rPr>
          <w:rFonts w:ascii="Times New Roman" w:hAnsi="Times New Roman" w:cs="Times New Roman"/>
          <w:color w:val="000000"/>
          <w:sz w:val="24"/>
          <w:szCs w:val="24"/>
        </w:rPr>
      </w:pPr>
      <w:r w:rsidRPr="008834C4">
        <w:rPr>
          <w:rFonts w:ascii="Times New Roman" w:hAnsi="Times New Roman" w:cs="Times New Roman"/>
          <w:color w:val="000000"/>
          <w:sz w:val="24"/>
          <w:szCs w:val="24"/>
        </w:rPr>
        <w:t>202</w:t>
      </w:r>
      <w:r w:rsidR="00652CCA">
        <w:rPr>
          <w:rFonts w:ascii="Times New Roman" w:hAnsi="Times New Roman" w:cs="Times New Roman"/>
          <w:color w:val="000000"/>
          <w:sz w:val="24"/>
          <w:szCs w:val="24"/>
        </w:rPr>
        <w:t>1</w:t>
      </w:r>
      <w:r w:rsidRPr="008834C4">
        <w:rPr>
          <w:rFonts w:ascii="Times New Roman" w:hAnsi="Times New Roman" w:cs="Times New Roman"/>
          <w:color w:val="000000"/>
          <w:sz w:val="24"/>
          <w:szCs w:val="24"/>
        </w:rPr>
        <w:t xml:space="preserve"> m.                    d. </w:t>
      </w:r>
      <w:r w:rsidR="003F6392" w:rsidRPr="001A68CE">
        <w:rPr>
          <w:rFonts w:ascii="Times New Roman" w:hAnsi="Times New Roman" w:cs="Times New Roman"/>
          <w:color w:val="000000"/>
          <w:sz w:val="24"/>
          <w:szCs w:val="24"/>
        </w:rPr>
        <w:t xml:space="preserve">Nr. </w:t>
      </w:r>
    </w:p>
    <w:p w14:paraId="11990F7D" w14:textId="77777777" w:rsidR="003F6392" w:rsidRPr="001A68CE" w:rsidRDefault="003F6392" w:rsidP="00942659">
      <w:pPr>
        <w:spacing w:after="0"/>
        <w:jc w:val="center"/>
        <w:rPr>
          <w:rFonts w:ascii="Times New Roman" w:hAnsi="Times New Roman" w:cs="Times New Roman"/>
          <w:sz w:val="24"/>
          <w:szCs w:val="24"/>
          <w:lang w:eastAsia="lt-LT"/>
        </w:rPr>
      </w:pPr>
      <w:r w:rsidRPr="001A68CE">
        <w:rPr>
          <w:rFonts w:ascii="Times New Roman" w:hAnsi="Times New Roman" w:cs="Times New Roman"/>
          <w:color w:val="000000"/>
          <w:sz w:val="24"/>
          <w:szCs w:val="24"/>
        </w:rPr>
        <w:t>Vilnius</w:t>
      </w:r>
    </w:p>
    <w:p w14:paraId="37F3E209" w14:textId="77777777" w:rsidR="003F6392" w:rsidRPr="001A68CE" w:rsidRDefault="003F6392" w:rsidP="00942659">
      <w:pPr>
        <w:spacing w:after="0"/>
        <w:jc w:val="center"/>
        <w:rPr>
          <w:rFonts w:ascii="Times New Roman" w:hAnsi="Times New Roman" w:cs="Times New Roman"/>
          <w:sz w:val="24"/>
          <w:szCs w:val="24"/>
          <w:lang w:eastAsia="lt-LT"/>
        </w:rPr>
      </w:pPr>
    </w:p>
    <w:p w14:paraId="223352E1" w14:textId="6570E6EC" w:rsidR="003F6392" w:rsidRPr="001A68CE" w:rsidRDefault="003F6392" w:rsidP="00942659">
      <w:pPr>
        <w:spacing w:after="0"/>
        <w:ind w:firstLine="720"/>
        <w:jc w:val="both"/>
        <w:rPr>
          <w:rFonts w:ascii="Times New Roman" w:hAnsi="Times New Roman" w:cs="Times New Roman"/>
          <w:sz w:val="24"/>
          <w:szCs w:val="24"/>
          <w:lang w:eastAsia="lt-LT"/>
        </w:rPr>
      </w:pPr>
      <w:r w:rsidRPr="001A68CE">
        <w:rPr>
          <w:rFonts w:ascii="Times New Roman" w:hAnsi="Times New Roman" w:cs="Times New Roman"/>
          <w:sz w:val="24"/>
          <w:szCs w:val="24"/>
          <w:lang w:eastAsia="lt-LT"/>
        </w:rPr>
        <w:t>Lietuvos Respublikos Vyriausybė</w:t>
      </w:r>
      <w:r w:rsidRPr="001A68CE">
        <w:rPr>
          <w:rFonts w:ascii="Times New Roman" w:hAnsi="Times New Roman" w:cs="Times New Roman"/>
          <w:spacing w:val="100"/>
          <w:sz w:val="24"/>
          <w:szCs w:val="24"/>
          <w:lang w:eastAsia="lt-LT"/>
        </w:rPr>
        <w:t xml:space="preserve"> </w:t>
      </w:r>
      <w:r w:rsidR="00796D39" w:rsidRPr="00FA5C74">
        <w:rPr>
          <w:rFonts w:ascii="Times New Roman" w:hAnsi="Times New Roman" w:cs="Times New Roman"/>
          <w:spacing w:val="60"/>
          <w:sz w:val="24"/>
          <w:szCs w:val="24"/>
          <w:lang w:eastAsia="lt-LT"/>
        </w:rPr>
        <w:t>nutari</w:t>
      </w:r>
      <w:r w:rsidR="00796D39" w:rsidRPr="00B65770">
        <w:rPr>
          <w:rFonts w:ascii="Times New Roman" w:hAnsi="Times New Roman" w:cs="Times New Roman"/>
          <w:sz w:val="24"/>
          <w:szCs w:val="24"/>
          <w:lang w:eastAsia="lt-LT"/>
        </w:rPr>
        <w:t>a</w:t>
      </w:r>
      <w:r w:rsidR="00796D39" w:rsidRPr="001A68CE">
        <w:rPr>
          <w:rFonts w:ascii="Times New Roman" w:hAnsi="Times New Roman" w:cs="Times New Roman"/>
          <w:sz w:val="24"/>
          <w:szCs w:val="24"/>
          <w:lang w:eastAsia="lt-LT"/>
        </w:rPr>
        <w:t>:</w:t>
      </w:r>
    </w:p>
    <w:p w14:paraId="5ACD9DA2" w14:textId="1AE52FBA" w:rsidR="00834E2F" w:rsidRPr="00834E2F" w:rsidRDefault="00834E2F" w:rsidP="00834E2F">
      <w:pPr>
        <w:spacing w:after="0"/>
        <w:ind w:firstLine="720"/>
        <w:jc w:val="both"/>
        <w:rPr>
          <w:rFonts w:ascii="Times New Roman" w:hAnsi="Times New Roman" w:cs="Times New Roman"/>
          <w:sz w:val="24"/>
          <w:szCs w:val="24"/>
          <w:lang w:eastAsia="lt-LT"/>
        </w:rPr>
      </w:pPr>
      <w:r w:rsidRPr="00834E2F">
        <w:rPr>
          <w:rFonts w:ascii="Times New Roman" w:hAnsi="Times New Roman" w:cs="Times New Roman"/>
          <w:sz w:val="24"/>
          <w:szCs w:val="24"/>
          <w:lang w:eastAsia="lt-LT"/>
        </w:rPr>
        <w:t xml:space="preserve">1. Pakeisti </w:t>
      </w:r>
      <w:r w:rsidR="00B755CC" w:rsidRPr="00B755CC">
        <w:rPr>
          <w:rFonts w:ascii="Times New Roman" w:hAnsi="Times New Roman" w:cs="Times New Roman"/>
          <w:sz w:val="24"/>
          <w:szCs w:val="24"/>
          <w:lang w:eastAsia="lt-LT"/>
        </w:rPr>
        <w:t>Gyvenamųjų namų, butų statybos arba pirkimo lengvatinio kreditavimo tvarką</w:t>
      </w:r>
      <w:r w:rsidR="00E97407">
        <w:rPr>
          <w:rFonts w:ascii="Times New Roman" w:hAnsi="Times New Roman" w:cs="Times New Roman"/>
          <w:sz w:val="24"/>
          <w:szCs w:val="24"/>
          <w:lang w:eastAsia="lt-LT"/>
        </w:rPr>
        <w:t>, patvirtint</w:t>
      </w:r>
      <w:r w:rsidR="00B755CC">
        <w:rPr>
          <w:rFonts w:ascii="Times New Roman" w:hAnsi="Times New Roman" w:cs="Times New Roman"/>
          <w:sz w:val="24"/>
          <w:szCs w:val="24"/>
          <w:lang w:eastAsia="lt-LT"/>
        </w:rPr>
        <w:t>ą</w:t>
      </w:r>
      <w:r w:rsidR="00E97407">
        <w:rPr>
          <w:rFonts w:ascii="Times New Roman" w:hAnsi="Times New Roman" w:cs="Times New Roman"/>
          <w:sz w:val="24"/>
          <w:szCs w:val="24"/>
          <w:lang w:eastAsia="lt-LT"/>
        </w:rPr>
        <w:t xml:space="preserve"> </w:t>
      </w:r>
      <w:r w:rsidR="00B755CC" w:rsidRPr="00B755CC">
        <w:rPr>
          <w:rFonts w:ascii="Times New Roman" w:hAnsi="Times New Roman" w:cs="Times New Roman"/>
          <w:sz w:val="24"/>
          <w:szCs w:val="24"/>
          <w:lang w:eastAsia="lt-LT"/>
        </w:rPr>
        <w:t>Lietuvos Respublikos Vyriausybės 1993 m. balandžio 19 d. nutarim</w:t>
      </w:r>
      <w:r w:rsidR="00B755CC">
        <w:rPr>
          <w:rFonts w:ascii="Times New Roman" w:hAnsi="Times New Roman" w:cs="Times New Roman"/>
          <w:sz w:val="24"/>
          <w:szCs w:val="24"/>
          <w:lang w:eastAsia="lt-LT"/>
        </w:rPr>
        <w:t>u</w:t>
      </w:r>
      <w:r w:rsidR="00B755CC" w:rsidRPr="00B755CC">
        <w:rPr>
          <w:rFonts w:ascii="Times New Roman" w:hAnsi="Times New Roman" w:cs="Times New Roman"/>
          <w:sz w:val="24"/>
          <w:szCs w:val="24"/>
          <w:lang w:eastAsia="lt-LT"/>
        </w:rPr>
        <w:t xml:space="preserve"> Nr. 274 „Dėl Gyvenamųjų namų, butų statybos arba pirkimo lengvatinio kr</w:t>
      </w:r>
      <w:r w:rsidR="00B755CC">
        <w:rPr>
          <w:rFonts w:ascii="Times New Roman" w:hAnsi="Times New Roman" w:cs="Times New Roman"/>
          <w:sz w:val="24"/>
          <w:szCs w:val="24"/>
          <w:lang w:eastAsia="lt-LT"/>
        </w:rPr>
        <w:t>editavimo tvarkos patvirtinimo</w:t>
      </w:r>
      <w:r w:rsidRPr="00834E2F">
        <w:rPr>
          <w:rFonts w:ascii="Times New Roman" w:hAnsi="Times New Roman" w:cs="Times New Roman"/>
          <w:sz w:val="24"/>
          <w:szCs w:val="24"/>
          <w:lang w:eastAsia="lt-LT"/>
        </w:rPr>
        <w:t>“:</w:t>
      </w:r>
    </w:p>
    <w:p w14:paraId="73F9EC3C" w14:textId="1457C991" w:rsidR="00285F21" w:rsidRPr="00B755CC" w:rsidRDefault="00285F21" w:rsidP="00B755CC">
      <w:pPr>
        <w:pStyle w:val="Sraopastraipa"/>
        <w:numPr>
          <w:ilvl w:val="1"/>
          <w:numId w:val="2"/>
        </w:numPr>
        <w:spacing w:after="0"/>
        <w:jc w:val="both"/>
        <w:rPr>
          <w:rFonts w:ascii="Times New Roman" w:hAnsi="Times New Roman" w:cs="Times New Roman"/>
          <w:sz w:val="24"/>
          <w:szCs w:val="24"/>
          <w:lang w:eastAsia="lt-LT"/>
        </w:rPr>
      </w:pPr>
      <w:r w:rsidRPr="00B755CC">
        <w:rPr>
          <w:rFonts w:ascii="Times New Roman" w:hAnsi="Times New Roman" w:cs="Times New Roman"/>
          <w:sz w:val="24"/>
          <w:szCs w:val="24"/>
          <w:lang w:eastAsia="lt-LT"/>
        </w:rPr>
        <w:t xml:space="preserve">Pakeisti </w:t>
      </w:r>
      <w:r w:rsidR="00B755CC" w:rsidRPr="00B755CC">
        <w:rPr>
          <w:rFonts w:ascii="Times New Roman" w:hAnsi="Times New Roman" w:cs="Times New Roman"/>
          <w:sz w:val="24"/>
          <w:szCs w:val="24"/>
          <w:lang w:eastAsia="lt-LT"/>
        </w:rPr>
        <w:t>12 punktą</w:t>
      </w:r>
      <w:r w:rsidRPr="00B755CC">
        <w:rPr>
          <w:rFonts w:ascii="Times New Roman" w:hAnsi="Times New Roman" w:cs="Times New Roman"/>
          <w:sz w:val="24"/>
          <w:szCs w:val="24"/>
          <w:lang w:eastAsia="lt-LT"/>
        </w:rPr>
        <w:t xml:space="preserve"> ir jį išdėstyti taip:</w:t>
      </w:r>
    </w:p>
    <w:p w14:paraId="1D2523EC" w14:textId="1354CB32" w:rsidR="00834E2F" w:rsidRPr="00834E2F" w:rsidRDefault="00771DE7" w:rsidP="00834E2F">
      <w:pPr>
        <w:spacing w:after="0"/>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00B755CC">
        <w:rPr>
          <w:rFonts w:ascii="Times New Roman" w:hAnsi="Times New Roman" w:cs="Times New Roman"/>
          <w:sz w:val="24"/>
          <w:szCs w:val="24"/>
          <w:lang w:eastAsia="lt-LT"/>
        </w:rPr>
        <w:t xml:space="preserve">12. </w:t>
      </w:r>
      <w:r w:rsidR="00B755CC" w:rsidRPr="00B755CC">
        <w:rPr>
          <w:rFonts w:ascii="Times New Roman" w:hAnsi="Times New Roman" w:cs="Times New Roman"/>
          <w:sz w:val="24"/>
          <w:szCs w:val="24"/>
          <w:lang w:eastAsia="lt-LT"/>
        </w:rPr>
        <w:t xml:space="preserve">Siekdama užtikrinti paskolos grąžinimą, bendrija turi įkeisti bankui už šią paskolą statomą namą, sudarydama su banku hipotekos sandorį, kuris registruojamas </w:t>
      </w:r>
      <w:r w:rsidR="00B755CC" w:rsidRPr="00B755CC">
        <w:rPr>
          <w:rFonts w:ascii="Times New Roman" w:hAnsi="Times New Roman" w:cs="Times New Roman"/>
          <w:strike/>
          <w:sz w:val="24"/>
          <w:szCs w:val="24"/>
          <w:lang w:eastAsia="lt-LT"/>
        </w:rPr>
        <w:t>Lietuvos Respublikos hipotekos</w:t>
      </w:r>
      <w:r w:rsidR="00B755CC" w:rsidRPr="00B755CC">
        <w:rPr>
          <w:rFonts w:ascii="Times New Roman" w:hAnsi="Times New Roman" w:cs="Times New Roman"/>
          <w:sz w:val="24"/>
          <w:szCs w:val="24"/>
          <w:lang w:eastAsia="lt-LT"/>
        </w:rPr>
        <w:t xml:space="preserve"> </w:t>
      </w:r>
      <w:r w:rsidR="00B755CC" w:rsidRPr="00B755CC">
        <w:rPr>
          <w:rFonts w:ascii="Times New Roman" w:hAnsi="Times New Roman" w:cs="Times New Roman"/>
          <w:b/>
          <w:sz w:val="24"/>
          <w:szCs w:val="24"/>
          <w:lang w:eastAsia="lt-LT"/>
        </w:rPr>
        <w:t>Nekilnojamojo turto registre, o jei sudaromas sąlyginės hipotekos sandoris</w:t>
      </w:r>
      <w:r w:rsidR="00100092">
        <w:rPr>
          <w:rFonts w:ascii="Times New Roman" w:hAnsi="Times New Roman" w:cs="Times New Roman"/>
          <w:b/>
          <w:sz w:val="24"/>
          <w:szCs w:val="24"/>
          <w:lang w:eastAsia="lt-LT"/>
        </w:rPr>
        <w:t>,</w:t>
      </w:r>
      <w:r w:rsidR="00B755CC" w:rsidRPr="00B755CC">
        <w:rPr>
          <w:rFonts w:ascii="Times New Roman" w:hAnsi="Times New Roman" w:cs="Times New Roman"/>
          <w:b/>
          <w:sz w:val="24"/>
          <w:szCs w:val="24"/>
          <w:lang w:eastAsia="lt-LT"/>
        </w:rPr>
        <w:t xml:space="preserve"> – Sutarčių ir teisių suvaržymų </w:t>
      </w:r>
      <w:r w:rsidR="00B755CC" w:rsidRPr="00330A0C">
        <w:rPr>
          <w:rFonts w:ascii="Times New Roman" w:hAnsi="Times New Roman" w:cs="Times New Roman"/>
          <w:sz w:val="24"/>
          <w:szCs w:val="24"/>
          <w:lang w:eastAsia="lt-LT"/>
        </w:rPr>
        <w:t>registre</w:t>
      </w:r>
      <w:r w:rsidR="00B755CC" w:rsidRPr="00B755CC">
        <w:rPr>
          <w:rFonts w:ascii="Times New Roman" w:hAnsi="Times New Roman" w:cs="Times New Roman"/>
          <w:sz w:val="24"/>
          <w:szCs w:val="24"/>
          <w:lang w:eastAsia="lt-LT"/>
        </w:rPr>
        <w:t>. Kai statomas gyvenamasis namas įkeičiamas bankui, visuotinis bendrijos narių susirinkimas priima sprendimą įkeisti statomą namą su sąlyga, kad bendrijos nariai, perėmę bendrijos skolinius įsipareigojimus bankui, įgis nuosavybės teises į pastatytus butus. Sudarydama su banku hipotekos sandorį, bendrija kartu su šiuo sprendimu pateikia notarų biurui Nekilnojamojo turto registro tvarkymo funkcijas atliekančio juridinio asmens pažymą apie bendrijos statomame name atliktus statybos darbus ir jų įkainojimą.</w:t>
      </w:r>
      <w:r>
        <w:rPr>
          <w:rFonts w:ascii="Times New Roman" w:hAnsi="Times New Roman" w:cs="Times New Roman"/>
          <w:sz w:val="24"/>
          <w:szCs w:val="24"/>
          <w:lang w:eastAsia="lt-LT"/>
        </w:rPr>
        <w:t>“</w:t>
      </w:r>
    </w:p>
    <w:p w14:paraId="34DFE6EF" w14:textId="74E37F57" w:rsidR="00834E2F" w:rsidRPr="00B755CC" w:rsidRDefault="00285F21" w:rsidP="00B755CC">
      <w:pPr>
        <w:pStyle w:val="Sraopastraipa"/>
        <w:numPr>
          <w:ilvl w:val="1"/>
          <w:numId w:val="2"/>
        </w:numPr>
        <w:spacing w:after="0"/>
        <w:ind w:left="0" w:firstLine="709"/>
        <w:jc w:val="both"/>
        <w:rPr>
          <w:rFonts w:ascii="Times New Roman" w:hAnsi="Times New Roman" w:cs="Times New Roman"/>
          <w:sz w:val="24"/>
          <w:szCs w:val="24"/>
          <w:lang w:eastAsia="lt-LT"/>
        </w:rPr>
      </w:pPr>
      <w:r w:rsidRPr="00B755CC">
        <w:rPr>
          <w:rFonts w:ascii="Times New Roman" w:hAnsi="Times New Roman" w:cs="Times New Roman"/>
          <w:sz w:val="24"/>
          <w:szCs w:val="24"/>
          <w:lang w:eastAsia="lt-LT"/>
        </w:rPr>
        <w:t xml:space="preserve">Pakeisti </w:t>
      </w:r>
      <w:r w:rsidR="00B755CC" w:rsidRPr="00B755CC">
        <w:rPr>
          <w:rFonts w:ascii="Times New Roman" w:hAnsi="Times New Roman" w:cs="Times New Roman"/>
          <w:sz w:val="24"/>
          <w:szCs w:val="24"/>
          <w:lang w:eastAsia="lt-LT"/>
        </w:rPr>
        <w:t>13 punktą</w:t>
      </w:r>
      <w:r w:rsidRPr="00B755CC">
        <w:rPr>
          <w:rFonts w:ascii="Times New Roman" w:hAnsi="Times New Roman" w:cs="Times New Roman"/>
          <w:sz w:val="24"/>
          <w:szCs w:val="24"/>
          <w:lang w:eastAsia="lt-LT"/>
        </w:rPr>
        <w:t xml:space="preserve"> ir jį išdėstyti taip</w:t>
      </w:r>
      <w:r w:rsidR="00834E2F" w:rsidRPr="00B755CC">
        <w:rPr>
          <w:rFonts w:ascii="Times New Roman" w:hAnsi="Times New Roman" w:cs="Times New Roman"/>
          <w:sz w:val="24"/>
          <w:szCs w:val="24"/>
          <w:lang w:eastAsia="lt-LT"/>
        </w:rPr>
        <w:t>:</w:t>
      </w:r>
    </w:p>
    <w:p w14:paraId="0CAB1C45" w14:textId="6AF5C877" w:rsidR="00834E2F" w:rsidRDefault="00834E2F" w:rsidP="00B755CC">
      <w:pPr>
        <w:spacing w:after="0"/>
        <w:ind w:firstLine="709"/>
        <w:jc w:val="both"/>
        <w:rPr>
          <w:rFonts w:ascii="Times New Roman" w:hAnsi="Times New Roman" w:cs="Times New Roman"/>
          <w:sz w:val="24"/>
          <w:szCs w:val="24"/>
          <w:lang w:eastAsia="lt-LT"/>
        </w:rPr>
      </w:pPr>
      <w:r w:rsidRPr="00834E2F">
        <w:rPr>
          <w:rFonts w:ascii="Times New Roman" w:hAnsi="Times New Roman" w:cs="Times New Roman"/>
          <w:sz w:val="24"/>
          <w:szCs w:val="24"/>
          <w:lang w:eastAsia="lt-LT"/>
        </w:rPr>
        <w:t>„</w:t>
      </w:r>
      <w:r w:rsidR="00B755CC" w:rsidRPr="00B755CC">
        <w:rPr>
          <w:rFonts w:ascii="Times New Roman" w:hAnsi="Times New Roman" w:cs="Times New Roman"/>
          <w:sz w:val="24"/>
          <w:szCs w:val="24"/>
          <w:lang w:eastAsia="lt-LT"/>
        </w:rPr>
        <w:t xml:space="preserve">13. Pastačius </w:t>
      </w:r>
      <w:r w:rsidR="00B755CC" w:rsidRPr="00B755CC">
        <w:rPr>
          <w:rFonts w:ascii="Times New Roman" w:hAnsi="Times New Roman" w:cs="Times New Roman"/>
          <w:sz w:val="24"/>
          <w:szCs w:val="24"/>
          <w:lang w:eastAsia="lt-LT"/>
        </w:rPr>
        <w:t xml:space="preserve">gyvenamąjį namą ir </w:t>
      </w:r>
      <w:r w:rsidR="00B755CC" w:rsidRPr="0099070D">
        <w:rPr>
          <w:rFonts w:ascii="Times New Roman" w:hAnsi="Times New Roman" w:cs="Times New Roman"/>
          <w:strike/>
          <w:sz w:val="24"/>
          <w:szCs w:val="24"/>
          <w:lang w:eastAsia="lt-LT"/>
        </w:rPr>
        <w:t>nustatyt</w:t>
      </w:r>
      <w:r w:rsidR="00B755CC" w:rsidRPr="00BE1E28">
        <w:rPr>
          <w:rFonts w:ascii="Times New Roman" w:hAnsi="Times New Roman" w:cs="Times New Roman"/>
          <w:strike/>
          <w:sz w:val="24"/>
          <w:szCs w:val="24"/>
          <w:lang w:eastAsia="lt-LT"/>
        </w:rPr>
        <w:t>ąj</w:t>
      </w:r>
      <w:r w:rsidR="00B755CC" w:rsidRPr="0099070D">
        <w:rPr>
          <w:rFonts w:ascii="Times New Roman" w:hAnsi="Times New Roman" w:cs="Times New Roman"/>
          <w:strike/>
          <w:sz w:val="24"/>
          <w:szCs w:val="24"/>
          <w:lang w:eastAsia="lt-LT"/>
        </w:rPr>
        <w:t>a</w:t>
      </w:r>
      <w:r w:rsidR="00B755CC" w:rsidRPr="00B755CC">
        <w:rPr>
          <w:rFonts w:ascii="Times New Roman" w:hAnsi="Times New Roman" w:cs="Times New Roman"/>
          <w:sz w:val="24"/>
          <w:szCs w:val="24"/>
          <w:lang w:eastAsia="lt-LT"/>
        </w:rPr>
        <w:t xml:space="preserve"> </w:t>
      </w:r>
      <w:r w:rsidR="00BE1E28">
        <w:rPr>
          <w:rFonts w:ascii="Times New Roman" w:hAnsi="Times New Roman" w:cs="Times New Roman"/>
          <w:b/>
          <w:bCs/>
          <w:sz w:val="24"/>
          <w:szCs w:val="24"/>
          <w:lang w:eastAsia="lt-LT"/>
        </w:rPr>
        <w:t xml:space="preserve">nustatyta </w:t>
      </w:r>
      <w:r w:rsidR="00B755CC" w:rsidRPr="00B755CC">
        <w:rPr>
          <w:rFonts w:ascii="Times New Roman" w:hAnsi="Times New Roman" w:cs="Times New Roman"/>
          <w:sz w:val="24"/>
          <w:szCs w:val="24"/>
          <w:lang w:eastAsia="lt-LT"/>
        </w:rPr>
        <w:t>tvarka patvirtinus jo priėmimo naudoti aktą, bendrija, laikydamasi Lietuvos Respublikos civilinio kodekso nuostatų, su tais bendrijos nariais, kurie pasinaudojo paskola butui statyti, sudaro skolos perkėlimo sutartį (kreditoriui sutikus) tomis pačiomis sąlygomis ir terminais, kurie buvo numatyti bendrijos sudarytoje paskolos sutartyje, ir surašo buto perdavimo aktą. Skola gali būti grąžinama iš karto arba dalimis sutartyje nustatyta tvarka. Skolos perkėlimo sutartyje turi būti nurodyta, kad įkeitimo teisė pagal Lietuvos Respublikos civilinį kodeksą lieka galioti bendrijos nariui. Bendrijos narys, sudaręs skolos perkėlimo sutartį ir pasirašęs buto perdavimo aktą, įgyja nuosavybės teisę į butą</w:t>
      </w:r>
      <w:r w:rsidR="007E3ACB" w:rsidRPr="007974C0">
        <w:rPr>
          <w:rFonts w:ascii="Times New Roman" w:hAnsi="Times New Roman" w:cs="Times New Roman"/>
          <w:b/>
          <w:sz w:val="24"/>
          <w:szCs w:val="24"/>
          <w:lang w:eastAsia="lt-LT"/>
        </w:rPr>
        <w:t>.</w:t>
      </w:r>
      <w:r w:rsidR="007974C0">
        <w:rPr>
          <w:rFonts w:ascii="Times New Roman" w:hAnsi="Times New Roman" w:cs="Times New Roman"/>
          <w:b/>
          <w:sz w:val="24"/>
          <w:szCs w:val="24"/>
          <w:lang w:eastAsia="lt-LT"/>
        </w:rPr>
        <w:t xml:space="preserve"> </w:t>
      </w:r>
      <w:r w:rsidR="007974C0" w:rsidRPr="007974C0">
        <w:rPr>
          <w:rFonts w:ascii="Times New Roman" w:hAnsi="Times New Roman" w:cs="Times New Roman"/>
          <w:b/>
          <w:sz w:val="24"/>
          <w:szCs w:val="24"/>
          <w:lang w:eastAsia="lt-LT"/>
        </w:rPr>
        <w:t>Įregistravus šį butą bei nuosavybės teisę į jį Nekilnojamojo turto registre, sudaromas atskiras buto hipotekos sandoris ir atliekami ankstesnio hipotekos sandorio pakeitimai šios tvarkos 14–16 punktuose nustatyta tvarka.</w:t>
      </w:r>
      <w:r w:rsidR="00B755CC" w:rsidRPr="0099070D">
        <w:rPr>
          <w:rFonts w:ascii="Times New Roman" w:hAnsi="Times New Roman" w:cs="Times New Roman"/>
          <w:strike/>
          <w:sz w:val="24"/>
          <w:szCs w:val="24"/>
          <w:lang w:eastAsia="lt-LT"/>
        </w:rPr>
        <w:t xml:space="preserve">, įregistravęs šį butą bei nuosavybės teisę į jį </w:t>
      </w:r>
      <w:r w:rsidR="00B755CC" w:rsidRPr="007974C0">
        <w:rPr>
          <w:rFonts w:ascii="Times New Roman" w:hAnsi="Times New Roman" w:cs="Times New Roman"/>
          <w:strike/>
          <w:sz w:val="24"/>
          <w:szCs w:val="24"/>
          <w:lang w:eastAsia="lt-LT"/>
        </w:rPr>
        <w:t>Lietuvos Respublikos</w:t>
      </w:r>
      <w:r w:rsidR="00B755CC" w:rsidRPr="0099070D">
        <w:rPr>
          <w:rFonts w:ascii="Times New Roman" w:hAnsi="Times New Roman" w:cs="Times New Roman"/>
          <w:strike/>
          <w:sz w:val="24"/>
          <w:szCs w:val="24"/>
          <w:lang w:eastAsia="lt-LT"/>
        </w:rPr>
        <w:t xml:space="preserve"> </w:t>
      </w:r>
      <w:r w:rsidR="00B755CC" w:rsidRPr="007974C0">
        <w:rPr>
          <w:rFonts w:ascii="Times New Roman" w:hAnsi="Times New Roman" w:cs="Times New Roman"/>
          <w:strike/>
          <w:sz w:val="24"/>
          <w:szCs w:val="24"/>
          <w:lang w:eastAsia="lt-LT"/>
        </w:rPr>
        <w:t>nekilnojamojo</w:t>
      </w:r>
      <w:r w:rsidR="00B755CC" w:rsidRPr="0099070D">
        <w:rPr>
          <w:rFonts w:ascii="Times New Roman" w:hAnsi="Times New Roman" w:cs="Times New Roman"/>
          <w:strike/>
          <w:sz w:val="24"/>
          <w:szCs w:val="24"/>
          <w:lang w:eastAsia="lt-LT"/>
        </w:rPr>
        <w:t xml:space="preserve"> turto registre. </w:t>
      </w:r>
      <w:r w:rsidR="00B755CC" w:rsidRPr="00B755CC">
        <w:rPr>
          <w:rFonts w:ascii="Times New Roman" w:hAnsi="Times New Roman" w:cs="Times New Roman"/>
          <w:strike/>
          <w:sz w:val="24"/>
          <w:szCs w:val="24"/>
          <w:lang w:eastAsia="lt-LT"/>
        </w:rPr>
        <w:t>Šiais atvejais Lietuvos Respublikos nekilnojamojo turto registro tvarkytojas</w:t>
      </w:r>
      <w:r w:rsidR="00B755CC" w:rsidRPr="00B755CC">
        <w:rPr>
          <w:rFonts w:ascii="Times New Roman" w:hAnsi="Times New Roman" w:cs="Times New Roman"/>
          <w:strike/>
          <w:sz w:val="24"/>
          <w:szCs w:val="24"/>
          <w:lang w:eastAsia="lt-LT"/>
        </w:rPr>
        <w:t xml:space="preserve">, vadovaudamasis Lietuvos Respublikos civiliniu kodeksu, </w:t>
      </w:r>
      <w:r w:rsidR="00B755CC" w:rsidRPr="007974C0">
        <w:rPr>
          <w:rFonts w:ascii="Times New Roman" w:hAnsi="Times New Roman" w:cs="Times New Roman"/>
          <w:strike/>
          <w:sz w:val="24"/>
          <w:szCs w:val="24"/>
          <w:lang w:eastAsia="lt-LT"/>
        </w:rPr>
        <w:t>kartu padaro žymą</w:t>
      </w:r>
      <w:r w:rsidR="00B755CC" w:rsidRPr="00B755CC">
        <w:rPr>
          <w:rFonts w:ascii="Times New Roman" w:hAnsi="Times New Roman" w:cs="Times New Roman"/>
          <w:strike/>
          <w:sz w:val="24"/>
          <w:szCs w:val="24"/>
          <w:lang w:eastAsia="lt-LT"/>
        </w:rPr>
        <w:t xml:space="preserve"> Lietuvos Respublikos nekilnojamojo turto registre apie buto hipoteką</w:t>
      </w:r>
      <w:r w:rsidR="00B755CC" w:rsidRPr="00605027">
        <w:rPr>
          <w:rFonts w:ascii="Times New Roman" w:hAnsi="Times New Roman" w:cs="Times New Roman"/>
          <w:strike/>
          <w:sz w:val="24"/>
          <w:szCs w:val="24"/>
          <w:lang w:eastAsia="lt-LT"/>
        </w:rPr>
        <w:t>.</w:t>
      </w:r>
      <w:r w:rsidR="006D5D63">
        <w:rPr>
          <w:rFonts w:ascii="Times New Roman" w:hAnsi="Times New Roman" w:cs="Times New Roman"/>
          <w:sz w:val="24"/>
          <w:szCs w:val="24"/>
          <w:lang w:eastAsia="lt-LT"/>
        </w:rPr>
        <w:t>“</w:t>
      </w:r>
    </w:p>
    <w:p w14:paraId="4EC37880" w14:textId="08291EC3" w:rsidR="00B755CC" w:rsidRDefault="00B755CC" w:rsidP="00B755CC">
      <w:pPr>
        <w:pStyle w:val="Sraopastraipa"/>
        <w:numPr>
          <w:ilvl w:val="1"/>
          <w:numId w:val="2"/>
        </w:numPr>
        <w:spacing w:after="0"/>
        <w:ind w:left="0" w:firstLine="709"/>
        <w:jc w:val="both"/>
        <w:rPr>
          <w:rFonts w:ascii="Times New Roman" w:hAnsi="Times New Roman" w:cs="Times New Roman"/>
          <w:sz w:val="24"/>
          <w:szCs w:val="24"/>
          <w:lang w:eastAsia="lt-LT"/>
        </w:rPr>
      </w:pPr>
      <w:r w:rsidRPr="00B755CC">
        <w:rPr>
          <w:rFonts w:ascii="Times New Roman" w:hAnsi="Times New Roman" w:cs="Times New Roman"/>
          <w:sz w:val="24"/>
          <w:szCs w:val="24"/>
          <w:lang w:eastAsia="lt-LT"/>
        </w:rPr>
        <w:t xml:space="preserve">Pakeisti </w:t>
      </w:r>
      <w:r>
        <w:rPr>
          <w:rFonts w:ascii="Times New Roman" w:hAnsi="Times New Roman" w:cs="Times New Roman"/>
          <w:sz w:val="24"/>
          <w:szCs w:val="24"/>
          <w:lang w:eastAsia="lt-LT"/>
        </w:rPr>
        <w:t>14</w:t>
      </w:r>
      <w:r w:rsidRPr="00B755CC">
        <w:rPr>
          <w:rFonts w:ascii="Times New Roman" w:hAnsi="Times New Roman" w:cs="Times New Roman"/>
          <w:sz w:val="24"/>
          <w:szCs w:val="24"/>
          <w:lang w:eastAsia="lt-LT"/>
        </w:rPr>
        <w:t xml:space="preserve"> punktą ir jį išdėstyti taip:</w:t>
      </w:r>
    </w:p>
    <w:p w14:paraId="2C8DD77D" w14:textId="0AC750D1" w:rsidR="00B755CC" w:rsidRDefault="00B755CC" w:rsidP="00B755CC">
      <w:pPr>
        <w:pStyle w:val="Sraopastraipa"/>
        <w:spacing w:after="0"/>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„14. </w:t>
      </w:r>
      <w:r w:rsidRPr="00B755CC">
        <w:rPr>
          <w:rFonts w:ascii="Times New Roman" w:hAnsi="Times New Roman" w:cs="Times New Roman"/>
          <w:sz w:val="24"/>
          <w:szCs w:val="24"/>
          <w:lang w:eastAsia="lt-LT"/>
        </w:rPr>
        <w:t xml:space="preserve">Remdamiesi skolos perkėlimo sutartimi ir </w:t>
      </w:r>
      <w:r w:rsidRPr="00330A0C">
        <w:rPr>
          <w:rFonts w:ascii="Times New Roman" w:hAnsi="Times New Roman" w:cs="Times New Roman"/>
          <w:strike/>
          <w:sz w:val="24"/>
          <w:szCs w:val="24"/>
          <w:lang w:eastAsia="lt-LT"/>
        </w:rPr>
        <w:t>Lietuvos Respublikos nekilnojamojo</w:t>
      </w:r>
      <w:r w:rsidRPr="00B755CC">
        <w:rPr>
          <w:rFonts w:ascii="Times New Roman" w:hAnsi="Times New Roman" w:cs="Times New Roman"/>
          <w:sz w:val="24"/>
          <w:szCs w:val="24"/>
          <w:lang w:eastAsia="lt-LT"/>
        </w:rPr>
        <w:t xml:space="preserve"> </w:t>
      </w:r>
      <w:proofErr w:type="spellStart"/>
      <w:r w:rsidR="00330A0C">
        <w:rPr>
          <w:rFonts w:ascii="Times New Roman" w:hAnsi="Times New Roman" w:cs="Times New Roman"/>
          <w:b/>
          <w:sz w:val="24"/>
          <w:szCs w:val="24"/>
          <w:lang w:eastAsia="lt-LT"/>
        </w:rPr>
        <w:t>Nekilnojamojo</w:t>
      </w:r>
      <w:proofErr w:type="spellEnd"/>
      <w:r w:rsidR="00330A0C">
        <w:rPr>
          <w:rFonts w:ascii="Times New Roman" w:hAnsi="Times New Roman" w:cs="Times New Roman"/>
          <w:b/>
          <w:sz w:val="24"/>
          <w:szCs w:val="24"/>
          <w:lang w:eastAsia="lt-LT"/>
        </w:rPr>
        <w:t xml:space="preserve"> </w:t>
      </w:r>
      <w:r w:rsidRPr="00B755CC">
        <w:rPr>
          <w:rFonts w:ascii="Times New Roman" w:hAnsi="Times New Roman" w:cs="Times New Roman"/>
          <w:sz w:val="24"/>
          <w:szCs w:val="24"/>
          <w:lang w:eastAsia="lt-LT"/>
        </w:rPr>
        <w:t xml:space="preserve">turto </w:t>
      </w:r>
      <w:r w:rsidRPr="00FC6227">
        <w:rPr>
          <w:rFonts w:ascii="Times New Roman" w:hAnsi="Times New Roman" w:cs="Times New Roman"/>
          <w:sz w:val="24"/>
          <w:szCs w:val="24"/>
          <w:lang w:eastAsia="lt-LT"/>
        </w:rPr>
        <w:t xml:space="preserve">registro </w:t>
      </w:r>
      <w:r w:rsidRPr="00FC6227">
        <w:rPr>
          <w:rFonts w:ascii="Times New Roman" w:hAnsi="Times New Roman" w:cs="Times New Roman"/>
          <w:strike/>
          <w:sz w:val="24"/>
          <w:szCs w:val="24"/>
          <w:lang w:eastAsia="lt-LT"/>
        </w:rPr>
        <w:t>pažyma</w:t>
      </w:r>
      <w:r w:rsidRPr="00FC6227">
        <w:rPr>
          <w:rFonts w:ascii="Times New Roman" w:hAnsi="Times New Roman" w:cs="Times New Roman"/>
          <w:sz w:val="24"/>
          <w:szCs w:val="24"/>
          <w:lang w:eastAsia="lt-LT"/>
        </w:rPr>
        <w:t xml:space="preserve"> </w:t>
      </w:r>
      <w:r w:rsidR="00854375" w:rsidRPr="00FC6227">
        <w:rPr>
          <w:rFonts w:ascii="Times New Roman" w:hAnsi="Times New Roman" w:cs="Times New Roman"/>
          <w:b/>
          <w:sz w:val="24"/>
          <w:szCs w:val="24"/>
          <w:lang w:eastAsia="lt-LT"/>
        </w:rPr>
        <w:t>išrašu</w:t>
      </w:r>
      <w:r w:rsidR="00854375" w:rsidRPr="00CE2B3F">
        <w:rPr>
          <w:rFonts w:ascii="Times New Roman" w:hAnsi="Times New Roman" w:cs="Times New Roman"/>
          <w:b/>
          <w:sz w:val="24"/>
          <w:szCs w:val="24"/>
          <w:lang w:eastAsia="lt-LT"/>
        </w:rPr>
        <w:t xml:space="preserve"> </w:t>
      </w:r>
      <w:proofErr w:type="spellStart"/>
      <w:r w:rsidRPr="0099070D">
        <w:rPr>
          <w:rFonts w:ascii="Times New Roman" w:hAnsi="Times New Roman" w:cs="Times New Roman"/>
          <w:strike/>
          <w:sz w:val="24"/>
          <w:szCs w:val="24"/>
          <w:lang w:eastAsia="lt-LT"/>
        </w:rPr>
        <w:t>apie</w:t>
      </w:r>
      <w:r w:rsidR="002E5AEB" w:rsidRPr="00C51858">
        <w:rPr>
          <w:rFonts w:ascii="Times New Roman" w:hAnsi="Times New Roman" w:cs="Times New Roman"/>
          <w:b/>
          <w:sz w:val="24"/>
          <w:szCs w:val="24"/>
          <w:lang w:eastAsia="lt-LT"/>
        </w:rPr>
        <w:t>d</w:t>
      </w:r>
      <w:r w:rsidR="002417B3" w:rsidRPr="00C51858">
        <w:rPr>
          <w:rFonts w:ascii="Times New Roman" w:hAnsi="Times New Roman" w:cs="Times New Roman"/>
          <w:b/>
          <w:sz w:val="24"/>
          <w:szCs w:val="24"/>
          <w:lang w:eastAsia="lt-LT"/>
        </w:rPr>
        <w:t>ėl</w:t>
      </w:r>
      <w:proofErr w:type="spellEnd"/>
      <w:r w:rsidRPr="00B755CC">
        <w:rPr>
          <w:rFonts w:ascii="Times New Roman" w:hAnsi="Times New Roman" w:cs="Times New Roman"/>
          <w:sz w:val="24"/>
          <w:szCs w:val="24"/>
          <w:lang w:eastAsia="lt-LT"/>
        </w:rPr>
        <w:t xml:space="preserve"> </w:t>
      </w:r>
      <w:proofErr w:type="spellStart"/>
      <w:r w:rsidRPr="0099070D">
        <w:rPr>
          <w:rFonts w:ascii="Times New Roman" w:hAnsi="Times New Roman" w:cs="Times New Roman"/>
          <w:strike/>
          <w:sz w:val="24"/>
          <w:szCs w:val="24"/>
          <w:lang w:eastAsia="lt-LT"/>
        </w:rPr>
        <w:t>įregistruotus</w:t>
      </w:r>
      <w:r w:rsidR="002417B3" w:rsidRPr="00C51858">
        <w:rPr>
          <w:rFonts w:ascii="Times New Roman" w:hAnsi="Times New Roman" w:cs="Times New Roman"/>
          <w:b/>
          <w:sz w:val="24"/>
          <w:szCs w:val="24"/>
          <w:lang w:eastAsia="lt-LT"/>
        </w:rPr>
        <w:t>įregistruotų</w:t>
      </w:r>
      <w:proofErr w:type="spellEnd"/>
      <w:r w:rsidRPr="00B755CC">
        <w:rPr>
          <w:rFonts w:ascii="Times New Roman" w:hAnsi="Times New Roman" w:cs="Times New Roman"/>
          <w:sz w:val="24"/>
          <w:szCs w:val="24"/>
          <w:lang w:eastAsia="lt-LT"/>
        </w:rPr>
        <w:t xml:space="preserve"> </w:t>
      </w:r>
      <w:r w:rsidR="00330A0C">
        <w:rPr>
          <w:rFonts w:ascii="Times New Roman" w:hAnsi="Times New Roman" w:cs="Times New Roman"/>
          <w:b/>
          <w:sz w:val="24"/>
          <w:szCs w:val="24"/>
          <w:lang w:eastAsia="lt-LT"/>
        </w:rPr>
        <w:t>įkeist</w:t>
      </w:r>
      <w:r w:rsidR="002417B3">
        <w:rPr>
          <w:rFonts w:ascii="Times New Roman" w:hAnsi="Times New Roman" w:cs="Times New Roman"/>
          <w:b/>
          <w:sz w:val="24"/>
          <w:szCs w:val="24"/>
          <w:lang w:eastAsia="lt-LT"/>
        </w:rPr>
        <w:t>ų</w:t>
      </w:r>
      <w:r w:rsidR="00330A0C">
        <w:rPr>
          <w:rFonts w:ascii="Times New Roman" w:hAnsi="Times New Roman" w:cs="Times New Roman"/>
          <w:b/>
          <w:sz w:val="24"/>
          <w:szCs w:val="24"/>
          <w:lang w:eastAsia="lt-LT"/>
        </w:rPr>
        <w:t xml:space="preserve"> </w:t>
      </w:r>
      <w:proofErr w:type="spellStart"/>
      <w:r w:rsidRPr="0099070D">
        <w:rPr>
          <w:rFonts w:ascii="Times New Roman" w:hAnsi="Times New Roman" w:cs="Times New Roman"/>
          <w:strike/>
          <w:sz w:val="24"/>
          <w:szCs w:val="24"/>
          <w:lang w:eastAsia="lt-LT"/>
        </w:rPr>
        <w:t>butus</w:t>
      </w:r>
      <w:r w:rsidR="002417B3" w:rsidRPr="00C51858">
        <w:rPr>
          <w:rFonts w:ascii="Times New Roman" w:hAnsi="Times New Roman" w:cs="Times New Roman"/>
          <w:b/>
          <w:sz w:val="24"/>
          <w:szCs w:val="24"/>
          <w:lang w:eastAsia="lt-LT"/>
        </w:rPr>
        <w:t>butų</w:t>
      </w:r>
      <w:proofErr w:type="spellEnd"/>
      <w:r w:rsidRPr="00B755CC">
        <w:rPr>
          <w:rFonts w:ascii="Times New Roman" w:hAnsi="Times New Roman" w:cs="Times New Roman"/>
          <w:sz w:val="24"/>
          <w:szCs w:val="24"/>
          <w:lang w:eastAsia="lt-LT"/>
        </w:rPr>
        <w:t xml:space="preserve"> </w:t>
      </w:r>
      <w:r w:rsidRPr="00330A0C">
        <w:rPr>
          <w:rFonts w:ascii="Times New Roman" w:hAnsi="Times New Roman" w:cs="Times New Roman"/>
          <w:strike/>
          <w:sz w:val="24"/>
          <w:szCs w:val="24"/>
          <w:lang w:eastAsia="lt-LT"/>
        </w:rPr>
        <w:t>su žymomis apie hipoteką</w:t>
      </w:r>
      <w:r w:rsidRPr="00B755CC">
        <w:rPr>
          <w:rFonts w:ascii="Times New Roman" w:hAnsi="Times New Roman" w:cs="Times New Roman"/>
          <w:sz w:val="24"/>
          <w:szCs w:val="24"/>
          <w:lang w:eastAsia="lt-LT"/>
        </w:rPr>
        <w:t xml:space="preserve">, kreditorius ir bendrija padaro hipotekos sandorio pakeitimą, </w:t>
      </w:r>
      <w:r w:rsidRPr="007974C0">
        <w:rPr>
          <w:rFonts w:ascii="Times New Roman" w:hAnsi="Times New Roman" w:cs="Times New Roman"/>
          <w:sz w:val="24"/>
          <w:szCs w:val="24"/>
          <w:lang w:eastAsia="lt-LT"/>
        </w:rPr>
        <w:t xml:space="preserve">kuriame nurodo </w:t>
      </w:r>
      <w:r w:rsidRPr="007974C0">
        <w:rPr>
          <w:rFonts w:ascii="Times New Roman" w:hAnsi="Times New Roman" w:cs="Times New Roman"/>
          <w:sz w:val="24"/>
          <w:szCs w:val="24"/>
          <w:lang w:eastAsia="lt-LT"/>
        </w:rPr>
        <w:lastRenderedPageBreak/>
        <w:t>skolininko pasikeitimą</w:t>
      </w:r>
      <w:r w:rsidRPr="00B755CC">
        <w:rPr>
          <w:rFonts w:ascii="Times New Roman" w:hAnsi="Times New Roman" w:cs="Times New Roman"/>
          <w:sz w:val="24"/>
          <w:szCs w:val="24"/>
          <w:lang w:eastAsia="lt-LT"/>
        </w:rPr>
        <w:t xml:space="preserve"> (vietoj</w:t>
      </w:r>
      <w:r w:rsidR="00A542F1" w:rsidRPr="00B0769C">
        <w:rPr>
          <w:rFonts w:ascii="Times New Roman" w:hAnsi="Times New Roman" w:cs="Times New Roman"/>
          <w:b/>
          <w:sz w:val="24"/>
          <w:szCs w:val="24"/>
          <w:lang w:eastAsia="lt-LT"/>
        </w:rPr>
        <w:t>e</w:t>
      </w:r>
      <w:r w:rsidRPr="00B755CC">
        <w:rPr>
          <w:rFonts w:ascii="Times New Roman" w:hAnsi="Times New Roman" w:cs="Times New Roman"/>
          <w:sz w:val="24"/>
          <w:szCs w:val="24"/>
          <w:lang w:eastAsia="lt-LT"/>
        </w:rPr>
        <w:t xml:space="preserve"> bendrijos prievolę prisiima skolininkai – butų savininkai), taip pat nurodo, kad </w:t>
      </w:r>
      <w:r w:rsidRPr="00B728AE">
        <w:rPr>
          <w:rFonts w:ascii="Times New Roman" w:hAnsi="Times New Roman" w:cs="Times New Roman"/>
          <w:strike/>
          <w:sz w:val="24"/>
          <w:szCs w:val="24"/>
          <w:lang w:eastAsia="lt-LT"/>
        </w:rPr>
        <w:t>gyvenamasis namas padalytas į dalis – butus</w:t>
      </w:r>
      <w:r w:rsidR="00B728AE">
        <w:rPr>
          <w:rFonts w:ascii="Times New Roman" w:hAnsi="Times New Roman" w:cs="Times New Roman"/>
          <w:sz w:val="24"/>
          <w:szCs w:val="24"/>
          <w:lang w:eastAsia="lt-LT"/>
        </w:rPr>
        <w:t xml:space="preserve"> </w:t>
      </w:r>
      <w:r w:rsidR="00B728AE" w:rsidRPr="00B728AE">
        <w:rPr>
          <w:rFonts w:ascii="Times New Roman" w:hAnsi="Times New Roman" w:cs="Times New Roman"/>
          <w:b/>
          <w:sz w:val="24"/>
          <w:szCs w:val="24"/>
          <w:lang w:eastAsia="lt-LT"/>
        </w:rPr>
        <w:t>gyvenamajame name suformuoti atskiri nekilnojamojo turto  objektai – butai</w:t>
      </w:r>
      <w:r w:rsidRPr="00B755CC">
        <w:rPr>
          <w:rFonts w:ascii="Times New Roman" w:hAnsi="Times New Roman" w:cs="Times New Roman"/>
          <w:sz w:val="24"/>
          <w:szCs w:val="24"/>
          <w:lang w:eastAsia="lt-LT"/>
        </w:rPr>
        <w:t xml:space="preserve">, ir įrašo šių butų bei jų savininkų duomenis. Nepasirašius skolos perkėlimo sutarties, </w:t>
      </w:r>
      <w:proofErr w:type="spellStart"/>
      <w:r w:rsidRPr="0099070D">
        <w:rPr>
          <w:rFonts w:ascii="Times New Roman" w:hAnsi="Times New Roman" w:cs="Times New Roman"/>
          <w:strike/>
          <w:sz w:val="24"/>
          <w:szCs w:val="24"/>
          <w:lang w:eastAsia="lt-LT"/>
        </w:rPr>
        <w:t>skolininku</w:t>
      </w:r>
      <w:r w:rsidR="002417B3" w:rsidRPr="00C51858">
        <w:rPr>
          <w:rFonts w:ascii="Times New Roman" w:hAnsi="Times New Roman" w:cs="Times New Roman"/>
          <w:b/>
          <w:sz w:val="24"/>
          <w:szCs w:val="24"/>
          <w:lang w:eastAsia="lt-LT"/>
        </w:rPr>
        <w:t>skolininkė</w:t>
      </w:r>
      <w:proofErr w:type="spellEnd"/>
      <w:r w:rsidRPr="00B755CC">
        <w:rPr>
          <w:rFonts w:ascii="Times New Roman" w:hAnsi="Times New Roman" w:cs="Times New Roman"/>
          <w:sz w:val="24"/>
          <w:szCs w:val="24"/>
          <w:lang w:eastAsia="lt-LT"/>
        </w:rPr>
        <w:t xml:space="preserve"> lieka bendrija. </w:t>
      </w:r>
      <w:r w:rsidRPr="0099070D">
        <w:rPr>
          <w:rFonts w:ascii="Times New Roman" w:hAnsi="Times New Roman" w:cs="Times New Roman"/>
          <w:strike/>
          <w:sz w:val="24"/>
          <w:szCs w:val="24"/>
          <w:lang w:eastAsia="lt-LT"/>
        </w:rPr>
        <w:t xml:space="preserve">Remiantis </w:t>
      </w:r>
      <w:r w:rsidR="00330A0C" w:rsidRPr="008D0991">
        <w:rPr>
          <w:rFonts w:ascii="Times New Roman" w:hAnsi="Times New Roman" w:cs="Times New Roman"/>
          <w:strike/>
          <w:sz w:val="24"/>
          <w:szCs w:val="24"/>
          <w:lang w:eastAsia="lt-LT"/>
        </w:rPr>
        <w:t>Lietuvos Respublikos nekilnojamojo</w:t>
      </w:r>
      <w:r w:rsidR="00330A0C" w:rsidRPr="0099070D">
        <w:rPr>
          <w:rFonts w:ascii="Times New Roman" w:hAnsi="Times New Roman" w:cs="Times New Roman"/>
          <w:strike/>
          <w:sz w:val="24"/>
          <w:szCs w:val="24"/>
          <w:lang w:eastAsia="lt-LT"/>
        </w:rPr>
        <w:t xml:space="preserve"> </w:t>
      </w:r>
      <w:r w:rsidRPr="0099070D">
        <w:rPr>
          <w:rFonts w:ascii="Times New Roman" w:hAnsi="Times New Roman" w:cs="Times New Roman"/>
          <w:strike/>
          <w:sz w:val="24"/>
          <w:szCs w:val="24"/>
          <w:lang w:eastAsia="lt-LT"/>
        </w:rPr>
        <w:t xml:space="preserve">turto registro </w:t>
      </w:r>
      <w:r w:rsidRPr="008D0991">
        <w:rPr>
          <w:rFonts w:ascii="Times New Roman" w:hAnsi="Times New Roman" w:cs="Times New Roman"/>
          <w:strike/>
          <w:sz w:val="24"/>
          <w:szCs w:val="24"/>
          <w:lang w:eastAsia="lt-LT"/>
        </w:rPr>
        <w:t>pažyma</w:t>
      </w:r>
      <w:r w:rsidRPr="0099070D">
        <w:rPr>
          <w:rFonts w:ascii="Times New Roman" w:hAnsi="Times New Roman" w:cs="Times New Roman"/>
          <w:strike/>
          <w:sz w:val="24"/>
          <w:szCs w:val="24"/>
          <w:lang w:eastAsia="lt-LT"/>
        </w:rPr>
        <w:t xml:space="preserve"> apie įregistruotus butus </w:t>
      </w:r>
      <w:r w:rsidRPr="008D0991">
        <w:rPr>
          <w:rFonts w:ascii="Times New Roman" w:hAnsi="Times New Roman" w:cs="Times New Roman"/>
          <w:strike/>
          <w:sz w:val="24"/>
          <w:szCs w:val="24"/>
          <w:lang w:eastAsia="lt-LT"/>
        </w:rPr>
        <w:t>su žymomis apie hipoteką</w:t>
      </w:r>
      <w:r w:rsidRPr="0099070D">
        <w:rPr>
          <w:rFonts w:ascii="Times New Roman" w:hAnsi="Times New Roman" w:cs="Times New Roman"/>
          <w:strike/>
          <w:sz w:val="24"/>
          <w:szCs w:val="24"/>
          <w:lang w:eastAsia="lt-LT"/>
        </w:rPr>
        <w:t xml:space="preserve">, daromas hipotekos sandorio pakeitimas, kuriame nurodoma, kad </w:t>
      </w:r>
      <w:r w:rsidRPr="008D0991">
        <w:rPr>
          <w:rFonts w:ascii="Times New Roman" w:hAnsi="Times New Roman" w:cs="Times New Roman"/>
          <w:strike/>
          <w:sz w:val="24"/>
          <w:szCs w:val="24"/>
          <w:lang w:eastAsia="lt-LT"/>
        </w:rPr>
        <w:t>gyvenamasis namas padalytas į dalis – butus</w:t>
      </w:r>
      <w:r w:rsidRPr="0099070D">
        <w:rPr>
          <w:rFonts w:ascii="Times New Roman" w:hAnsi="Times New Roman" w:cs="Times New Roman"/>
          <w:strike/>
          <w:sz w:val="24"/>
          <w:szCs w:val="24"/>
          <w:lang w:eastAsia="lt-LT"/>
        </w:rPr>
        <w:t>, ir įrašomi šių butų bei jų savininkų duomenys.</w:t>
      </w:r>
      <w:r w:rsidRPr="007974C0">
        <w:rPr>
          <w:rFonts w:ascii="Times New Roman" w:hAnsi="Times New Roman" w:cs="Times New Roman"/>
          <w:sz w:val="24"/>
          <w:szCs w:val="24"/>
          <w:lang w:eastAsia="lt-LT"/>
        </w:rPr>
        <w:t>“</w:t>
      </w:r>
    </w:p>
    <w:p w14:paraId="403BD607" w14:textId="17869DCA" w:rsidR="00B755CC" w:rsidRDefault="00B755CC" w:rsidP="00B755CC">
      <w:pPr>
        <w:pStyle w:val="Sraopastraipa"/>
        <w:numPr>
          <w:ilvl w:val="1"/>
          <w:numId w:val="2"/>
        </w:numPr>
        <w:spacing w:after="0"/>
        <w:ind w:left="0" w:firstLine="709"/>
        <w:jc w:val="both"/>
        <w:rPr>
          <w:rFonts w:ascii="Times New Roman" w:hAnsi="Times New Roman" w:cs="Times New Roman"/>
          <w:sz w:val="24"/>
          <w:szCs w:val="24"/>
          <w:lang w:eastAsia="lt-LT"/>
        </w:rPr>
      </w:pPr>
      <w:r w:rsidRPr="00B755CC">
        <w:rPr>
          <w:rFonts w:ascii="Times New Roman" w:hAnsi="Times New Roman" w:cs="Times New Roman"/>
          <w:sz w:val="24"/>
          <w:szCs w:val="24"/>
          <w:lang w:eastAsia="lt-LT"/>
        </w:rPr>
        <w:t xml:space="preserve">Pakeisti </w:t>
      </w:r>
      <w:r>
        <w:rPr>
          <w:rFonts w:ascii="Times New Roman" w:hAnsi="Times New Roman" w:cs="Times New Roman"/>
          <w:sz w:val="24"/>
          <w:szCs w:val="24"/>
          <w:lang w:eastAsia="lt-LT"/>
        </w:rPr>
        <w:t>15</w:t>
      </w:r>
      <w:r w:rsidRPr="00B755CC">
        <w:rPr>
          <w:rFonts w:ascii="Times New Roman" w:hAnsi="Times New Roman" w:cs="Times New Roman"/>
          <w:sz w:val="24"/>
          <w:szCs w:val="24"/>
          <w:lang w:eastAsia="lt-LT"/>
        </w:rPr>
        <w:t xml:space="preserve"> punktą ir jį išdėstyti taip:</w:t>
      </w:r>
    </w:p>
    <w:p w14:paraId="225FFD4A" w14:textId="2576D9A4" w:rsidR="00B755CC" w:rsidRDefault="00B755CC" w:rsidP="00B755CC">
      <w:pPr>
        <w:pStyle w:val="Sraopastraipa"/>
        <w:spacing w:after="0"/>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„15. </w:t>
      </w:r>
      <w:r w:rsidRPr="00B755CC">
        <w:rPr>
          <w:rFonts w:ascii="Times New Roman" w:hAnsi="Times New Roman" w:cs="Times New Roman"/>
          <w:sz w:val="24"/>
          <w:szCs w:val="24"/>
          <w:lang w:eastAsia="lt-LT"/>
        </w:rPr>
        <w:t xml:space="preserve">Su bendrijos nariais, su kuriais sudaryta skolos perkėlimo sutartis, sudaromas atskiras buto hipotekos sandoris, kuris įregistruojamas </w:t>
      </w:r>
      <w:r w:rsidR="00330A0C" w:rsidRPr="00B755CC">
        <w:rPr>
          <w:rFonts w:ascii="Times New Roman" w:hAnsi="Times New Roman" w:cs="Times New Roman"/>
          <w:strike/>
          <w:sz w:val="24"/>
          <w:szCs w:val="24"/>
          <w:lang w:eastAsia="lt-LT"/>
        </w:rPr>
        <w:t>Lietuvos Respublikos hipotekos</w:t>
      </w:r>
      <w:r w:rsidR="00330A0C" w:rsidRPr="00B755CC">
        <w:rPr>
          <w:rFonts w:ascii="Times New Roman" w:hAnsi="Times New Roman" w:cs="Times New Roman"/>
          <w:sz w:val="24"/>
          <w:szCs w:val="24"/>
          <w:lang w:eastAsia="lt-LT"/>
        </w:rPr>
        <w:t xml:space="preserve"> </w:t>
      </w:r>
      <w:r w:rsidR="00330A0C" w:rsidRPr="00B755CC">
        <w:rPr>
          <w:rFonts w:ascii="Times New Roman" w:hAnsi="Times New Roman" w:cs="Times New Roman"/>
          <w:b/>
          <w:sz w:val="24"/>
          <w:szCs w:val="24"/>
          <w:lang w:eastAsia="lt-LT"/>
        </w:rPr>
        <w:t>Nekilnojamojo turto registre,</w:t>
      </w:r>
      <w:r w:rsidR="00B400C7">
        <w:rPr>
          <w:rFonts w:ascii="Times New Roman" w:hAnsi="Times New Roman" w:cs="Times New Roman"/>
          <w:b/>
          <w:sz w:val="24"/>
          <w:szCs w:val="24"/>
          <w:lang w:eastAsia="lt-LT"/>
        </w:rPr>
        <w:t xml:space="preserve"> o</w:t>
      </w:r>
      <w:r w:rsidR="00330A0C" w:rsidRPr="00B755CC">
        <w:rPr>
          <w:rFonts w:ascii="Times New Roman" w:hAnsi="Times New Roman" w:cs="Times New Roman"/>
          <w:b/>
          <w:sz w:val="24"/>
          <w:szCs w:val="24"/>
          <w:lang w:eastAsia="lt-LT"/>
        </w:rPr>
        <w:t xml:space="preserve"> jei sudaromas sąlyginės hipotekos sandoris</w:t>
      </w:r>
      <w:r w:rsidR="00100092">
        <w:rPr>
          <w:rFonts w:ascii="Times New Roman" w:hAnsi="Times New Roman" w:cs="Times New Roman"/>
          <w:b/>
          <w:sz w:val="24"/>
          <w:szCs w:val="24"/>
          <w:lang w:eastAsia="lt-LT"/>
        </w:rPr>
        <w:t>,</w:t>
      </w:r>
      <w:r w:rsidR="00330A0C" w:rsidRPr="00B755CC">
        <w:rPr>
          <w:rFonts w:ascii="Times New Roman" w:hAnsi="Times New Roman" w:cs="Times New Roman"/>
          <w:b/>
          <w:sz w:val="24"/>
          <w:szCs w:val="24"/>
          <w:lang w:eastAsia="lt-LT"/>
        </w:rPr>
        <w:t xml:space="preserve"> – Sutarčių ir teisių suvaržymų </w:t>
      </w:r>
      <w:r w:rsidRPr="00B755CC">
        <w:rPr>
          <w:rFonts w:ascii="Times New Roman" w:hAnsi="Times New Roman" w:cs="Times New Roman"/>
          <w:sz w:val="24"/>
          <w:szCs w:val="24"/>
          <w:lang w:eastAsia="lt-LT"/>
        </w:rPr>
        <w:t xml:space="preserve">registre, </w:t>
      </w:r>
      <w:proofErr w:type="spellStart"/>
      <w:r w:rsidRPr="0099070D">
        <w:rPr>
          <w:rFonts w:ascii="Times New Roman" w:hAnsi="Times New Roman" w:cs="Times New Roman"/>
          <w:strike/>
          <w:sz w:val="24"/>
          <w:szCs w:val="24"/>
          <w:lang w:eastAsia="lt-LT"/>
        </w:rPr>
        <w:t>o</w:t>
      </w:r>
      <w:r w:rsidR="00B400C7" w:rsidRPr="00C51858">
        <w:rPr>
          <w:rFonts w:ascii="Times New Roman" w:hAnsi="Times New Roman" w:cs="Times New Roman"/>
          <w:b/>
          <w:sz w:val="24"/>
          <w:szCs w:val="24"/>
          <w:lang w:eastAsia="lt-LT"/>
        </w:rPr>
        <w:t>ir</w:t>
      </w:r>
      <w:proofErr w:type="spellEnd"/>
      <w:r w:rsidRPr="00C51858">
        <w:rPr>
          <w:rFonts w:ascii="Times New Roman" w:hAnsi="Times New Roman" w:cs="Times New Roman"/>
          <w:b/>
          <w:sz w:val="24"/>
          <w:szCs w:val="24"/>
          <w:lang w:eastAsia="lt-LT"/>
        </w:rPr>
        <w:t xml:space="preserve"> </w:t>
      </w:r>
      <w:r w:rsidRPr="00B755CC">
        <w:rPr>
          <w:rFonts w:ascii="Times New Roman" w:hAnsi="Times New Roman" w:cs="Times New Roman"/>
          <w:sz w:val="24"/>
          <w:szCs w:val="24"/>
          <w:lang w:eastAsia="lt-LT"/>
        </w:rPr>
        <w:t>gyvenamojo namo dalies – buto hipoteka pagal ankstesnį hipotekos sandorį baigiama, padarant hipotekos sandorio pakeitimą, kuriame taip pat nurodoma, kad turtu apsaugotos skolos suma sumažinama ir skolininkas – išlaisvinamo nuo hipotekos buto savininkas – atleidžiamas nuo prievolės.</w:t>
      </w:r>
      <w:r>
        <w:rPr>
          <w:rFonts w:ascii="Times New Roman" w:hAnsi="Times New Roman" w:cs="Times New Roman"/>
          <w:sz w:val="24"/>
          <w:szCs w:val="24"/>
          <w:lang w:eastAsia="lt-LT"/>
        </w:rPr>
        <w:t>“</w:t>
      </w:r>
    </w:p>
    <w:p w14:paraId="7B7F1099" w14:textId="7B923FD2" w:rsidR="00B755CC" w:rsidRDefault="00B755CC" w:rsidP="00B755CC">
      <w:pPr>
        <w:pStyle w:val="Sraopastraipa"/>
        <w:numPr>
          <w:ilvl w:val="1"/>
          <w:numId w:val="2"/>
        </w:numPr>
        <w:spacing w:after="0"/>
        <w:ind w:left="0" w:firstLine="709"/>
        <w:jc w:val="both"/>
        <w:rPr>
          <w:rFonts w:ascii="Times New Roman" w:hAnsi="Times New Roman" w:cs="Times New Roman"/>
          <w:sz w:val="24"/>
          <w:szCs w:val="24"/>
          <w:lang w:eastAsia="lt-LT"/>
        </w:rPr>
      </w:pPr>
      <w:r w:rsidRPr="00B755CC">
        <w:rPr>
          <w:rFonts w:ascii="Times New Roman" w:hAnsi="Times New Roman" w:cs="Times New Roman"/>
          <w:sz w:val="24"/>
          <w:szCs w:val="24"/>
          <w:lang w:eastAsia="lt-LT"/>
        </w:rPr>
        <w:t xml:space="preserve">Pakeisti </w:t>
      </w:r>
      <w:r>
        <w:rPr>
          <w:rFonts w:ascii="Times New Roman" w:hAnsi="Times New Roman" w:cs="Times New Roman"/>
          <w:sz w:val="24"/>
          <w:szCs w:val="24"/>
          <w:lang w:eastAsia="lt-LT"/>
        </w:rPr>
        <w:t>17</w:t>
      </w:r>
      <w:r w:rsidRPr="00B755CC">
        <w:rPr>
          <w:rFonts w:ascii="Times New Roman" w:hAnsi="Times New Roman" w:cs="Times New Roman"/>
          <w:sz w:val="24"/>
          <w:szCs w:val="24"/>
          <w:lang w:eastAsia="lt-LT"/>
        </w:rPr>
        <w:t xml:space="preserve"> punktą ir jį išdėstyti taip:</w:t>
      </w:r>
    </w:p>
    <w:p w14:paraId="34A742C4" w14:textId="7B30E07A" w:rsidR="00B755CC" w:rsidRDefault="00B755CC" w:rsidP="00B755CC">
      <w:pPr>
        <w:pStyle w:val="Sraopastraipa"/>
        <w:spacing w:after="0"/>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„17. </w:t>
      </w:r>
      <w:r w:rsidRPr="00B755CC">
        <w:rPr>
          <w:rFonts w:ascii="Times New Roman" w:hAnsi="Times New Roman" w:cs="Times New Roman"/>
          <w:sz w:val="24"/>
          <w:szCs w:val="24"/>
          <w:lang w:eastAsia="lt-LT"/>
        </w:rPr>
        <w:t xml:space="preserve">Šios tvarkos 14–16 punktuose nurodytais atvejais hipotekos sandorio pakeitimas turi būti įregistruojamas </w:t>
      </w:r>
      <w:r w:rsidR="00330A0C" w:rsidRPr="00B755CC">
        <w:rPr>
          <w:rFonts w:ascii="Times New Roman" w:hAnsi="Times New Roman" w:cs="Times New Roman"/>
          <w:strike/>
          <w:sz w:val="24"/>
          <w:szCs w:val="24"/>
          <w:lang w:eastAsia="lt-LT"/>
        </w:rPr>
        <w:t>Lietuvos Respublikos hipotekos</w:t>
      </w:r>
      <w:r w:rsidR="00330A0C" w:rsidRPr="00B755CC">
        <w:rPr>
          <w:rFonts w:ascii="Times New Roman" w:hAnsi="Times New Roman" w:cs="Times New Roman"/>
          <w:sz w:val="24"/>
          <w:szCs w:val="24"/>
          <w:lang w:eastAsia="lt-LT"/>
        </w:rPr>
        <w:t xml:space="preserve"> </w:t>
      </w:r>
      <w:r w:rsidR="00330A0C" w:rsidRPr="00B755CC">
        <w:rPr>
          <w:rFonts w:ascii="Times New Roman" w:hAnsi="Times New Roman" w:cs="Times New Roman"/>
          <w:b/>
          <w:sz w:val="24"/>
          <w:szCs w:val="24"/>
          <w:lang w:eastAsia="lt-LT"/>
        </w:rPr>
        <w:t xml:space="preserve">Nekilnojamojo turto registre, o jei </w:t>
      </w:r>
      <w:r w:rsidR="00330A0C">
        <w:rPr>
          <w:rFonts w:ascii="Times New Roman" w:hAnsi="Times New Roman" w:cs="Times New Roman"/>
          <w:b/>
          <w:sz w:val="24"/>
          <w:szCs w:val="24"/>
          <w:lang w:eastAsia="lt-LT"/>
        </w:rPr>
        <w:t xml:space="preserve">buvo </w:t>
      </w:r>
      <w:r w:rsidR="00330A0C" w:rsidRPr="00B755CC">
        <w:rPr>
          <w:rFonts w:ascii="Times New Roman" w:hAnsi="Times New Roman" w:cs="Times New Roman"/>
          <w:b/>
          <w:sz w:val="24"/>
          <w:szCs w:val="24"/>
          <w:lang w:eastAsia="lt-LT"/>
        </w:rPr>
        <w:t>sudar</w:t>
      </w:r>
      <w:r w:rsidR="00330A0C">
        <w:rPr>
          <w:rFonts w:ascii="Times New Roman" w:hAnsi="Times New Roman" w:cs="Times New Roman"/>
          <w:b/>
          <w:sz w:val="24"/>
          <w:szCs w:val="24"/>
          <w:lang w:eastAsia="lt-LT"/>
        </w:rPr>
        <w:t>ytas</w:t>
      </w:r>
      <w:r w:rsidR="00330A0C" w:rsidRPr="00B755CC">
        <w:rPr>
          <w:rFonts w:ascii="Times New Roman" w:hAnsi="Times New Roman" w:cs="Times New Roman"/>
          <w:b/>
          <w:sz w:val="24"/>
          <w:szCs w:val="24"/>
          <w:lang w:eastAsia="lt-LT"/>
        </w:rPr>
        <w:t xml:space="preserve"> sąlyginės hipotekos sandoris</w:t>
      </w:r>
      <w:r w:rsidR="00A542F1">
        <w:rPr>
          <w:rFonts w:ascii="Times New Roman" w:hAnsi="Times New Roman" w:cs="Times New Roman"/>
          <w:b/>
          <w:sz w:val="24"/>
          <w:szCs w:val="24"/>
          <w:lang w:eastAsia="lt-LT"/>
        </w:rPr>
        <w:t>,</w:t>
      </w:r>
      <w:r w:rsidR="00330A0C" w:rsidRPr="00B755CC">
        <w:rPr>
          <w:rFonts w:ascii="Times New Roman" w:hAnsi="Times New Roman" w:cs="Times New Roman"/>
          <w:b/>
          <w:sz w:val="24"/>
          <w:szCs w:val="24"/>
          <w:lang w:eastAsia="lt-LT"/>
        </w:rPr>
        <w:t xml:space="preserve"> – Sutarčių ir teisių suvaržymų </w:t>
      </w:r>
      <w:r w:rsidR="00330A0C" w:rsidRPr="00691890">
        <w:rPr>
          <w:rFonts w:ascii="Times New Roman" w:hAnsi="Times New Roman" w:cs="Times New Roman"/>
          <w:sz w:val="24"/>
          <w:szCs w:val="24"/>
          <w:lang w:eastAsia="lt-LT"/>
        </w:rPr>
        <w:t>registre</w:t>
      </w:r>
      <w:r w:rsidRPr="00B755CC">
        <w:rPr>
          <w:rFonts w:ascii="Times New Roman" w:hAnsi="Times New Roman" w:cs="Times New Roman"/>
          <w:sz w:val="24"/>
          <w:szCs w:val="24"/>
          <w:lang w:eastAsia="lt-LT"/>
        </w:rPr>
        <w:t>.</w:t>
      </w:r>
      <w:r>
        <w:rPr>
          <w:rFonts w:ascii="Times New Roman" w:hAnsi="Times New Roman" w:cs="Times New Roman"/>
          <w:sz w:val="24"/>
          <w:szCs w:val="24"/>
          <w:lang w:eastAsia="lt-LT"/>
        </w:rPr>
        <w:t>“</w:t>
      </w:r>
    </w:p>
    <w:p w14:paraId="673B37C2" w14:textId="50F72B97" w:rsidR="00B755CC" w:rsidRDefault="00B755CC" w:rsidP="00B755CC">
      <w:pPr>
        <w:pStyle w:val="Sraopastraipa"/>
        <w:numPr>
          <w:ilvl w:val="1"/>
          <w:numId w:val="2"/>
        </w:numPr>
        <w:spacing w:after="0"/>
        <w:ind w:left="0" w:firstLine="709"/>
        <w:jc w:val="both"/>
        <w:rPr>
          <w:rFonts w:ascii="Times New Roman" w:hAnsi="Times New Roman" w:cs="Times New Roman"/>
          <w:sz w:val="24"/>
          <w:szCs w:val="24"/>
          <w:lang w:eastAsia="lt-LT"/>
        </w:rPr>
      </w:pPr>
      <w:r w:rsidRPr="00B755CC">
        <w:rPr>
          <w:rFonts w:ascii="Times New Roman" w:hAnsi="Times New Roman" w:cs="Times New Roman"/>
          <w:sz w:val="24"/>
          <w:szCs w:val="24"/>
          <w:lang w:eastAsia="lt-LT"/>
        </w:rPr>
        <w:t xml:space="preserve">Pakeisti </w:t>
      </w:r>
      <w:r>
        <w:rPr>
          <w:rFonts w:ascii="Times New Roman" w:hAnsi="Times New Roman" w:cs="Times New Roman"/>
          <w:sz w:val="24"/>
          <w:szCs w:val="24"/>
          <w:lang w:eastAsia="lt-LT"/>
        </w:rPr>
        <w:t>18</w:t>
      </w:r>
      <w:r w:rsidRPr="00B755CC">
        <w:rPr>
          <w:rFonts w:ascii="Times New Roman" w:hAnsi="Times New Roman" w:cs="Times New Roman"/>
          <w:sz w:val="24"/>
          <w:szCs w:val="24"/>
          <w:lang w:eastAsia="lt-LT"/>
        </w:rPr>
        <w:t xml:space="preserve"> punktą ir jį išdėstyti taip:</w:t>
      </w:r>
    </w:p>
    <w:p w14:paraId="35501234" w14:textId="686AA491" w:rsidR="00B755CC" w:rsidRDefault="00B755CC" w:rsidP="00B755CC">
      <w:pPr>
        <w:pStyle w:val="Sraopastraipa"/>
        <w:spacing w:after="0"/>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„18. </w:t>
      </w:r>
      <w:r w:rsidRPr="00B755CC">
        <w:rPr>
          <w:rFonts w:ascii="Times New Roman" w:hAnsi="Times New Roman" w:cs="Times New Roman"/>
          <w:sz w:val="24"/>
          <w:szCs w:val="24"/>
          <w:lang w:eastAsia="lt-LT"/>
        </w:rPr>
        <w:t xml:space="preserve">Pastačius namą, bendrija gali būti likviduojama tik tuo atveju, jeigu visi jos nariai, pasinaudoję paskola butams statyti, perima bendrijos skolinius įsipareigojimus bankui </w:t>
      </w:r>
      <w:r w:rsidR="0029342B" w:rsidRPr="000D5532">
        <w:rPr>
          <w:rFonts w:ascii="Times New Roman" w:hAnsi="Times New Roman" w:cs="Times New Roman"/>
          <w:b/>
          <w:sz w:val="24"/>
          <w:szCs w:val="24"/>
          <w:lang w:eastAsia="lt-LT"/>
        </w:rPr>
        <w:t>ir atitinkami pakeitimai įregistruojami</w:t>
      </w:r>
      <w:r w:rsidR="0029342B">
        <w:rPr>
          <w:rFonts w:ascii="Times New Roman" w:hAnsi="Times New Roman" w:cs="Times New Roman"/>
          <w:sz w:val="24"/>
          <w:szCs w:val="24"/>
          <w:lang w:eastAsia="lt-LT"/>
        </w:rPr>
        <w:t xml:space="preserve"> </w:t>
      </w:r>
      <w:r w:rsidRPr="00230349">
        <w:rPr>
          <w:rFonts w:ascii="Times New Roman" w:hAnsi="Times New Roman" w:cs="Times New Roman"/>
          <w:strike/>
          <w:sz w:val="24"/>
          <w:szCs w:val="24"/>
          <w:lang w:eastAsia="lt-LT"/>
        </w:rPr>
        <w:t>t. y. sudaro su juo notaro patvirtintas skolos perkėlimo ir buto hipotekos sandorius, įregistruotus</w:t>
      </w:r>
      <w:r w:rsidRPr="00B755CC">
        <w:rPr>
          <w:rFonts w:ascii="Times New Roman" w:hAnsi="Times New Roman" w:cs="Times New Roman"/>
          <w:sz w:val="24"/>
          <w:szCs w:val="24"/>
          <w:lang w:eastAsia="lt-LT"/>
        </w:rPr>
        <w:t xml:space="preserve"> </w:t>
      </w:r>
      <w:r w:rsidR="00691890" w:rsidRPr="00B755CC">
        <w:rPr>
          <w:rFonts w:ascii="Times New Roman" w:hAnsi="Times New Roman" w:cs="Times New Roman"/>
          <w:b/>
          <w:sz w:val="24"/>
          <w:szCs w:val="24"/>
          <w:lang w:eastAsia="lt-LT"/>
        </w:rPr>
        <w:t xml:space="preserve">Nekilnojamojo turto registre, o jei </w:t>
      </w:r>
      <w:r w:rsidR="00691890">
        <w:rPr>
          <w:rFonts w:ascii="Times New Roman" w:hAnsi="Times New Roman" w:cs="Times New Roman"/>
          <w:b/>
          <w:sz w:val="24"/>
          <w:szCs w:val="24"/>
          <w:lang w:eastAsia="lt-LT"/>
        </w:rPr>
        <w:t xml:space="preserve">buvo </w:t>
      </w:r>
      <w:r w:rsidR="00691890" w:rsidRPr="00B755CC">
        <w:rPr>
          <w:rFonts w:ascii="Times New Roman" w:hAnsi="Times New Roman" w:cs="Times New Roman"/>
          <w:b/>
          <w:sz w:val="24"/>
          <w:szCs w:val="24"/>
          <w:lang w:eastAsia="lt-LT"/>
        </w:rPr>
        <w:t>sudar</w:t>
      </w:r>
      <w:r w:rsidR="00691890">
        <w:rPr>
          <w:rFonts w:ascii="Times New Roman" w:hAnsi="Times New Roman" w:cs="Times New Roman"/>
          <w:b/>
          <w:sz w:val="24"/>
          <w:szCs w:val="24"/>
          <w:lang w:eastAsia="lt-LT"/>
        </w:rPr>
        <w:t>ytas</w:t>
      </w:r>
      <w:r w:rsidR="00691890" w:rsidRPr="00B755CC">
        <w:rPr>
          <w:rFonts w:ascii="Times New Roman" w:hAnsi="Times New Roman" w:cs="Times New Roman"/>
          <w:b/>
          <w:sz w:val="24"/>
          <w:szCs w:val="24"/>
          <w:lang w:eastAsia="lt-LT"/>
        </w:rPr>
        <w:t xml:space="preserve"> sąlyginės hipotekos sandoris</w:t>
      </w:r>
      <w:r w:rsidR="00A542F1">
        <w:rPr>
          <w:rFonts w:ascii="Times New Roman" w:hAnsi="Times New Roman" w:cs="Times New Roman"/>
          <w:b/>
          <w:sz w:val="24"/>
          <w:szCs w:val="24"/>
          <w:lang w:eastAsia="lt-LT"/>
        </w:rPr>
        <w:t>,</w:t>
      </w:r>
      <w:r w:rsidR="00691890" w:rsidRPr="00B755CC">
        <w:rPr>
          <w:rFonts w:ascii="Times New Roman" w:hAnsi="Times New Roman" w:cs="Times New Roman"/>
          <w:b/>
          <w:sz w:val="24"/>
          <w:szCs w:val="24"/>
          <w:lang w:eastAsia="lt-LT"/>
        </w:rPr>
        <w:t xml:space="preserve"> – Sutarčių ir teisių suvaržymų </w:t>
      </w:r>
      <w:r w:rsidRPr="00B755CC">
        <w:rPr>
          <w:rFonts w:ascii="Times New Roman" w:hAnsi="Times New Roman" w:cs="Times New Roman"/>
          <w:sz w:val="24"/>
          <w:szCs w:val="24"/>
          <w:lang w:eastAsia="lt-LT"/>
        </w:rPr>
        <w:t>registre.</w:t>
      </w:r>
      <w:r>
        <w:rPr>
          <w:rFonts w:ascii="Times New Roman" w:hAnsi="Times New Roman" w:cs="Times New Roman"/>
          <w:sz w:val="24"/>
          <w:szCs w:val="24"/>
          <w:lang w:eastAsia="lt-LT"/>
        </w:rPr>
        <w:t>“</w:t>
      </w:r>
    </w:p>
    <w:p w14:paraId="59160C41" w14:textId="0D4B559C" w:rsidR="00942659" w:rsidRDefault="00834E2F" w:rsidP="00A542F1">
      <w:pPr>
        <w:spacing w:after="0"/>
        <w:ind w:firstLine="720"/>
        <w:jc w:val="both"/>
        <w:rPr>
          <w:rFonts w:ascii="Times New Roman" w:hAnsi="Times New Roman" w:cs="Times New Roman"/>
          <w:color w:val="000000"/>
          <w:sz w:val="24"/>
          <w:szCs w:val="24"/>
          <w:lang w:eastAsia="lt-LT"/>
        </w:rPr>
      </w:pPr>
      <w:r w:rsidRPr="00834E2F">
        <w:rPr>
          <w:rFonts w:ascii="Times New Roman" w:hAnsi="Times New Roman" w:cs="Times New Roman"/>
          <w:sz w:val="24"/>
          <w:szCs w:val="24"/>
          <w:lang w:eastAsia="lt-LT"/>
        </w:rPr>
        <w:t xml:space="preserve">2. </w:t>
      </w:r>
      <w:r w:rsidR="00F90310">
        <w:rPr>
          <w:rFonts w:ascii="Times New Roman" w:hAnsi="Times New Roman" w:cs="Times New Roman"/>
          <w:sz w:val="24"/>
          <w:szCs w:val="24"/>
          <w:lang w:eastAsia="lt-LT"/>
        </w:rPr>
        <w:t xml:space="preserve">Nustatyti, kad </w:t>
      </w:r>
      <w:r w:rsidR="005B1C43">
        <w:rPr>
          <w:rFonts w:ascii="Times New Roman" w:hAnsi="Times New Roman" w:cs="Times New Roman"/>
          <w:sz w:val="24"/>
          <w:szCs w:val="24"/>
          <w:lang w:eastAsia="lt-LT"/>
        </w:rPr>
        <w:t>š</w:t>
      </w:r>
      <w:r w:rsidRPr="00834E2F">
        <w:rPr>
          <w:rFonts w:ascii="Times New Roman" w:hAnsi="Times New Roman" w:cs="Times New Roman"/>
          <w:sz w:val="24"/>
          <w:szCs w:val="24"/>
          <w:lang w:eastAsia="lt-LT"/>
        </w:rPr>
        <w:t>is nutarimas įsigalioja 2022 m. sausio 1 d.</w:t>
      </w:r>
    </w:p>
    <w:p w14:paraId="26C173BD" w14:textId="65C223BD" w:rsidR="009E4D86" w:rsidRDefault="009E4D86" w:rsidP="00B0769C">
      <w:pPr>
        <w:spacing w:after="0" w:line="360" w:lineRule="atLeast"/>
        <w:ind w:firstLine="720"/>
        <w:jc w:val="both"/>
        <w:rPr>
          <w:rFonts w:ascii="Times New Roman" w:hAnsi="Times New Roman" w:cs="Times New Roman"/>
          <w:color w:val="000000"/>
          <w:sz w:val="24"/>
          <w:szCs w:val="24"/>
          <w:lang w:eastAsia="lt-LT"/>
        </w:rPr>
      </w:pPr>
    </w:p>
    <w:p w14:paraId="63E1FE06" w14:textId="77777777" w:rsidR="005E7B21" w:rsidRPr="001A68CE" w:rsidRDefault="005E7B21" w:rsidP="00B0769C">
      <w:pPr>
        <w:spacing w:after="0" w:line="360" w:lineRule="atLeast"/>
        <w:ind w:firstLine="720"/>
        <w:jc w:val="both"/>
        <w:rPr>
          <w:rFonts w:ascii="Times New Roman" w:hAnsi="Times New Roman" w:cs="Times New Roman"/>
          <w:color w:val="000000"/>
          <w:sz w:val="24"/>
          <w:szCs w:val="24"/>
          <w:lang w:eastAsia="lt-LT"/>
        </w:rPr>
      </w:pPr>
    </w:p>
    <w:p w14:paraId="4DD5A553" w14:textId="5EBB299A" w:rsidR="003E59B2" w:rsidRDefault="003E59B2" w:rsidP="00B0769C">
      <w:pPr>
        <w:spacing w:after="0" w:line="360" w:lineRule="atLeast"/>
        <w:rPr>
          <w:rFonts w:ascii="Times New Roman" w:hAnsi="Times New Roman" w:cs="Times New Roman"/>
          <w:color w:val="000000"/>
          <w:sz w:val="24"/>
          <w:szCs w:val="24"/>
          <w:lang w:eastAsia="lt-LT"/>
        </w:rPr>
      </w:pPr>
      <w:r w:rsidRPr="003E59B2">
        <w:rPr>
          <w:rFonts w:ascii="Times New Roman" w:hAnsi="Times New Roman" w:cs="Times New Roman"/>
          <w:color w:val="000000"/>
          <w:sz w:val="24"/>
          <w:szCs w:val="24"/>
          <w:lang w:eastAsia="lt-LT"/>
        </w:rPr>
        <w:t>Ministras Pirmininkas                                                                     </w:t>
      </w:r>
    </w:p>
    <w:p w14:paraId="410419AB" w14:textId="77777777" w:rsidR="005E7B21" w:rsidRDefault="005E7B21" w:rsidP="00B0769C">
      <w:pPr>
        <w:spacing w:after="0" w:line="360" w:lineRule="atLeast"/>
        <w:rPr>
          <w:rFonts w:ascii="Times New Roman" w:hAnsi="Times New Roman" w:cs="Times New Roman"/>
          <w:color w:val="000000"/>
          <w:sz w:val="24"/>
          <w:szCs w:val="24"/>
          <w:lang w:eastAsia="lt-LT"/>
        </w:rPr>
      </w:pPr>
    </w:p>
    <w:p w14:paraId="18343F44" w14:textId="77777777" w:rsidR="003E59B2" w:rsidRDefault="003E59B2" w:rsidP="00B0769C">
      <w:pPr>
        <w:spacing w:after="0" w:line="360" w:lineRule="atLeast"/>
        <w:rPr>
          <w:rFonts w:ascii="Times New Roman" w:hAnsi="Times New Roman" w:cs="Times New Roman"/>
          <w:color w:val="000000"/>
          <w:sz w:val="24"/>
          <w:szCs w:val="24"/>
          <w:lang w:eastAsia="lt-LT"/>
        </w:rPr>
      </w:pPr>
    </w:p>
    <w:p w14:paraId="276BCC93" w14:textId="3AB85C64" w:rsidR="003F6392" w:rsidRPr="001A68CE" w:rsidRDefault="005F1468" w:rsidP="00B0769C">
      <w:pPr>
        <w:spacing w:after="0" w:line="360" w:lineRule="atLeast"/>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Finansų</w:t>
      </w:r>
      <w:r w:rsidRPr="001A68CE">
        <w:rPr>
          <w:rFonts w:ascii="Times New Roman" w:hAnsi="Times New Roman" w:cs="Times New Roman"/>
          <w:color w:val="000000"/>
          <w:sz w:val="24"/>
          <w:szCs w:val="24"/>
          <w:lang w:eastAsia="lt-LT"/>
        </w:rPr>
        <w:t xml:space="preserve"> </w:t>
      </w:r>
      <w:r w:rsidR="003F6392" w:rsidRPr="001A68CE">
        <w:rPr>
          <w:rFonts w:ascii="Times New Roman" w:hAnsi="Times New Roman" w:cs="Times New Roman"/>
          <w:color w:val="000000"/>
          <w:sz w:val="24"/>
          <w:szCs w:val="24"/>
          <w:lang w:eastAsia="lt-LT"/>
        </w:rPr>
        <w:t>ministras     </w:t>
      </w:r>
    </w:p>
    <w:p w14:paraId="6D93F812" w14:textId="77777777" w:rsidR="003F6392" w:rsidRPr="001A68CE" w:rsidRDefault="003F6392" w:rsidP="00942659">
      <w:pPr>
        <w:tabs>
          <w:tab w:val="right" w:pos="9639"/>
        </w:tabs>
        <w:spacing w:after="0"/>
        <w:rPr>
          <w:rFonts w:ascii="Times New Roman" w:hAnsi="Times New Roman" w:cs="Times New Roman"/>
          <w:color w:val="000000"/>
          <w:sz w:val="24"/>
          <w:szCs w:val="24"/>
        </w:rPr>
      </w:pPr>
      <w:r w:rsidRPr="001A68CE">
        <w:rPr>
          <w:rFonts w:ascii="Times New Roman" w:hAnsi="Times New Roman" w:cs="Times New Roman"/>
          <w:caps/>
          <w:sz w:val="24"/>
          <w:szCs w:val="24"/>
        </w:rPr>
        <w:tab/>
      </w:r>
    </w:p>
    <w:p w14:paraId="60A0AE1E" w14:textId="77777777" w:rsidR="00927389" w:rsidRPr="001A68CE" w:rsidRDefault="00927389" w:rsidP="00942659">
      <w:pPr>
        <w:rPr>
          <w:rFonts w:ascii="Times New Roman" w:hAnsi="Times New Roman" w:cs="Times New Roman"/>
          <w:sz w:val="24"/>
          <w:szCs w:val="24"/>
        </w:rPr>
      </w:pPr>
    </w:p>
    <w:sectPr w:rsidR="00927389" w:rsidRPr="001A68CE" w:rsidSect="00765629">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BA90" w14:textId="77777777" w:rsidR="00EC4D87" w:rsidRDefault="00EC4D87">
      <w:pPr>
        <w:spacing w:after="0" w:line="240" w:lineRule="auto"/>
      </w:pPr>
      <w:r>
        <w:separator/>
      </w:r>
    </w:p>
  </w:endnote>
  <w:endnote w:type="continuationSeparator" w:id="0">
    <w:p w14:paraId="32378BAB" w14:textId="77777777" w:rsidR="00EC4D87" w:rsidRDefault="00EC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B007" w14:textId="77777777" w:rsidR="00801784" w:rsidRDefault="00C5185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D498" w14:textId="77777777" w:rsidR="00801784" w:rsidRDefault="00C5185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A4DB" w14:textId="77777777" w:rsidR="00801784" w:rsidRDefault="00C5185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78EB" w14:textId="77777777" w:rsidR="00EC4D87" w:rsidRDefault="00EC4D87">
      <w:pPr>
        <w:spacing w:after="0" w:line="240" w:lineRule="auto"/>
      </w:pPr>
      <w:r>
        <w:separator/>
      </w:r>
    </w:p>
  </w:footnote>
  <w:footnote w:type="continuationSeparator" w:id="0">
    <w:p w14:paraId="70B83AAF" w14:textId="77777777" w:rsidR="00EC4D87" w:rsidRDefault="00EC4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7ECD" w14:textId="77777777" w:rsidR="00801784" w:rsidRDefault="009D0A9E">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31D47AC8" w14:textId="77777777" w:rsidR="00801784" w:rsidRDefault="00C51858">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3964" w14:textId="075B84A7" w:rsidR="00801784" w:rsidRPr="00765629" w:rsidRDefault="009D0A9E">
    <w:pPr>
      <w:framePr w:wrap="auto" w:vAnchor="text" w:hAnchor="margin" w:xAlign="center" w:y="1"/>
      <w:tabs>
        <w:tab w:val="center" w:pos="4153"/>
        <w:tab w:val="right" w:pos="8306"/>
      </w:tabs>
      <w:rPr>
        <w:rFonts w:ascii="Times New Roman" w:hAnsi="Times New Roman" w:cs="Times New Roman"/>
        <w:sz w:val="24"/>
        <w:szCs w:val="24"/>
        <w:lang w:val="en-GB"/>
      </w:rPr>
    </w:pPr>
    <w:r w:rsidRPr="00765629">
      <w:rPr>
        <w:rFonts w:ascii="Times New Roman" w:hAnsi="Times New Roman" w:cs="Times New Roman"/>
        <w:sz w:val="24"/>
        <w:szCs w:val="24"/>
        <w:lang w:val="en-GB"/>
      </w:rPr>
      <w:fldChar w:fldCharType="begin"/>
    </w:r>
    <w:r w:rsidRPr="00FA7CA3">
      <w:rPr>
        <w:rFonts w:ascii="Times New Roman" w:hAnsi="Times New Roman" w:cs="Times New Roman"/>
        <w:sz w:val="24"/>
        <w:szCs w:val="24"/>
        <w:lang w:val="en-GB"/>
      </w:rPr>
      <w:instrText xml:space="preserve">PAGE  </w:instrText>
    </w:r>
    <w:r w:rsidRPr="00765629">
      <w:rPr>
        <w:rFonts w:ascii="Times New Roman" w:hAnsi="Times New Roman" w:cs="Times New Roman"/>
        <w:sz w:val="24"/>
        <w:szCs w:val="24"/>
        <w:lang w:val="en-GB"/>
      </w:rPr>
      <w:fldChar w:fldCharType="separate"/>
    </w:r>
    <w:r w:rsidR="00C4017F">
      <w:rPr>
        <w:rFonts w:ascii="Times New Roman" w:hAnsi="Times New Roman" w:cs="Times New Roman"/>
        <w:noProof/>
        <w:sz w:val="24"/>
        <w:szCs w:val="24"/>
        <w:lang w:val="en-GB"/>
      </w:rPr>
      <w:t>2</w:t>
    </w:r>
    <w:r w:rsidRPr="00765629">
      <w:rPr>
        <w:rFonts w:ascii="Times New Roman" w:hAnsi="Times New Roman" w:cs="Times New Roman"/>
        <w:sz w:val="24"/>
        <w:szCs w:val="24"/>
        <w:lang w:val="en-GB"/>
      </w:rPr>
      <w:fldChar w:fldCharType="end"/>
    </w:r>
  </w:p>
  <w:p w14:paraId="2B619270" w14:textId="77777777" w:rsidR="00801784" w:rsidRDefault="00C51858">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5E6D" w14:textId="77777777" w:rsidR="00801784" w:rsidRDefault="00C51858">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2FD"/>
    <w:multiLevelType w:val="multilevel"/>
    <w:tmpl w:val="E3749FB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7203E5A"/>
    <w:multiLevelType w:val="hybridMultilevel"/>
    <w:tmpl w:val="8122848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92"/>
    <w:rsid w:val="00003018"/>
    <w:rsid w:val="000038AA"/>
    <w:rsid w:val="00015AF4"/>
    <w:rsid w:val="0002460E"/>
    <w:rsid w:val="000471AB"/>
    <w:rsid w:val="00061231"/>
    <w:rsid w:val="00094A23"/>
    <w:rsid w:val="00095DF6"/>
    <w:rsid w:val="00096717"/>
    <w:rsid w:val="000A2239"/>
    <w:rsid w:val="000D5532"/>
    <w:rsid w:val="00100092"/>
    <w:rsid w:val="001104EF"/>
    <w:rsid w:val="00145253"/>
    <w:rsid w:val="00151E20"/>
    <w:rsid w:val="00174915"/>
    <w:rsid w:val="00196892"/>
    <w:rsid w:val="001A68CE"/>
    <w:rsid w:val="001C71F5"/>
    <w:rsid w:val="001E3D48"/>
    <w:rsid w:val="001F1924"/>
    <w:rsid w:val="00205262"/>
    <w:rsid w:val="00230349"/>
    <w:rsid w:val="0023532E"/>
    <w:rsid w:val="002417B3"/>
    <w:rsid w:val="00245697"/>
    <w:rsid w:val="00285F21"/>
    <w:rsid w:val="0029342B"/>
    <w:rsid w:val="002A321C"/>
    <w:rsid w:val="002A75A0"/>
    <w:rsid w:val="002D5E1E"/>
    <w:rsid w:val="002E5AEB"/>
    <w:rsid w:val="002F7073"/>
    <w:rsid w:val="00320052"/>
    <w:rsid w:val="00320BF5"/>
    <w:rsid w:val="0032627E"/>
    <w:rsid w:val="00330A0C"/>
    <w:rsid w:val="00371346"/>
    <w:rsid w:val="00383352"/>
    <w:rsid w:val="003945E4"/>
    <w:rsid w:val="003C0717"/>
    <w:rsid w:val="003E008B"/>
    <w:rsid w:val="003E406E"/>
    <w:rsid w:val="003E59B2"/>
    <w:rsid w:val="003F6392"/>
    <w:rsid w:val="0040476D"/>
    <w:rsid w:val="004550F7"/>
    <w:rsid w:val="0046528D"/>
    <w:rsid w:val="00480069"/>
    <w:rsid w:val="004A045C"/>
    <w:rsid w:val="004A0F3C"/>
    <w:rsid w:val="004B3447"/>
    <w:rsid w:val="004B7E39"/>
    <w:rsid w:val="004C6DBB"/>
    <w:rsid w:val="004D57D5"/>
    <w:rsid w:val="004E227B"/>
    <w:rsid w:val="004E37D1"/>
    <w:rsid w:val="00510860"/>
    <w:rsid w:val="0051500F"/>
    <w:rsid w:val="005255E2"/>
    <w:rsid w:val="00526527"/>
    <w:rsid w:val="005B1C43"/>
    <w:rsid w:val="005B526E"/>
    <w:rsid w:val="005E7B21"/>
    <w:rsid w:val="005F1468"/>
    <w:rsid w:val="005F2C3F"/>
    <w:rsid w:val="005F30B9"/>
    <w:rsid w:val="00600B84"/>
    <w:rsid w:val="00605027"/>
    <w:rsid w:val="00606946"/>
    <w:rsid w:val="00645D17"/>
    <w:rsid w:val="00650DD3"/>
    <w:rsid w:val="00652CCA"/>
    <w:rsid w:val="00665EE4"/>
    <w:rsid w:val="00681439"/>
    <w:rsid w:val="00691890"/>
    <w:rsid w:val="0069549D"/>
    <w:rsid w:val="006B044B"/>
    <w:rsid w:val="006C4CFF"/>
    <w:rsid w:val="006D5D63"/>
    <w:rsid w:val="006E4962"/>
    <w:rsid w:val="006E51F2"/>
    <w:rsid w:val="006E78EC"/>
    <w:rsid w:val="00726CD1"/>
    <w:rsid w:val="0074767B"/>
    <w:rsid w:val="00765629"/>
    <w:rsid w:val="00771DE7"/>
    <w:rsid w:val="00796D39"/>
    <w:rsid w:val="007974C0"/>
    <w:rsid w:val="007D021F"/>
    <w:rsid w:val="007D0230"/>
    <w:rsid w:val="007E3ACB"/>
    <w:rsid w:val="007F176F"/>
    <w:rsid w:val="0080215C"/>
    <w:rsid w:val="008340EB"/>
    <w:rsid w:val="00834E2F"/>
    <w:rsid w:val="0084134E"/>
    <w:rsid w:val="00854375"/>
    <w:rsid w:val="00873CA2"/>
    <w:rsid w:val="008751A7"/>
    <w:rsid w:val="008834C4"/>
    <w:rsid w:val="0088571D"/>
    <w:rsid w:val="0089718A"/>
    <w:rsid w:val="008A2070"/>
    <w:rsid w:val="008B6CA6"/>
    <w:rsid w:val="008D0991"/>
    <w:rsid w:val="009134F5"/>
    <w:rsid w:val="00916783"/>
    <w:rsid w:val="00927389"/>
    <w:rsid w:val="00942659"/>
    <w:rsid w:val="009852D6"/>
    <w:rsid w:val="0099070D"/>
    <w:rsid w:val="00991AC2"/>
    <w:rsid w:val="009A61D7"/>
    <w:rsid w:val="009D0A9E"/>
    <w:rsid w:val="009E4D86"/>
    <w:rsid w:val="009E6416"/>
    <w:rsid w:val="009F11BA"/>
    <w:rsid w:val="009F200F"/>
    <w:rsid w:val="009F6C1D"/>
    <w:rsid w:val="009F7C87"/>
    <w:rsid w:val="00A110AC"/>
    <w:rsid w:val="00A13986"/>
    <w:rsid w:val="00A2764E"/>
    <w:rsid w:val="00A27CF8"/>
    <w:rsid w:val="00A352B9"/>
    <w:rsid w:val="00A41098"/>
    <w:rsid w:val="00A419ED"/>
    <w:rsid w:val="00A542F1"/>
    <w:rsid w:val="00A6031F"/>
    <w:rsid w:val="00A67685"/>
    <w:rsid w:val="00A728B3"/>
    <w:rsid w:val="00A92495"/>
    <w:rsid w:val="00A924E2"/>
    <w:rsid w:val="00A9250A"/>
    <w:rsid w:val="00AA529D"/>
    <w:rsid w:val="00AB26B2"/>
    <w:rsid w:val="00AC3CC9"/>
    <w:rsid w:val="00AD5B6F"/>
    <w:rsid w:val="00B0769C"/>
    <w:rsid w:val="00B07CE0"/>
    <w:rsid w:val="00B10387"/>
    <w:rsid w:val="00B242CE"/>
    <w:rsid w:val="00B328F7"/>
    <w:rsid w:val="00B400C7"/>
    <w:rsid w:val="00B45874"/>
    <w:rsid w:val="00B721B5"/>
    <w:rsid w:val="00B728AE"/>
    <w:rsid w:val="00B755CC"/>
    <w:rsid w:val="00B75B0A"/>
    <w:rsid w:val="00BA0103"/>
    <w:rsid w:val="00BC1955"/>
    <w:rsid w:val="00BD226F"/>
    <w:rsid w:val="00BE1E28"/>
    <w:rsid w:val="00C01E56"/>
    <w:rsid w:val="00C30E3F"/>
    <w:rsid w:val="00C31B43"/>
    <w:rsid w:val="00C33450"/>
    <w:rsid w:val="00C4017F"/>
    <w:rsid w:val="00C51858"/>
    <w:rsid w:val="00C66010"/>
    <w:rsid w:val="00CB1056"/>
    <w:rsid w:val="00CC235A"/>
    <w:rsid w:val="00CC3FF3"/>
    <w:rsid w:val="00CD326E"/>
    <w:rsid w:val="00CE2B3F"/>
    <w:rsid w:val="00CF771C"/>
    <w:rsid w:val="00D02975"/>
    <w:rsid w:val="00D17418"/>
    <w:rsid w:val="00D60F9C"/>
    <w:rsid w:val="00D62CCE"/>
    <w:rsid w:val="00D6600B"/>
    <w:rsid w:val="00D947E8"/>
    <w:rsid w:val="00DB0789"/>
    <w:rsid w:val="00DB165A"/>
    <w:rsid w:val="00DD2D50"/>
    <w:rsid w:val="00DF3537"/>
    <w:rsid w:val="00DF3DB3"/>
    <w:rsid w:val="00DF4EDB"/>
    <w:rsid w:val="00E15A49"/>
    <w:rsid w:val="00E244AC"/>
    <w:rsid w:val="00E65DF9"/>
    <w:rsid w:val="00E97407"/>
    <w:rsid w:val="00EB4E2C"/>
    <w:rsid w:val="00EC4803"/>
    <w:rsid w:val="00EC4D87"/>
    <w:rsid w:val="00F03952"/>
    <w:rsid w:val="00F04760"/>
    <w:rsid w:val="00F52571"/>
    <w:rsid w:val="00F87A3E"/>
    <w:rsid w:val="00F90310"/>
    <w:rsid w:val="00F931ED"/>
    <w:rsid w:val="00F9676A"/>
    <w:rsid w:val="00FA6C01"/>
    <w:rsid w:val="00FA7CA3"/>
    <w:rsid w:val="00FC6227"/>
    <w:rsid w:val="00FC7410"/>
    <w:rsid w:val="00FD1B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C77E"/>
  <w15:docId w15:val="{BA81DF93-3B21-41BA-8EB0-CE8DF18E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392"/>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3F6392"/>
    <w:rPr>
      <w:rFonts w:cs="Times New Roman"/>
      <w:sz w:val="16"/>
      <w:szCs w:val="16"/>
    </w:rPr>
  </w:style>
  <w:style w:type="paragraph" w:styleId="Komentarotekstas">
    <w:name w:val="annotation text"/>
    <w:basedOn w:val="prastasis"/>
    <w:link w:val="KomentarotekstasDiagrama"/>
    <w:uiPriority w:val="99"/>
    <w:rsid w:val="003F6392"/>
    <w:pPr>
      <w:spacing w:after="0" w:line="240" w:lineRule="auto"/>
    </w:pPr>
    <w:rPr>
      <w:rFonts w:ascii="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3F639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3F6392"/>
    <w:rPr>
      <w:rFonts w:cs="Times New Roman"/>
      <w:color w:val="0000FF" w:themeColor="hyperlink"/>
      <w:u w:val="single"/>
    </w:rPr>
  </w:style>
  <w:style w:type="paragraph" w:styleId="Debesliotekstas">
    <w:name w:val="Balloon Text"/>
    <w:basedOn w:val="prastasis"/>
    <w:link w:val="DebesliotekstasDiagrama"/>
    <w:uiPriority w:val="99"/>
    <w:semiHidden/>
    <w:unhideWhenUsed/>
    <w:rsid w:val="003F639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639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F6392"/>
    <w:pPr>
      <w:spacing w:after="20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3F639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6E78EC"/>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6E78EC"/>
    <w:rPr>
      <w:rFonts w:eastAsiaTheme="minorEastAsia"/>
      <w:lang w:eastAsia="lt-LT"/>
    </w:rPr>
  </w:style>
  <w:style w:type="paragraph" w:styleId="Sraopastraipa">
    <w:name w:val="List Paragraph"/>
    <w:basedOn w:val="prastasis"/>
    <w:uiPriority w:val="34"/>
    <w:qFormat/>
    <w:rsid w:val="005255E2"/>
    <w:pPr>
      <w:ind w:left="720"/>
      <w:contextualSpacing/>
    </w:pPr>
  </w:style>
  <w:style w:type="character" w:styleId="Nerykuspabraukimas">
    <w:name w:val="Subtle Emphasis"/>
    <w:basedOn w:val="Numatytasispastraiposriftas"/>
    <w:uiPriority w:val="19"/>
    <w:qFormat/>
    <w:rsid w:val="00A110AC"/>
    <w:rPr>
      <w:i/>
      <w:iCs/>
      <w:color w:val="404040" w:themeColor="text1" w:themeTint="BF"/>
    </w:rPr>
  </w:style>
  <w:style w:type="paragraph" w:styleId="Betarp">
    <w:name w:val="No Spacing"/>
    <w:uiPriority w:val="1"/>
    <w:qFormat/>
    <w:rsid w:val="00771DE7"/>
    <w:pPr>
      <w:spacing w:after="0" w:line="240" w:lineRule="auto"/>
    </w:pPr>
  </w:style>
  <w:style w:type="paragraph" w:styleId="Pataisymai">
    <w:name w:val="Revision"/>
    <w:hidden/>
    <w:uiPriority w:val="99"/>
    <w:semiHidden/>
    <w:rsid w:val="0099070D"/>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02775">
      <w:bodyDiv w:val="1"/>
      <w:marLeft w:val="0"/>
      <w:marRight w:val="0"/>
      <w:marTop w:val="0"/>
      <w:marBottom w:val="0"/>
      <w:divBdr>
        <w:top w:val="none" w:sz="0" w:space="0" w:color="auto"/>
        <w:left w:val="none" w:sz="0" w:space="0" w:color="auto"/>
        <w:bottom w:val="none" w:sz="0" w:space="0" w:color="auto"/>
        <w:right w:val="none" w:sz="0" w:space="0" w:color="auto"/>
      </w:divBdr>
    </w:div>
    <w:div w:id="137063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9AC00-2B15-4496-9F2A-32F19478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3408</Words>
  <Characters>1943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2021-11-25T08:58:00Z</dcterms:created>
  <dc:creator>Vaida Šležienė</dc:creator>
  <cp:lastModifiedBy>Virmantė Voinilko</cp:lastModifiedBy>
  <dcterms:modified xsi:type="dcterms:W3CDTF">2021-11-25T11:09:00Z</dcterms:modified>
  <cp:revision>4</cp:revision>
</cp:coreProperties>
</file>