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99" w:rsidRPr="00881A99" w:rsidRDefault="00881A99" w:rsidP="00881A99">
      <w:pPr>
        <w:spacing w:after="0" w:line="240" w:lineRule="auto"/>
        <w:jc w:val="center"/>
        <w:rPr>
          <w:rFonts w:ascii="Times New Roman" w:eastAsia="Times New Roman" w:hAnsi="Times New Roman" w:cs="Times New Roman"/>
          <w:b/>
          <w:sz w:val="24"/>
          <w:szCs w:val="24"/>
          <w:lang w:eastAsia="lt-LT"/>
        </w:rPr>
      </w:pPr>
    </w:p>
    <w:p w:rsidR="00881A99" w:rsidRPr="00881A99" w:rsidRDefault="00881A99" w:rsidP="00881A99">
      <w:pPr>
        <w:spacing w:after="0" w:line="240" w:lineRule="auto"/>
        <w:jc w:val="center"/>
        <w:rPr>
          <w:rFonts w:ascii="Times New Roman" w:eastAsia="Times New Roman" w:hAnsi="Times New Roman" w:cs="Times New Roman"/>
          <w:b/>
          <w:sz w:val="24"/>
          <w:szCs w:val="24"/>
          <w:lang w:eastAsia="lt-LT"/>
        </w:rPr>
      </w:pPr>
    </w:p>
    <w:p w:rsidR="00881A99" w:rsidRPr="00881A99" w:rsidRDefault="00881A99" w:rsidP="00881A99">
      <w:pPr>
        <w:spacing w:after="0" w:line="240" w:lineRule="auto"/>
        <w:jc w:val="center"/>
        <w:rPr>
          <w:rFonts w:ascii="Times New Roman" w:eastAsia="Times New Roman" w:hAnsi="Times New Roman" w:cs="Times New Roman"/>
          <w:b/>
          <w:lang w:val="en-US" w:eastAsia="lt-LT"/>
        </w:rPr>
      </w:pPr>
      <w:r w:rsidRPr="00881A99">
        <w:rPr>
          <w:rFonts w:ascii="Times New Roman" w:eastAsia="Times New Roman" w:hAnsi="Times New Roman" w:cs="Times New Roman"/>
          <w:b/>
          <w:lang w:eastAsia="lt-LT"/>
        </w:rPr>
        <w:t xml:space="preserve">TEISĖS AKTO PROJEKTO ANTIKORUPCINIO VERTINIMO </w:t>
      </w:r>
      <w:r w:rsidR="009E7467" w:rsidRPr="009E7467">
        <w:rPr>
          <w:rFonts w:ascii="Times New Roman" w:eastAsia="Times New Roman" w:hAnsi="Times New Roman" w:cs="Times New Roman"/>
          <w:b/>
          <w:lang w:eastAsia="lt-LT"/>
        </w:rPr>
        <w:t>(PAKARTOTINIO)</w:t>
      </w:r>
      <w:r w:rsidR="009E7467">
        <w:rPr>
          <w:rFonts w:ascii="Times New Roman" w:eastAsia="Times New Roman" w:hAnsi="Times New Roman" w:cs="Times New Roman"/>
          <w:b/>
          <w:lang w:eastAsia="lt-LT"/>
        </w:rPr>
        <w:t xml:space="preserve"> </w:t>
      </w:r>
      <w:r w:rsidRPr="00881A99">
        <w:rPr>
          <w:rFonts w:ascii="Times New Roman" w:eastAsia="Times New Roman" w:hAnsi="Times New Roman" w:cs="Times New Roman"/>
          <w:b/>
          <w:lang w:eastAsia="lt-LT"/>
        </w:rPr>
        <w:t>PAŽYMA Nr. AV-</w:t>
      </w:r>
    </w:p>
    <w:p w:rsidR="00881A99" w:rsidRPr="00EB1C47" w:rsidRDefault="00881A99" w:rsidP="00881A99">
      <w:pPr>
        <w:spacing w:after="0" w:line="240" w:lineRule="auto"/>
        <w:jc w:val="center"/>
        <w:rPr>
          <w:rFonts w:ascii="Times New Roman" w:eastAsia="Times New Roman" w:hAnsi="Times New Roman" w:cs="Times New Roman"/>
          <w:b/>
          <w:lang w:eastAsia="lt-LT"/>
        </w:rPr>
      </w:pPr>
    </w:p>
    <w:p w:rsidR="00881A99" w:rsidRPr="00881A99" w:rsidRDefault="00881A99" w:rsidP="00881A99">
      <w:pPr>
        <w:spacing w:after="0" w:line="240" w:lineRule="auto"/>
        <w:jc w:val="center"/>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 xml:space="preserve">2021 m. </w:t>
      </w:r>
      <w:r w:rsidR="00D2657D">
        <w:rPr>
          <w:rFonts w:ascii="Times New Roman" w:eastAsia="Times New Roman" w:hAnsi="Times New Roman" w:cs="Times New Roman"/>
          <w:b/>
          <w:lang w:eastAsia="lt-LT"/>
        </w:rPr>
        <w:t>gegužės</w:t>
      </w:r>
      <w:r w:rsidRPr="00881A99">
        <w:rPr>
          <w:rFonts w:ascii="Times New Roman" w:eastAsia="Times New Roman" w:hAnsi="Times New Roman" w:cs="Times New Roman"/>
          <w:b/>
          <w:lang w:eastAsia="lt-LT"/>
        </w:rPr>
        <w:t xml:space="preserve"> </w:t>
      </w:r>
      <w:r w:rsidR="00D2657D">
        <w:rPr>
          <w:rFonts w:ascii="Times New Roman" w:eastAsia="Times New Roman" w:hAnsi="Times New Roman" w:cs="Times New Roman"/>
          <w:b/>
          <w:lang w:eastAsia="lt-LT"/>
        </w:rPr>
        <w:t>20</w:t>
      </w:r>
      <w:r w:rsidRPr="00881A99">
        <w:rPr>
          <w:rFonts w:ascii="Times New Roman" w:eastAsia="Times New Roman" w:hAnsi="Times New Roman" w:cs="Times New Roman"/>
          <w:b/>
          <w:lang w:eastAsia="lt-LT"/>
        </w:rPr>
        <w:t xml:space="preserve"> d.</w:t>
      </w:r>
    </w:p>
    <w:p w:rsidR="00881A99" w:rsidRPr="00881A99" w:rsidRDefault="00881A99" w:rsidP="00881A99">
      <w:pPr>
        <w:spacing w:after="0" w:line="240" w:lineRule="auto"/>
        <w:jc w:val="center"/>
        <w:rPr>
          <w:rFonts w:ascii="Times New Roman" w:eastAsia="Times New Roman" w:hAnsi="Times New Roman" w:cs="Times New Roman"/>
          <w:b/>
          <w:sz w:val="24"/>
          <w:szCs w:val="24"/>
          <w:lang w:eastAsia="lt-LT"/>
        </w:rPr>
      </w:pPr>
    </w:p>
    <w:p w:rsidR="00881A99" w:rsidRPr="00881A99" w:rsidRDefault="00881A99" w:rsidP="00881A99">
      <w:pPr>
        <w:spacing w:after="0" w:line="240" w:lineRule="auto"/>
        <w:ind w:firstLine="851"/>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Teisės akto projekto pavadinimas: </w:t>
      </w:r>
      <w:r w:rsidR="002767DD" w:rsidRPr="002767DD">
        <w:rPr>
          <w:rFonts w:ascii="Times New Roman" w:eastAsia="Times New Roman" w:hAnsi="Times New Roman" w:cs="Times New Roman"/>
          <w:i/>
          <w:lang w:eastAsia="lt-LT"/>
        </w:rPr>
        <w:t>Lietuvos Respublikos šalpos pensi</w:t>
      </w:r>
      <w:r w:rsidR="0068132F">
        <w:rPr>
          <w:rFonts w:ascii="Times New Roman" w:eastAsia="Times New Roman" w:hAnsi="Times New Roman" w:cs="Times New Roman"/>
          <w:i/>
          <w:lang w:eastAsia="lt-LT"/>
        </w:rPr>
        <w:t>j</w:t>
      </w:r>
      <w:r w:rsidR="00D2657D">
        <w:rPr>
          <w:rFonts w:ascii="Times New Roman" w:eastAsia="Times New Roman" w:hAnsi="Times New Roman" w:cs="Times New Roman"/>
          <w:i/>
          <w:lang w:eastAsia="lt-LT"/>
        </w:rPr>
        <w:t>ų įstatymo Nr. I-675 7, 10, 13,</w:t>
      </w:r>
      <w:r w:rsidR="0068132F">
        <w:rPr>
          <w:rFonts w:ascii="Times New Roman" w:eastAsia="Times New Roman" w:hAnsi="Times New Roman" w:cs="Times New Roman"/>
          <w:i/>
          <w:lang w:eastAsia="lt-LT"/>
        </w:rPr>
        <w:t xml:space="preserve"> 15 </w:t>
      </w:r>
      <w:r w:rsidR="00D2657D">
        <w:rPr>
          <w:rFonts w:ascii="Times New Roman" w:eastAsia="Times New Roman" w:hAnsi="Times New Roman" w:cs="Times New Roman"/>
          <w:i/>
          <w:lang w:eastAsia="lt-LT"/>
        </w:rPr>
        <w:t xml:space="preserve">ir 22 </w:t>
      </w:r>
      <w:r w:rsidR="002767DD" w:rsidRPr="002767DD">
        <w:rPr>
          <w:rFonts w:ascii="Times New Roman" w:eastAsia="Times New Roman" w:hAnsi="Times New Roman" w:cs="Times New Roman"/>
          <w:i/>
          <w:lang w:eastAsia="lt-LT"/>
        </w:rPr>
        <w:t>straipsnių pakeitimo įstatymo projektas</w:t>
      </w:r>
      <w:r w:rsidRPr="00881A99">
        <w:rPr>
          <w:rFonts w:ascii="Times New Roman" w:eastAsia="Times New Roman" w:hAnsi="Times New Roman" w:cs="Times New Roman"/>
          <w:i/>
          <w:lang w:eastAsia="lt-LT"/>
        </w:rPr>
        <w:t xml:space="preserve">  (toliau – projektas). </w:t>
      </w:r>
      <w:r w:rsidRPr="00881A99">
        <w:rPr>
          <w:rFonts w:ascii="Times New Roman" w:eastAsia="Times New Roman" w:hAnsi="Times New Roman" w:cs="Times New Roman"/>
          <w:lang w:eastAsia="lt-LT"/>
        </w:rPr>
        <w:t>Vertinam</w:t>
      </w:r>
      <w:r w:rsidR="002767DD">
        <w:rPr>
          <w:rFonts w:ascii="Times New Roman" w:eastAsia="Times New Roman" w:hAnsi="Times New Roman" w:cs="Times New Roman"/>
          <w:lang w:eastAsia="lt-LT"/>
        </w:rPr>
        <w:t>a taip pat ir aiškinamasis raštas</w:t>
      </w:r>
      <w:r w:rsidRPr="00881A99">
        <w:rPr>
          <w:rFonts w:ascii="Times New Roman" w:eastAsia="Times New Roman" w:hAnsi="Times New Roman" w:cs="Times New Roman"/>
          <w:lang w:eastAsia="lt-LT"/>
        </w:rPr>
        <w:t>.</w:t>
      </w:r>
    </w:p>
    <w:p w:rsidR="00881A99" w:rsidRPr="00881A99" w:rsidRDefault="00881A99" w:rsidP="002767DD">
      <w:pPr>
        <w:tabs>
          <w:tab w:val="left" w:pos="567"/>
        </w:tabs>
        <w:spacing w:after="0" w:line="240" w:lineRule="auto"/>
        <w:ind w:firstLine="851"/>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Teisės akto projekto tiesioginis rengėjas: Socialinės apsaugos ir darbo ministerijos </w:t>
      </w:r>
      <w:r w:rsidR="002767DD" w:rsidRPr="002767DD">
        <w:rPr>
          <w:rFonts w:ascii="Times New Roman" w:eastAsia="Times New Roman" w:hAnsi="Times New Roman" w:cs="Times New Roman"/>
          <w:lang w:eastAsia="lt-LT"/>
        </w:rPr>
        <w:t xml:space="preserve">Pensijų </w:t>
      </w:r>
      <w:r w:rsidRPr="00881A99">
        <w:rPr>
          <w:rFonts w:ascii="Times New Roman" w:eastAsia="Times New Roman" w:hAnsi="Times New Roman" w:cs="Times New Roman"/>
          <w:lang w:eastAsia="lt-LT"/>
        </w:rPr>
        <w:t xml:space="preserve">skyriaus </w:t>
      </w:r>
      <w:r w:rsidR="002767DD" w:rsidRPr="002767DD">
        <w:rPr>
          <w:rFonts w:ascii="Times New Roman" w:eastAsia="Times New Roman" w:hAnsi="Times New Roman" w:cs="Times New Roman"/>
          <w:lang w:eastAsia="lt-LT"/>
        </w:rPr>
        <w:t>patarėja</w:t>
      </w:r>
      <w:r w:rsidR="002767DD">
        <w:rPr>
          <w:rFonts w:ascii="Times New Roman" w:eastAsia="Times New Roman" w:hAnsi="Times New Roman" w:cs="Times New Roman"/>
          <w:lang w:eastAsia="lt-LT"/>
        </w:rPr>
        <w:t xml:space="preserve"> </w:t>
      </w:r>
      <w:r w:rsidR="002767DD" w:rsidRPr="002767DD">
        <w:rPr>
          <w:rFonts w:ascii="Times New Roman" w:eastAsia="Times New Roman" w:hAnsi="Times New Roman" w:cs="Times New Roman"/>
          <w:lang w:eastAsia="lt-LT"/>
        </w:rPr>
        <w:t>Inga Barauskaitė</w:t>
      </w:r>
      <w:r w:rsidRPr="00881A99">
        <w:rPr>
          <w:rFonts w:ascii="Times New Roman" w:eastAsia="Times New Roman" w:hAnsi="Times New Roman" w:cs="Times New Roman"/>
          <w:lang w:eastAsia="lt-LT"/>
        </w:rPr>
        <w:t xml:space="preserve">, tel. </w:t>
      </w:r>
      <w:r w:rsidRPr="00EB1C47">
        <w:rPr>
          <w:rFonts w:ascii="Times New Roman" w:eastAsia="Times New Roman" w:hAnsi="Times New Roman" w:cs="Times New Roman"/>
          <w:lang w:eastAsia="lt-LT"/>
        </w:rPr>
        <w:t xml:space="preserve">8 </w:t>
      </w:r>
      <w:r w:rsidR="002767DD" w:rsidRPr="002767DD">
        <w:rPr>
          <w:rFonts w:ascii="Times New Roman" w:eastAsia="Times New Roman" w:hAnsi="Times New Roman" w:cs="Times New Roman"/>
          <w:lang w:eastAsia="lt-LT"/>
        </w:rPr>
        <w:t>696</w:t>
      </w:r>
      <w:r w:rsidR="002767DD">
        <w:rPr>
          <w:rFonts w:ascii="Times New Roman" w:eastAsia="Times New Roman" w:hAnsi="Times New Roman" w:cs="Times New Roman"/>
          <w:lang w:eastAsia="lt-LT"/>
        </w:rPr>
        <w:t xml:space="preserve"> </w:t>
      </w:r>
      <w:r w:rsidR="002767DD" w:rsidRPr="002767DD">
        <w:rPr>
          <w:rFonts w:ascii="Times New Roman" w:eastAsia="Times New Roman" w:hAnsi="Times New Roman" w:cs="Times New Roman"/>
          <w:lang w:eastAsia="lt-LT"/>
        </w:rPr>
        <w:t>05045</w:t>
      </w:r>
      <w:r w:rsidRPr="00881A99">
        <w:rPr>
          <w:rFonts w:ascii="Times New Roman" w:eastAsia="Times New Roman" w:hAnsi="Times New Roman" w:cs="Times New Roman"/>
          <w:lang w:eastAsia="lt-LT"/>
        </w:rPr>
        <w:t xml:space="preserve">, el. p. </w:t>
      </w:r>
      <w:r w:rsidR="002767DD" w:rsidRPr="002767DD">
        <w:rPr>
          <w:rFonts w:ascii="Times New Roman" w:eastAsia="Times New Roman" w:hAnsi="Times New Roman" w:cs="Times New Roman"/>
          <w:lang w:eastAsia="lt-LT"/>
        </w:rPr>
        <w:t>Inga.Barauskaite@socmin.lt</w:t>
      </w:r>
      <w:r w:rsidRPr="00881A99">
        <w:rPr>
          <w:rFonts w:ascii="Times New Roman" w:eastAsia="Times New Roman" w:hAnsi="Times New Roman" w:cs="Times New Roman"/>
          <w:lang w:eastAsia="lt-LT"/>
        </w:rPr>
        <w:t xml:space="preserve">. </w:t>
      </w:r>
    </w:p>
    <w:p w:rsidR="00881A99" w:rsidRPr="00881A99" w:rsidRDefault="00881A99" w:rsidP="00881A99">
      <w:pPr>
        <w:widowControl w:val="0"/>
        <w:spacing w:after="0" w:line="240" w:lineRule="auto"/>
        <w:ind w:firstLine="851"/>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Antikorupciniu požiūriu rizikingos teisės akto projekto nuostatos </w:t>
      </w:r>
      <w:r w:rsidRPr="00881A99">
        <w:rPr>
          <w:rFonts w:ascii="Times New Roman" w:eastAsia="Times New Roman" w:hAnsi="Times New Roman" w:cs="Times New Roman"/>
          <w:i/>
          <w:lang w:eastAsia="lt-LT"/>
        </w:rPr>
        <w:t>(nurodyti kriterijaus numerį, kurį taikant nustatytai korupcijos rizikai šalinti ar valdyti teisės akto projekte nenumatyta priemonių)</w:t>
      </w:r>
      <w:r w:rsidRPr="00881A99">
        <w:rPr>
          <w:rFonts w:ascii="Times New Roman" w:eastAsia="Times New Roman" w:hAnsi="Times New Roman" w:cs="Times New Roman"/>
          <w:vertAlign w:val="superscript"/>
          <w:lang w:eastAsia="lt-LT"/>
        </w:rPr>
        <w:footnoteReference w:id="1"/>
      </w:r>
      <w:r w:rsidRPr="00881A99">
        <w:rPr>
          <w:rFonts w:ascii="Times New Roman" w:eastAsia="Times New Roman" w:hAnsi="Times New Roman" w:cs="Times New Roman"/>
          <w:lang w:eastAsia="lt-LT"/>
        </w:rPr>
        <w:t>: nėra.</w:t>
      </w:r>
    </w:p>
    <w:p w:rsidR="00881A99" w:rsidRPr="00881A99" w:rsidRDefault="00881A99" w:rsidP="00881A99">
      <w:pPr>
        <w:spacing w:after="0" w:line="240" w:lineRule="auto"/>
        <w:ind w:firstLine="851"/>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Antikorupciniu požiūriu rizikingos teisės akto projekto nuostatos, nustatytos atliekant antikorupcinį vertinimą po tarpinstitucinio derinimo</w:t>
      </w:r>
      <w:r w:rsidRPr="00881A99">
        <w:rPr>
          <w:rFonts w:ascii="Times New Roman" w:eastAsia="Times New Roman" w:hAnsi="Times New Roman" w:cs="Times New Roman"/>
          <w:b/>
          <w:lang w:eastAsia="lt-LT"/>
        </w:rPr>
        <w:t xml:space="preserve"> </w:t>
      </w:r>
      <w:r w:rsidRPr="00881A99">
        <w:rPr>
          <w:rFonts w:ascii="Times New Roman" w:eastAsia="Times New Roman" w:hAnsi="Times New Roman" w:cs="Times New Roman"/>
          <w:i/>
          <w:lang w:eastAsia="lt-LT"/>
        </w:rPr>
        <w:t>(nurodyti kriterijaus numerį, kurį taikant nustatytai korupcijos rizikai šalinti ar valdyti teisės akto projekte nenumatyta priemonių)</w:t>
      </w:r>
      <w:r w:rsidRPr="00881A99">
        <w:rPr>
          <w:rFonts w:ascii="Times New Roman" w:eastAsia="Times New Roman" w:hAnsi="Times New Roman" w:cs="Times New Roman"/>
          <w:vertAlign w:val="superscript"/>
          <w:lang w:eastAsia="lt-LT"/>
        </w:rPr>
        <w:footnoteReference w:id="2"/>
      </w:r>
      <w:r w:rsidRPr="00881A99">
        <w:rPr>
          <w:rFonts w:ascii="Times New Roman" w:eastAsia="Times New Roman" w:hAnsi="Times New Roman" w:cs="Times New Roman"/>
          <w:lang w:eastAsia="lt-LT"/>
        </w:rPr>
        <w:t>:</w:t>
      </w:r>
    </w:p>
    <w:p w:rsidR="00881A99" w:rsidRPr="00881A99" w:rsidRDefault="00881A99" w:rsidP="00881A99">
      <w:pPr>
        <w:spacing w:after="0" w:line="240" w:lineRule="auto"/>
        <w:jc w:val="both"/>
        <w:rPr>
          <w:rFonts w:ascii="Times New Roman" w:eastAsia="Times New Roman" w:hAnsi="Times New Roman" w:cs="Times New Roman"/>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881A99" w:rsidRPr="00881A99" w:rsidTr="00066CAB">
        <w:trPr>
          <w:trHeight w:val="23"/>
          <w:tblHeader/>
        </w:trPr>
        <w:tc>
          <w:tcPr>
            <w:tcW w:w="709" w:type="dxa"/>
            <w:shd w:val="clear" w:color="auto" w:fill="auto"/>
            <w:vAlign w:val="center"/>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Eil. Nr.</w:t>
            </w:r>
          </w:p>
        </w:tc>
        <w:tc>
          <w:tcPr>
            <w:tcW w:w="3402"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Kriterijus</w:t>
            </w:r>
          </w:p>
        </w:tc>
        <w:tc>
          <w:tcPr>
            <w:tcW w:w="3969"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827"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projekto pakeitimas, mažinantis korupcijos riziką, arba teisės akto projekto tiesioginio rengėjo argumentai, kodėl neatsižvelgta į pastabą</w:t>
            </w:r>
          </w:p>
        </w:tc>
        <w:tc>
          <w:tcPr>
            <w:tcW w:w="2703"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Išvada dėl teisės akto projekto pakeitimų arba argumentų, kodėl neatsižvelgta į pastabą</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i/>
                <w:lang w:eastAsia="lt-LT"/>
              </w:rPr>
            </w:pP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i/>
                <w:lang w:eastAsia="lt-LT"/>
              </w:rPr>
            </w:pPr>
          </w:p>
        </w:tc>
        <w:tc>
          <w:tcPr>
            <w:tcW w:w="3969"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i/>
                <w:lang w:eastAsia="lt-LT"/>
              </w:rPr>
            </w:pPr>
            <w:r w:rsidRPr="00881A99">
              <w:rPr>
                <w:rFonts w:ascii="Times New Roman" w:eastAsia="Times New Roman" w:hAnsi="Times New Roman" w:cs="Times New Roman"/>
                <w:i/>
                <w:lang w:eastAsia="lt-LT"/>
              </w:rPr>
              <w:t>pildo teisės akto projekto vertintojas</w:t>
            </w:r>
          </w:p>
        </w:tc>
        <w:tc>
          <w:tcPr>
            <w:tcW w:w="3827"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i/>
                <w:lang w:eastAsia="lt-LT"/>
              </w:rPr>
            </w:pPr>
            <w:r w:rsidRPr="00881A99">
              <w:rPr>
                <w:rFonts w:ascii="Times New Roman" w:eastAsia="Times New Roman" w:hAnsi="Times New Roman" w:cs="Times New Roman"/>
                <w:i/>
                <w:lang w:eastAsia="lt-LT"/>
              </w:rPr>
              <w:t>pildo teisės akto projekto tiesioginis rengėjas</w:t>
            </w:r>
          </w:p>
        </w:tc>
        <w:tc>
          <w:tcPr>
            <w:tcW w:w="2703"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i/>
                <w:lang w:eastAsia="lt-LT"/>
              </w:rPr>
            </w:pPr>
            <w:r w:rsidRPr="00881A99">
              <w:rPr>
                <w:rFonts w:ascii="Times New Roman" w:eastAsia="Times New Roman" w:hAnsi="Times New Roman" w:cs="Times New Roman"/>
                <w:i/>
                <w:lang w:eastAsia="lt-LT"/>
              </w:rPr>
              <w:t>pildo teisės akto projekto vertintojas</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projektas nesudaro išskirtinių ar nevienodų sąlygų subjektams, su kuriais susijęs teisės akto įgyvendinimas</w:t>
            </w:r>
          </w:p>
        </w:tc>
        <w:tc>
          <w:tcPr>
            <w:tcW w:w="3969" w:type="dxa"/>
            <w:shd w:val="clear" w:color="auto" w:fill="auto"/>
          </w:tcPr>
          <w:p w:rsidR="00881A99" w:rsidRPr="00881A99" w:rsidRDefault="00881A99" w:rsidP="00EB1C47">
            <w:pPr>
              <w:spacing w:after="0" w:line="240" w:lineRule="auto"/>
              <w:ind w:right="-1"/>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 Teisės akto projektas nesudaro išskirtinių ar nevienodų sąlygų subjektams, su kuriais susijęs teisės akto įgyvendinimas.</w:t>
            </w:r>
          </w:p>
          <w:p w:rsidR="00881A99" w:rsidRPr="00881A99" w:rsidRDefault="00881A99" w:rsidP="00EB1C47">
            <w:pPr>
              <w:spacing w:after="0" w:line="240" w:lineRule="auto"/>
              <w:ind w:right="-1"/>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p w:rsidR="00881A99" w:rsidRPr="00881A99" w:rsidRDefault="00881A99" w:rsidP="00EB1C47">
            <w:pPr>
              <w:spacing w:after="0" w:line="240" w:lineRule="auto"/>
              <w:ind w:right="-1"/>
              <w:jc w:val="both"/>
              <w:rPr>
                <w:rFonts w:ascii="Times New Roman" w:eastAsia="Times New Roman" w:hAnsi="Times New Roman" w:cs="Times New Roman"/>
                <w:lang w:eastAsia="lt-LT"/>
              </w:rPr>
            </w:pP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b/>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keepNext/>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2.</w:t>
            </w:r>
          </w:p>
        </w:tc>
        <w:tc>
          <w:tcPr>
            <w:tcW w:w="3402"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nėra spragų ar nuostatų, leisiančių dviprasmiškai aiškinti ir taikyti teisės aktą</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Siūlomas reglamentavimas aiškus, nėra spragų ar nuostatų, leisiančių dviprasmiškai aiškinti ir taikyti teisės aktą.</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3.</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Teisės akto projekte nustatyta, kad </w:t>
            </w:r>
            <w:r w:rsidRPr="00881A99">
              <w:rPr>
                <w:rFonts w:ascii="Times New Roman" w:eastAsia="Times New Roman" w:hAnsi="Times New Roman" w:cs="Times New Roman"/>
                <w:lang w:eastAsia="lt-LT"/>
              </w:rPr>
              <w:lastRenderedPageBreak/>
              <w:t>sprendimą dėl teisių suteikimo, apribojimų nustatymo, sankcijų taikymo ir panašiai priimantis subjektas atskirtas nuo šių sprendimų teisėtumą ir įgyvendinimą kontroliuojančio (prižiūrinčio) subjekto</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 xml:space="preserve">Projekte nenustatyta, kad  sprendimą dėl </w:t>
            </w:r>
            <w:r w:rsidRPr="00881A99">
              <w:rPr>
                <w:rFonts w:ascii="Times New Roman" w:eastAsia="Times New Roman" w:hAnsi="Times New Roman" w:cs="Times New Roman"/>
                <w:lang w:eastAsia="lt-LT"/>
              </w:rPr>
              <w:lastRenderedPageBreak/>
              <w:t xml:space="preserve">teisių suteikimo, apribojimų nustatymo, sankcijų taikymo ir panašiai priimantis subjektas atskirtas nuo šių sprendimų teisėtumą ir įgyvendinimą kontroliuojančio (prižiūrinčio) subjekto, nes tai nėra Projekto reglamentavimo dalykas. </w:t>
            </w:r>
          </w:p>
          <w:p w:rsidR="00881A99" w:rsidRPr="00881A99" w:rsidRDefault="00881A99" w:rsidP="00EB1C47">
            <w:pPr>
              <w:spacing w:after="0" w:line="240" w:lineRule="auto"/>
              <w:jc w:val="both"/>
              <w:rPr>
                <w:rFonts w:ascii="Times New Roman" w:eastAsia="Times New Roman" w:hAnsi="Times New Roman" w:cs="Times New Roman"/>
                <w:b/>
                <w:lang w:val="en-US"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4.</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nustatyti subjekto įgaliojimai (teisės) atitinka subjekto atliekamas funkcijas (pareigas)</w:t>
            </w:r>
          </w:p>
        </w:tc>
        <w:tc>
          <w:tcPr>
            <w:tcW w:w="3969" w:type="dxa"/>
            <w:shd w:val="clear" w:color="auto" w:fill="auto"/>
          </w:tcPr>
          <w:p w:rsidR="00881A99" w:rsidRPr="00881A99" w:rsidRDefault="00881A99" w:rsidP="00EB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subjektų įgaliojimai nekeičiami ir atitinka subjektų atliekamas funkcijas. </w:t>
            </w: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5.</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nustatytas baigtinis sprendimo priėmimo kriterijų (atvejų) sąrašas</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nenustatomas baigtinis sprendimo priėmimo kriterijų sąrašas, nes tai nėra projekto reglamentavimo dalykas. </w:t>
            </w: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6.</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nustatytas baigtinis sąrašas motyvuotų atvejų, kai priimant sprendimus taikomos išimtys</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nenustatytas baigtinis sąrašas motyvuotų atvejų dėl išimčių, nes tai nėra projekto reglamentavimo dalykas.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7.</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nustatyta sprendimų priėmimo, įforminimo tvarka ir priimtų sprendimų viešinimas</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nenustatyta sprendimų priėmimo, įforminimo tvarka ir priimtų sprendimų viešinimas.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8.</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nustatyta sprendimų dėl mažareikšmiškumo priėmimo tvarka</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Projekte nenumatyta sprendimų dėl mažareikšmiškumo priėmimo tvarka, nes tai nėra projekto reglamentavimo dalykas. </w:t>
            </w: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b/>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9.</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Jeigu pagal numatomą reguliavimą sprendimus priima kolegialus subjektas, teisės akto projekte nustatyta kolegialaus sprendimus </w:t>
            </w:r>
            <w:r w:rsidRPr="00881A99">
              <w:rPr>
                <w:rFonts w:ascii="Times New Roman" w:eastAsia="Times New Roman" w:hAnsi="Times New Roman" w:cs="Times New Roman"/>
                <w:lang w:eastAsia="lt-LT"/>
              </w:rPr>
              <w:lastRenderedPageBreak/>
              <w:t>priimančio subjekto:</w:t>
            </w:r>
          </w:p>
          <w:p w:rsidR="00881A99" w:rsidRPr="00881A99" w:rsidRDefault="00881A99" w:rsidP="00EB1C47">
            <w:pPr>
              <w:spacing w:after="0" w:line="240" w:lineRule="auto"/>
              <w:ind w:left="33"/>
              <w:jc w:val="both"/>
              <w:rPr>
                <w:rFonts w:ascii="Times New Roman" w:eastAsia="Times New Roman" w:hAnsi="Times New Roman" w:cs="Times New Roman"/>
              </w:rPr>
            </w:pPr>
            <w:r w:rsidRPr="00881A99">
              <w:rPr>
                <w:rFonts w:ascii="Times New Roman" w:eastAsia="Times New Roman" w:hAnsi="Times New Roman" w:cs="Times New Roman"/>
              </w:rPr>
              <w:t>9.1. konkretus narių skaičius, užtikrinantis kolegialaus sprendimus priimančio subjekto veiklos objektyvumą;</w:t>
            </w:r>
          </w:p>
          <w:p w:rsidR="00881A99" w:rsidRPr="00881A99" w:rsidRDefault="00881A99" w:rsidP="00EB1C47">
            <w:pPr>
              <w:spacing w:after="0" w:line="240" w:lineRule="auto"/>
              <w:ind w:left="33"/>
              <w:jc w:val="both"/>
              <w:rPr>
                <w:rFonts w:ascii="Times New Roman" w:eastAsia="Times New Roman" w:hAnsi="Times New Roman" w:cs="Times New Roman"/>
              </w:rPr>
            </w:pPr>
            <w:r w:rsidRPr="00881A99">
              <w:rPr>
                <w:rFonts w:ascii="Times New Roman" w:eastAsia="Times New Roman" w:hAnsi="Times New Roman" w:cs="Times New Roman"/>
              </w:rPr>
              <w:t>9.2. jeigu narius skiria keli subjektai, proporcinga kiekvieno subjekto skiriamų narių dalis, užtikrinanti tinkamą atstovavimą valstybės interesams ir kolegialaus sprendimus priimančio subjekto veiklos objektyvumą ir skaidrumą;</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9.3</w:t>
            </w:r>
            <w:r w:rsidRPr="00881A99">
              <w:rPr>
                <w:rFonts w:ascii="Times New Roman" w:eastAsia="Times New Roman" w:hAnsi="Times New Roman" w:cs="Times New Roman"/>
                <w:spacing w:val="-4"/>
                <w:lang w:eastAsia="lt-LT"/>
              </w:rPr>
              <w:t>. narių skyrimo mechanizmas;</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9.4. narių rotacija ir kadencijų skaičius ir trukmė;</w:t>
            </w:r>
          </w:p>
          <w:p w:rsidR="00881A99" w:rsidRPr="00881A99" w:rsidRDefault="00881A99" w:rsidP="00EB1C47">
            <w:pPr>
              <w:spacing w:after="0" w:line="240" w:lineRule="auto"/>
              <w:jc w:val="both"/>
              <w:rPr>
                <w:rFonts w:ascii="Times New Roman" w:eastAsia="Times New Roman" w:hAnsi="Times New Roman" w:cs="Times New Roman"/>
              </w:rPr>
            </w:pPr>
            <w:r w:rsidRPr="00881A99">
              <w:rPr>
                <w:rFonts w:ascii="Times New Roman" w:eastAsia="Times New Roman" w:hAnsi="Times New Roman" w:cs="Times New Roman"/>
              </w:rPr>
              <w:t>9.5. veiklos pobūdis laiko atžvilgiu;</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9.6. individuali narių atsakomybė</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 xml:space="preserve">Projekte nenumatyta, kad sprendimus priima kolegialus subjektas.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10.</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Teisės akto projekto nuostatoms įgyvendinti numatytos administracinės procedūros yra </w:t>
            </w:r>
            <w:r w:rsidRPr="00881A99">
              <w:rPr>
                <w:rFonts w:ascii="Times New Roman" w:eastAsia="Times New Roman" w:hAnsi="Times New Roman" w:cs="Times New Roman"/>
                <w:shd w:val="clear" w:color="auto" w:fill="FFFFFF"/>
                <w:lang w:eastAsia="lt-LT"/>
              </w:rPr>
              <w:t>būtinos,</w:t>
            </w:r>
            <w:r w:rsidRPr="00881A99">
              <w:rPr>
                <w:rFonts w:ascii="Times New Roman" w:eastAsia="Times New Roman" w:hAnsi="Times New Roman" w:cs="Times New Roman"/>
                <w:lang w:eastAsia="lt-LT"/>
              </w:rPr>
              <w:t xml:space="preserve"> nustatyta išsami jų taikymo tvarka </w:t>
            </w:r>
          </w:p>
        </w:tc>
        <w:tc>
          <w:tcPr>
            <w:tcW w:w="3969" w:type="dxa"/>
            <w:shd w:val="clear" w:color="auto" w:fill="auto"/>
          </w:tcPr>
          <w:p w:rsidR="00881A99" w:rsidRPr="00881A99" w:rsidRDefault="00881A99" w:rsidP="00EB1C47">
            <w:pPr>
              <w:spacing w:after="0" w:line="240" w:lineRule="auto"/>
              <w:ind w:right="-1"/>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Projekto nuostatoms įgyvendinti nenumatytos administracinės procedūros, nes tai nėra projekto reglamentavimo dalykas.</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keepNext/>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11.</w:t>
            </w:r>
          </w:p>
        </w:tc>
        <w:tc>
          <w:tcPr>
            <w:tcW w:w="3402"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nustatytas baigtinis sąrašas motyvuotų atvejų, kai administracinė procedūra netaikoma</w:t>
            </w:r>
          </w:p>
        </w:tc>
        <w:tc>
          <w:tcPr>
            <w:tcW w:w="3969"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nenustatytas baigtinis sąrašas motyvuotų atvejų kai administracinė procedūra netaikoma, nes tai nėra projekto reglamentavimo dalykas. </w:t>
            </w:r>
          </w:p>
          <w:p w:rsidR="00881A99" w:rsidRPr="00881A99" w:rsidRDefault="00881A99" w:rsidP="00EB1C47">
            <w:pPr>
              <w:keepNext/>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12.</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projektas nustato jo nuostatoms įgyvendinti numatytų administracinių procedūrų ir sprendimo priėmimo konkrečius terminus</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nustatomi </w:t>
            </w:r>
            <w:r w:rsidR="007B17CE" w:rsidRPr="007B17CE">
              <w:rPr>
                <w:rFonts w:ascii="Times New Roman" w:eastAsia="Times New Roman" w:hAnsi="Times New Roman" w:cs="Times New Roman"/>
                <w:lang w:eastAsia="lt-LT"/>
              </w:rPr>
              <w:t xml:space="preserve">jo nuostatoms įgyvendinti numatytų administracinių procedūrų ir sprendimo priėmimo konkretūs terminai </w:t>
            </w:r>
            <w:r w:rsidR="007B17CE">
              <w:rPr>
                <w:rFonts w:ascii="Times New Roman" w:eastAsia="Times New Roman" w:hAnsi="Times New Roman" w:cs="Times New Roman"/>
                <w:lang w:eastAsia="lt-LT"/>
              </w:rPr>
              <w:t>– š</w:t>
            </w:r>
            <w:r w:rsidR="007B17CE" w:rsidRPr="007B17CE">
              <w:rPr>
                <w:rFonts w:ascii="Times New Roman" w:eastAsia="Times New Roman" w:hAnsi="Times New Roman" w:cs="Times New Roman"/>
                <w:lang w:eastAsia="lt-LT"/>
              </w:rPr>
              <w:t xml:space="preserve">is įstatymas, išskyrus </w:t>
            </w:r>
            <w:r w:rsidR="009E7467">
              <w:rPr>
                <w:rFonts w:ascii="Times New Roman" w:eastAsia="Times New Roman" w:hAnsi="Times New Roman" w:cs="Times New Roman"/>
                <w:lang w:eastAsia="lt-LT"/>
              </w:rPr>
              <w:t>6</w:t>
            </w:r>
            <w:bookmarkStart w:id="0" w:name="_GoBack"/>
            <w:bookmarkEnd w:id="0"/>
            <w:r w:rsidR="007B17CE" w:rsidRPr="007B17CE">
              <w:rPr>
                <w:rFonts w:ascii="Times New Roman" w:eastAsia="Times New Roman" w:hAnsi="Times New Roman" w:cs="Times New Roman"/>
                <w:lang w:eastAsia="lt-LT"/>
              </w:rPr>
              <w:t xml:space="preserve"> straipsnio 2 dalį, įsigalioja </w:t>
            </w:r>
            <w:r w:rsidR="007B17CE" w:rsidRPr="007B17CE">
              <w:rPr>
                <w:rFonts w:ascii="Times New Roman" w:eastAsia="Times New Roman" w:hAnsi="Times New Roman" w:cs="Times New Roman"/>
                <w:lang w:eastAsia="lt-LT"/>
              </w:rPr>
              <w:lastRenderedPageBreak/>
              <w:t>2021 m. liepos 1 d.</w:t>
            </w:r>
            <w:r w:rsidR="007B17CE">
              <w:rPr>
                <w:rFonts w:ascii="Times New Roman" w:eastAsia="Times New Roman" w:hAnsi="Times New Roman" w:cs="Times New Roman"/>
                <w:lang w:eastAsia="lt-LT"/>
              </w:rPr>
              <w:t xml:space="preserve"> ir </w:t>
            </w:r>
            <w:r w:rsidR="007B17CE" w:rsidRPr="007B17CE">
              <w:rPr>
                <w:rFonts w:ascii="Times New Roman" w:eastAsia="Times New Roman" w:hAnsi="Times New Roman" w:cs="Times New Roman"/>
                <w:bCs/>
                <w:lang w:eastAsia="lt-LT"/>
              </w:rPr>
              <w:t>Lietuvos Respublikos socialinės apsaugos ir darbo ministras iki šio įstatymo įsigaliojimo priima šio įstatymo įgyvendinamąjį teisės aktą.</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13.</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projektas nustato motyvuotas terminų sustabdymo ir pratęsimo galimybes</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Terminų sustabdymo galimybė nenumatyta, nes tai nėra projekto reglamentavimo dalykas.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14.</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projektas nustato administracinių procedūrų viešinimo tvarką</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bCs/>
                <w:lang w:eastAsia="lt-LT"/>
              </w:rPr>
              <w:t xml:space="preserve">Administracinių procedūrų viešinimo tvarka nenustatoma, </w:t>
            </w:r>
            <w:r w:rsidRPr="00881A99">
              <w:rPr>
                <w:rFonts w:ascii="Times New Roman" w:eastAsia="Times New Roman" w:hAnsi="Times New Roman" w:cs="Times New Roman"/>
                <w:lang w:eastAsia="lt-LT"/>
              </w:rPr>
              <w:t xml:space="preserve">nes tai nėra projekto reglamentavimo dalykas.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b/>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15.</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projektas nustato kontrolės (priežiūros) procedūrą ir aiškius jos atlikimo kriterijus (atvejus, dažnį, fiksavimą, kontrolės rezultatų viešinimą ir panašiai)</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nenustatoma kontrolės  procedūra ir jos atlikimo terminai,  nes tai nėra projekto reglamentavimo dalykas. </w:t>
            </w:r>
            <w:r w:rsidRPr="00881A99">
              <w:rPr>
                <w:rFonts w:ascii="Times New Roman" w:eastAsia="Times New Roman" w:hAnsi="Times New Roman" w:cs="Times New Roman"/>
                <w:b/>
                <w:lang w:eastAsia="lt-LT"/>
              </w:rPr>
              <w:t>Pastabų nėra.</w:t>
            </w:r>
          </w:p>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16.</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nustatytos kontrolės (priežiūros) skaidrumo ir objektyvumo užtikrinimo priemonės</w:t>
            </w:r>
            <w:r w:rsidRPr="00881A99">
              <w:rPr>
                <w:rFonts w:ascii="Times New Roman" w:eastAsia="Times New Roman" w:hAnsi="Times New Roman" w:cs="Times New Roman"/>
                <w:vertAlign w:val="superscript"/>
                <w:lang w:eastAsia="lt-LT"/>
              </w:rPr>
              <w:footnoteReference w:id="3"/>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nenustatomos kontrolės skaidrumo ir objektyvumo užtikrinimo priemonės, nes tai nėra projekto reglamentavimo dalykas.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keepNext/>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17.</w:t>
            </w:r>
          </w:p>
        </w:tc>
        <w:tc>
          <w:tcPr>
            <w:tcW w:w="3402"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nustatyta subjektų, su kuriais susijęs teisės akto projekto nuostatų įgyvendinimas, atsakomybės rūšis (tarnybinė, administracinė, baudžiamoji ir panašiai)</w:t>
            </w:r>
          </w:p>
        </w:tc>
        <w:tc>
          <w:tcPr>
            <w:tcW w:w="3969"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Projekte nenumatytos atsakomybės ir jų rūšys už teisės akto projekto nuostatų netinkamą įgyvendinimą, nes tai nėra projekto reglamentavimo dalykas. </w:t>
            </w:r>
          </w:p>
          <w:p w:rsidR="00881A99" w:rsidRPr="00881A99" w:rsidRDefault="00881A99" w:rsidP="00EB1C47">
            <w:pPr>
              <w:keepNext/>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b/>
                <w:lang w:eastAsia="lt-LT"/>
              </w:rPr>
            </w:pPr>
          </w:p>
        </w:tc>
        <w:tc>
          <w:tcPr>
            <w:tcW w:w="2703"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18.</w:t>
            </w:r>
          </w:p>
        </w:tc>
        <w:tc>
          <w:tcPr>
            <w:tcW w:w="3402" w:type="dxa"/>
            <w:shd w:val="clear" w:color="auto" w:fill="auto"/>
          </w:tcPr>
          <w:p w:rsidR="00881A99" w:rsidRPr="00881A99" w:rsidRDefault="007B17CE" w:rsidP="00EB1C4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Teisės akto</w:t>
            </w:r>
            <w:r w:rsidR="00881A99" w:rsidRPr="00881A99">
              <w:rPr>
                <w:rFonts w:ascii="Times New Roman" w:eastAsia="Times New Roman" w:hAnsi="Times New Roman" w:cs="Times New Roman"/>
                <w:lang w:eastAsia="lt-LT"/>
              </w:rPr>
              <w:t xml:space="preserve"> projekte numatytas baigtinis sąrašas kriterijų, pagal kuriuos skiriama nuobauda (sankcija) už teisės akto projekte nustatytų nurodymų nevykdymą, ir nustatyta aiški jos skyrimo procedūra</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Projekte nenumatytas baigtinis sąrašas kriterijų, pagal kuriuos skiriama nuobauda už teisės akto projekte nustatytų nurodymų nevykdymą, nes tai nėra projekto reglamentavimo dalykas.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19.</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Kiti svarbūs kriterijai</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Nenustatyta.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bl>
    <w:p w:rsidR="00881A99" w:rsidRPr="00881A99" w:rsidRDefault="00881A99" w:rsidP="00881A99">
      <w:pPr>
        <w:tabs>
          <w:tab w:val="left" w:pos="6237"/>
        </w:tabs>
        <w:spacing w:after="0" w:line="240" w:lineRule="auto"/>
        <w:rPr>
          <w:rFonts w:ascii="Times New Roman" w:eastAsia="Times New Roman" w:hAnsi="Times New Roman" w:cs="Times New Roman"/>
          <w:color w:val="000000"/>
          <w:sz w:val="24"/>
          <w:szCs w:val="20"/>
          <w:lang w:eastAsia="lt-LT"/>
        </w:rPr>
      </w:pPr>
    </w:p>
    <w:tbl>
      <w:tblPr>
        <w:tblW w:w="0" w:type="auto"/>
        <w:tblInd w:w="108" w:type="dxa"/>
        <w:tblLook w:val="04A0" w:firstRow="1" w:lastRow="0" w:firstColumn="1" w:lastColumn="0" w:noHBand="0" w:noVBand="1"/>
      </w:tblPr>
      <w:tblGrid>
        <w:gridCol w:w="2457"/>
        <w:gridCol w:w="4773"/>
        <w:gridCol w:w="2434"/>
        <w:gridCol w:w="4946"/>
      </w:tblGrid>
      <w:tr w:rsidR="00881A99" w:rsidRPr="00881A99" w:rsidTr="00066CAB">
        <w:trPr>
          <w:trHeight w:val="23"/>
        </w:trPr>
        <w:tc>
          <w:tcPr>
            <w:tcW w:w="2457" w:type="dxa"/>
            <w:shd w:val="clear" w:color="auto" w:fill="auto"/>
          </w:tcPr>
          <w:p w:rsidR="00881A99" w:rsidRPr="00881A99" w:rsidRDefault="00881A99" w:rsidP="00881A99">
            <w:pPr>
              <w:spacing w:after="0" w:line="240" w:lineRule="auto"/>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projekto tiesioginis rengėjas:</w:t>
            </w:r>
          </w:p>
          <w:p w:rsidR="00881A99" w:rsidRPr="00881A99" w:rsidRDefault="00881A99" w:rsidP="00881A99">
            <w:pPr>
              <w:spacing w:after="0" w:line="240" w:lineRule="auto"/>
              <w:rPr>
                <w:rFonts w:ascii="Times New Roman" w:eastAsia="Times New Roman" w:hAnsi="Times New Roman" w:cs="Times New Roman"/>
                <w:lang w:eastAsia="lt-LT"/>
              </w:rPr>
            </w:pPr>
          </w:p>
        </w:tc>
        <w:tc>
          <w:tcPr>
            <w:tcW w:w="4773" w:type="dxa"/>
            <w:tcBorders>
              <w:bottom w:val="single" w:sz="4" w:space="0" w:color="auto"/>
            </w:tcBorders>
            <w:shd w:val="clear" w:color="auto" w:fill="auto"/>
          </w:tcPr>
          <w:p w:rsidR="00881A99" w:rsidRPr="00881A99" w:rsidRDefault="00881A99" w:rsidP="00881A99">
            <w:pPr>
              <w:spacing w:after="0" w:line="240" w:lineRule="auto"/>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Socialinės apsaugos ir darbo  ministerijos </w:t>
            </w:r>
          </w:p>
          <w:p w:rsidR="00573BD5" w:rsidRDefault="00573BD5" w:rsidP="00881A99">
            <w:pPr>
              <w:spacing w:after="0" w:line="240" w:lineRule="auto"/>
              <w:rPr>
                <w:rFonts w:ascii="Times New Roman" w:eastAsia="Times New Roman" w:hAnsi="Times New Roman" w:cs="Times New Roman"/>
                <w:lang w:eastAsia="lt-LT"/>
              </w:rPr>
            </w:pPr>
            <w:r w:rsidRPr="00573BD5">
              <w:rPr>
                <w:rFonts w:ascii="Times New Roman" w:eastAsia="Times New Roman" w:hAnsi="Times New Roman" w:cs="Times New Roman"/>
                <w:lang w:eastAsia="lt-LT"/>
              </w:rPr>
              <w:t xml:space="preserve">Pensijų skyriaus patarėja </w:t>
            </w:r>
          </w:p>
          <w:p w:rsidR="00881A99" w:rsidRPr="00881A99" w:rsidRDefault="00573BD5" w:rsidP="00881A99">
            <w:pPr>
              <w:spacing w:after="0" w:line="240" w:lineRule="auto"/>
              <w:rPr>
                <w:rFonts w:ascii="Times New Roman" w:eastAsia="Times New Roman" w:hAnsi="Times New Roman" w:cs="Times New Roman"/>
                <w:lang w:eastAsia="lt-LT"/>
              </w:rPr>
            </w:pPr>
            <w:r w:rsidRPr="00573BD5">
              <w:rPr>
                <w:rFonts w:ascii="Times New Roman" w:eastAsia="Times New Roman" w:hAnsi="Times New Roman" w:cs="Times New Roman"/>
                <w:lang w:eastAsia="lt-LT"/>
              </w:rPr>
              <w:t>Inga Barauskaitė</w:t>
            </w:r>
          </w:p>
        </w:tc>
        <w:tc>
          <w:tcPr>
            <w:tcW w:w="2434" w:type="dxa"/>
            <w:shd w:val="clear" w:color="auto" w:fill="auto"/>
          </w:tcPr>
          <w:p w:rsidR="00881A99" w:rsidRPr="00881A99" w:rsidRDefault="00881A99" w:rsidP="00881A99">
            <w:pPr>
              <w:spacing w:after="0" w:line="240" w:lineRule="auto"/>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projekto vertintojas:</w:t>
            </w:r>
          </w:p>
          <w:p w:rsidR="00881A99" w:rsidRPr="00881A99" w:rsidRDefault="00881A99" w:rsidP="00881A99">
            <w:pPr>
              <w:spacing w:after="0" w:line="240" w:lineRule="auto"/>
              <w:rPr>
                <w:rFonts w:ascii="Times New Roman" w:eastAsia="Times New Roman" w:hAnsi="Times New Roman" w:cs="Times New Roman"/>
                <w:lang w:eastAsia="lt-LT"/>
              </w:rPr>
            </w:pPr>
          </w:p>
        </w:tc>
        <w:tc>
          <w:tcPr>
            <w:tcW w:w="4946" w:type="dxa"/>
            <w:tcBorders>
              <w:bottom w:val="single" w:sz="4" w:space="0" w:color="auto"/>
            </w:tcBorders>
            <w:shd w:val="clear" w:color="auto" w:fill="auto"/>
          </w:tcPr>
          <w:p w:rsidR="00881A99" w:rsidRPr="00881A99" w:rsidRDefault="00881A99" w:rsidP="00881A99">
            <w:pPr>
              <w:spacing w:after="0" w:line="240" w:lineRule="auto"/>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Socialinės apsaugos ir darbo ministerijos</w:t>
            </w:r>
          </w:p>
          <w:p w:rsidR="00881A99" w:rsidRDefault="00881A99" w:rsidP="00881A99">
            <w:pPr>
              <w:spacing w:after="0" w:line="240" w:lineRule="auto"/>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Prevencijos skyriaus </w:t>
            </w:r>
            <w:r>
              <w:rPr>
                <w:rFonts w:ascii="Times New Roman" w:eastAsia="Times New Roman" w:hAnsi="Times New Roman" w:cs="Times New Roman"/>
                <w:lang w:eastAsia="lt-LT"/>
              </w:rPr>
              <w:t>patarėjas</w:t>
            </w:r>
          </w:p>
          <w:p w:rsidR="00881A99" w:rsidRPr="00881A99" w:rsidRDefault="00881A99" w:rsidP="00881A9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Arūnas Budrevičius</w:t>
            </w:r>
          </w:p>
        </w:tc>
      </w:tr>
      <w:tr w:rsidR="00881A99" w:rsidRPr="00881A99" w:rsidTr="00066CAB">
        <w:trPr>
          <w:trHeight w:val="23"/>
        </w:trPr>
        <w:tc>
          <w:tcPr>
            <w:tcW w:w="2457" w:type="dxa"/>
            <w:shd w:val="clear" w:color="auto" w:fill="auto"/>
          </w:tcPr>
          <w:p w:rsidR="00881A99" w:rsidRPr="00881A99" w:rsidRDefault="00881A99" w:rsidP="00881A99">
            <w:pPr>
              <w:spacing w:after="0" w:line="240" w:lineRule="auto"/>
              <w:rPr>
                <w:rFonts w:ascii="Times New Roman" w:eastAsia="Times New Roman" w:hAnsi="Times New Roman" w:cs="Times New Roman"/>
                <w:sz w:val="16"/>
                <w:szCs w:val="16"/>
                <w:lang w:eastAsia="lt-LT"/>
              </w:rPr>
            </w:pPr>
          </w:p>
        </w:tc>
        <w:tc>
          <w:tcPr>
            <w:tcW w:w="4773" w:type="dxa"/>
            <w:tcBorders>
              <w:top w:val="single" w:sz="4" w:space="0" w:color="auto"/>
            </w:tcBorders>
            <w:shd w:val="clear" w:color="auto" w:fill="auto"/>
          </w:tcPr>
          <w:p w:rsidR="00881A99" w:rsidRPr="00881A99" w:rsidRDefault="00881A99" w:rsidP="00881A99">
            <w:pPr>
              <w:spacing w:after="0" w:line="240" w:lineRule="auto"/>
              <w:ind w:left="-11" w:firstLine="11"/>
              <w:rPr>
                <w:rFonts w:ascii="Times New Roman" w:eastAsia="Times New Roman" w:hAnsi="Times New Roman" w:cs="Times New Roman"/>
                <w:sz w:val="16"/>
                <w:szCs w:val="16"/>
                <w:lang w:eastAsia="lt-LT"/>
              </w:rPr>
            </w:pPr>
            <w:r w:rsidRPr="00881A99">
              <w:rPr>
                <w:rFonts w:ascii="Times New Roman" w:eastAsia="Times New Roman" w:hAnsi="Times New Roman" w:cs="Times New Roman"/>
                <w:sz w:val="16"/>
                <w:szCs w:val="16"/>
                <w:lang w:eastAsia="lt-LT"/>
              </w:rPr>
              <w:t>(pareigos)                         (vardas ir pavardė)</w:t>
            </w:r>
          </w:p>
        </w:tc>
        <w:tc>
          <w:tcPr>
            <w:tcW w:w="2434" w:type="dxa"/>
            <w:shd w:val="clear" w:color="auto" w:fill="auto"/>
          </w:tcPr>
          <w:p w:rsidR="00881A99" w:rsidRPr="00881A99" w:rsidRDefault="00881A99" w:rsidP="00881A99">
            <w:pPr>
              <w:spacing w:after="0" w:line="240" w:lineRule="auto"/>
              <w:rPr>
                <w:rFonts w:ascii="Times New Roman" w:eastAsia="Times New Roman" w:hAnsi="Times New Roman" w:cs="Times New Roman"/>
                <w:sz w:val="16"/>
                <w:szCs w:val="16"/>
                <w:lang w:eastAsia="lt-LT"/>
              </w:rPr>
            </w:pPr>
          </w:p>
        </w:tc>
        <w:tc>
          <w:tcPr>
            <w:tcW w:w="4946" w:type="dxa"/>
            <w:tcBorders>
              <w:top w:val="single" w:sz="4" w:space="0" w:color="auto"/>
            </w:tcBorders>
            <w:shd w:val="clear" w:color="auto" w:fill="auto"/>
          </w:tcPr>
          <w:p w:rsidR="00881A99" w:rsidRPr="00881A99" w:rsidRDefault="00881A99" w:rsidP="00881A99">
            <w:pPr>
              <w:spacing w:after="0" w:line="240" w:lineRule="auto"/>
              <w:ind w:left="-11" w:firstLine="11"/>
              <w:rPr>
                <w:rFonts w:ascii="Times New Roman" w:eastAsia="Times New Roman" w:hAnsi="Times New Roman" w:cs="Times New Roman"/>
                <w:sz w:val="16"/>
                <w:szCs w:val="16"/>
                <w:lang w:eastAsia="lt-LT"/>
              </w:rPr>
            </w:pPr>
            <w:r w:rsidRPr="00881A99">
              <w:rPr>
                <w:rFonts w:ascii="Times New Roman" w:eastAsia="Times New Roman" w:hAnsi="Times New Roman" w:cs="Times New Roman"/>
                <w:sz w:val="16"/>
                <w:szCs w:val="16"/>
                <w:lang w:eastAsia="lt-LT"/>
              </w:rPr>
              <w:t>(pareigos)                                       (vardas ir pavardė)</w:t>
            </w:r>
          </w:p>
        </w:tc>
      </w:tr>
      <w:tr w:rsidR="00881A99" w:rsidRPr="00881A99" w:rsidTr="00066CAB">
        <w:trPr>
          <w:trHeight w:val="23"/>
        </w:trPr>
        <w:tc>
          <w:tcPr>
            <w:tcW w:w="2457" w:type="dxa"/>
            <w:shd w:val="clear" w:color="auto" w:fill="auto"/>
          </w:tcPr>
          <w:p w:rsidR="00881A99" w:rsidRPr="00881A99" w:rsidRDefault="00881A99" w:rsidP="00881A99">
            <w:pPr>
              <w:spacing w:after="0" w:line="240" w:lineRule="auto"/>
              <w:rPr>
                <w:rFonts w:ascii="Times New Roman" w:eastAsia="Times New Roman" w:hAnsi="Times New Roman" w:cs="Times New Roman"/>
                <w:sz w:val="20"/>
                <w:szCs w:val="20"/>
                <w:lang w:eastAsia="lt-LT"/>
              </w:rPr>
            </w:pPr>
          </w:p>
        </w:tc>
        <w:tc>
          <w:tcPr>
            <w:tcW w:w="4773" w:type="dxa"/>
            <w:tcBorders>
              <w:bottom w:val="single" w:sz="4" w:space="0" w:color="auto"/>
            </w:tcBorders>
            <w:shd w:val="clear" w:color="auto" w:fill="auto"/>
          </w:tcPr>
          <w:p w:rsidR="00881A99" w:rsidRPr="00881A99" w:rsidRDefault="00881A99" w:rsidP="009E7467">
            <w:pPr>
              <w:spacing w:after="0" w:line="240" w:lineRule="auto"/>
              <w:rPr>
                <w:rFonts w:ascii="Times New Roman" w:eastAsia="Times New Roman" w:hAnsi="Times New Roman" w:cs="Times New Roman"/>
                <w:sz w:val="20"/>
                <w:szCs w:val="20"/>
                <w:lang w:eastAsia="lt-LT"/>
              </w:rPr>
            </w:pPr>
            <w:r w:rsidRPr="00881A99">
              <w:rPr>
                <w:rFonts w:ascii="Times New Roman" w:eastAsia="Times New Roman" w:hAnsi="Times New Roman" w:cs="Times New Roman"/>
                <w:sz w:val="20"/>
                <w:szCs w:val="20"/>
                <w:lang w:eastAsia="lt-LT"/>
              </w:rPr>
              <w:t xml:space="preserve">                                           202</w:t>
            </w:r>
            <w:r>
              <w:rPr>
                <w:rFonts w:ascii="Times New Roman" w:eastAsia="Times New Roman" w:hAnsi="Times New Roman" w:cs="Times New Roman"/>
                <w:sz w:val="20"/>
                <w:szCs w:val="20"/>
                <w:lang w:eastAsia="lt-LT"/>
              </w:rPr>
              <w:t>1</w:t>
            </w:r>
            <w:r w:rsidRPr="00881A99">
              <w:rPr>
                <w:rFonts w:ascii="Times New Roman" w:eastAsia="Times New Roman" w:hAnsi="Times New Roman" w:cs="Times New Roman"/>
                <w:sz w:val="20"/>
                <w:szCs w:val="20"/>
                <w:lang w:eastAsia="lt-LT"/>
              </w:rPr>
              <w:t xml:space="preserve"> m. </w:t>
            </w:r>
            <w:r w:rsidR="009E7467">
              <w:rPr>
                <w:rFonts w:ascii="Times New Roman" w:eastAsia="Times New Roman" w:hAnsi="Times New Roman" w:cs="Times New Roman"/>
                <w:sz w:val="20"/>
                <w:szCs w:val="20"/>
                <w:lang w:eastAsia="lt-LT"/>
              </w:rPr>
              <w:t>gegužės</w:t>
            </w:r>
            <w:r w:rsidRPr="00881A99">
              <w:rPr>
                <w:rFonts w:ascii="Times New Roman" w:eastAsia="Times New Roman" w:hAnsi="Times New Roman" w:cs="Times New Roman"/>
                <w:sz w:val="20"/>
                <w:szCs w:val="20"/>
                <w:lang w:eastAsia="lt-LT"/>
              </w:rPr>
              <w:t xml:space="preserve"> </w:t>
            </w:r>
            <w:r w:rsidR="009E7467">
              <w:rPr>
                <w:rFonts w:ascii="Times New Roman" w:eastAsia="Times New Roman" w:hAnsi="Times New Roman" w:cs="Times New Roman"/>
                <w:sz w:val="20"/>
                <w:szCs w:val="20"/>
                <w:lang w:eastAsia="lt-LT"/>
              </w:rPr>
              <w:t>20</w:t>
            </w:r>
            <w:r w:rsidRPr="00881A99">
              <w:rPr>
                <w:rFonts w:ascii="Times New Roman" w:eastAsia="Times New Roman" w:hAnsi="Times New Roman" w:cs="Times New Roman"/>
                <w:sz w:val="20"/>
                <w:szCs w:val="20"/>
                <w:lang w:eastAsia="lt-LT"/>
              </w:rPr>
              <w:t xml:space="preserve">  d.</w:t>
            </w:r>
          </w:p>
        </w:tc>
        <w:tc>
          <w:tcPr>
            <w:tcW w:w="2434" w:type="dxa"/>
            <w:shd w:val="clear" w:color="auto" w:fill="auto"/>
          </w:tcPr>
          <w:p w:rsidR="00881A99" w:rsidRPr="00881A99" w:rsidRDefault="00881A99" w:rsidP="00881A99">
            <w:pPr>
              <w:spacing w:after="0" w:line="240" w:lineRule="auto"/>
              <w:rPr>
                <w:rFonts w:ascii="Times New Roman" w:eastAsia="Times New Roman" w:hAnsi="Times New Roman" w:cs="Times New Roman"/>
                <w:sz w:val="20"/>
                <w:szCs w:val="20"/>
                <w:lang w:eastAsia="lt-LT"/>
              </w:rPr>
            </w:pPr>
          </w:p>
        </w:tc>
        <w:tc>
          <w:tcPr>
            <w:tcW w:w="4946" w:type="dxa"/>
            <w:tcBorders>
              <w:bottom w:val="single" w:sz="4" w:space="0" w:color="auto"/>
            </w:tcBorders>
            <w:shd w:val="clear" w:color="auto" w:fill="auto"/>
          </w:tcPr>
          <w:p w:rsidR="00881A99" w:rsidRPr="00881A99" w:rsidRDefault="00881A99" w:rsidP="009E7467">
            <w:pPr>
              <w:spacing w:after="0" w:line="240" w:lineRule="auto"/>
              <w:ind w:left="-11" w:firstLine="11"/>
              <w:rPr>
                <w:rFonts w:ascii="Times New Roman" w:eastAsia="Times New Roman" w:hAnsi="Times New Roman" w:cs="Times New Roman"/>
                <w:sz w:val="20"/>
                <w:szCs w:val="20"/>
                <w:lang w:eastAsia="lt-LT"/>
              </w:rPr>
            </w:pPr>
            <w:r w:rsidRPr="00881A99">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2021</w:t>
            </w:r>
            <w:r w:rsidRPr="00881A99">
              <w:rPr>
                <w:rFonts w:ascii="Times New Roman" w:eastAsia="Times New Roman" w:hAnsi="Times New Roman" w:cs="Times New Roman"/>
                <w:sz w:val="20"/>
                <w:szCs w:val="20"/>
                <w:lang w:eastAsia="lt-LT"/>
              </w:rPr>
              <w:t xml:space="preserve"> m. </w:t>
            </w:r>
            <w:r w:rsidR="009E7467">
              <w:rPr>
                <w:rFonts w:ascii="Times New Roman" w:eastAsia="Times New Roman" w:hAnsi="Times New Roman" w:cs="Times New Roman"/>
                <w:sz w:val="20"/>
                <w:szCs w:val="20"/>
                <w:lang w:eastAsia="lt-LT"/>
              </w:rPr>
              <w:t>gegužės</w:t>
            </w:r>
            <w:r>
              <w:rPr>
                <w:rFonts w:ascii="Times New Roman" w:eastAsia="Times New Roman" w:hAnsi="Times New Roman" w:cs="Times New Roman"/>
                <w:sz w:val="20"/>
                <w:szCs w:val="20"/>
                <w:lang w:eastAsia="lt-LT"/>
              </w:rPr>
              <w:t xml:space="preserve"> </w:t>
            </w:r>
            <w:r w:rsidR="009E7467">
              <w:rPr>
                <w:rFonts w:ascii="Times New Roman" w:eastAsia="Times New Roman" w:hAnsi="Times New Roman" w:cs="Times New Roman"/>
                <w:sz w:val="20"/>
                <w:szCs w:val="20"/>
                <w:lang w:eastAsia="lt-LT"/>
              </w:rPr>
              <w:t>20</w:t>
            </w:r>
            <w:r w:rsidRPr="00881A99">
              <w:rPr>
                <w:rFonts w:ascii="Times New Roman" w:eastAsia="Times New Roman" w:hAnsi="Times New Roman" w:cs="Times New Roman"/>
                <w:sz w:val="20"/>
                <w:szCs w:val="20"/>
                <w:lang w:eastAsia="lt-LT"/>
              </w:rPr>
              <w:t xml:space="preserve"> d.</w:t>
            </w:r>
          </w:p>
        </w:tc>
      </w:tr>
      <w:tr w:rsidR="00881A99" w:rsidRPr="00881A99" w:rsidTr="00066CAB">
        <w:trPr>
          <w:trHeight w:val="23"/>
        </w:trPr>
        <w:tc>
          <w:tcPr>
            <w:tcW w:w="2457" w:type="dxa"/>
            <w:shd w:val="clear" w:color="auto" w:fill="auto"/>
          </w:tcPr>
          <w:p w:rsidR="00881A99" w:rsidRPr="00881A99" w:rsidRDefault="00881A99" w:rsidP="00881A99">
            <w:pPr>
              <w:spacing w:after="0" w:line="240" w:lineRule="auto"/>
              <w:rPr>
                <w:rFonts w:ascii="Times New Roman" w:eastAsia="Times New Roman" w:hAnsi="Times New Roman" w:cs="Times New Roman"/>
                <w:sz w:val="20"/>
                <w:szCs w:val="20"/>
                <w:lang w:eastAsia="lt-LT"/>
              </w:rPr>
            </w:pPr>
          </w:p>
        </w:tc>
        <w:tc>
          <w:tcPr>
            <w:tcW w:w="4773" w:type="dxa"/>
            <w:shd w:val="clear" w:color="auto" w:fill="auto"/>
          </w:tcPr>
          <w:p w:rsidR="00881A99" w:rsidRPr="00881A99" w:rsidRDefault="00881A99" w:rsidP="00881A99">
            <w:pPr>
              <w:spacing w:after="0" w:line="240" w:lineRule="auto"/>
              <w:ind w:left="-11" w:firstLine="11"/>
              <w:rPr>
                <w:rFonts w:ascii="Times New Roman" w:eastAsia="Times New Roman" w:hAnsi="Times New Roman" w:cs="Times New Roman"/>
                <w:sz w:val="20"/>
                <w:szCs w:val="20"/>
                <w:lang w:eastAsia="lt-LT"/>
              </w:rPr>
            </w:pPr>
            <w:r w:rsidRPr="00881A99">
              <w:rPr>
                <w:rFonts w:ascii="Times New Roman" w:eastAsia="Times New Roman" w:hAnsi="Times New Roman" w:cs="Times New Roman"/>
                <w:sz w:val="20"/>
                <w:szCs w:val="20"/>
                <w:lang w:eastAsia="lt-LT"/>
              </w:rPr>
              <w:t>(parašas)                                      (data)</w:t>
            </w:r>
          </w:p>
        </w:tc>
        <w:tc>
          <w:tcPr>
            <w:tcW w:w="2434" w:type="dxa"/>
            <w:shd w:val="clear" w:color="auto" w:fill="auto"/>
          </w:tcPr>
          <w:p w:rsidR="00881A99" w:rsidRPr="00881A99" w:rsidRDefault="00881A99" w:rsidP="00881A99">
            <w:pPr>
              <w:spacing w:after="0" w:line="240" w:lineRule="auto"/>
              <w:rPr>
                <w:rFonts w:ascii="Times New Roman" w:eastAsia="Times New Roman" w:hAnsi="Times New Roman" w:cs="Times New Roman"/>
                <w:sz w:val="20"/>
                <w:szCs w:val="20"/>
                <w:lang w:eastAsia="lt-LT"/>
              </w:rPr>
            </w:pPr>
          </w:p>
        </w:tc>
        <w:tc>
          <w:tcPr>
            <w:tcW w:w="4946" w:type="dxa"/>
            <w:tcBorders>
              <w:top w:val="single" w:sz="4" w:space="0" w:color="auto"/>
            </w:tcBorders>
            <w:shd w:val="clear" w:color="auto" w:fill="auto"/>
          </w:tcPr>
          <w:p w:rsidR="00881A99" w:rsidRPr="00881A99" w:rsidRDefault="00881A99" w:rsidP="00881A99">
            <w:pPr>
              <w:spacing w:after="0" w:line="240" w:lineRule="auto"/>
              <w:ind w:left="-11" w:firstLine="11"/>
              <w:rPr>
                <w:rFonts w:ascii="Times New Roman" w:eastAsia="Times New Roman" w:hAnsi="Times New Roman" w:cs="Times New Roman"/>
                <w:sz w:val="20"/>
                <w:szCs w:val="20"/>
                <w:lang w:eastAsia="lt-LT"/>
              </w:rPr>
            </w:pPr>
            <w:r w:rsidRPr="00881A99">
              <w:rPr>
                <w:rFonts w:ascii="Times New Roman" w:eastAsia="Times New Roman" w:hAnsi="Times New Roman" w:cs="Times New Roman"/>
                <w:sz w:val="20"/>
                <w:szCs w:val="20"/>
                <w:lang w:eastAsia="lt-LT"/>
              </w:rPr>
              <w:t xml:space="preserve"> (parašas)                                                     (data)</w:t>
            </w:r>
          </w:p>
        </w:tc>
      </w:tr>
    </w:tbl>
    <w:p w:rsidR="00881A99" w:rsidRPr="00881A99" w:rsidRDefault="00881A99" w:rsidP="00881A99">
      <w:pPr>
        <w:tabs>
          <w:tab w:val="left" w:pos="6237"/>
        </w:tabs>
        <w:spacing w:after="0" w:line="240" w:lineRule="auto"/>
        <w:rPr>
          <w:rFonts w:ascii="Times New Roman" w:eastAsia="Times New Roman" w:hAnsi="Times New Roman" w:cs="Times New Roman"/>
          <w:color w:val="000000"/>
          <w:sz w:val="24"/>
          <w:szCs w:val="20"/>
          <w:lang w:eastAsia="lt-LT"/>
        </w:rPr>
      </w:pPr>
    </w:p>
    <w:p w:rsidR="00881A99" w:rsidRPr="00881A99" w:rsidRDefault="00881A99" w:rsidP="00881A99">
      <w:pPr>
        <w:tabs>
          <w:tab w:val="left" w:pos="6237"/>
        </w:tabs>
        <w:spacing w:after="0" w:line="240" w:lineRule="auto"/>
        <w:jc w:val="center"/>
        <w:rPr>
          <w:rFonts w:ascii="Times New Roman" w:eastAsia="Times New Roman" w:hAnsi="Times New Roman" w:cs="Times New Roman"/>
          <w:color w:val="000000"/>
          <w:sz w:val="24"/>
          <w:szCs w:val="20"/>
          <w:lang w:eastAsia="lt-LT"/>
        </w:rPr>
      </w:pPr>
      <w:r w:rsidRPr="00881A99">
        <w:rPr>
          <w:rFonts w:ascii="Times New Roman" w:eastAsia="Times New Roman" w:hAnsi="Times New Roman" w:cs="Times New Roman"/>
          <w:color w:val="000000"/>
          <w:sz w:val="24"/>
          <w:szCs w:val="20"/>
          <w:lang w:eastAsia="lt-LT"/>
        </w:rPr>
        <w:t>––––––––––––––––––––</w:t>
      </w:r>
    </w:p>
    <w:sectPr w:rsidR="00881A99" w:rsidRPr="00881A99" w:rsidSect="00EB1C47">
      <w:headerReference w:type="even" r:id="rId7"/>
      <w:headerReference w:type="default" r:id="rId8"/>
      <w:pgSz w:w="16838" w:h="11906" w:orient="landscape" w:code="9"/>
      <w:pgMar w:top="851" w:right="1077" w:bottom="426"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880" w:rsidRDefault="00602880" w:rsidP="00881A99">
      <w:pPr>
        <w:spacing w:after="0" w:line="240" w:lineRule="auto"/>
      </w:pPr>
      <w:r>
        <w:separator/>
      </w:r>
    </w:p>
  </w:endnote>
  <w:endnote w:type="continuationSeparator" w:id="0">
    <w:p w:rsidR="00602880" w:rsidRDefault="00602880" w:rsidP="00881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880" w:rsidRDefault="00602880" w:rsidP="00881A99">
      <w:pPr>
        <w:spacing w:after="0" w:line="240" w:lineRule="auto"/>
      </w:pPr>
      <w:r>
        <w:separator/>
      </w:r>
    </w:p>
  </w:footnote>
  <w:footnote w:type="continuationSeparator" w:id="0">
    <w:p w:rsidR="00602880" w:rsidRDefault="00602880" w:rsidP="00881A99">
      <w:pPr>
        <w:spacing w:after="0" w:line="240" w:lineRule="auto"/>
      </w:pPr>
      <w:r>
        <w:continuationSeparator/>
      </w:r>
    </w:p>
  </w:footnote>
  <w:footnote w:id="1">
    <w:p w:rsidR="00881A99" w:rsidRDefault="00881A99" w:rsidP="00881A99">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881A99" w:rsidRDefault="00881A99" w:rsidP="00881A99">
      <w:pPr>
        <w:jc w:val="both"/>
        <w:rPr>
          <w:sz w:val="20"/>
        </w:rPr>
      </w:pPr>
      <w:r>
        <w:rPr>
          <w:sz w:val="20"/>
          <w:vertAlign w:val="superscript"/>
        </w:rPr>
        <w:footnoteRef/>
      </w:r>
      <w:r>
        <w:rPr>
          <w:sz w:val="20"/>
        </w:rPr>
        <w:t xml:space="preserve"> Tas pat.</w:t>
      </w:r>
    </w:p>
  </w:footnote>
  <w:footnote w:id="3">
    <w:p w:rsidR="00881A99" w:rsidRDefault="00881A99" w:rsidP="00881A99">
      <w:pPr>
        <w:jc w:val="both"/>
        <w:rPr>
          <w:sz w:val="20"/>
        </w:rPr>
      </w:pPr>
      <w:r>
        <w:rPr>
          <w:sz w:val="20"/>
          <w:vertAlign w:val="superscript"/>
        </w:rPr>
        <w:footnoteRef/>
      </w:r>
      <w:r>
        <w:rPr>
          <w:sz w:val="20"/>
        </w:rPr>
        <w:t xml:space="preserve"> 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881A99" w:rsidRPr="00CC4E76" w:rsidRDefault="00881A99" w:rsidP="00881A99">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063" w:rsidRDefault="00570B31"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F3063" w:rsidRDefault="0060288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063" w:rsidRDefault="00570B31"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7467">
      <w:rPr>
        <w:rStyle w:val="Puslapionumeris"/>
        <w:noProof/>
      </w:rPr>
      <w:t>4</w:t>
    </w:r>
    <w:r>
      <w:rPr>
        <w:rStyle w:val="Puslapionumeris"/>
      </w:rPr>
      <w:fldChar w:fldCharType="end"/>
    </w:r>
  </w:p>
  <w:p w:rsidR="005F3063" w:rsidRDefault="00602880">
    <w:pPr>
      <w:pStyle w:val="Antrats"/>
    </w:pPr>
  </w:p>
  <w:p w:rsidR="005F3063" w:rsidRDefault="00602880" w:rsidP="004A0AD8">
    <w:pPr>
      <w:pStyle w:val="Antrats"/>
      <w:jc w:val="center"/>
    </w:pPr>
  </w:p>
  <w:p w:rsidR="005F3063" w:rsidRDefault="00602880" w:rsidP="004A0AD8">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99"/>
    <w:rsid w:val="002767DD"/>
    <w:rsid w:val="002D2161"/>
    <w:rsid w:val="00570B31"/>
    <w:rsid w:val="00573BD5"/>
    <w:rsid w:val="005F7207"/>
    <w:rsid w:val="00602880"/>
    <w:rsid w:val="0068132F"/>
    <w:rsid w:val="00740D49"/>
    <w:rsid w:val="007B17CE"/>
    <w:rsid w:val="007E2862"/>
    <w:rsid w:val="00881A99"/>
    <w:rsid w:val="009E7467"/>
    <w:rsid w:val="00D2657D"/>
    <w:rsid w:val="00E60511"/>
    <w:rsid w:val="00E80FF1"/>
    <w:rsid w:val="00EB1C47"/>
    <w:rsid w:val="00F14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81A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81A99"/>
  </w:style>
  <w:style w:type="character" w:styleId="Puslapionumeris">
    <w:name w:val="page number"/>
    <w:uiPriority w:val="99"/>
    <w:rsid w:val="00881A99"/>
    <w:rPr>
      <w:rFonts w:cs="Times New Roman"/>
    </w:rPr>
  </w:style>
  <w:style w:type="paragraph" w:styleId="Puslapioinaostekstas">
    <w:name w:val="footnote text"/>
    <w:basedOn w:val="prastasis"/>
    <w:link w:val="PuslapioinaostekstasDiagrama"/>
    <w:uiPriority w:val="99"/>
    <w:semiHidden/>
    <w:unhideWhenUsed/>
    <w:rsid w:val="00881A99"/>
    <w:pPr>
      <w:spacing w:after="0" w:line="240" w:lineRule="auto"/>
    </w:pPr>
    <w:rPr>
      <w:rFonts w:ascii="Times New Roman" w:eastAsia="Calibri"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881A99"/>
    <w:rPr>
      <w:rFonts w:ascii="Times New Roman" w:eastAsia="Calibri" w:hAnsi="Times New Roman" w:cs="Times New Roman"/>
      <w:sz w:val="20"/>
      <w:szCs w:val="20"/>
    </w:rPr>
  </w:style>
  <w:style w:type="character" w:styleId="Hipersaitas">
    <w:name w:val="Hyperlink"/>
    <w:basedOn w:val="Numatytasispastraiposriftas"/>
    <w:uiPriority w:val="99"/>
    <w:unhideWhenUsed/>
    <w:rsid w:val="005F72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81A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81A99"/>
  </w:style>
  <w:style w:type="character" w:styleId="Puslapionumeris">
    <w:name w:val="page number"/>
    <w:uiPriority w:val="99"/>
    <w:rsid w:val="00881A99"/>
    <w:rPr>
      <w:rFonts w:cs="Times New Roman"/>
    </w:rPr>
  </w:style>
  <w:style w:type="paragraph" w:styleId="Puslapioinaostekstas">
    <w:name w:val="footnote text"/>
    <w:basedOn w:val="prastasis"/>
    <w:link w:val="PuslapioinaostekstasDiagrama"/>
    <w:uiPriority w:val="99"/>
    <w:semiHidden/>
    <w:unhideWhenUsed/>
    <w:rsid w:val="00881A99"/>
    <w:pPr>
      <w:spacing w:after="0" w:line="240" w:lineRule="auto"/>
    </w:pPr>
    <w:rPr>
      <w:rFonts w:ascii="Times New Roman" w:eastAsia="Calibri"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881A99"/>
    <w:rPr>
      <w:rFonts w:ascii="Times New Roman" w:eastAsia="Calibri" w:hAnsi="Times New Roman" w:cs="Times New Roman"/>
      <w:sz w:val="20"/>
      <w:szCs w:val="20"/>
    </w:rPr>
  </w:style>
  <w:style w:type="character" w:styleId="Hipersaitas">
    <w:name w:val="Hyperlink"/>
    <w:basedOn w:val="Numatytasispastraiposriftas"/>
    <w:uiPriority w:val="99"/>
    <w:unhideWhenUsed/>
    <w:rsid w:val="005F72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0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5327</Words>
  <Characters>3037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2021-05-20T11:16:00Z</dcterms:created>
  <dc:creator>Arūnas Budrevičius</dc:creator>
  <cp:lastModifiedBy>Arūnas Budrevičius</cp:lastModifiedBy>
  <dcterms:modified xsi:type="dcterms:W3CDTF">2021-05-20T11:16:00Z</dcterms:modified>
  <cp:revision>2</cp:revision>
</cp:coreProperties>
</file>