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2668" w14:textId="77777777" w:rsidR="008B6BE9" w:rsidRPr="00D90538" w:rsidRDefault="007A6DAA" w:rsidP="00D90538">
      <w:pPr>
        <w:spacing w:after="0" w:line="240" w:lineRule="auto"/>
        <w:jc w:val="center"/>
        <w:rPr>
          <w:rFonts w:ascii="Times New Roman" w:hAnsi="Times New Roman" w:cs="Times New Roman"/>
          <w:b/>
          <w:sz w:val="24"/>
          <w:szCs w:val="24"/>
        </w:rPr>
      </w:pPr>
      <w:r w:rsidRPr="00D90538">
        <w:rPr>
          <w:rFonts w:ascii="Times New Roman" w:hAnsi="Times New Roman" w:cs="Times New Roman"/>
          <w:b/>
          <w:sz w:val="24"/>
          <w:szCs w:val="24"/>
        </w:rPr>
        <w:t xml:space="preserve">LIETUVOS RESPUBLIKOS </w:t>
      </w:r>
    </w:p>
    <w:p w14:paraId="7B06245E" w14:textId="77777777" w:rsidR="007A6DAA" w:rsidRPr="00D90538" w:rsidRDefault="007A6DAA" w:rsidP="00D90538">
      <w:pPr>
        <w:spacing w:after="0" w:line="240" w:lineRule="auto"/>
        <w:jc w:val="center"/>
        <w:rPr>
          <w:rFonts w:ascii="Times New Roman" w:hAnsi="Times New Roman" w:cs="Times New Roman"/>
          <w:b/>
          <w:sz w:val="24"/>
          <w:szCs w:val="24"/>
        </w:rPr>
      </w:pPr>
      <w:r w:rsidRPr="00D90538">
        <w:rPr>
          <w:rFonts w:ascii="Times New Roman" w:hAnsi="Times New Roman" w:cs="Times New Roman"/>
          <w:b/>
          <w:sz w:val="24"/>
          <w:szCs w:val="24"/>
        </w:rPr>
        <w:t>BAUDŽIAMOJO PROCESO KODEKSO 234, 244 IR 381 STRAIPSNIŲ PAKEITIMO</w:t>
      </w:r>
    </w:p>
    <w:p w14:paraId="35AE1A04" w14:textId="77777777" w:rsidR="007A6DAA" w:rsidRPr="00D90538" w:rsidRDefault="007A6DAA" w:rsidP="00D90538">
      <w:pPr>
        <w:spacing w:after="0" w:line="240" w:lineRule="auto"/>
        <w:jc w:val="center"/>
        <w:rPr>
          <w:rFonts w:ascii="Times New Roman" w:hAnsi="Times New Roman" w:cs="Times New Roman"/>
          <w:b/>
          <w:sz w:val="24"/>
          <w:szCs w:val="24"/>
        </w:rPr>
      </w:pPr>
      <w:r w:rsidRPr="00D90538">
        <w:rPr>
          <w:rFonts w:ascii="Times New Roman" w:hAnsi="Times New Roman" w:cs="Times New Roman"/>
          <w:b/>
          <w:sz w:val="24"/>
          <w:szCs w:val="24"/>
        </w:rPr>
        <w:t>ĮSTATYMAS</w:t>
      </w:r>
    </w:p>
    <w:p w14:paraId="7328ECA2" w14:textId="77777777" w:rsidR="007A6DAA" w:rsidRPr="00D90538" w:rsidRDefault="007A6DAA" w:rsidP="00D90538">
      <w:pPr>
        <w:spacing w:after="0" w:line="240" w:lineRule="auto"/>
        <w:jc w:val="center"/>
        <w:rPr>
          <w:rFonts w:ascii="Times New Roman" w:hAnsi="Times New Roman" w:cs="Times New Roman"/>
          <w:b/>
          <w:sz w:val="24"/>
          <w:szCs w:val="24"/>
        </w:rPr>
      </w:pPr>
    </w:p>
    <w:p w14:paraId="040AF33F" w14:textId="77777777" w:rsidR="009472AE" w:rsidRPr="00D90538" w:rsidRDefault="009472AE" w:rsidP="00D90538">
      <w:pPr>
        <w:spacing w:after="0" w:line="240" w:lineRule="auto"/>
        <w:jc w:val="center"/>
        <w:rPr>
          <w:rFonts w:ascii="Times New Roman" w:hAnsi="Times New Roman" w:cs="Times New Roman"/>
          <w:sz w:val="24"/>
          <w:szCs w:val="24"/>
        </w:rPr>
      </w:pPr>
      <w:r w:rsidRPr="00D90538">
        <w:rPr>
          <w:rFonts w:ascii="Times New Roman" w:hAnsi="Times New Roman" w:cs="Times New Roman"/>
          <w:sz w:val="24"/>
          <w:szCs w:val="24"/>
        </w:rPr>
        <w:t>2021 m.                    d. Nr.</w:t>
      </w:r>
    </w:p>
    <w:p w14:paraId="33227D0C" w14:textId="77777777" w:rsidR="009472AE" w:rsidRPr="00D90538" w:rsidRDefault="009472AE" w:rsidP="00D90538">
      <w:pPr>
        <w:spacing w:after="0" w:line="240" w:lineRule="auto"/>
        <w:jc w:val="center"/>
        <w:rPr>
          <w:rFonts w:ascii="Times New Roman" w:hAnsi="Times New Roman" w:cs="Times New Roman"/>
          <w:sz w:val="24"/>
          <w:szCs w:val="24"/>
        </w:rPr>
      </w:pPr>
      <w:r w:rsidRPr="00D90538">
        <w:rPr>
          <w:rFonts w:ascii="Times New Roman" w:hAnsi="Times New Roman" w:cs="Times New Roman"/>
          <w:sz w:val="24"/>
          <w:szCs w:val="24"/>
        </w:rPr>
        <w:t>Vilnius</w:t>
      </w:r>
    </w:p>
    <w:p w14:paraId="4D2401F0" w14:textId="77777777" w:rsidR="009472AE" w:rsidRPr="00D90538" w:rsidRDefault="009472AE" w:rsidP="00D90538">
      <w:pPr>
        <w:spacing w:after="0" w:line="360" w:lineRule="auto"/>
        <w:jc w:val="center"/>
        <w:rPr>
          <w:rFonts w:ascii="Times New Roman" w:hAnsi="Times New Roman" w:cs="Times New Roman"/>
          <w:sz w:val="24"/>
          <w:szCs w:val="24"/>
        </w:rPr>
      </w:pPr>
    </w:p>
    <w:p w14:paraId="796B2016" w14:textId="77777777" w:rsidR="009472AE" w:rsidRPr="00D90538" w:rsidRDefault="009472AE" w:rsidP="00D90538">
      <w:pPr>
        <w:tabs>
          <w:tab w:val="left" w:pos="851"/>
        </w:tabs>
        <w:spacing w:after="0" w:line="360" w:lineRule="auto"/>
        <w:jc w:val="both"/>
        <w:rPr>
          <w:rFonts w:ascii="Times New Roman" w:hAnsi="Times New Roman" w:cs="Times New Roman"/>
          <w:b/>
          <w:sz w:val="24"/>
          <w:szCs w:val="24"/>
        </w:rPr>
      </w:pPr>
      <w:r w:rsidRPr="00D90538">
        <w:rPr>
          <w:rFonts w:ascii="Times New Roman" w:hAnsi="Times New Roman" w:cs="Times New Roman"/>
          <w:sz w:val="24"/>
          <w:szCs w:val="24"/>
        </w:rPr>
        <w:tab/>
      </w:r>
      <w:r w:rsidRPr="00D90538">
        <w:rPr>
          <w:rFonts w:ascii="Times New Roman" w:hAnsi="Times New Roman" w:cs="Times New Roman"/>
          <w:b/>
          <w:sz w:val="24"/>
          <w:szCs w:val="24"/>
        </w:rPr>
        <w:t>1 straipsnis. 234 straipsnio pakeitimas</w:t>
      </w:r>
    </w:p>
    <w:p w14:paraId="1DBAEC46" w14:textId="77777777" w:rsidR="005F38A9" w:rsidRPr="00D90538" w:rsidRDefault="005F38A9" w:rsidP="00D90538">
      <w:pPr>
        <w:tabs>
          <w:tab w:val="left" w:pos="851"/>
        </w:tabs>
        <w:spacing w:after="0" w:line="360" w:lineRule="auto"/>
        <w:jc w:val="both"/>
        <w:rPr>
          <w:rFonts w:ascii="Times New Roman" w:hAnsi="Times New Roman" w:cs="Times New Roman"/>
          <w:sz w:val="24"/>
          <w:szCs w:val="24"/>
        </w:rPr>
      </w:pPr>
      <w:r w:rsidRPr="00D90538">
        <w:rPr>
          <w:rFonts w:ascii="Times New Roman" w:hAnsi="Times New Roman" w:cs="Times New Roman"/>
          <w:b/>
          <w:sz w:val="24"/>
          <w:szCs w:val="24"/>
        </w:rPr>
        <w:tab/>
      </w:r>
      <w:r w:rsidRPr="00D90538">
        <w:rPr>
          <w:rFonts w:ascii="Times New Roman" w:hAnsi="Times New Roman" w:cs="Times New Roman"/>
          <w:sz w:val="24"/>
          <w:szCs w:val="24"/>
        </w:rPr>
        <w:t>Papildyti 234 straipsnio 5 dalį 3</w:t>
      </w:r>
      <w:r w:rsidRPr="00D90538">
        <w:rPr>
          <w:rFonts w:ascii="Times New Roman" w:hAnsi="Times New Roman" w:cs="Times New Roman"/>
          <w:sz w:val="24"/>
          <w:szCs w:val="24"/>
          <w:vertAlign w:val="superscript"/>
        </w:rPr>
        <w:t>1</w:t>
      </w:r>
      <w:r w:rsidRPr="00D90538">
        <w:rPr>
          <w:rFonts w:ascii="Times New Roman" w:hAnsi="Times New Roman" w:cs="Times New Roman"/>
          <w:sz w:val="24"/>
          <w:szCs w:val="24"/>
        </w:rPr>
        <w:t xml:space="preserve"> punktu</w:t>
      </w:r>
      <w:r w:rsidR="004D0D6D" w:rsidRPr="00D90538">
        <w:rPr>
          <w:rFonts w:ascii="Times New Roman" w:hAnsi="Times New Roman" w:cs="Times New Roman"/>
          <w:sz w:val="24"/>
          <w:szCs w:val="24"/>
        </w:rPr>
        <w:t>:</w:t>
      </w:r>
    </w:p>
    <w:p w14:paraId="2706EBB5" w14:textId="77777777" w:rsidR="005F38A9" w:rsidRPr="002A6D64" w:rsidRDefault="004D0D6D" w:rsidP="00D90538">
      <w:pPr>
        <w:spacing w:after="0" w:line="360" w:lineRule="auto"/>
        <w:ind w:firstLine="851"/>
        <w:jc w:val="both"/>
        <w:rPr>
          <w:rFonts w:ascii="Times New Roman" w:hAnsi="Times New Roman" w:cs="Times New Roman"/>
          <w:b/>
          <w:sz w:val="24"/>
          <w:szCs w:val="24"/>
        </w:rPr>
      </w:pPr>
      <w:r w:rsidRPr="002A6D64">
        <w:rPr>
          <w:rFonts w:ascii="Times New Roman" w:hAnsi="Times New Roman" w:cs="Times New Roman"/>
          <w:b/>
          <w:sz w:val="24"/>
          <w:szCs w:val="24"/>
        </w:rPr>
        <w:t>„3</w:t>
      </w:r>
      <w:r w:rsidRPr="002A6D64">
        <w:rPr>
          <w:rFonts w:ascii="Times New Roman" w:hAnsi="Times New Roman" w:cs="Times New Roman"/>
          <w:b/>
          <w:sz w:val="24"/>
          <w:szCs w:val="24"/>
          <w:vertAlign w:val="superscript"/>
        </w:rPr>
        <w:t>1</w:t>
      </w:r>
      <w:r w:rsidRPr="002A6D64">
        <w:rPr>
          <w:rFonts w:ascii="Times New Roman" w:hAnsi="Times New Roman" w:cs="Times New Roman"/>
          <w:b/>
          <w:sz w:val="24"/>
          <w:szCs w:val="24"/>
        </w:rPr>
        <w:t xml:space="preserve">)  </w:t>
      </w:r>
      <w:r w:rsidR="005F38A9" w:rsidRPr="002A6D64">
        <w:rPr>
          <w:rFonts w:ascii="Times New Roman" w:hAnsi="Times New Roman" w:cs="Times New Roman"/>
          <w:b/>
          <w:sz w:val="24"/>
          <w:szCs w:val="24"/>
        </w:rPr>
        <w:t xml:space="preserve">įstatymų numatytais atvejais kreipiamasi į administracinį teismą dėl konkretaus norminio administracinio akto (ar jo dalies), kuris turėtų būti taikomas nagrinėjamoje byloje, atitikties įstatymui ar Vyriausybės norminiam teisės aktui, </w:t>
      </w:r>
      <w:r w:rsidR="006340A7" w:rsidRPr="002A6D64">
        <w:rPr>
          <w:rFonts w:ascii="Times New Roman" w:hAnsi="Times New Roman" w:cs="Times New Roman"/>
          <w:b/>
          <w:sz w:val="24"/>
          <w:szCs w:val="24"/>
        </w:rPr>
        <w:t>–</w:t>
      </w:r>
      <w:r w:rsidR="005F38A9" w:rsidRPr="002A6D64">
        <w:rPr>
          <w:rFonts w:ascii="Times New Roman" w:hAnsi="Times New Roman" w:cs="Times New Roman"/>
          <w:b/>
          <w:sz w:val="24"/>
          <w:szCs w:val="24"/>
        </w:rPr>
        <w:t xml:space="preserve"> kol bus gautas įsiteisėjęs administracinio teismo sprendimas;</w:t>
      </w:r>
      <w:r w:rsidRPr="002A6D64">
        <w:rPr>
          <w:rFonts w:ascii="Times New Roman" w:hAnsi="Times New Roman" w:cs="Times New Roman"/>
          <w:b/>
          <w:sz w:val="24"/>
          <w:szCs w:val="24"/>
        </w:rPr>
        <w:t>“.</w:t>
      </w:r>
    </w:p>
    <w:p w14:paraId="4F8D5406" w14:textId="77777777" w:rsidR="004D0D6D" w:rsidRPr="00D90538" w:rsidRDefault="004D0D6D" w:rsidP="00D90538">
      <w:pPr>
        <w:spacing w:after="0" w:line="360" w:lineRule="auto"/>
        <w:ind w:firstLine="851"/>
        <w:jc w:val="both"/>
        <w:rPr>
          <w:rFonts w:ascii="Times New Roman" w:hAnsi="Times New Roman" w:cs="Times New Roman"/>
          <w:sz w:val="24"/>
          <w:szCs w:val="24"/>
        </w:rPr>
      </w:pPr>
    </w:p>
    <w:p w14:paraId="7BDD38C7" w14:textId="77777777" w:rsidR="004D0D6D" w:rsidRPr="00D90538" w:rsidRDefault="00690DBA" w:rsidP="00D90538">
      <w:pPr>
        <w:spacing w:after="0" w:line="360" w:lineRule="auto"/>
        <w:ind w:firstLine="851"/>
        <w:jc w:val="both"/>
        <w:rPr>
          <w:rFonts w:ascii="Times New Roman" w:hAnsi="Times New Roman" w:cs="Times New Roman"/>
          <w:b/>
          <w:sz w:val="24"/>
          <w:szCs w:val="24"/>
        </w:rPr>
      </w:pPr>
      <w:r w:rsidRPr="00D90538">
        <w:rPr>
          <w:rFonts w:ascii="Times New Roman" w:hAnsi="Times New Roman" w:cs="Times New Roman"/>
          <w:b/>
          <w:sz w:val="24"/>
          <w:szCs w:val="24"/>
        </w:rPr>
        <w:t>2 straipsnis. 244 straipsnio pakeitimas</w:t>
      </w:r>
    </w:p>
    <w:p w14:paraId="70D818E2" w14:textId="77777777" w:rsidR="00690DBA" w:rsidRPr="00D90538" w:rsidRDefault="00690DBA" w:rsidP="00D90538">
      <w:pPr>
        <w:spacing w:after="0" w:line="360" w:lineRule="auto"/>
        <w:ind w:firstLine="851"/>
        <w:jc w:val="both"/>
        <w:rPr>
          <w:rFonts w:ascii="Times New Roman" w:hAnsi="Times New Roman" w:cs="Times New Roman"/>
          <w:sz w:val="24"/>
          <w:szCs w:val="24"/>
        </w:rPr>
      </w:pPr>
      <w:r w:rsidRPr="00D90538">
        <w:rPr>
          <w:rFonts w:ascii="Times New Roman" w:hAnsi="Times New Roman" w:cs="Times New Roman"/>
          <w:sz w:val="24"/>
          <w:szCs w:val="24"/>
        </w:rPr>
        <w:t>Pakeisti 244 straipsnio 2 dalį ir ją išdėstyti taip:</w:t>
      </w:r>
    </w:p>
    <w:p w14:paraId="2D3F9A34" w14:textId="77777777" w:rsidR="00690DBA" w:rsidRPr="00D90538" w:rsidRDefault="00690DBA" w:rsidP="00D90538">
      <w:pPr>
        <w:spacing w:after="0" w:line="360" w:lineRule="auto"/>
        <w:ind w:firstLine="851"/>
        <w:jc w:val="both"/>
        <w:rPr>
          <w:rFonts w:ascii="Times New Roman" w:hAnsi="Times New Roman" w:cs="Times New Roman"/>
          <w:sz w:val="24"/>
          <w:szCs w:val="24"/>
        </w:rPr>
      </w:pPr>
      <w:r w:rsidRPr="00D90538">
        <w:rPr>
          <w:rFonts w:ascii="Times New Roman" w:hAnsi="Times New Roman" w:cs="Times New Roman"/>
          <w:sz w:val="24"/>
          <w:szCs w:val="24"/>
        </w:rPr>
        <w:t xml:space="preserve">„2. Bylos nagrinėjimas taip pat atidedamas šio Kodekso 234 straipsnio 5 dalies 3, </w:t>
      </w:r>
      <w:r w:rsidRPr="002A6D64">
        <w:rPr>
          <w:rFonts w:ascii="Times New Roman" w:hAnsi="Times New Roman" w:cs="Times New Roman"/>
          <w:b/>
          <w:sz w:val="24"/>
          <w:szCs w:val="24"/>
        </w:rPr>
        <w:t>3</w:t>
      </w:r>
      <w:r w:rsidRPr="002A6D64">
        <w:rPr>
          <w:rFonts w:ascii="Times New Roman" w:hAnsi="Times New Roman" w:cs="Times New Roman"/>
          <w:b/>
          <w:sz w:val="24"/>
          <w:szCs w:val="24"/>
          <w:vertAlign w:val="superscript"/>
        </w:rPr>
        <w:t>1</w:t>
      </w:r>
      <w:r w:rsidRPr="002A6D64">
        <w:rPr>
          <w:rFonts w:ascii="Times New Roman" w:hAnsi="Times New Roman" w:cs="Times New Roman"/>
          <w:b/>
          <w:sz w:val="24"/>
          <w:szCs w:val="24"/>
        </w:rPr>
        <w:t>,</w:t>
      </w:r>
      <w:r w:rsidRPr="00D90538">
        <w:rPr>
          <w:rFonts w:ascii="Times New Roman" w:hAnsi="Times New Roman" w:cs="Times New Roman"/>
          <w:sz w:val="24"/>
          <w:szCs w:val="24"/>
        </w:rPr>
        <w:t xml:space="preserve"> 4 punktuose ir 254 straipsnio 2 dalyje numatytais atvejais.“</w:t>
      </w:r>
    </w:p>
    <w:p w14:paraId="7C0B795B" w14:textId="77777777" w:rsidR="00690DBA" w:rsidRPr="00D90538" w:rsidRDefault="00690DBA" w:rsidP="00D90538">
      <w:pPr>
        <w:spacing w:after="0" w:line="360" w:lineRule="auto"/>
        <w:ind w:firstLine="851"/>
        <w:jc w:val="both"/>
        <w:rPr>
          <w:rFonts w:ascii="Times New Roman" w:hAnsi="Times New Roman" w:cs="Times New Roman"/>
          <w:sz w:val="24"/>
          <w:szCs w:val="24"/>
        </w:rPr>
      </w:pPr>
    </w:p>
    <w:p w14:paraId="5F3B884D" w14:textId="77777777" w:rsidR="00690DBA" w:rsidRPr="00D90538" w:rsidRDefault="00690DBA" w:rsidP="00D90538">
      <w:pPr>
        <w:spacing w:after="0" w:line="360" w:lineRule="auto"/>
        <w:ind w:firstLine="851"/>
        <w:jc w:val="both"/>
        <w:rPr>
          <w:rFonts w:ascii="Times New Roman" w:hAnsi="Times New Roman" w:cs="Times New Roman"/>
          <w:b/>
          <w:sz w:val="24"/>
          <w:szCs w:val="24"/>
        </w:rPr>
      </w:pPr>
      <w:r w:rsidRPr="00D90538">
        <w:rPr>
          <w:rFonts w:ascii="Times New Roman" w:hAnsi="Times New Roman" w:cs="Times New Roman"/>
          <w:b/>
          <w:sz w:val="24"/>
          <w:szCs w:val="24"/>
        </w:rPr>
        <w:t>3 straipsnis. 381 straipsnio pakeitimas</w:t>
      </w:r>
    </w:p>
    <w:p w14:paraId="09E8CFB6" w14:textId="77777777" w:rsidR="00566743" w:rsidRPr="00D90538" w:rsidRDefault="00566743" w:rsidP="00D90538">
      <w:pPr>
        <w:spacing w:after="0" w:line="360" w:lineRule="auto"/>
        <w:ind w:firstLine="851"/>
        <w:jc w:val="both"/>
        <w:rPr>
          <w:rFonts w:ascii="Times New Roman" w:hAnsi="Times New Roman" w:cs="Times New Roman"/>
          <w:sz w:val="24"/>
          <w:szCs w:val="24"/>
        </w:rPr>
      </w:pPr>
      <w:r w:rsidRPr="00D90538">
        <w:rPr>
          <w:rFonts w:ascii="Times New Roman" w:hAnsi="Times New Roman" w:cs="Times New Roman"/>
          <w:sz w:val="24"/>
          <w:szCs w:val="24"/>
        </w:rPr>
        <w:t>Pakeisti 381 straipsnio 3 dalį ir ją išdėstyti taip:</w:t>
      </w:r>
    </w:p>
    <w:p w14:paraId="43753582" w14:textId="77777777" w:rsidR="00690DBA" w:rsidRPr="00D90538" w:rsidRDefault="00566743" w:rsidP="00D90538">
      <w:pPr>
        <w:spacing w:after="0" w:line="360" w:lineRule="auto"/>
        <w:ind w:firstLine="851"/>
        <w:jc w:val="both"/>
        <w:rPr>
          <w:rFonts w:ascii="Times New Roman" w:hAnsi="Times New Roman" w:cs="Times New Roman"/>
          <w:sz w:val="24"/>
          <w:szCs w:val="24"/>
        </w:rPr>
      </w:pPr>
      <w:r w:rsidRPr="00D90538">
        <w:rPr>
          <w:rFonts w:ascii="Times New Roman" w:hAnsi="Times New Roman" w:cs="Times New Roman"/>
          <w:sz w:val="24"/>
          <w:szCs w:val="24"/>
        </w:rPr>
        <w:t xml:space="preserve">„3. </w:t>
      </w:r>
      <w:r w:rsidR="00690DBA" w:rsidRPr="00D90538">
        <w:rPr>
          <w:rFonts w:ascii="Times New Roman" w:hAnsi="Times New Roman" w:cs="Times New Roman"/>
          <w:sz w:val="24"/>
          <w:szCs w:val="24"/>
        </w:rPr>
        <w:t xml:space="preserve">Kasacinės bylos nagrinėjimas taip pat atidedamas, jei prireikia kreiptis į Lietuvos Respublikos Konstitucinį Teismą, kad šis nuspręstų, ar įstatymas arba kitas teisės aktas neprieštarauja Lietuvos Respublikos Konstitucijai, </w:t>
      </w:r>
      <w:r w:rsidR="00690DBA" w:rsidRPr="002A6D64">
        <w:rPr>
          <w:rFonts w:ascii="Times New Roman" w:hAnsi="Times New Roman" w:cs="Times New Roman"/>
          <w:b/>
          <w:bCs/>
          <w:sz w:val="24"/>
          <w:szCs w:val="24"/>
        </w:rPr>
        <w:t>arba jei prireikia kreiptis į administracinį teismą, kad šis nuspręstų, ar konkretus norminis administracinis aktas (ar jo dalis), kuris turėtų būti taikomas nagrinėjamoje byloje, atitinka įstatymą ar Vyriausybės norminį teisės aktą,</w:t>
      </w:r>
      <w:r w:rsidR="00690DBA" w:rsidRPr="00D90538">
        <w:rPr>
          <w:rFonts w:ascii="Times New Roman" w:hAnsi="Times New Roman" w:cs="Times New Roman"/>
          <w:sz w:val="24"/>
          <w:szCs w:val="24"/>
        </w:rPr>
        <w:t xml:space="preserve"> arba jei prireikia kreiptis į kompetentingą Europos Sąjungos teisminę instituciją </w:t>
      </w:r>
      <w:proofErr w:type="spellStart"/>
      <w:r w:rsidR="00690DBA" w:rsidRPr="00D90538">
        <w:rPr>
          <w:rFonts w:ascii="Times New Roman" w:hAnsi="Times New Roman" w:cs="Times New Roman"/>
          <w:sz w:val="24"/>
          <w:szCs w:val="24"/>
        </w:rPr>
        <w:t>prejudicinio</w:t>
      </w:r>
      <w:proofErr w:type="spellEnd"/>
      <w:r w:rsidR="00690DBA" w:rsidRPr="00D90538">
        <w:rPr>
          <w:rFonts w:ascii="Times New Roman" w:hAnsi="Times New Roman" w:cs="Times New Roman"/>
          <w:sz w:val="24"/>
          <w:szCs w:val="24"/>
        </w:rPr>
        <w:t xml:space="preserve"> sprendimo Europos Sąjungos teisės aktų aiškinimo ar galiojimo klausimu, arba jei prireikia prašyti Europos žmogaus teisių teismo konsultacinės išvados dėl principinių klausimų, susijusių su Žmogaus teisių ir pagrindinių laisvių apsaugos konvencijoje ar jos protokoluose apibrėžtų teisių ir laisvių aiškinimu ar taikymu.</w:t>
      </w:r>
      <w:r w:rsidRPr="00D90538">
        <w:rPr>
          <w:rFonts w:ascii="Times New Roman" w:hAnsi="Times New Roman" w:cs="Times New Roman"/>
          <w:sz w:val="24"/>
          <w:szCs w:val="24"/>
        </w:rPr>
        <w:t>“</w:t>
      </w:r>
    </w:p>
    <w:p w14:paraId="0292A581" w14:textId="77777777" w:rsidR="00D90538" w:rsidRPr="00D90538" w:rsidRDefault="00D90538" w:rsidP="00D90538">
      <w:pPr>
        <w:spacing w:after="0" w:line="360" w:lineRule="auto"/>
        <w:ind w:firstLine="851"/>
        <w:jc w:val="both"/>
        <w:rPr>
          <w:rFonts w:ascii="Times New Roman" w:hAnsi="Times New Roman" w:cs="Times New Roman"/>
          <w:sz w:val="24"/>
          <w:szCs w:val="24"/>
        </w:rPr>
      </w:pPr>
    </w:p>
    <w:p w14:paraId="4EE40135" w14:textId="77777777" w:rsidR="00D90538" w:rsidRPr="00D90538" w:rsidRDefault="00D90538" w:rsidP="00D90538">
      <w:pPr>
        <w:spacing w:after="0" w:line="360" w:lineRule="auto"/>
        <w:ind w:firstLine="851"/>
        <w:jc w:val="both"/>
        <w:rPr>
          <w:rFonts w:ascii="Times New Roman" w:eastAsia="Times New Roman" w:hAnsi="Times New Roman" w:cs="Times New Roman"/>
          <w:sz w:val="24"/>
          <w:szCs w:val="24"/>
          <w:lang w:val="en-US" w:eastAsia="lt-LT"/>
        </w:rPr>
      </w:pPr>
      <w:r w:rsidRPr="00D90538">
        <w:rPr>
          <w:rFonts w:ascii="Times New Roman" w:eastAsia="Times New Roman" w:hAnsi="Times New Roman" w:cs="Times New Roman"/>
          <w:i/>
          <w:iCs/>
          <w:sz w:val="24"/>
          <w:szCs w:val="24"/>
          <w:lang w:eastAsia="lt-LT"/>
        </w:rPr>
        <w:t>Skelbiu šį Lietuvos Respublikos Seimo priimtą įstatymą.</w:t>
      </w:r>
    </w:p>
    <w:p w14:paraId="1C0F22B4" w14:textId="77777777" w:rsidR="00D90538" w:rsidRPr="00D90538" w:rsidRDefault="00D90538" w:rsidP="00D90538">
      <w:pPr>
        <w:spacing w:after="0" w:line="360" w:lineRule="auto"/>
        <w:ind w:firstLine="62"/>
        <w:rPr>
          <w:rFonts w:ascii="Times New Roman" w:eastAsia="Times New Roman" w:hAnsi="Times New Roman" w:cs="Times New Roman"/>
          <w:sz w:val="24"/>
          <w:szCs w:val="24"/>
          <w:lang w:val="en-US" w:eastAsia="lt-LT"/>
        </w:rPr>
      </w:pPr>
      <w:r w:rsidRPr="00D90538">
        <w:rPr>
          <w:rFonts w:ascii="Times New Roman" w:eastAsia="Times New Roman" w:hAnsi="Times New Roman" w:cs="Times New Roman"/>
          <w:sz w:val="24"/>
          <w:szCs w:val="24"/>
          <w:lang w:eastAsia="lt-LT"/>
        </w:rPr>
        <w:t> </w:t>
      </w:r>
    </w:p>
    <w:p w14:paraId="0BB312B5" w14:textId="77777777" w:rsidR="00D90538" w:rsidRPr="00D90538" w:rsidRDefault="00D90538" w:rsidP="00D90538">
      <w:pPr>
        <w:spacing w:after="0" w:line="360" w:lineRule="auto"/>
        <w:ind w:firstLine="62"/>
        <w:rPr>
          <w:rFonts w:ascii="Times New Roman" w:eastAsia="Times New Roman" w:hAnsi="Times New Roman" w:cs="Times New Roman"/>
          <w:sz w:val="24"/>
          <w:szCs w:val="24"/>
          <w:lang w:val="en-US" w:eastAsia="lt-LT"/>
        </w:rPr>
      </w:pPr>
      <w:r w:rsidRPr="00D90538">
        <w:rPr>
          <w:rFonts w:ascii="Times New Roman" w:eastAsia="Times New Roman" w:hAnsi="Times New Roman" w:cs="Times New Roman"/>
          <w:sz w:val="24"/>
          <w:szCs w:val="24"/>
          <w:lang w:eastAsia="lt-LT"/>
        </w:rPr>
        <w:t xml:space="preserve">Respublikos Prezidentas                                                                                         </w:t>
      </w:r>
    </w:p>
    <w:p w14:paraId="6FE16FE2" w14:textId="77777777" w:rsidR="00D90538" w:rsidRPr="00D90538" w:rsidRDefault="00D90538" w:rsidP="00D90538">
      <w:pPr>
        <w:spacing w:after="0" w:line="360" w:lineRule="auto"/>
        <w:rPr>
          <w:rFonts w:ascii="Times New Roman" w:eastAsia="Times New Roman" w:hAnsi="Times New Roman" w:cs="Times New Roman"/>
          <w:sz w:val="24"/>
          <w:szCs w:val="24"/>
          <w:lang w:val="en-US" w:eastAsia="lt-LT"/>
        </w:rPr>
      </w:pPr>
      <w:r w:rsidRPr="00D90538">
        <w:rPr>
          <w:rFonts w:ascii="Times New Roman" w:eastAsia="Times New Roman" w:hAnsi="Times New Roman" w:cs="Times New Roman"/>
          <w:sz w:val="24"/>
          <w:szCs w:val="24"/>
          <w:lang w:eastAsia="lt-LT"/>
        </w:rPr>
        <w:t> </w:t>
      </w:r>
    </w:p>
    <w:p w14:paraId="368E31E7" w14:textId="77777777" w:rsidR="00D90538" w:rsidRPr="00D90538" w:rsidRDefault="00D90538" w:rsidP="00D90538">
      <w:pPr>
        <w:spacing w:after="0" w:line="360" w:lineRule="auto"/>
        <w:rPr>
          <w:rFonts w:ascii="Times New Roman" w:eastAsia="Times New Roman" w:hAnsi="Times New Roman" w:cs="Times New Roman"/>
          <w:sz w:val="24"/>
          <w:szCs w:val="24"/>
          <w:lang w:val="en-US" w:eastAsia="lt-LT"/>
        </w:rPr>
      </w:pPr>
      <w:r w:rsidRPr="00D90538">
        <w:rPr>
          <w:rFonts w:ascii="Times New Roman" w:eastAsia="Times New Roman" w:hAnsi="Times New Roman" w:cs="Times New Roman"/>
          <w:sz w:val="24"/>
          <w:szCs w:val="24"/>
          <w:lang w:eastAsia="lt-LT"/>
        </w:rPr>
        <w:t>Teikia</w:t>
      </w:r>
    </w:p>
    <w:p w14:paraId="081D4E0D" w14:textId="77777777" w:rsidR="00690DBA" w:rsidRPr="00D90538" w:rsidRDefault="00D90538" w:rsidP="00D90538">
      <w:pPr>
        <w:spacing w:after="0" w:line="360" w:lineRule="auto"/>
        <w:rPr>
          <w:rFonts w:ascii="Times New Roman" w:hAnsi="Times New Roman" w:cs="Times New Roman"/>
          <w:b/>
          <w:sz w:val="24"/>
          <w:szCs w:val="24"/>
        </w:rPr>
      </w:pPr>
      <w:r w:rsidRPr="00D90538">
        <w:rPr>
          <w:rFonts w:ascii="Times New Roman" w:eastAsia="Times New Roman" w:hAnsi="Times New Roman" w:cs="Times New Roman"/>
          <w:sz w:val="24"/>
          <w:szCs w:val="24"/>
          <w:lang w:eastAsia="lt-LT"/>
        </w:rPr>
        <w:t xml:space="preserve">Seimo Peticijų komisijos pirmininkas </w:t>
      </w:r>
      <w:r w:rsidR="002A6D64">
        <w:rPr>
          <w:rFonts w:ascii="Times New Roman" w:eastAsia="Times New Roman" w:hAnsi="Times New Roman" w:cs="Times New Roman"/>
          <w:sz w:val="24"/>
          <w:szCs w:val="24"/>
          <w:lang w:eastAsia="lt-LT"/>
        </w:rPr>
        <w:tab/>
      </w:r>
      <w:r w:rsidR="002A6D64">
        <w:rPr>
          <w:rFonts w:ascii="Times New Roman" w:eastAsia="Times New Roman" w:hAnsi="Times New Roman" w:cs="Times New Roman"/>
          <w:sz w:val="24"/>
          <w:szCs w:val="24"/>
          <w:lang w:eastAsia="lt-LT"/>
        </w:rPr>
        <w:tab/>
      </w:r>
      <w:r w:rsidR="002A6D64">
        <w:rPr>
          <w:rFonts w:ascii="Times New Roman" w:eastAsia="Times New Roman" w:hAnsi="Times New Roman" w:cs="Times New Roman"/>
          <w:sz w:val="24"/>
          <w:szCs w:val="24"/>
          <w:lang w:eastAsia="lt-LT"/>
        </w:rPr>
        <w:tab/>
      </w:r>
      <w:r w:rsidR="002A6D64">
        <w:rPr>
          <w:rFonts w:ascii="Times New Roman" w:eastAsia="Times New Roman" w:hAnsi="Times New Roman" w:cs="Times New Roman"/>
          <w:sz w:val="24"/>
          <w:szCs w:val="24"/>
          <w:lang w:eastAsia="lt-LT"/>
        </w:rPr>
        <w:tab/>
      </w:r>
      <w:r w:rsidRPr="00D90538">
        <w:rPr>
          <w:rFonts w:ascii="Times New Roman" w:eastAsia="Times New Roman" w:hAnsi="Times New Roman" w:cs="Times New Roman"/>
          <w:sz w:val="24"/>
          <w:szCs w:val="24"/>
          <w:lang w:eastAsia="lt-LT"/>
        </w:rPr>
        <w:t>Edmundas Pupinis</w:t>
      </w:r>
    </w:p>
    <w:sectPr w:rsidR="00690DBA" w:rsidRPr="00D90538" w:rsidSect="002A6D64">
      <w:headerReference w:type="default" r:id="rId6"/>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4B73" w14:textId="77777777" w:rsidR="00CA23F2" w:rsidRDefault="00CA23F2" w:rsidP="007A6DAA">
      <w:pPr>
        <w:spacing w:after="0" w:line="240" w:lineRule="auto"/>
      </w:pPr>
      <w:r>
        <w:separator/>
      </w:r>
    </w:p>
  </w:endnote>
  <w:endnote w:type="continuationSeparator" w:id="0">
    <w:p w14:paraId="3B2FC2C1" w14:textId="77777777" w:rsidR="00CA23F2" w:rsidRDefault="00CA23F2" w:rsidP="007A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BD3C" w14:textId="77777777" w:rsidR="00CA23F2" w:rsidRDefault="00CA23F2" w:rsidP="007A6DAA">
      <w:pPr>
        <w:spacing w:after="0" w:line="240" w:lineRule="auto"/>
      </w:pPr>
      <w:r>
        <w:separator/>
      </w:r>
    </w:p>
  </w:footnote>
  <w:footnote w:type="continuationSeparator" w:id="0">
    <w:p w14:paraId="7190DBE9" w14:textId="77777777" w:rsidR="00CA23F2" w:rsidRDefault="00CA23F2" w:rsidP="007A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C3F" w14:textId="77777777" w:rsidR="007A6DAA" w:rsidRDefault="007A6DAA" w:rsidP="002A6D64">
    <w:pPr>
      <w:pStyle w:val="Antrats"/>
      <w:ind w:left="7088"/>
      <w:rPr>
        <w:rFonts w:ascii="Times New Roman" w:hAnsi="Times New Roman" w:cs="Times New Roman"/>
        <w:b/>
        <w:sz w:val="24"/>
        <w:szCs w:val="24"/>
      </w:rPr>
    </w:pPr>
    <w:r>
      <w:rPr>
        <w:rFonts w:ascii="Times New Roman" w:hAnsi="Times New Roman" w:cs="Times New Roman"/>
        <w:b/>
        <w:sz w:val="24"/>
        <w:szCs w:val="24"/>
      </w:rPr>
      <w:t>Projekt</w:t>
    </w:r>
    <w:r w:rsidR="002A6D64">
      <w:rPr>
        <w:rFonts w:ascii="Times New Roman" w:hAnsi="Times New Roman" w:cs="Times New Roman"/>
        <w:b/>
        <w:sz w:val="24"/>
        <w:szCs w:val="24"/>
      </w:rPr>
      <w:t>o</w:t>
    </w:r>
  </w:p>
  <w:p w14:paraId="7A441171" w14:textId="77777777" w:rsidR="002A6D64" w:rsidRPr="007A6DAA" w:rsidRDefault="002A6D64" w:rsidP="002A6D64">
    <w:pPr>
      <w:pStyle w:val="Antrats"/>
      <w:ind w:left="7088"/>
      <w:rPr>
        <w:rFonts w:ascii="Times New Roman" w:hAnsi="Times New Roman" w:cs="Times New Roman"/>
        <w:b/>
        <w:sz w:val="24"/>
        <w:szCs w:val="24"/>
      </w:rPr>
    </w:pPr>
    <w:r>
      <w:rPr>
        <w:rFonts w:ascii="Times New Roman" w:hAnsi="Times New Roman" w:cs="Times New Roman"/>
        <w:b/>
        <w:sz w:val="24"/>
        <w:szCs w:val="24"/>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C7"/>
    <w:rsid w:val="00287170"/>
    <w:rsid w:val="002A6D64"/>
    <w:rsid w:val="004D0D6D"/>
    <w:rsid w:val="0052172B"/>
    <w:rsid w:val="00566743"/>
    <w:rsid w:val="005F38A9"/>
    <w:rsid w:val="006340A7"/>
    <w:rsid w:val="00687FFC"/>
    <w:rsid w:val="00690DBA"/>
    <w:rsid w:val="00764054"/>
    <w:rsid w:val="007A6DAA"/>
    <w:rsid w:val="008B6BE9"/>
    <w:rsid w:val="009472AE"/>
    <w:rsid w:val="00CA23F2"/>
    <w:rsid w:val="00D90538"/>
    <w:rsid w:val="00FB6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A98A"/>
  <w15:chartTrackingRefBased/>
  <w15:docId w15:val="{84067DF8-D0EC-4DA7-87AD-8DA47D2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A6D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6DAA"/>
  </w:style>
  <w:style w:type="paragraph" w:styleId="Porat">
    <w:name w:val="footer"/>
    <w:basedOn w:val="prastasis"/>
    <w:link w:val="PoratDiagrama"/>
    <w:uiPriority w:val="99"/>
    <w:unhideWhenUsed/>
    <w:rsid w:val="007A6D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9405">
      <w:bodyDiv w:val="1"/>
      <w:marLeft w:val="0"/>
      <w:marRight w:val="0"/>
      <w:marTop w:val="0"/>
      <w:marBottom w:val="0"/>
      <w:divBdr>
        <w:top w:val="none" w:sz="0" w:space="0" w:color="auto"/>
        <w:left w:val="none" w:sz="0" w:space="0" w:color="auto"/>
        <w:bottom w:val="none" w:sz="0" w:space="0" w:color="auto"/>
        <w:right w:val="none" w:sz="0" w:space="0" w:color="auto"/>
      </w:divBdr>
    </w:div>
    <w:div w:id="485361271">
      <w:bodyDiv w:val="1"/>
      <w:marLeft w:val="0"/>
      <w:marRight w:val="0"/>
      <w:marTop w:val="0"/>
      <w:marBottom w:val="0"/>
      <w:divBdr>
        <w:top w:val="none" w:sz="0" w:space="0" w:color="auto"/>
        <w:left w:val="none" w:sz="0" w:space="0" w:color="auto"/>
        <w:bottom w:val="none" w:sz="0" w:space="0" w:color="auto"/>
        <w:right w:val="none" w:sz="0" w:space="0" w:color="auto"/>
      </w:divBdr>
      <w:divsChild>
        <w:div w:id="3242437">
          <w:marLeft w:val="0"/>
          <w:marRight w:val="0"/>
          <w:marTop w:val="0"/>
          <w:marBottom w:val="0"/>
          <w:divBdr>
            <w:top w:val="none" w:sz="0" w:space="0" w:color="auto"/>
            <w:left w:val="none" w:sz="0" w:space="0" w:color="auto"/>
            <w:bottom w:val="none" w:sz="0" w:space="0" w:color="auto"/>
            <w:right w:val="none" w:sz="0" w:space="0" w:color="auto"/>
          </w:divBdr>
          <w:divsChild>
            <w:div w:id="3210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1264</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Jurgita Bžozovska</cp:lastModifiedBy>
  <cp:revision>2</cp:revision>
  <dcterms:created xsi:type="dcterms:W3CDTF">2021-12-16T10:54:00Z</dcterms:created>
  <dcterms:modified xsi:type="dcterms:W3CDTF">2021-12-16T10:54:00Z</dcterms:modified>
</cp:coreProperties>
</file>