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D" w:rsidRDefault="008E215C" w:rsidP="00DE798D">
      <w:pPr>
        <w:jc w:val="center"/>
        <w:rPr>
          <w:lang w:val="lt-LT"/>
        </w:rPr>
      </w:pPr>
      <w:r>
        <w:rPr>
          <w:noProof/>
          <w:lang w:val="lt-LT" w:eastAsia="lt-LT"/>
        </w:rPr>
        <w:drawing>
          <wp:inline distT="0" distB="0" distL="0" distR="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B50078" w:rsidRDefault="00FD02C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rsidR="00DE798D" w:rsidRDefault="00DE798D" w:rsidP="00DE798D">
      <w:pPr>
        <w:jc w:val="center"/>
        <w:rPr>
          <w:b/>
          <w:caps/>
          <w:lang w:val="lt-LT"/>
        </w:rPr>
      </w:pPr>
    </w:p>
    <w:p w:rsidR="00DE798D" w:rsidRDefault="00DE798D" w:rsidP="00DE798D">
      <w:pPr>
        <w:jc w:val="center"/>
        <w:rPr>
          <w:b/>
          <w:caps/>
          <w:lang w:val="lt-LT"/>
        </w:rPr>
      </w:pPr>
      <w:r>
        <w:rPr>
          <w:b/>
          <w:caps/>
          <w:lang w:val="lt-LT"/>
        </w:rPr>
        <w:t xml:space="preserve"> </w:t>
      </w:r>
      <w:r w:rsidR="00FD02C5">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FD02C5">
        <w:rPr>
          <w:b/>
          <w:caps/>
          <w:lang w:val="lt-LT"/>
        </w:rPr>
      </w:r>
      <w:r w:rsidR="00FD02C5">
        <w:rPr>
          <w:b/>
          <w:caps/>
          <w:lang w:val="lt-LT"/>
        </w:rPr>
        <w:fldChar w:fldCharType="separate"/>
      </w:r>
      <w:r w:rsidR="00D5289A">
        <w:rPr>
          <w:b/>
          <w:caps/>
          <w:noProof/>
          <w:lang w:val="lt-LT"/>
        </w:rPr>
        <w:t>LIETUVOS RESPUBLIKOS SOCIALINĖS APSAUGOS IR DARBO MINISTERIJA</w:t>
      </w:r>
      <w:r w:rsidR="00FD02C5">
        <w:rPr>
          <w:b/>
          <w:caps/>
          <w:lang w:val="lt-LT"/>
        </w:rPr>
        <w:fldChar w:fldCharType="end"/>
      </w:r>
    </w:p>
    <w:p w:rsidR="00DE798D" w:rsidRPr="00D5289A" w:rsidRDefault="00DE798D" w:rsidP="00DE798D">
      <w:pPr>
        <w:jc w:val="center"/>
        <w:rPr>
          <w:b/>
          <w:caps/>
          <w:lang w:val="lt-LT"/>
        </w:rPr>
      </w:pPr>
    </w:p>
    <w:p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AF1C70">
        <w:rPr>
          <w:sz w:val="18"/>
          <w:szCs w:val="18"/>
          <w:lang w:val="lt-LT"/>
        </w:rPr>
        <w:t>610</w:t>
      </w:r>
      <w:r w:rsidR="00DE798D" w:rsidRPr="000D6049">
        <w:rPr>
          <w:sz w:val="18"/>
          <w:szCs w:val="18"/>
          <w:lang w:val="lt-LT"/>
        </w:rPr>
        <w:t xml:space="preserve"> Vilnius,  tel. (8 5) 266 8176, (8 5) 266 8169, faks. (8 5) 266 4209,</w:t>
      </w:r>
    </w:p>
    <w:p w:rsidR="00DE798D" w:rsidRPr="000D6049" w:rsidRDefault="00DE798D" w:rsidP="00DE798D">
      <w:pPr>
        <w:jc w:val="center"/>
        <w:rPr>
          <w:sz w:val="18"/>
          <w:szCs w:val="18"/>
          <w:lang w:val="lt-LT"/>
        </w:rPr>
      </w:pPr>
      <w:r w:rsidRPr="000D6049">
        <w:rPr>
          <w:sz w:val="18"/>
          <w:szCs w:val="18"/>
          <w:lang w:val="lt-LT"/>
        </w:rPr>
        <w:t xml:space="preserve">el. p.  </w:t>
      </w:r>
      <w:hyperlink r:id="rId10" w:history="1">
        <w:r w:rsidRPr="000D6049">
          <w:rPr>
            <w:rStyle w:val="Hipersaitas"/>
            <w:sz w:val="18"/>
            <w:szCs w:val="18"/>
            <w:lang w:val="lt-LT"/>
          </w:rPr>
          <w:t>post@socmin.lt</w:t>
        </w:r>
      </w:hyperlink>
      <w:r w:rsidRPr="000D6049">
        <w:rPr>
          <w:color w:val="000000"/>
          <w:sz w:val="18"/>
          <w:szCs w:val="18"/>
          <w:lang w:val="lt-LT"/>
        </w:rPr>
        <w:t>,</w:t>
      </w:r>
      <w:r w:rsidR="0025399C" w:rsidRPr="006313E7">
        <w:rPr>
          <w:sz w:val="18"/>
          <w:szCs w:val="18"/>
          <w:lang w:val="es-MX"/>
        </w:rPr>
        <w:t xml:space="preserve"> </w:t>
      </w:r>
      <w:hyperlink r:id="rId11" w:history="1">
        <w:r w:rsidR="0025399C" w:rsidRPr="006313E7">
          <w:rPr>
            <w:rStyle w:val="Hipersaitas"/>
            <w:sz w:val="18"/>
            <w:szCs w:val="18"/>
            <w:lang w:val="es-MX"/>
          </w:rPr>
          <w:t>https://socmin.lrv.lt</w:t>
        </w:r>
      </w:hyperlink>
      <w:r w:rsidRPr="000D6049">
        <w:rPr>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9F242E" w:rsidRPr="00CE0D6D" w:rsidTr="00C02ECB">
        <w:trPr>
          <w:trHeight w:val="135"/>
        </w:trPr>
        <w:tc>
          <w:tcPr>
            <w:tcW w:w="4928" w:type="dxa"/>
            <w:vMerge w:val="restart"/>
          </w:tcPr>
          <w:p w:rsidR="009F242E" w:rsidRPr="00CE0D6D" w:rsidRDefault="00FD02C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sidR="00F81F80">
              <w:rPr>
                <w:szCs w:val="24"/>
                <w:lang w:val="lt-LT"/>
              </w:rPr>
              <w:instrText xml:space="preserve"> FORMTEXT </w:instrText>
            </w:r>
            <w:r>
              <w:rPr>
                <w:szCs w:val="24"/>
                <w:lang w:val="lt-LT"/>
              </w:rPr>
            </w:r>
            <w:r>
              <w:rPr>
                <w:szCs w:val="24"/>
                <w:lang w:val="lt-LT"/>
              </w:rPr>
              <w:fldChar w:fldCharType="separate"/>
            </w:r>
            <w:r w:rsidR="00F81F80">
              <w:rPr>
                <w:noProof/>
                <w:szCs w:val="24"/>
                <w:lang w:val="lt-LT"/>
              </w:rPr>
              <w:t>Lietuvos Respublikos finansų ministerijai</w:t>
            </w:r>
            <w:r>
              <w:rPr>
                <w:szCs w:val="24"/>
                <w:lang w:val="lt-LT"/>
              </w:rPr>
              <w:fldChar w:fldCharType="end"/>
            </w:r>
          </w:p>
        </w:tc>
        <w:tc>
          <w:tcPr>
            <w:tcW w:w="1559" w:type="dxa"/>
          </w:tcPr>
          <w:p w:rsidR="009F242E" w:rsidRPr="00CE0D6D" w:rsidRDefault="00FD02C5" w:rsidP="00C02ECB">
            <w:pPr>
              <w:rPr>
                <w:szCs w:val="24"/>
                <w:lang w:val="lt-LT"/>
              </w:rPr>
            </w:pPr>
            <w:r>
              <w:rPr>
                <w:szCs w:val="24"/>
              </w:rPr>
              <w:fldChar w:fldCharType="begin">
                <w:ffData>
                  <w:name w:val=""/>
                  <w:enabled/>
                  <w:calcOnExit w:val="0"/>
                  <w:textInput>
                    <w:maxLength w:val="11"/>
                  </w:textInput>
                </w:ffData>
              </w:fldChar>
            </w:r>
            <w:r w:rsidR="001F1325">
              <w:rPr>
                <w:szCs w:val="24"/>
              </w:rPr>
              <w:instrText xml:space="preserve"> FORMTEXT </w:instrText>
            </w:r>
            <w:r>
              <w:rPr>
                <w:szCs w:val="24"/>
              </w:rPr>
            </w:r>
            <w:r>
              <w:rPr>
                <w:szCs w:val="24"/>
              </w:rPr>
              <w:fldChar w:fldCharType="separate"/>
            </w:r>
            <w:r w:rsidR="001F1325">
              <w:rPr>
                <w:noProof/>
                <w:szCs w:val="24"/>
              </w:rPr>
              <w:t> </w:t>
            </w:r>
            <w:r w:rsidR="001F1325">
              <w:rPr>
                <w:noProof/>
                <w:szCs w:val="24"/>
              </w:rPr>
              <w:t> </w:t>
            </w:r>
            <w:r w:rsidR="001F1325">
              <w:rPr>
                <w:noProof/>
                <w:szCs w:val="24"/>
              </w:rPr>
              <w:t> </w:t>
            </w:r>
            <w:r w:rsidR="001F1325">
              <w:rPr>
                <w:noProof/>
                <w:szCs w:val="24"/>
              </w:rPr>
              <w:t> </w:t>
            </w:r>
            <w:r w:rsidR="001F1325">
              <w:rPr>
                <w:noProof/>
                <w:szCs w:val="24"/>
              </w:rPr>
              <w:t> </w:t>
            </w:r>
            <w:r>
              <w:rPr>
                <w:szCs w:val="24"/>
              </w:rPr>
              <w:fldChar w:fldCharType="end"/>
            </w:r>
          </w:p>
        </w:tc>
        <w:tc>
          <w:tcPr>
            <w:tcW w:w="3268" w:type="dxa"/>
          </w:tcPr>
          <w:p w:rsidR="009F242E" w:rsidRPr="00CE0D6D" w:rsidRDefault="009F242E" w:rsidP="00DF3140">
            <w:pPr>
              <w:rPr>
                <w:lang w:val="lt-LT"/>
              </w:rPr>
            </w:pPr>
            <w:r w:rsidRPr="00CE0D6D">
              <w:rPr>
                <w:lang w:val="lt-LT"/>
              </w:rPr>
              <w:t xml:space="preserve">Nr. </w:t>
            </w:r>
            <w:r w:rsidR="00FD02C5">
              <w:fldChar w:fldCharType="begin">
                <w:ffData>
                  <w:name w:val="registravimoData"/>
                  <w:enabled/>
                  <w:calcOnExit w:val="0"/>
                  <w:textInput>
                    <w:default w:val="(1.2.5-41) SD-"/>
                    <w:maxLength w:val="16"/>
                  </w:textInput>
                </w:ffData>
              </w:fldChar>
            </w:r>
            <w:bookmarkStart w:id="0" w:name="registravimoData"/>
            <w:r w:rsidR="00DF3140">
              <w:instrText xml:space="preserve"> FORMTEXT </w:instrText>
            </w:r>
            <w:r w:rsidR="00FD02C5">
              <w:fldChar w:fldCharType="separate"/>
            </w:r>
            <w:r w:rsidR="00DF3140">
              <w:rPr>
                <w:noProof/>
              </w:rPr>
              <w:t>(1.2.5-41) SD-</w:t>
            </w:r>
            <w:r w:rsidR="00FD02C5">
              <w:fldChar w:fldCharType="end"/>
            </w:r>
            <w:bookmarkEnd w:id="0"/>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FD02C5" w:rsidP="00125E5C">
            <w:pPr>
              <w:rPr>
                <w:szCs w:val="24"/>
                <w:lang w:val="lt-LT"/>
              </w:rPr>
            </w:pPr>
            <w:r w:rsidRPr="00CE0D6D">
              <w:rPr>
                <w:szCs w:val="24"/>
                <w:lang w:val="lt-LT"/>
              </w:rPr>
              <w:fldChar w:fldCharType="begin">
                <w:ffData>
                  <w:name w:val="I"/>
                  <w:enabled/>
                  <w:calcOnExit w:val="0"/>
                  <w:textInput>
                    <w:default w:val="Į"/>
                    <w:maxLength w:val="1"/>
                  </w:textInput>
                </w:ffData>
              </w:fldChar>
            </w:r>
            <w:r w:rsidR="009F242E" w:rsidRPr="00CE0D6D">
              <w:rPr>
                <w:szCs w:val="24"/>
                <w:lang w:val="lt-LT"/>
              </w:rPr>
              <w:instrText xml:space="preserve"> FORMTEXT </w:instrText>
            </w:r>
            <w:r w:rsidRPr="00CE0D6D">
              <w:rPr>
                <w:szCs w:val="24"/>
                <w:lang w:val="lt-LT"/>
              </w:rPr>
            </w:r>
            <w:r w:rsidRPr="00CE0D6D">
              <w:rPr>
                <w:szCs w:val="24"/>
                <w:lang w:val="lt-LT"/>
              </w:rPr>
              <w:fldChar w:fldCharType="separate"/>
            </w:r>
            <w:r w:rsidR="009F242E" w:rsidRPr="00CE0D6D">
              <w:rPr>
                <w:szCs w:val="24"/>
                <w:lang w:val="lt-LT"/>
              </w:rPr>
              <w:t>Į</w:t>
            </w:r>
            <w:r w:rsidRPr="00CE0D6D">
              <w:rPr>
                <w:szCs w:val="24"/>
                <w:lang w:val="lt-LT"/>
              </w:rPr>
              <w:fldChar w:fldCharType="end"/>
            </w:r>
            <w:r w:rsidR="009F242E" w:rsidRPr="00CE0D6D">
              <w:rPr>
                <w:szCs w:val="24"/>
                <w:lang w:val="lt-LT"/>
              </w:rPr>
              <w:t xml:space="preserve"> </w:t>
            </w:r>
          </w:p>
        </w:tc>
        <w:tc>
          <w:tcPr>
            <w:tcW w:w="3268" w:type="dxa"/>
          </w:tcPr>
          <w:p w:rsidR="009F242E" w:rsidRPr="00CE0D6D" w:rsidRDefault="009F242E" w:rsidP="00125E5C">
            <w:pPr>
              <w:rPr>
                <w:szCs w:val="24"/>
                <w:lang w:val="lt-LT"/>
              </w:rPr>
            </w:pPr>
            <w:r w:rsidRPr="005952D5">
              <w:rPr>
                <w:szCs w:val="24"/>
                <w:lang w:val="lt-LT"/>
              </w:rPr>
              <w:t>Nr.</w:t>
            </w:r>
            <w:r>
              <w:rPr>
                <w:szCs w:val="24"/>
              </w:rPr>
              <w:t xml:space="preserve"> </w:t>
            </w: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C02ECB">
            <w:pPr>
              <w:rPr>
                <w:szCs w:val="24"/>
                <w:lang w:val="lt-LT"/>
              </w:rPr>
            </w:pPr>
            <w:r>
              <w:rPr>
                <w:szCs w:val="24"/>
                <w:lang w:val="lt-LT"/>
              </w:rPr>
              <w:t xml:space="preserve">   </w:t>
            </w:r>
            <w:r w:rsidR="00FD02C5">
              <w:rPr>
                <w:szCs w:val="24"/>
                <w:lang w:val="lt-LT"/>
              </w:rPr>
              <w:fldChar w:fldCharType="begin">
                <w:ffData>
                  <w:name w:val=""/>
                  <w:enabled/>
                  <w:calcOnExit w:val="0"/>
                  <w:helpText w:type="text" w:val="Gauto dokumento data (atsakomuosiuose dokumentuose)"/>
                  <w:statusText w:type="text" w:val="Gauto dokumento data"/>
                  <w:textInput/>
                </w:ffData>
              </w:fldChar>
            </w:r>
            <w:r>
              <w:rPr>
                <w:szCs w:val="24"/>
                <w:lang w:val="lt-LT"/>
              </w:rPr>
              <w:instrText xml:space="preserve"> FORMTEXT </w:instrText>
            </w:r>
            <w:r w:rsidR="00FD02C5">
              <w:rPr>
                <w:szCs w:val="24"/>
                <w:lang w:val="lt-LT"/>
              </w:rPr>
            </w:r>
            <w:r w:rsidR="00FD02C5">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sidR="00FD02C5">
              <w:rPr>
                <w:szCs w:val="24"/>
                <w:lang w:val="lt-LT"/>
              </w:rPr>
              <w:fldChar w:fldCharType="end"/>
            </w:r>
          </w:p>
        </w:tc>
        <w:tc>
          <w:tcPr>
            <w:tcW w:w="3268" w:type="dxa"/>
          </w:tcPr>
          <w:p w:rsidR="009F242E" w:rsidRPr="00CE0D6D" w:rsidRDefault="00FD02C5" w:rsidP="00C02ECB">
            <w:pPr>
              <w:rPr>
                <w:szCs w:val="24"/>
                <w:lang w:val="lt-LT"/>
              </w:rPr>
            </w:pPr>
            <w:r>
              <w:rPr>
                <w:szCs w:val="24"/>
                <w:lang w:val="lt-LT"/>
              </w:rPr>
              <w:fldChar w:fldCharType="begin">
                <w:ffData>
                  <w:name w:val="Nr1"/>
                  <w:enabled/>
                  <w:calcOnExit w:val="0"/>
                  <w:helpText w:type="text" w:val="Gauto dokumento nr. (atsakomuosiuose dokumentuose)"/>
                  <w:statusText w:type="text" w:val="Gauto dokumento nr."/>
                  <w:textInput/>
                </w:ffData>
              </w:fldChar>
            </w:r>
            <w:r w:rsidR="009F242E">
              <w:rPr>
                <w:szCs w:val="24"/>
                <w:lang w:val="lt-LT"/>
              </w:rPr>
              <w:instrText xml:space="preserve"> FORMTEXT </w:instrText>
            </w:r>
            <w:r>
              <w:rPr>
                <w:szCs w:val="24"/>
                <w:lang w:val="lt-LT"/>
              </w:rPr>
            </w:r>
            <w:r>
              <w:rPr>
                <w:szCs w:val="24"/>
                <w:lang w:val="lt-LT"/>
              </w:rPr>
              <w:fldChar w:fldCharType="separate"/>
            </w:r>
            <w:r w:rsidR="009F242E">
              <w:rPr>
                <w:noProof/>
                <w:szCs w:val="24"/>
                <w:lang w:val="lt-LT"/>
              </w:rPr>
              <w:t> </w:t>
            </w:r>
            <w:r w:rsidR="009F242E">
              <w:rPr>
                <w:noProof/>
                <w:szCs w:val="24"/>
                <w:lang w:val="lt-LT"/>
              </w:rPr>
              <w:t> </w:t>
            </w:r>
            <w:r w:rsidR="009F242E">
              <w:rPr>
                <w:noProof/>
                <w:szCs w:val="24"/>
                <w:lang w:val="lt-LT"/>
              </w:rPr>
              <w:t> </w:t>
            </w:r>
            <w:r w:rsidR="009F242E">
              <w:rPr>
                <w:noProof/>
                <w:szCs w:val="24"/>
                <w:lang w:val="lt-LT"/>
              </w:rPr>
              <w:t> </w:t>
            </w:r>
            <w:r w:rsidR="009F242E">
              <w:rPr>
                <w:noProof/>
                <w:szCs w:val="24"/>
                <w:lang w:val="lt-LT"/>
              </w:rPr>
              <w:t> </w:t>
            </w:r>
            <w:r>
              <w:rPr>
                <w:szCs w:val="24"/>
                <w:lang w:val="lt-LT"/>
              </w:rPr>
              <w:fldChar w:fldCharType="end"/>
            </w:r>
          </w:p>
        </w:tc>
      </w:tr>
    </w:tbl>
    <w:p w:rsidR="00DE798D" w:rsidRPr="00985521" w:rsidRDefault="00DE798D" w:rsidP="00DE798D">
      <w:pPr>
        <w:jc w:val="center"/>
        <w:rPr>
          <w:b/>
          <w:caps/>
          <w:lang w:val="lt-LT"/>
        </w:rPr>
      </w:pPr>
    </w:p>
    <w:p w:rsidR="00DE798D" w:rsidRPr="00985521" w:rsidRDefault="001F1325" w:rsidP="004D1FC3">
      <w:pPr>
        <w:jc w:val="both"/>
        <w:rPr>
          <w:b/>
          <w:caps/>
          <w:lang w:val="lt-LT"/>
        </w:rPr>
        <w:sectPr w:rsidR="00DE798D" w:rsidRPr="00985521" w:rsidSect="008E3FD0">
          <w:headerReference w:type="even" r:id="rId12"/>
          <w:headerReference w:type="default" r:id="rId13"/>
          <w:footerReference w:type="even" r:id="rId14"/>
          <w:footerReference w:type="default" r:id="rId15"/>
          <w:footerReference w:type="first" r:id="rId16"/>
          <w:pgSz w:w="11906" w:h="16838"/>
          <w:pgMar w:top="1134" w:right="567" w:bottom="1134" w:left="1701" w:header="720" w:footer="210" w:gutter="0"/>
          <w:cols w:space="720"/>
          <w:titlePg/>
          <w:docGrid w:linePitch="360"/>
        </w:sectPr>
      </w:pPr>
      <w:bookmarkStart w:id="1" w:name="Antraste"/>
      <w:bookmarkEnd w:id="1"/>
      <w:r w:rsidRPr="009F71E8">
        <w:rPr>
          <w:b/>
          <w:bCs/>
          <w:caps/>
          <w:szCs w:val="24"/>
          <w:lang w:val="lt-LT"/>
        </w:rPr>
        <w:t xml:space="preserve">DĖL    </w:t>
      </w:r>
      <w:r w:rsidR="00125E5C" w:rsidRPr="009F71E8">
        <w:rPr>
          <w:b/>
          <w:caps/>
          <w:lang w:val="lt-LT"/>
        </w:rPr>
        <w:t>LIETUVOS RESPUBLIKOS VYRIAUSYBĖS NUTARIMO ,,DĖL LIETUVOS RESPUBLIKOS VYRIAUSYBĖS 20</w:t>
      </w:r>
      <w:r w:rsidR="00CC2E63" w:rsidRPr="009F71E8">
        <w:rPr>
          <w:b/>
          <w:caps/>
          <w:lang w:val="lt-LT"/>
        </w:rPr>
        <w:t>20</w:t>
      </w:r>
      <w:r w:rsidR="00125E5C" w:rsidRPr="009F71E8">
        <w:rPr>
          <w:b/>
          <w:caps/>
          <w:lang w:val="lt-LT"/>
        </w:rPr>
        <w:t xml:space="preserve"> M. VASARIO </w:t>
      </w:r>
      <w:r w:rsidR="00CC2E63" w:rsidRPr="009F71E8">
        <w:rPr>
          <w:b/>
          <w:caps/>
          <w:lang w:val="lt-LT"/>
        </w:rPr>
        <w:t>12</w:t>
      </w:r>
      <w:r w:rsidR="00125E5C" w:rsidRPr="009F71E8">
        <w:rPr>
          <w:b/>
          <w:caps/>
          <w:lang w:val="lt-LT"/>
        </w:rPr>
        <w:t xml:space="preserve"> D. NUTARIMO NR. </w:t>
      </w:r>
      <w:r w:rsidR="00CC2E63" w:rsidRPr="009F71E8">
        <w:rPr>
          <w:b/>
          <w:caps/>
          <w:lang w:val="lt-LT"/>
        </w:rPr>
        <w:t>108</w:t>
      </w:r>
      <w:r w:rsidR="00125E5C" w:rsidRPr="009F71E8">
        <w:rPr>
          <w:b/>
          <w:caps/>
          <w:lang w:val="lt-LT"/>
        </w:rPr>
        <w:t xml:space="preserve"> ,,DĖL 20</w:t>
      </w:r>
      <w:r w:rsidR="00CC2E63" w:rsidRPr="009F71E8">
        <w:rPr>
          <w:b/>
          <w:caps/>
          <w:lang w:val="lt-LT"/>
        </w:rPr>
        <w:t>20</w:t>
      </w:r>
      <w:r w:rsidR="00125E5C" w:rsidRPr="009F71E8">
        <w:rPr>
          <w:b/>
          <w:caps/>
          <w:lang w:val="lt-LT"/>
        </w:rPr>
        <w:t xml:space="preserve"> METŲ LIETUVOS RESPUBLIKOS VALSTYBĖS BIUDŽETO PATVIRTINTŲ ASIGNAVIMŲ PASKIRSTYMO PAGAL PROGRAMAS“ PAKEITIMO“ PROJEKTO</w:t>
      </w:r>
      <w:r w:rsidR="00125E5C">
        <w:rPr>
          <w:b/>
          <w:caps/>
          <w:lang w:val="lt-LT"/>
        </w:rPr>
        <w:t xml:space="preserve">   </w:t>
      </w:r>
    </w:p>
    <w:p w:rsidR="00F86E2E" w:rsidRDefault="00F86E2E" w:rsidP="00F81F80">
      <w:pPr>
        <w:spacing w:line="360" w:lineRule="exact"/>
        <w:ind w:firstLine="1296"/>
        <w:jc w:val="both"/>
        <w:rPr>
          <w:lang w:val="lt-LT"/>
        </w:rPr>
      </w:pPr>
    </w:p>
    <w:p w:rsidR="009F71E8" w:rsidRPr="00D94A2B" w:rsidRDefault="009F71E8" w:rsidP="00A2406E">
      <w:pPr>
        <w:ind w:firstLine="851"/>
        <w:jc w:val="both"/>
        <w:rPr>
          <w:szCs w:val="24"/>
          <w:lang w:val="lt-LT"/>
        </w:rPr>
      </w:pPr>
      <w:r w:rsidRPr="00D94A2B">
        <w:rPr>
          <w:szCs w:val="24"/>
          <w:lang w:val="lt-LT"/>
        </w:rPr>
        <w:t>Lietuvos Respublikos socialinės apsaugos ir darbo ministerija (toliau – Ministerija) parengė ir teikia informaciją Lietuvos Respublikos Vyriausybės nutarimo ,,Dėl Lietuvos Respublikos Vyriausybės 2020 m. vasario 12 d. nutarimo Nr. 108 ,,Dėl 2020 metų Lietuvos Respublikos valstybės biudžeto patvirtintų asignavimų paskirstymo pagal programas“ pakeitimo“ projektui (toliau – nutarimo projektas).</w:t>
      </w:r>
    </w:p>
    <w:p w:rsidR="001F060A" w:rsidRPr="00D94A2B" w:rsidRDefault="001F060A" w:rsidP="00A2406E">
      <w:pPr>
        <w:ind w:firstLine="851"/>
        <w:jc w:val="both"/>
        <w:rPr>
          <w:szCs w:val="24"/>
          <w:lang w:val="lt-LT"/>
        </w:rPr>
      </w:pPr>
      <w:r w:rsidRPr="00D94A2B">
        <w:rPr>
          <w:szCs w:val="24"/>
          <w:lang w:val="lt-LT"/>
        </w:rPr>
        <w:t>Siūlomu nutarimo projektu siekiama p</w:t>
      </w:r>
      <w:r w:rsidRPr="00D94A2B">
        <w:rPr>
          <w:noProof/>
          <w:szCs w:val="24"/>
          <w:lang w:val="lt-LT"/>
        </w:rPr>
        <w:t>erskirstyti Ministerijos asignavimus tarp šių programų: „</w:t>
      </w:r>
      <w:r w:rsidRPr="00D94A2B">
        <w:rPr>
          <w:b/>
          <w:noProof/>
          <w:szCs w:val="24"/>
          <w:lang w:val="lt-LT"/>
        </w:rPr>
        <w:t xml:space="preserve">01.02 </w:t>
      </w:r>
      <w:r w:rsidRPr="00D94A2B">
        <w:rPr>
          <w:b/>
          <w:bCs/>
          <w:szCs w:val="24"/>
          <w:lang w:val="lt-LT" w:eastAsia="lt-LT"/>
        </w:rPr>
        <w:t>Užimtumo didinimas</w:t>
      </w:r>
      <w:r w:rsidRPr="00D94A2B">
        <w:rPr>
          <w:bCs/>
          <w:szCs w:val="24"/>
          <w:lang w:val="lt-LT" w:eastAsia="lt-LT"/>
        </w:rPr>
        <w:t xml:space="preserve">“, </w:t>
      </w:r>
      <w:r w:rsidRPr="00D94A2B">
        <w:rPr>
          <w:b/>
          <w:bCs/>
          <w:szCs w:val="24"/>
          <w:lang w:val="lt-LT" w:eastAsia="lt-LT"/>
        </w:rPr>
        <w:t>„</w:t>
      </w:r>
      <w:r w:rsidRPr="00D94A2B">
        <w:rPr>
          <w:b/>
          <w:szCs w:val="24"/>
          <w:lang w:val="lt-LT"/>
        </w:rPr>
        <w:t xml:space="preserve">02.08 Socialinė parama“, </w:t>
      </w:r>
      <w:r w:rsidRPr="00D94A2B">
        <w:rPr>
          <w:bCs/>
          <w:szCs w:val="24"/>
          <w:lang w:val="lt-LT" w:eastAsia="lt-LT"/>
        </w:rPr>
        <w:t>„</w:t>
      </w:r>
      <w:r w:rsidRPr="00D94A2B">
        <w:rPr>
          <w:b/>
          <w:bCs/>
          <w:szCs w:val="24"/>
          <w:lang w:val="lt-LT" w:eastAsia="lt-LT"/>
        </w:rPr>
        <w:t xml:space="preserve">03.03 </w:t>
      </w:r>
      <w:r w:rsidRPr="00D94A2B">
        <w:rPr>
          <w:rFonts w:eastAsia="Calibri"/>
          <w:b/>
          <w:szCs w:val="24"/>
          <w:lang w:val="lt-LT"/>
        </w:rPr>
        <w:t>Socialinių paslaugų ir integracijos plėtra</w:t>
      </w:r>
      <w:r w:rsidRPr="00D94A2B">
        <w:rPr>
          <w:bCs/>
          <w:szCs w:val="24"/>
          <w:lang w:val="lt-LT"/>
        </w:rPr>
        <w:t xml:space="preserve">“ ir </w:t>
      </w:r>
      <w:r w:rsidRPr="00D94A2B">
        <w:rPr>
          <w:bCs/>
          <w:szCs w:val="24"/>
          <w:lang w:val="lt-LT" w:eastAsia="lt-LT"/>
        </w:rPr>
        <w:t>„</w:t>
      </w:r>
      <w:r w:rsidRPr="00D94A2B">
        <w:rPr>
          <w:b/>
          <w:bCs/>
          <w:szCs w:val="24"/>
          <w:lang w:val="lt-LT" w:eastAsia="lt-LT"/>
        </w:rPr>
        <w:t xml:space="preserve">04.05 </w:t>
      </w:r>
      <w:r w:rsidRPr="00D94A2B">
        <w:rPr>
          <w:rFonts w:eastAsia="Calibri"/>
          <w:b/>
          <w:szCs w:val="24"/>
          <w:lang w:val="lt-LT"/>
        </w:rPr>
        <w:t>Socialinės apsaugos ir darbo politikos įgyvendinimo administravimas</w:t>
      </w:r>
      <w:r w:rsidRPr="00D94A2B">
        <w:rPr>
          <w:bCs/>
          <w:szCs w:val="24"/>
          <w:lang w:val="lt-LT"/>
        </w:rPr>
        <w:t xml:space="preserve">“ siekiant </w:t>
      </w:r>
      <w:r w:rsidRPr="00D94A2B">
        <w:rPr>
          <w:szCs w:val="24"/>
          <w:lang w:val="lt-LT"/>
        </w:rPr>
        <w:t>užtikrinti turimų įsipareigojimų vykdymą.</w:t>
      </w:r>
    </w:p>
    <w:p w:rsidR="00CF507C" w:rsidRPr="00D94A2B" w:rsidRDefault="00CF507C" w:rsidP="00A2406E">
      <w:pPr>
        <w:ind w:firstLine="851"/>
        <w:jc w:val="both"/>
        <w:rPr>
          <w:szCs w:val="24"/>
          <w:lang w:val="lt-LT"/>
        </w:rPr>
      </w:pPr>
      <w:r w:rsidRPr="00D94A2B">
        <w:rPr>
          <w:szCs w:val="24"/>
          <w:lang w:val="lt-LT"/>
        </w:rPr>
        <w:t>Užimtumo tarnyba prie Lietuvos Respublikos socialinės apsaugos ir darbo ministerijos (toliau – Užimtumo tarnyba) ekstremalios situacijos ir karantino laikotarpiu ėmėsi priemonių siekiant tinkamai ir savalaikiai įgyvendinti teisės aktų, susijusių su COVID-19 priemonėmis, įgyvendinimu.</w:t>
      </w:r>
      <w:r w:rsidR="00D53A44" w:rsidRPr="00D94A2B">
        <w:rPr>
          <w:szCs w:val="24"/>
          <w:lang w:val="lt-LT"/>
        </w:rPr>
        <w:t xml:space="preserve"> </w:t>
      </w:r>
      <w:r w:rsidRPr="00D94A2B">
        <w:rPr>
          <w:szCs w:val="24"/>
          <w:lang w:val="lt-LT"/>
        </w:rPr>
        <w:t>Užimtumo tarnyba per itin trumpą laiką paruošė informacines sistemas darbdavių, darbo ieškančių ir savarankiškai dirbančių asmenų teikiamų dokumentų gavimui, registracijai, apdorojimui, iš esmės peržiūrėjo darbo organizavimo ir automatizavo informacinių sistemų procesus</w:t>
      </w:r>
      <w:r w:rsidR="00D53A44" w:rsidRPr="00D94A2B">
        <w:rPr>
          <w:szCs w:val="24"/>
          <w:lang w:val="lt-LT"/>
        </w:rPr>
        <w:t>,</w:t>
      </w:r>
      <w:r w:rsidRPr="00D94A2B">
        <w:rPr>
          <w:szCs w:val="24"/>
          <w:lang w:val="lt-LT"/>
        </w:rPr>
        <w:t xml:space="preserve"> taip pat sudarė galimybes darbuotojams dirbti iš nuotolinės darbo vietos, aprūpino darbuotojus ir klientus apsaugos nuo COVID-19 viruso priemonėm</w:t>
      </w:r>
      <w:r w:rsidR="00D53A44" w:rsidRPr="00D94A2B">
        <w:rPr>
          <w:szCs w:val="24"/>
          <w:lang w:val="lt-LT"/>
        </w:rPr>
        <w:t>i</w:t>
      </w:r>
      <w:r w:rsidRPr="00D94A2B">
        <w:rPr>
          <w:szCs w:val="24"/>
          <w:lang w:val="lt-LT"/>
        </w:rPr>
        <w:t>s, o dėl itin išaugusio darbo krūvio motyvavo darbuotojus piniginėmis išmokomis, priėmė darbuotojus terminuotam laikotarpiui.</w:t>
      </w:r>
      <w:r w:rsidR="00D53A44" w:rsidRPr="00D94A2B">
        <w:rPr>
          <w:szCs w:val="24"/>
          <w:lang w:val="lt-LT"/>
        </w:rPr>
        <w:t xml:space="preserve"> D</w:t>
      </w:r>
      <w:r w:rsidRPr="00D94A2B">
        <w:rPr>
          <w:szCs w:val="24"/>
          <w:lang w:val="lt-LT"/>
        </w:rPr>
        <w:t xml:space="preserve">ėl teisės aktų susijusių su COVID 19 priemonėmis, vystė ir konfigūravo valstybines informacines sistemas, taip pat adaptavo dokumentų valdymo ir finansų valdymo sistemą dokumentų registravimui ir išmokų apskaitai ir mokėjimui. Užimtumo tarnyba atliko vystymo darbus IS </w:t>
      </w:r>
      <w:proofErr w:type="spellStart"/>
      <w:r w:rsidRPr="00D94A2B">
        <w:rPr>
          <w:szCs w:val="24"/>
          <w:lang w:val="lt-LT"/>
        </w:rPr>
        <w:t>EDbirža</w:t>
      </w:r>
      <w:proofErr w:type="spellEnd"/>
      <w:r w:rsidRPr="00D94A2B">
        <w:rPr>
          <w:szCs w:val="24"/>
          <w:lang w:val="lt-LT"/>
        </w:rPr>
        <w:t xml:space="preserve"> už 221</w:t>
      </w:r>
      <w:r w:rsidR="00D53A44" w:rsidRPr="00D94A2B">
        <w:rPr>
          <w:szCs w:val="24"/>
          <w:lang w:val="lt-LT"/>
        </w:rPr>
        <w:t>.</w:t>
      </w:r>
      <w:r w:rsidRPr="00D94A2B">
        <w:rPr>
          <w:szCs w:val="24"/>
          <w:lang w:val="lt-LT"/>
        </w:rPr>
        <w:t xml:space="preserve">541,32 </w:t>
      </w:r>
      <w:proofErr w:type="spellStart"/>
      <w:r w:rsidRPr="00D94A2B">
        <w:rPr>
          <w:szCs w:val="24"/>
          <w:lang w:val="lt-LT"/>
        </w:rPr>
        <w:t>Eur</w:t>
      </w:r>
      <w:proofErr w:type="spellEnd"/>
      <w:r w:rsidRPr="00D94A2B">
        <w:rPr>
          <w:szCs w:val="24"/>
          <w:lang w:val="lt-LT"/>
        </w:rPr>
        <w:t>, IS SIDA – 9</w:t>
      </w:r>
      <w:r w:rsidR="00D53A44" w:rsidRPr="00D94A2B">
        <w:rPr>
          <w:szCs w:val="24"/>
          <w:lang w:val="lt-LT"/>
        </w:rPr>
        <w:t>.</w:t>
      </w:r>
      <w:r w:rsidRPr="00D94A2B">
        <w:rPr>
          <w:szCs w:val="24"/>
          <w:lang w:val="lt-LT"/>
        </w:rPr>
        <w:t xml:space="preserve">652,7 </w:t>
      </w:r>
      <w:proofErr w:type="spellStart"/>
      <w:r w:rsidRPr="00D94A2B">
        <w:rPr>
          <w:szCs w:val="24"/>
          <w:lang w:val="lt-LT"/>
        </w:rPr>
        <w:t>Eur</w:t>
      </w:r>
      <w:proofErr w:type="spellEnd"/>
      <w:r w:rsidRPr="00D94A2B">
        <w:rPr>
          <w:szCs w:val="24"/>
          <w:lang w:val="lt-LT"/>
        </w:rPr>
        <w:t>, FVAIS – 59</w:t>
      </w:r>
      <w:r w:rsidR="00CC21E5" w:rsidRPr="00D94A2B">
        <w:rPr>
          <w:szCs w:val="24"/>
          <w:lang w:val="lt-LT"/>
        </w:rPr>
        <w:t>.</w:t>
      </w:r>
      <w:r w:rsidRPr="00D94A2B">
        <w:rPr>
          <w:szCs w:val="24"/>
          <w:lang w:val="lt-LT"/>
        </w:rPr>
        <w:t xml:space="preserve">589,47 </w:t>
      </w:r>
      <w:proofErr w:type="spellStart"/>
      <w:r w:rsidRPr="00D94A2B">
        <w:rPr>
          <w:szCs w:val="24"/>
          <w:lang w:val="lt-LT"/>
        </w:rPr>
        <w:t>Eur</w:t>
      </w:r>
      <w:proofErr w:type="spellEnd"/>
      <w:r w:rsidRPr="00D94A2B">
        <w:rPr>
          <w:szCs w:val="24"/>
          <w:lang w:val="lt-LT"/>
        </w:rPr>
        <w:t>, DOCLOGIX IS – 43</w:t>
      </w:r>
      <w:r w:rsidR="00CC21E5" w:rsidRPr="00D94A2B">
        <w:rPr>
          <w:szCs w:val="24"/>
          <w:lang w:val="lt-LT"/>
        </w:rPr>
        <w:t>.</w:t>
      </w:r>
      <w:r w:rsidRPr="00D94A2B">
        <w:rPr>
          <w:szCs w:val="24"/>
          <w:lang w:val="lt-LT"/>
        </w:rPr>
        <w:t xml:space="preserve">693,12 </w:t>
      </w:r>
      <w:proofErr w:type="spellStart"/>
      <w:r w:rsidRPr="00D94A2B">
        <w:rPr>
          <w:szCs w:val="24"/>
          <w:lang w:val="lt-LT"/>
        </w:rPr>
        <w:t>Eur</w:t>
      </w:r>
      <w:proofErr w:type="spellEnd"/>
      <w:r w:rsidRPr="00D94A2B">
        <w:rPr>
          <w:szCs w:val="24"/>
          <w:lang w:val="lt-LT"/>
        </w:rPr>
        <w:t xml:space="preserve">. Bendrai neplanuotų vystymo darbų atlikta už </w:t>
      </w:r>
      <w:r w:rsidR="00CC21E5" w:rsidRPr="00D94A2B">
        <w:rPr>
          <w:szCs w:val="24"/>
          <w:lang w:val="lt-LT"/>
        </w:rPr>
        <w:t>334.</w:t>
      </w:r>
      <w:r w:rsidRPr="00D94A2B">
        <w:rPr>
          <w:szCs w:val="24"/>
          <w:lang w:val="lt-LT"/>
        </w:rPr>
        <w:t xml:space="preserve">476,61 </w:t>
      </w:r>
      <w:proofErr w:type="spellStart"/>
      <w:r w:rsidRPr="00D94A2B">
        <w:rPr>
          <w:szCs w:val="24"/>
          <w:lang w:val="lt-LT"/>
        </w:rPr>
        <w:t>Eur</w:t>
      </w:r>
      <w:proofErr w:type="spellEnd"/>
      <w:r w:rsidRPr="00D94A2B">
        <w:rPr>
          <w:szCs w:val="24"/>
          <w:lang w:val="lt-LT"/>
        </w:rPr>
        <w:t>.</w:t>
      </w:r>
      <w:r w:rsidR="00CC21E5" w:rsidRPr="00D94A2B">
        <w:rPr>
          <w:szCs w:val="24"/>
          <w:lang w:val="lt-LT"/>
        </w:rPr>
        <w:t xml:space="preserve"> </w:t>
      </w:r>
      <w:r w:rsidRPr="00D94A2B">
        <w:rPr>
          <w:szCs w:val="24"/>
          <w:lang w:val="lt-LT"/>
        </w:rPr>
        <w:t>Sieki</w:t>
      </w:r>
      <w:r w:rsidR="00CC21E5" w:rsidRPr="00D94A2B">
        <w:rPr>
          <w:szCs w:val="24"/>
          <w:lang w:val="lt-LT"/>
        </w:rPr>
        <w:t xml:space="preserve">ant sudaryti sąlygas dirbti </w:t>
      </w:r>
      <w:r w:rsidRPr="00D94A2B">
        <w:rPr>
          <w:szCs w:val="24"/>
          <w:lang w:val="lt-LT"/>
        </w:rPr>
        <w:t>nuotol</w:t>
      </w:r>
      <w:r w:rsidR="00CC21E5" w:rsidRPr="00D94A2B">
        <w:rPr>
          <w:szCs w:val="24"/>
          <w:lang w:val="lt-LT"/>
        </w:rPr>
        <w:t>iniu būdu</w:t>
      </w:r>
      <w:r w:rsidRPr="00D94A2B">
        <w:rPr>
          <w:szCs w:val="24"/>
          <w:lang w:val="lt-LT"/>
        </w:rPr>
        <w:t xml:space="preserve"> ir tuo pačiu užtikrinti saugų duomenų perdavimą nuotolinėms darbo vietoms, buvo įsigyta 139 vnt. nešiojamų kompiuterių už </w:t>
      </w:r>
      <w:r w:rsidR="00CC21E5" w:rsidRPr="00D94A2B">
        <w:rPr>
          <w:szCs w:val="24"/>
          <w:lang w:val="lt-LT"/>
        </w:rPr>
        <w:t>74.</w:t>
      </w:r>
      <w:r w:rsidRPr="00D94A2B">
        <w:rPr>
          <w:szCs w:val="24"/>
          <w:lang w:val="lt-LT"/>
        </w:rPr>
        <w:t xml:space="preserve">312 </w:t>
      </w:r>
      <w:proofErr w:type="spellStart"/>
      <w:r w:rsidRPr="00D94A2B">
        <w:rPr>
          <w:szCs w:val="24"/>
          <w:lang w:val="lt-LT"/>
        </w:rPr>
        <w:t>Eur</w:t>
      </w:r>
      <w:proofErr w:type="spellEnd"/>
      <w:r w:rsidRPr="00D94A2B">
        <w:rPr>
          <w:szCs w:val="24"/>
          <w:lang w:val="lt-LT"/>
        </w:rPr>
        <w:t>, 202 vnt. mobiliųjų telefonų – 26</w:t>
      </w:r>
      <w:r w:rsidR="00CC21E5" w:rsidRPr="00D94A2B">
        <w:rPr>
          <w:szCs w:val="24"/>
          <w:lang w:val="lt-LT"/>
        </w:rPr>
        <w:t>.</w:t>
      </w:r>
      <w:r w:rsidRPr="00D94A2B">
        <w:rPr>
          <w:szCs w:val="24"/>
          <w:lang w:val="lt-LT"/>
        </w:rPr>
        <w:t xml:space="preserve">450,34 </w:t>
      </w:r>
      <w:proofErr w:type="spellStart"/>
      <w:r w:rsidRPr="00D94A2B">
        <w:rPr>
          <w:szCs w:val="24"/>
          <w:lang w:val="lt-LT"/>
        </w:rPr>
        <w:t>Eur</w:t>
      </w:r>
      <w:proofErr w:type="spellEnd"/>
      <w:r w:rsidRPr="00D94A2B">
        <w:rPr>
          <w:szCs w:val="24"/>
          <w:lang w:val="lt-LT"/>
        </w:rPr>
        <w:t>, taip pat įsigyta nauja kom</w:t>
      </w:r>
      <w:r w:rsidR="00CC21E5" w:rsidRPr="00D94A2B">
        <w:rPr>
          <w:szCs w:val="24"/>
          <w:lang w:val="lt-LT"/>
        </w:rPr>
        <w:t>piuterinio tinklo apsauga – 84.</w:t>
      </w:r>
      <w:r w:rsidRPr="00D94A2B">
        <w:rPr>
          <w:szCs w:val="24"/>
          <w:lang w:val="lt-LT"/>
        </w:rPr>
        <w:t xml:space="preserve">471,3 </w:t>
      </w:r>
      <w:proofErr w:type="spellStart"/>
      <w:r w:rsidRPr="00D94A2B">
        <w:rPr>
          <w:szCs w:val="24"/>
          <w:lang w:val="lt-LT"/>
        </w:rPr>
        <w:t>Eur</w:t>
      </w:r>
      <w:proofErr w:type="spellEnd"/>
      <w:r w:rsidRPr="00D94A2B">
        <w:rPr>
          <w:szCs w:val="24"/>
          <w:lang w:val="lt-LT"/>
        </w:rPr>
        <w:t xml:space="preserve">. Bendra įsigytos įrangos suma </w:t>
      </w:r>
      <w:r w:rsidR="00CC21E5" w:rsidRPr="00D94A2B">
        <w:rPr>
          <w:szCs w:val="24"/>
          <w:lang w:val="lt-LT"/>
        </w:rPr>
        <w:t>185.</w:t>
      </w:r>
      <w:r w:rsidRPr="00D94A2B">
        <w:rPr>
          <w:szCs w:val="24"/>
          <w:lang w:val="lt-LT"/>
        </w:rPr>
        <w:t xml:space="preserve">233,64 </w:t>
      </w:r>
      <w:proofErr w:type="spellStart"/>
      <w:r w:rsidRPr="00D94A2B">
        <w:rPr>
          <w:szCs w:val="24"/>
          <w:lang w:val="lt-LT"/>
        </w:rPr>
        <w:t>Eur</w:t>
      </w:r>
      <w:proofErr w:type="spellEnd"/>
      <w:r w:rsidRPr="00D94A2B">
        <w:rPr>
          <w:szCs w:val="24"/>
          <w:lang w:val="lt-LT"/>
        </w:rPr>
        <w:t>.</w:t>
      </w:r>
      <w:r w:rsidR="003413C5" w:rsidRPr="00D94A2B">
        <w:rPr>
          <w:szCs w:val="24"/>
          <w:lang w:val="lt-LT"/>
        </w:rPr>
        <w:t xml:space="preserve"> Neplanuotoms išlaidoms padengti reikalingas papildomas poreikis – </w:t>
      </w:r>
      <w:r w:rsidR="00D94A2B">
        <w:rPr>
          <w:b/>
          <w:szCs w:val="24"/>
          <w:lang w:val="lt-LT"/>
        </w:rPr>
        <w:t>482 tūkst. eurų</w:t>
      </w:r>
      <w:r w:rsidR="003413C5" w:rsidRPr="00D94A2B">
        <w:rPr>
          <w:b/>
          <w:szCs w:val="24"/>
          <w:lang w:val="lt-LT"/>
        </w:rPr>
        <w:t>.</w:t>
      </w:r>
    </w:p>
    <w:p w:rsidR="002558F1" w:rsidRPr="00D94A2B" w:rsidRDefault="002558F1" w:rsidP="00A2406E">
      <w:pPr>
        <w:ind w:firstLine="851"/>
        <w:jc w:val="both"/>
        <w:textAlignment w:val="top"/>
        <w:rPr>
          <w:szCs w:val="24"/>
          <w:lang w:val="lt-LT"/>
        </w:rPr>
      </w:pPr>
      <w:r w:rsidRPr="00D94A2B">
        <w:rPr>
          <w:szCs w:val="24"/>
          <w:lang w:val="lt-LT"/>
        </w:rPr>
        <w:t>Lietuvos Respublikos valstybinė darbo inspekcija prie Socialinės apsaugos ir darbo ministerijos (toliau – VDI), vadovaudamasi 2020 m. birželio 16 d. sprendimu „Dėl valstybės ir savivaldybių institucijų, valstybės ir savivaldybių valdomų įmonių darbo vietoms būtinų sąlygų (toliau - sprendimas), patvirtintu Lietuvos Respublikos sveikatos apsaugos ministro – valstybės lygio ekstremaliosios situacijos valstybės operacijų vadov</w:t>
      </w:r>
      <w:r w:rsidR="00D94A2B">
        <w:rPr>
          <w:szCs w:val="24"/>
          <w:lang w:val="lt-LT"/>
        </w:rPr>
        <w:t>o</w:t>
      </w:r>
      <w:r w:rsidRPr="00D94A2B">
        <w:rPr>
          <w:szCs w:val="24"/>
          <w:lang w:val="lt-LT"/>
        </w:rPr>
        <w:t xml:space="preserve">, pagal turimas galimybes valdo </w:t>
      </w:r>
      <w:r w:rsidRPr="00D94A2B">
        <w:rPr>
          <w:szCs w:val="24"/>
          <w:lang w:val="lt-LT"/>
        </w:rPr>
        <w:lastRenderedPageBreak/>
        <w:t xml:space="preserve">darbuotojų srautus organizuojant nuotolinį darbą. Darbuotojai, kurie darbo vietose naudojasi nešiojamų kompiuterių komplektais, šiais kompiuteriais dirba ir namuose. 2020 m. biudžete VDI ilgalaikiam turtui įsigyti buvo skirta 129 tūkst. eurų. Iš jų – 49 tūkst. eurų kompiuterių (stalinių, nešiojamų, </w:t>
      </w:r>
      <w:proofErr w:type="spellStart"/>
      <w:r w:rsidRPr="00D94A2B">
        <w:rPr>
          <w:szCs w:val="24"/>
          <w:lang w:val="lt-LT"/>
        </w:rPr>
        <w:t>planšetinių</w:t>
      </w:r>
      <w:proofErr w:type="spellEnd"/>
      <w:r w:rsidRPr="00D94A2B">
        <w:rPr>
          <w:szCs w:val="24"/>
          <w:lang w:val="lt-LT"/>
        </w:rPr>
        <w:t xml:space="preserve">) įsigijimui. Įsigyta 10 </w:t>
      </w:r>
      <w:proofErr w:type="spellStart"/>
      <w:r w:rsidRPr="00D94A2B">
        <w:rPr>
          <w:szCs w:val="24"/>
          <w:lang w:val="lt-LT"/>
        </w:rPr>
        <w:t>planšetinių</w:t>
      </w:r>
      <w:proofErr w:type="spellEnd"/>
      <w:r w:rsidRPr="00D94A2B">
        <w:rPr>
          <w:szCs w:val="24"/>
          <w:lang w:val="lt-LT"/>
        </w:rPr>
        <w:t xml:space="preserve"> ir 36 nešiojami kompiuteriai. Šiuo metu VDI naudoja dar 95 stalinius kompiuterius, kurie nuotoliniam darbui netinkami. Tinkamam darbuotojų srautų valdymui, VDI skaičiavimais, trūksta 40 nešiojamų kompiuterių komplektų. Vieno nešiojamo kompiuterio komplekto kaina – 1</w:t>
      </w:r>
      <w:r w:rsidR="000A23DE" w:rsidRPr="00D94A2B">
        <w:rPr>
          <w:szCs w:val="24"/>
          <w:lang w:val="lt-LT"/>
        </w:rPr>
        <w:t>.</w:t>
      </w:r>
      <w:r w:rsidR="00D94A2B">
        <w:rPr>
          <w:szCs w:val="24"/>
          <w:lang w:val="lt-LT"/>
        </w:rPr>
        <w:t>300 eurų, bendras papildomas lėšų poreikis –</w:t>
      </w:r>
      <w:r w:rsidRPr="00D94A2B">
        <w:rPr>
          <w:szCs w:val="24"/>
          <w:highlight w:val="yellow"/>
          <w:lang w:val="lt-LT"/>
        </w:rPr>
        <w:t xml:space="preserve"> </w:t>
      </w:r>
      <w:r w:rsidR="00D94A2B" w:rsidRPr="00D94A2B">
        <w:rPr>
          <w:b/>
          <w:szCs w:val="24"/>
          <w:lang w:val="lt-LT"/>
        </w:rPr>
        <w:t xml:space="preserve">52 tūkst. </w:t>
      </w:r>
      <w:r w:rsidR="00D94A2B">
        <w:rPr>
          <w:b/>
          <w:szCs w:val="24"/>
          <w:lang w:val="lt-LT"/>
        </w:rPr>
        <w:t>eurų</w:t>
      </w:r>
      <w:r w:rsidR="00D94A2B" w:rsidRPr="00D94A2B">
        <w:rPr>
          <w:b/>
          <w:szCs w:val="24"/>
          <w:lang w:val="lt-LT"/>
        </w:rPr>
        <w:t>.</w:t>
      </w:r>
    </w:p>
    <w:p w:rsidR="002558F1" w:rsidRPr="00D94A2B" w:rsidRDefault="002558F1" w:rsidP="00A2406E">
      <w:pPr>
        <w:ind w:firstLine="851"/>
        <w:jc w:val="both"/>
        <w:rPr>
          <w:szCs w:val="24"/>
          <w:lang w:val="lt-LT"/>
        </w:rPr>
      </w:pPr>
      <w:r w:rsidRPr="00D94A2B">
        <w:rPr>
          <w:szCs w:val="24"/>
          <w:lang w:val="lt-LT"/>
        </w:rPr>
        <w:t>Įgyvendinant priimtas Socialinės apsaugos ir darbo ministro 2020 m. kovo 19 d. įsakymo Nr. A1-238 „Dėl Lietuvos Respublikos socialinės apsaugos ir darbo ministro  2017 m. birželio 29 d. įsakymo Nr. A1-344 „Dėl darbo ginčų komisijos nuostatų, darbo ginčų komisijos reglamento, darbo ginčų komisijos atlygio mokėjimo ir kelionės išlaidų apmokėjimo tvarkos aprašo patvirtinimo ir šių išlaidų dydžio nustatymo“ pakeitimo“ (toliau – įsakymas), nuostatas, t. y. mokant DGK nariams už pasirengimą vienos darbo bylos nagrinėjimui 0,07 Seimo patvirtinto atitinkamų metų pareiginės algos bazinio dydžio, kuris taikomas apskaičiuojant valstybės politikų, teisėjų, valstybės pareigūnų, valstybės tarnautojų ir valstybės bei savivaldybių biudžetinių įstaigų darbuotojų pareigines algas, atlygį (š</w:t>
      </w:r>
      <w:r w:rsidR="00B344EF" w:rsidRPr="00D94A2B">
        <w:rPr>
          <w:szCs w:val="24"/>
          <w:lang w:val="lt-LT"/>
        </w:rPr>
        <w:t xml:space="preserve">iuo metu tai sudaro 12,32 </w:t>
      </w:r>
      <w:proofErr w:type="spellStart"/>
      <w:r w:rsidR="00B344EF" w:rsidRPr="00D94A2B">
        <w:rPr>
          <w:szCs w:val="24"/>
          <w:lang w:val="lt-LT"/>
        </w:rPr>
        <w:t>Eur</w:t>
      </w:r>
      <w:proofErr w:type="spellEnd"/>
      <w:r w:rsidR="00B344EF" w:rsidRPr="00D94A2B">
        <w:rPr>
          <w:szCs w:val="24"/>
          <w:lang w:val="lt-LT"/>
        </w:rPr>
        <w:t xml:space="preserve">) </w:t>
      </w:r>
      <w:r w:rsidRPr="00D94A2B">
        <w:rPr>
          <w:szCs w:val="24"/>
          <w:lang w:val="lt-LT"/>
        </w:rPr>
        <w:t>2019 </w:t>
      </w:r>
      <w:r w:rsidR="00694B77" w:rsidRPr="00D94A2B">
        <w:rPr>
          <w:szCs w:val="24"/>
          <w:lang w:val="lt-LT"/>
        </w:rPr>
        <w:t>m.</w:t>
      </w:r>
      <w:r w:rsidR="00B344EF" w:rsidRPr="00D94A2B">
        <w:rPr>
          <w:szCs w:val="24"/>
          <w:lang w:val="lt-LT"/>
        </w:rPr>
        <w:t xml:space="preserve"> </w:t>
      </w:r>
      <w:r w:rsidRPr="00D94A2B">
        <w:rPr>
          <w:szCs w:val="24"/>
          <w:lang w:val="lt-LT"/>
        </w:rPr>
        <w:t xml:space="preserve">DGK nariams už pasiruošimą darbo byloms papildomai reikės </w:t>
      </w:r>
      <w:r w:rsidR="002F29EE" w:rsidRPr="00D94A2B">
        <w:rPr>
          <w:b/>
          <w:szCs w:val="24"/>
          <w:lang w:val="lt-LT"/>
        </w:rPr>
        <w:t>6</w:t>
      </w:r>
      <w:r w:rsidR="000A23DE" w:rsidRPr="00D94A2B">
        <w:rPr>
          <w:b/>
          <w:szCs w:val="24"/>
          <w:lang w:val="lt-LT"/>
        </w:rPr>
        <w:t>9</w:t>
      </w:r>
      <w:r w:rsidR="002F29EE" w:rsidRPr="00D94A2B">
        <w:rPr>
          <w:b/>
          <w:szCs w:val="24"/>
          <w:lang w:val="lt-LT"/>
        </w:rPr>
        <w:t xml:space="preserve"> tūkst.</w:t>
      </w:r>
      <w:r w:rsidR="00D94A2B">
        <w:rPr>
          <w:b/>
          <w:szCs w:val="24"/>
          <w:lang w:val="lt-LT"/>
        </w:rPr>
        <w:t xml:space="preserve"> eurų</w:t>
      </w:r>
      <w:r w:rsidR="00B344EF" w:rsidRPr="00D94A2B">
        <w:rPr>
          <w:szCs w:val="24"/>
          <w:lang w:val="lt-LT"/>
        </w:rPr>
        <w:t>.</w:t>
      </w:r>
    </w:p>
    <w:p w:rsidR="002558F1" w:rsidRPr="00D94A2B" w:rsidRDefault="00C21C31" w:rsidP="00A2406E">
      <w:pPr>
        <w:tabs>
          <w:tab w:val="left" w:pos="1701"/>
        </w:tabs>
        <w:ind w:firstLine="851"/>
        <w:contextualSpacing/>
        <w:jc w:val="both"/>
        <w:rPr>
          <w:rFonts w:eastAsia="Calibri"/>
          <w:szCs w:val="24"/>
          <w:lang w:val="lt-LT"/>
        </w:rPr>
      </w:pPr>
      <w:r w:rsidRPr="00D94A2B">
        <w:rPr>
          <w:rFonts w:eastAsia="Calibri"/>
          <w:szCs w:val="24"/>
          <w:lang w:val="lt-LT"/>
        </w:rPr>
        <w:t xml:space="preserve">Pateiktas papildomas </w:t>
      </w:r>
      <w:r w:rsidR="00D94A2B">
        <w:rPr>
          <w:rFonts w:eastAsia="Calibri"/>
          <w:b/>
          <w:szCs w:val="24"/>
          <w:lang w:val="lt-LT"/>
        </w:rPr>
        <w:t>2.000 tūkst. eurų</w:t>
      </w:r>
      <w:r w:rsidR="002F29EE" w:rsidRPr="00D94A2B">
        <w:rPr>
          <w:rFonts w:eastAsia="Calibri"/>
          <w:szCs w:val="24"/>
          <w:lang w:val="lt-LT"/>
        </w:rPr>
        <w:t xml:space="preserve"> </w:t>
      </w:r>
      <w:r w:rsidRPr="00D94A2B">
        <w:rPr>
          <w:rFonts w:eastAsia="Calibri"/>
          <w:szCs w:val="24"/>
          <w:lang w:val="lt-LT"/>
        </w:rPr>
        <w:t xml:space="preserve">lėšų poreikis dėl asmens apsaugos priemonių įsigijimo ir paskirstymo biudžetinėms socialinėms globos įstaigoms, kurių savininko teises ir pareigas įgyvendina Ministerija. </w:t>
      </w:r>
      <w:r w:rsidR="002558F1" w:rsidRPr="00D94A2B">
        <w:rPr>
          <w:rFonts w:eastAsia="Calibri"/>
          <w:szCs w:val="24"/>
          <w:lang w:val="lt-LT"/>
        </w:rPr>
        <w:t xml:space="preserve">Skirtingai nuo pirmos COVID-19 bangos suvaldymo pavasarį, pasikeitė </w:t>
      </w:r>
      <w:r w:rsidRPr="00D94A2B">
        <w:rPr>
          <w:rFonts w:eastAsia="Calibri"/>
          <w:szCs w:val="24"/>
          <w:lang w:val="lt-LT"/>
        </w:rPr>
        <w:t>Lietuvos Respublikos sveikatos apsaugos ministerijos</w:t>
      </w:r>
      <w:r w:rsidR="002558F1" w:rsidRPr="00D94A2B">
        <w:rPr>
          <w:rFonts w:eastAsia="Calibri"/>
          <w:szCs w:val="24"/>
          <w:lang w:val="lt-LT"/>
        </w:rPr>
        <w:t xml:space="preserve"> taikomas reagavimo algoritmas</w:t>
      </w:r>
      <w:r w:rsidRPr="00D94A2B">
        <w:rPr>
          <w:rFonts w:eastAsia="Calibri"/>
          <w:szCs w:val="24"/>
          <w:lang w:val="lt-LT"/>
        </w:rPr>
        <w:t>,</w:t>
      </w:r>
      <w:r w:rsidR="002558F1" w:rsidRPr="00D94A2B">
        <w:rPr>
          <w:rFonts w:eastAsia="Calibri"/>
          <w:szCs w:val="24"/>
          <w:lang w:val="lt-LT"/>
        </w:rPr>
        <w:t xml:space="preserve"> nustačius gl</w:t>
      </w:r>
      <w:r w:rsidRPr="00D94A2B">
        <w:rPr>
          <w:rFonts w:eastAsia="Calibri"/>
          <w:szCs w:val="24"/>
          <w:lang w:val="lt-LT"/>
        </w:rPr>
        <w:t>obos namų gyventojui COVID-19. G</w:t>
      </w:r>
      <w:r w:rsidR="002558F1" w:rsidRPr="00D94A2B">
        <w:rPr>
          <w:rFonts w:eastAsia="Calibri"/>
          <w:szCs w:val="24"/>
          <w:lang w:val="lt-LT"/>
        </w:rPr>
        <w:t>yventojai, kuriems nustatytas COVID-19, net ir esant sunkiems COVID-19  simptomams, nebėra vežami į ligonines (ASPĮ). Dėl šios priežasties siekiant užtikrinti COVID-19 prevenciją bei saugią gyventojų globą, įstaigoje jau esant nustatytų COVID-19 atvejų, socialinės globos įstaigoms reikia da</w:t>
      </w:r>
      <w:r w:rsidR="00484266" w:rsidRPr="00D94A2B">
        <w:rPr>
          <w:rFonts w:eastAsia="Calibri"/>
          <w:szCs w:val="24"/>
          <w:lang w:val="lt-LT"/>
        </w:rPr>
        <w:t>ugiau asmens apsaugos priemonių</w:t>
      </w:r>
      <w:r w:rsidR="002558F1" w:rsidRPr="00D94A2B">
        <w:rPr>
          <w:rFonts w:eastAsia="Calibri"/>
          <w:szCs w:val="24"/>
          <w:lang w:val="lt-LT"/>
        </w:rPr>
        <w:t>, nei buvo planuota anksčiau, atsižvelgiant į saugumo lygius.</w:t>
      </w:r>
    </w:p>
    <w:p w:rsidR="00CF507C" w:rsidRPr="00D94A2B" w:rsidRDefault="00484266" w:rsidP="00A2406E">
      <w:pPr>
        <w:pStyle w:val="prastasis1"/>
        <w:spacing w:after="0" w:line="240" w:lineRule="auto"/>
        <w:ind w:firstLine="851"/>
        <w:jc w:val="both"/>
        <w:rPr>
          <w:rFonts w:ascii="Times New Roman" w:hAnsi="Times New Roman"/>
          <w:sz w:val="24"/>
          <w:szCs w:val="24"/>
        </w:rPr>
      </w:pPr>
      <w:r w:rsidRPr="00D94A2B">
        <w:rPr>
          <w:rStyle w:val="Numatytasispastraiposriftas1"/>
          <w:rFonts w:ascii="Times New Roman" w:hAnsi="Times New Roman"/>
          <w:sz w:val="24"/>
          <w:szCs w:val="24"/>
        </w:rPr>
        <w:t xml:space="preserve">Valstybės vaiko teisių apsaugos ir įvaikinimo tarnyba prie Socialinės apsaugos ir darbo ministerijos </w:t>
      </w:r>
      <w:r w:rsidRPr="00D94A2B">
        <w:rPr>
          <w:rFonts w:ascii="Times New Roman" w:hAnsi="Times New Roman"/>
          <w:sz w:val="24"/>
          <w:szCs w:val="24"/>
        </w:rPr>
        <w:t>(</w:t>
      </w:r>
      <w:r w:rsidRPr="00D94A2B">
        <w:rPr>
          <w:rStyle w:val="Numatytasispastraiposriftas1"/>
          <w:rFonts w:ascii="Times New Roman" w:hAnsi="Times New Roman"/>
          <w:sz w:val="24"/>
          <w:szCs w:val="24"/>
        </w:rPr>
        <w:t xml:space="preserve">toliau – Tarnyba) </w:t>
      </w:r>
      <w:bookmarkStart w:id="2" w:name="_Hlk51064162"/>
      <w:r w:rsidRPr="00D94A2B">
        <w:rPr>
          <w:rStyle w:val="Numatytasispastraiposriftas1"/>
          <w:rFonts w:ascii="Times New Roman" w:hAnsi="Times New Roman"/>
          <w:sz w:val="24"/>
          <w:szCs w:val="24"/>
        </w:rPr>
        <w:t xml:space="preserve">prašo papildomai skirti </w:t>
      </w:r>
      <w:r w:rsidRPr="00D94A2B">
        <w:rPr>
          <w:rStyle w:val="Numatytasispastraiposriftas1"/>
          <w:rFonts w:ascii="Times New Roman" w:hAnsi="Times New Roman"/>
          <w:b/>
          <w:bCs/>
          <w:sz w:val="24"/>
          <w:szCs w:val="24"/>
        </w:rPr>
        <w:t>2</w:t>
      </w:r>
      <w:r w:rsidR="00C82BB8" w:rsidRPr="00D94A2B">
        <w:rPr>
          <w:rStyle w:val="Numatytasispastraiposriftas1"/>
          <w:rFonts w:ascii="Times New Roman" w:hAnsi="Times New Roman"/>
          <w:b/>
          <w:bCs/>
          <w:sz w:val="24"/>
          <w:szCs w:val="24"/>
        </w:rPr>
        <w:t>4</w:t>
      </w:r>
      <w:r w:rsidRPr="00D94A2B">
        <w:rPr>
          <w:rStyle w:val="Numatytasispastraiposriftas1"/>
          <w:rFonts w:ascii="Times New Roman" w:hAnsi="Times New Roman"/>
          <w:b/>
          <w:bCs/>
          <w:sz w:val="24"/>
          <w:szCs w:val="24"/>
        </w:rPr>
        <w:t>0</w:t>
      </w:r>
      <w:r w:rsidR="00D94A2B">
        <w:rPr>
          <w:rStyle w:val="Numatytasispastraiposriftas1"/>
          <w:rFonts w:ascii="Times New Roman" w:hAnsi="Times New Roman"/>
          <w:b/>
          <w:bCs/>
          <w:sz w:val="24"/>
          <w:szCs w:val="24"/>
        </w:rPr>
        <w:t xml:space="preserve"> tūkst. eurų</w:t>
      </w:r>
      <w:r w:rsidRPr="00D94A2B">
        <w:rPr>
          <w:rStyle w:val="Numatytasispastraiposriftas1"/>
          <w:rFonts w:ascii="Times New Roman" w:hAnsi="Times New Roman"/>
          <w:sz w:val="24"/>
          <w:szCs w:val="24"/>
        </w:rPr>
        <w:t xml:space="preserve"> valstybės biudžeto asignavimų išlaidoms</w:t>
      </w:r>
      <w:bookmarkEnd w:id="2"/>
      <w:r w:rsidRPr="00D94A2B">
        <w:rPr>
          <w:rStyle w:val="Numatytasispastraiposriftas1"/>
          <w:rFonts w:ascii="Times New Roman" w:hAnsi="Times New Roman"/>
          <w:sz w:val="24"/>
          <w:szCs w:val="24"/>
        </w:rPr>
        <w:t xml:space="preserve"> dėl</w:t>
      </w:r>
      <w:r w:rsidR="00185F5A" w:rsidRPr="00D94A2B">
        <w:rPr>
          <w:rStyle w:val="Numatytasispastraiposriftas1"/>
          <w:rFonts w:ascii="Times New Roman" w:hAnsi="Times New Roman"/>
          <w:sz w:val="24"/>
          <w:szCs w:val="24"/>
        </w:rPr>
        <w:t>:</w:t>
      </w:r>
      <w:r w:rsidRPr="00D94A2B">
        <w:rPr>
          <w:rStyle w:val="Numatytasispastraiposriftas1"/>
          <w:rFonts w:ascii="Times New Roman" w:hAnsi="Times New Roman"/>
          <w:sz w:val="24"/>
          <w:szCs w:val="24"/>
        </w:rPr>
        <w:t xml:space="preserve"> asmens apsaugos priemonėms – respiratoriams, medicininėms kaukėms, pirštinėms, kombinezonams, rankų dezinfekavi</w:t>
      </w:r>
      <w:r w:rsidR="00185F5A" w:rsidRPr="00D94A2B">
        <w:rPr>
          <w:rStyle w:val="Numatytasispastraiposriftas1"/>
          <w:rFonts w:ascii="Times New Roman" w:hAnsi="Times New Roman"/>
          <w:sz w:val="24"/>
          <w:szCs w:val="24"/>
        </w:rPr>
        <w:t>mo ir kitos priemonėms įsigyti (a</w:t>
      </w:r>
      <w:r w:rsidRPr="00D94A2B">
        <w:rPr>
          <w:rStyle w:val="Numatytasispastraiposriftas1"/>
          <w:rFonts w:ascii="Times New Roman" w:hAnsi="Times New Roman"/>
          <w:sz w:val="24"/>
          <w:szCs w:val="24"/>
        </w:rPr>
        <w:t>psaugos priemonės naudojamos Tarnybos darbuotojams tiesiogiai galimai turint kontaktų, reagu</w:t>
      </w:r>
      <w:r w:rsidR="00185F5A" w:rsidRPr="00D94A2B">
        <w:rPr>
          <w:rStyle w:val="Numatytasispastraiposriftas1"/>
          <w:rFonts w:ascii="Times New Roman" w:hAnsi="Times New Roman"/>
          <w:sz w:val="24"/>
          <w:szCs w:val="24"/>
        </w:rPr>
        <w:t xml:space="preserve">ojant į vaiko teisių pažeidimus) </w:t>
      </w:r>
      <w:r w:rsidRPr="00D94A2B">
        <w:rPr>
          <w:rStyle w:val="Numatytasispastraiposriftas1"/>
          <w:rFonts w:ascii="Times New Roman" w:hAnsi="Times New Roman"/>
          <w:sz w:val="24"/>
          <w:szCs w:val="24"/>
        </w:rPr>
        <w:t xml:space="preserve">– </w:t>
      </w:r>
      <w:r w:rsidR="00185F5A" w:rsidRPr="00D94A2B">
        <w:rPr>
          <w:rStyle w:val="Numatytasispastraiposriftas1"/>
          <w:rFonts w:ascii="Times New Roman" w:hAnsi="Times New Roman"/>
          <w:sz w:val="24"/>
          <w:szCs w:val="24"/>
        </w:rPr>
        <w:t xml:space="preserve">86,8 tūkst. </w:t>
      </w:r>
      <w:proofErr w:type="spellStart"/>
      <w:r w:rsidR="00185F5A" w:rsidRPr="00D94A2B">
        <w:rPr>
          <w:rStyle w:val="Numatytasispastraiposriftas1"/>
          <w:rFonts w:ascii="Times New Roman" w:hAnsi="Times New Roman"/>
          <w:sz w:val="24"/>
          <w:szCs w:val="24"/>
        </w:rPr>
        <w:t>Eur</w:t>
      </w:r>
      <w:proofErr w:type="spellEnd"/>
      <w:r w:rsidR="00185F5A" w:rsidRPr="00D94A2B">
        <w:rPr>
          <w:rStyle w:val="Numatytasispastraiposriftas1"/>
          <w:rFonts w:ascii="Times New Roman" w:hAnsi="Times New Roman"/>
          <w:sz w:val="24"/>
          <w:szCs w:val="24"/>
        </w:rPr>
        <w:t>;</w:t>
      </w:r>
      <w:r w:rsidRPr="00D94A2B">
        <w:rPr>
          <w:rStyle w:val="Numatytasispastraiposriftas1"/>
          <w:rFonts w:ascii="Times New Roman" w:hAnsi="Times New Roman"/>
          <w:sz w:val="24"/>
          <w:szCs w:val="24"/>
        </w:rPr>
        <w:t xml:space="preserve"> </w:t>
      </w:r>
      <w:r w:rsidR="00185F5A" w:rsidRPr="00D94A2B">
        <w:rPr>
          <w:rStyle w:val="Numatytasispastraiposriftas1"/>
          <w:rFonts w:ascii="Times New Roman" w:hAnsi="Times New Roman"/>
          <w:sz w:val="24"/>
          <w:szCs w:val="24"/>
        </w:rPr>
        <w:t>darbuotojų skiepams</w:t>
      </w:r>
      <w:r w:rsidRPr="00D94A2B">
        <w:rPr>
          <w:rStyle w:val="Numatytasispastraiposriftas1"/>
          <w:rFonts w:ascii="Times New Roman" w:hAnsi="Times New Roman"/>
          <w:sz w:val="24"/>
          <w:szCs w:val="24"/>
        </w:rPr>
        <w:t xml:space="preserve"> nuo gripo ir tymų</w:t>
      </w:r>
      <w:r w:rsidR="00185F5A" w:rsidRPr="00D94A2B">
        <w:rPr>
          <w:rStyle w:val="Numatytasispastraiposriftas1"/>
          <w:rFonts w:ascii="Times New Roman" w:hAnsi="Times New Roman"/>
          <w:sz w:val="24"/>
          <w:szCs w:val="24"/>
        </w:rPr>
        <w:t xml:space="preserve"> </w:t>
      </w:r>
      <w:r w:rsidRPr="00D94A2B">
        <w:rPr>
          <w:rFonts w:ascii="Times New Roman" w:hAnsi="Times New Roman"/>
          <w:sz w:val="24"/>
          <w:szCs w:val="24"/>
        </w:rPr>
        <w:t>– 20,0</w:t>
      </w:r>
      <w:r w:rsidR="00EA3625" w:rsidRPr="00D94A2B">
        <w:rPr>
          <w:rFonts w:ascii="Times New Roman" w:hAnsi="Times New Roman"/>
          <w:sz w:val="24"/>
          <w:szCs w:val="24"/>
        </w:rPr>
        <w:t xml:space="preserve"> tūkst. </w:t>
      </w:r>
      <w:proofErr w:type="spellStart"/>
      <w:r w:rsidR="00EA3625" w:rsidRPr="00D94A2B">
        <w:rPr>
          <w:rFonts w:ascii="Times New Roman" w:hAnsi="Times New Roman"/>
          <w:sz w:val="24"/>
          <w:szCs w:val="24"/>
        </w:rPr>
        <w:t>Eur</w:t>
      </w:r>
      <w:proofErr w:type="spellEnd"/>
      <w:r w:rsidR="00185F5A" w:rsidRPr="00D94A2B">
        <w:rPr>
          <w:rFonts w:ascii="Times New Roman" w:hAnsi="Times New Roman"/>
          <w:sz w:val="24"/>
          <w:szCs w:val="24"/>
        </w:rPr>
        <w:t>;</w:t>
      </w:r>
      <w:r w:rsidRPr="00D94A2B">
        <w:rPr>
          <w:rFonts w:ascii="Times New Roman" w:hAnsi="Times New Roman"/>
          <w:sz w:val="24"/>
          <w:szCs w:val="24"/>
        </w:rPr>
        <w:t xml:space="preserve"> </w:t>
      </w:r>
      <w:r w:rsidR="00185F5A" w:rsidRPr="00D94A2B">
        <w:rPr>
          <w:rFonts w:ascii="Times New Roman" w:hAnsi="Times New Roman"/>
          <w:sz w:val="24"/>
          <w:szCs w:val="24"/>
        </w:rPr>
        <w:t>t</w:t>
      </w:r>
      <w:r w:rsidRPr="00D94A2B">
        <w:rPr>
          <w:rFonts w:ascii="Times New Roman" w:hAnsi="Times New Roman"/>
          <w:sz w:val="24"/>
          <w:szCs w:val="24"/>
        </w:rPr>
        <w:t>eritoriniams skyriams išsikeliant iš savivaldybių patalpų į VĮ Turto banko administruojamas patalpas reikia įrengti naujas darbo vietas</w:t>
      </w:r>
      <w:r w:rsidR="00185F5A" w:rsidRPr="00D94A2B">
        <w:rPr>
          <w:rFonts w:ascii="Times New Roman" w:hAnsi="Times New Roman"/>
          <w:sz w:val="24"/>
          <w:szCs w:val="24"/>
        </w:rPr>
        <w:t>, p</w:t>
      </w:r>
      <w:r w:rsidRPr="00D94A2B">
        <w:rPr>
          <w:rFonts w:ascii="Times New Roman" w:hAnsi="Times New Roman"/>
          <w:sz w:val="24"/>
          <w:szCs w:val="24"/>
        </w:rPr>
        <w:t>oreikis baldų įsigijimui – 44,0 tūkst. </w:t>
      </w:r>
      <w:proofErr w:type="spellStart"/>
      <w:r w:rsidR="00185F5A" w:rsidRPr="00D94A2B">
        <w:rPr>
          <w:rFonts w:ascii="Times New Roman" w:hAnsi="Times New Roman"/>
          <w:sz w:val="24"/>
          <w:szCs w:val="24"/>
        </w:rPr>
        <w:t>Eur</w:t>
      </w:r>
      <w:proofErr w:type="spellEnd"/>
      <w:r w:rsidR="00185F5A" w:rsidRPr="00D94A2B">
        <w:rPr>
          <w:rFonts w:ascii="Times New Roman" w:hAnsi="Times New Roman"/>
          <w:sz w:val="24"/>
          <w:szCs w:val="24"/>
        </w:rPr>
        <w:t>; p</w:t>
      </w:r>
      <w:r w:rsidRPr="00D94A2B">
        <w:rPr>
          <w:rFonts w:ascii="Times New Roman" w:hAnsi="Times New Roman"/>
          <w:sz w:val="24"/>
          <w:szCs w:val="24"/>
        </w:rPr>
        <w:t>lanuojama Tarnybos Vilniaus apskrities Trakų rajono ir Marijampolės apskrities vaiko teisių apsaugos skyriuose atlikti patalpų remontą</w:t>
      </w:r>
      <w:r w:rsidR="00185F5A" w:rsidRPr="00D94A2B">
        <w:rPr>
          <w:rFonts w:ascii="Times New Roman" w:hAnsi="Times New Roman"/>
          <w:sz w:val="24"/>
          <w:szCs w:val="24"/>
        </w:rPr>
        <w:t xml:space="preserve">, </w:t>
      </w:r>
      <w:r w:rsidRPr="00D94A2B">
        <w:rPr>
          <w:rFonts w:ascii="Times New Roman" w:hAnsi="Times New Roman"/>
          <w:sz w:val="24"/>
          <w:szCs w:val="24"/>
        </w:rPr>
        <w:t xml:space="preserve">poreikis – </w:t>
      </w:r>
      <w:r w:rsidR="00185F5A" w:rsidRPr="00D94A2B">
        <w:rPr>
          <w:rFonts w:ascii="Times New Roman" w:hAnsi="Times New Roman"/>
          <w:sz w:val="24"/>
          <w:szCs w:val="24"/>
        </w:rPr>
        <w:t xml:space="preserve">14,0 tūkst. </w:t>
      </w:r>
      <w:proofErr w:type="spellStart"/>
      <w:r w:rsidR="00185F5A" w:rsidRPr="00D94A2B">
        <w:rPr>
          <w:rFonts w:ascii="Times New Roman" w:hAnsi="Times New Roman"/>
          <w:sz w:val="24"/>
          <w:szCs w:val="24"/>
        </w:rPr>
        <w:t>Eur</w:t>
      </w:r>
      <w:proofErr w:type="spellEnd"/>
      <w:r w:rsidR="00185F5A" w:rsidRPr="00D94A2B">
        <w:rPr>
          <w:rFonts w:ascii="Times New Roman" w:hAnsi="Times New Roman"/>
          <w:sz w:val="24"/>
          <w:szCs w:val="24"/>
        </w:rPr>
        <w:t>;</w:t>
      </w:r>
      <w:r w:rsidRPr="00D94A2B">
        <w:rPr>
          <w:rFonts w:ascii="Times New Roman" w:hAnsi="Times New Roman"/>
          <w:sz w:val="24"/>
          <w:szCs w:val="24"/>
        </w:rPr>
        <w:t xml:space="preserve"> </w:t>
      </w:r>
      <w:r w:rsidR="00EA3625" w:rsidRPr="00D94A2B">
        <w:rPr>
          <w:rFonts w:ascii="Times New Roman" w:hAnsi="Times New Roman"/>
          <w:sz w:val="24"/>
          <w:szCs w:val="24"/>
        </w:rPr>
        <w:t>i</w:t>
      </w:r>
      <w:r w:rsidRPr="00D94A2B">
        <w:rPr>
          <w:rFonts w:ascii="Times New Roman" w:hAnsi="Times New Roman"/>
          <w:sz w:val="24"/>
          <w:szCs w:val="24"/>
        </w:rPr>
        <w:t>šsikeliant iš savivaldybių patalpų, Tarnyba turi grąžinti panaudos pagrindais gautą materia</w:t>
      </w:r>
      <w:r w:rsidR="00EA3625" w:rsidRPr="00D94A2B">
        <w:rPr>
          <w:rFonts w:ascii="Times New Roman" w:hAnsi="Times New Roman"/>
          <w:sz w:val="24"/>
          <w:szCs w:val="24"/>
        </w:rPr>
        <w:t>lųjį ilgalaikį turtą (š</w:t>
      </w:r>
      <w:r w:rsidRPr="00D94A2B">
        <w:rPr>
          <w:rFonts w:ascii="Times New Roman" w:hAnsi="Times New Roman"/>
          <w:sz w:val="24"/>
          <w:szCs w:val="24"/>
        </w:rPr>
        <w:t>iuo metu Tarnyba savivaldybėms dar turi grąžinti 94 kompiuterius, kuriuos naudoja panaudos pagrindais</w:t>
      </w:r>
      <w:r w:rsidR="00EA3625" w:rsidRPr="00D94A2B">
        <w:rPr>
          <w:rFonts w:ascii="Times New Roman" w:hAnsi="Times New Roman"/>
          <w:sz w:val="24"/>
          <w:szCs w:val="24"/>
        </w:rPr>
        <w:t>), poreikis</w:t>
      </w:r>
      <w:r w:rsidRPr="00D94A2B">
        <w:rPr>
          <w:rFonts w:ascii="Times New Roman" w:hAnsi="Times New Roman"/>
          <w:sz w:val="24"/>
          <w:szCs w:val="24"/>
        </w:rPr>
        <w:t xml:space="preserve"> kompiuterių </w:t>
      </w:r>
      <w:bookmarkStart w:id="3" w:name="_Hlk51052455"/>
      <w:r w:rsidRPr="00D94A2B">
        <w:rPr>
          <w:rFonts w:ascii="Times New Roman" w:hAnsi="Times New Roman"/>
          <w:sz w:val="24"/>
          <w:szCs w:val="24"/>
        </w:rPr>
        <w:t>įsigijimui – 37,2 tūkst. </w:t>
      </w:r>
      <w:proofErr w:type="spellStart"/>
      <w:r w:rsidRPr="00D94A2B">
        <w:rPr>
          <w:rFonts w:ascii="Times New Roman" w:hAnsi="Times New Roman"/>
          <w:sz w:val="24"/>
          <w:szCs w:val="24"/>
        </w:rPr>
        <w:t>Eur</w:t>
      </w:r>
      <w:bookmarkStart w:id="4" w:name="_Hlk51052117"/>
      <w:bookmarkEnd w:id="3"/>
      <w:proofErr w:type="spellEnd"/>
      <w:r w:rsidR="00EA3625" w:rsidRPr="00D94A2B">
        <w:rPr>
          <w:rFonts w:ascii="Times New Roman" w:hAnsi="Times New Roman"/>
          <w:sz w:val="24"/>
          <w:szCs w:val="24"/>
        </w:rPr>
        <w:t xml:space="preserve">; </w:t>
      </w:r>
      <w:r w:rsidRPr="00D94A2B">
        <w:rPr>
          <w:rFonts w:ascii="Times New Roman" w:hAnsi="Times New Roman"/>
          <w:sz w:val="24"/>
          <w:szCs w:val="24"/>
        </w:rPr>
        <w:t>Tarnybos specialistai (teisininkai) atlikdami jiems priskirtas funkcijas (atstovaudami teismo procese konkrečiose bylose, ikiteisminio tyrimo institucijose, rengdami atsakymus į skundus ir pan.) privalo vadovautis norminiais teisės aktais ir teismų praktika</w:t>
      </w:r>
      <w:r w:rsidR="00EA3625" w:rsidRPr="00D94A2B">
        <w:rPr>
          <w:rFonts w:ascii="Times New Roman" w:hAnsi="Times New Roman"/>
          <w:sz w:val="24"/>
          <w:szCs w:val="24"/>
        </w:rPr>
        <w:t>,</w:t>
      </w:r>
      <w:r w:rsidRPr="00D94A2B">
        <w:rPr>
          <w:rFonts w:ascii="Times New Roman" w:hAnsi="Times New Roman"/>
          <w:sz w:val="24"/>
          <w:szCs w:val="24"/>
        </w:rPr>
        <w:t xml:space="preserve"> iki 2020-09-11 tarnyba buvo nusipirkusi </w:t>
      </w:r>
      <w:proofErr w:type="spellStart"/>
      <w:r w:rsidRPr="00D94A2B">
        <w:rPr>
          <w:rFonts w:ascii="Times New Roman" w:hAnsi="Times New Roman"/>
          <w:sz w:val="24"/>
          <w:szCs w:val="24"/>
        </w:rPr>
        <w:t>Infolex</w:t>
      </w:r>
      <w:proofErr w:type="spellEnd"/>
      <w:r w:rsidRPr="00D94A2B">
        <w:rPr>
          <w:rFonts w:ascii="Times New Roman" w:hAnsi="Times New Roman"/>
          <w:sz w:val="24"/>
          <w:szCs w:val="24"/>
        </w:rPr>
        <w:t xml:space="preserve"> teisės aktų paketą</w:t>
      </w:r>
      <w:r w:rsidR="00EA3625" w:rsidRPr="00D94A2B">
        <w:rPr>
          <w:rFonts w:ascii="Times New Roman" w:hAnsi="Times New Roman"/>
          <w:sz w:val="24"/>
          <w:szCs w:val="24"/>
        </w:rPr>
        <w:t>, tačiau a</w:t>
      </w:r>
      <w:r w:rsidRPr="00D94A2B">
        <w:rPr>
          <w:rFonts w:ascii="Times New Roman" w:hAnsi="Times New Roman"/>
          <w:sz w:val="24"/>
          <w:szCs w:val="24"/>
        </w:rPr>
        <w:t>tsižvelgiant į šuo metu esančią pasiūlą ir atlikus analizę bei poreikį</w:t>
      </w:r>
      <w:r w:rsidR="00EA3625" w:rsidRPr="00D94A2B">
        <w:rPr>
          <w:rFonts w:ascii="Times New Roman" w:hAnsi="Times New Roman"/>
          <w:sz w:val="24"/>
          <w:szCs w:val="24"/>
        </w:rPr>
        <w:t>,</w:t>
      </w:r>
      <w:r w:rsidRPr="00D94A2B">
        <w:rPr>
          <w:rFonts w:ascii="Times New Roman" w:hAnsi="Times New Roman"/>
          <w:sz w:val="24"/>
          <w:szCs w:val="24"/>
        </w:rPr>
        <w:t xml:space="preserve"> Tarnyba skelbia viešą pirkimą teisės aktų registrui įsigyti, kad būtų tinkamai pagrindžiami priimti sprendimai ir (arba) atlikti veiksmai</w:t>
      </w:r>
      <w:r w:rsidR="00EA3625" w:rsidRPr="00D94A2B">
        <w:rPr>
          <w:rFonts w:ascii="Times New Roman" w:hAnsi="Times New Roman"/>
          <w:sz w:val="24"/>
          <w:szCs w:val="24"/>
        </w:rPr>
        <w:t>, tam reikalingas lėšų po</w:t>
      </w:r>
      <w:r w:rsidRPr="00D94A2B">
        <w:rPr>
          <w:rFonts w:ascii="Times New Roman" w:hAnsi="Times New Roman"/>
          <w:color w:val="000000"/>
          <w:sz w:val="24"/>
          <w:szCs w:val="24"/>
        </w:rPr>
        <w:t xml:space="preserve">reikis – 23,0 tūkst. </w:t>
      </w:r>
      <w:proofErr w:type="spellStart"/>
      <w:r w:rsidRPr="00D94A2B">
        <w:rPr>
          <w:rFonts w:ascii="Times New Roman" w:hAnsi="Times New Roman"/>
          <w:color w:val="000000"/>
          <w:sz w:val="24"/>
          <w:szCs w:val="24"/>
        </w:rPr>
        <w:t>Eur</w:t>
      </w:r>
      <w:bookmarkEnd w:id="4"/>
      <w:proofErr w:type="spellEnd"/>
      <w:r w:rsidR="00C82BB8" w:rsidRPr="00D94A2B">
        <w:rPr>
          <w:rFonts w:ascii="Times New Roman" w:hAnsi="Times New Roman"/>
          <w:color w:val="000000"/>
          <w:sz w:val="24"/>
          <w:szCs w:val="24"/>
        </w:rPr>
        <w:t xml:space="preserve">; vaiko teisių apsaugos skyrių vyriausiems specialistams (budėtojams) reikalinga nupirkti liemenes su atšvaitais ir skiriamaisiais ženklais, kurios reprezentuotų  mūsų darbuotojus, vykstančius į šeimas tamsiu paros metu – 10,0 tūkst. </w:t>
      </w:r>
      <w:proofErr w:type="spellStart"/>
      <w:r w:rsidR="00C82BB8" w:rsidRPr="00D94A2B">
        <w:rPr>
          <w:rFonts w:ascii="Times New Roman" w:hAnsi="Times New Roman"/>
          <w:color w:val="000000"/>
          <w:sz w:val="24"/>
          <w:szCs w:val="24"/>
        </w:rPr>
        <w:t>Eur</w:t>
      </w:r>
      <w:proofErr w:type="spellEnd"/>
      <w:r w:rsidR="00C82BB8" w:rsidRPr="00D94A2B">
        <w:rPr>
          <w:rFonts w:ascii="Times New Roman" w:hAnsi="Times New Roman"/>
          <w:color w:val="000000"/>
          <w:sz w:val="24"/>
          <w:szCs w:val="24"/>
        </w:rPr>
        <w:t xml:space="preserve">; Tarnybos darbuotojų naudojami mobilieji telefonai dažnai genda, pernelyg greitai išsikrauna mobiliojo telefono baterija (tenka telefoną krauti kelis kartus per dieną), norėdama užtikrinti </w:t>
      </w:r>
      <w:r w:rsidR="00C82BB8" w:rsidRPr="00D94A2B">
        <w:rPr>
          <w:rFonts w:ascii="Times New Roman" w:hAnsi="Times New Roman"/>
          <w:color w:val="000000"/>
          <w:sz w:val="24"/>
          <w:szCs w:val="24"/>
        </w:rPr>
        <w:lastRenderedPageBreak/>
        <w:t xml:space="preserve">darbuotojų mobilumą bei pasiekiamumą vykdant priskirtas funkcijas, Tarnyba planuoja įsigyti 70 mobiliųjų telefonų, kuriais pakeistų labiausiai susidėvėjusius mobiliuosius telefonus, poreikis – 30,0 tūkst. </w:t>
      </w:r>
      <w:proofErr w:type="spellStart"/>
      <w:r w:rsidR="00C82BB8" w:rsidRPr="00D94A2B">
        <w:rPr>
          <w:rFonts w:ascii="Times New Roman" w:hAnsi="Times New Roman"/>
          <w:color w:val="000000"/>
          <w:sz w:val="24"/>
          <w:szCs w:val="24"/>
        </w:rPr>
        <w:t>Eur</w:t>
      </w:r>
      <w:proofErr w:type="spellEnd"/>
      <w:r w:rsidR="00C82BB8" w:rsidRPr="00D94A2B">
        <w:rPr>
          <w:rFonts w:ascii="Times New Roman" w:hAnsi="Times New Roman"/>
          <w:color w:val="000000"/>
          <w:sz w:val="24"/>
          <w:szCs w:val="24"/>
        </w:rPr>
        <w:t>.</w:t>
      </w:r>
    </w:p>
    <w:p w:rsidR="005C01B7" w:rsidRPr="00D94A2B" w:rsidRDefault="005C01B7" w:rsidP="00A2406E">
      <w:pPr>
        <w:ind w:firstLine="851"/>
        <w:jc w:val="both"/>
        <w:rPr>
          <w:szCs w:val="24"/>
          <w:lang w:val="lt-LT"/>
        </w:rPr>
      </w:pPr>
      <w:r w:rsidRPr="00D94A2B">
        <w:rPr>
          <w:szCs w:val="24"/>
          <w:lang w:val="lt-LT"/>
        </w:rPr>
        <w:t xml:space="preserve">Jaunimo reikalų departamentas prie Socialinės apsaugos ir darbo ministerijos atsižvelgdamas į darbui skirtų kompiuterių bei išmaniųjų telefonų techninę būklę (spartą, pajėgumus, akumuliatoriaus talpą), prašo 2020 m. papildomai skirti </w:t>
      </w:r>
      <w:r w:rsidRPr="00D94A2B">
        <w:rPr>
          <w:b/>
          <w:szCs w:val="24"/>
          <w:lang w:val="lt-LT"/>
        </w:rPr>
        <w:t>12</w:t>
      </w:r>
      <w:r w:rsidR="00D94A2B">
        <w:rPr>
          <w:b/>
          <w:szCs w:val="24"/>
          <w:lang w:val="lt-LT"/>
        </w:rPr>
        <w:t xml:space="preserve"> tūkst. eurų</w:t>
      </w:r>
      <w:r w:rsidRPr="00D94A2B">
        <w:rPr>
          <w:szCs w:val="24"/>
          <w:lang w:val="lt-LT"/>
        </w:rPr>
        <w:t xml:space="preserve"> kompiuteriams įsigyti </w:t>
      </w:r>
      <w:r w:rsidR="00EA3625" w:rsidRPr="00D94A2B">
        <w:rPr>
          <w:szCs w:val="24"/>
          <w:lang w:val="lt-LT"/>
        </w:rPr>
        <w:t>ir i</w:t>
      </w:r>
      <w:r w:rsidRPr="00D94A2B">
        <w:rPr>
          <w:szCs w:val="24"/>
          <w:lang w:val="lt-LT"/>
        </w:rPr>
        <w:t>šmaniesiems telefonams įsigyti</w:t>
      </w:r>
      <w:r w:rsidR="00EA3625" w:rsidRPr="00D94A2B">
        <w:rPr>
          <w:szCs w:val="24"/>
          <w:lang w:val="lt-LT"/>
        </w:rPr>
        <w:t>.</w:t>
      </w:r>
    </w:p>
    <w:p w:rsidR="00D53A44" w:rsidRPr="00D94A2B" w:rsidRDefault="00D53A44" w:rsidP="00A2406E">
      <w:pPr>
        <w:ind w:firstLine="851"/>
        <w:jc w:val="both"/>
        <w:rPr>
          <w:szCs w:val="24"/>
          <w:lang w:val="lt-LT" w:eastAsia="ar-SA"/>
        </w:rPr>
      </w:pPr>
      <w:r w:rsidRPr="00D94A2B">
        <w:rPr>
          <w:szCs w:val="24"/>
          <w:lang w:val="lt-LT"/>
        </w:rPr>
        <w:t xml:space="preserve">Neįgalumo ir darbingumo nustatymo tarnyba prie Socialinės apsaugos ir darbo ministerijos (toliau – </w:t>
      </w:r>
      <w:r w:rsidR="00707D83" w:rsidRPr="00D94A2B">
        <w:rPr>
          <w:szCs w:val="24"/>
          <w:lang w:val="lt-LT"/>
        </w:rPr>
        <w:t>NDNT</w:t>
      </w:r>
      <w:r w:rsidRPr="00D94A2B">
        <w:rPr>
          <w:szCs w:val="24"/>
          <w:lang w:val="lt-LT"/>
        </w:rPr>
        <w:t>), siekdama vykdyti Lietuvos Respublikos sveikatos apsaugos ministro – Valstybės lygio ekstremaliosios situacijos valstybės operacijų vadovo 2020 m. rugpjūčio  31 d. sprendimu Nr. V-1942 „Dėl Lietuvos Respublikos sveikatos apsaugos ministro</w:t>
      </w:r>
      <w:r w:rsidR="00707D83" w:rsidRPr="00D94A2B">
        <w:rPr>
          <w:szCs w:val="24"/>
          <w:lang w:val="lt-LT"/>
        </w:rPr>
        <w:t>–</w:t>
      </w:r>
      <w:r w:rsidRPr="00D94A2B">
        <w:rPr>
          <w:szCs w:val="24"/>
          <w:lang w:val="lt-LT"/>
        </w:rPr>
        <w:t>valstybės lygio ekstremaliosios situacijos valstybės operacijų vadovo 2020 m. birželio 16 d. sprendimo Nr.</w:t>
      </w:r>
      <w:r w:rsidR="0050480F" w:rsidRPr="00D94A2B">
        <w:rPr>
          <w:szCs w:val="24"/>
          <w:lang w:val="lt-LT"/>
        </w:rPr>
        <w:t xml:space="preserve"> </w:t>
      </w:r>
      <w:r w:rsidRPr="00D94A2B">
        <w:rPr>
          <w:szCs w:val="24"/>
          <w:lang w:val="lt-LT"/>
        </w:rPr>
        <w:t>V-1471 „Dėl valstybės ir savivaldybių institucijų, įstaigų, valstybės ir savivaldybių valdomų įmonių darbo vietoms būtinų sąlygų“ pakeitimą ir užtikrinti COVID-19</w:t>
      </w:r>
      <w:r w:rsidR="00707D83" w:rsidRPr="00D94A2B">
        <w:rPr>
          <w:szCs w:val="24"/>
          <w:lang w:val="lt-LT"/>
        </w:rPr>
        <w:t xml:space="preserve"> </w:t>
      </w:r>
      <w:r w:rsidRPr="00D94A2B">
        <w:rPr>
          <w:szCs w:val="24"/>
          <w:lang w:val="lt-LT"/>
        </w:rPr>
        <w:t xml:space="preserve">plitimo prevenciją </w:t>
      </w:r>
      <w:r w:rsidR="00707D83" w:rsidRPr="00D94A2B">
        <w:rPr>
          <w:szCs w:val="24"/>
          <w:lang w:val="lt-LT"/>
        </w:rPr>
        <w:t>NDNT</w:t>
      </w:r>
      <w:r w:rsidRPr="00D94A2B">
        <w:rPr>
          <w:szCs w:val="24"/>
          <w:lang w:val="lt-LT"/>
        </w:rPr>
        <w:t xml:space="preserve">, </w:t>
      </w:r>
      <w:r w:rsidR="00707D83" w:rsidRPr="00D94A2B">
        <w:rPr>
          <w:szCs w:val="24"/>
          <w:lang w:val="lt-LT"/>
        </w:rPr>
        <w:t>reikalingas papildomas lėšų poreikis</w:t>
      </w:r>
      <w:r w:rsidR="00575BB1" w:rsidRPr="00D94A2B">
        <w:rPr>
          <w:szCs w:val="24"/>
          <w:lang w:val="lt-LT"/>
        </w:rPr>
        <w:t>: k</w:t>
      </w:r>
      <w:r w:rsidRPr="00D94A2B">
        <w:rPr>
          <w:szCs w:val="24"/>
          <w:lang w:val="lt-LT"/>
        </w:rPr>
        <w:t>ompiuterinės techninės ir elektroninių ryšių įrangos įsigijim</w:t>
      </w:r>
      <w:r w:rsidR="00575BB1" w:rsidRPr="00D94A2B">
        <w:rPr>
          <w:szCs w:val="24"/>
          <w:lang w:val="lt-LT"/>
        </w:rPr>
        <w:t xml:space="preserve">ui – </w:t>
      </w:r>
      <w:r w:rsidR="00D94A2B">
        <w:rPr>
          <w:b/>
          <w:szCs w:val="24"/>
          <w:lang w:val="lt-LT"/>
        </w:rPr>
        <w:t>328,1 tūkst. eurų</w:t>
      </w:r>
      <w:r w:rsidR="006F583A" w:rsidRPr="00D94A2B">
        <w:rPr>
          <w:szCs w:val="24"/>
          <w:lang w:val="lt-LT"/>
        </w:rPr>
        <w:t xml:space="preserve"> </w:t>
      </w:r>
      <w:r w:rsidR="00575BB1" w:rsidRPr="00D94A2B">
        <w:rPr>
          <w:szCs w:val="24"/>
          <w:lang w:val="lt-LT"/>
        </w:rPr>
        <w:t>(</w:t>
      </w:r>
      <w:r w:rsidRPr="00D94A2B">
        <w:rPr>
          <w:szCs w:val="24"/>
          <w:lang w:val="lt-LT"/>
        </w:rPr>
        <w:t>50 vnt. n</w:t>
      </w:r>
      <w:r w:rsidRPr="00D94A2B">
        <w:rPr>
          <w:rFonts w:eastAsia="Calibri"/>
          <w:bCs/>
          <w:szCs w:val="24"/>
          <w:lang w:val="lt-LT"/>
        </w:rPr>
        <w:t>ešiojamų kompiuterių</w:t>
      </w:r>
      <w:r w:rsidRPr="00D94A2B">
        <w:rPr>
          <w:rFonts w:eastAsia="Calibri"/>
          <w:b/>
          <w:bCs/>
          <w:szCs w:val="24"/>
          <w:lang w:val="lt-LT"/>
        </w:rPr>
        <w:t xml:space="preserve"> – </w:t>
      </w:r>
      <w:r w:rsidRPr="00D94A2B">
        <w:rPr>
          <w:rFonts w:eastAsia="Calibri"/>
          <w:bCs/>
          <w:i/>
          <w:szCs w:val="24"/>
          <w:lang w:val="lt-LT"/>
        </w:rPr>
        <w:t xml:space="preserve">75 tūkst. </w:t>
      </w:r>
      <w:proofErr w:type="spellStart"/>
      <w:r w:rsidRPr="00D94A2B">
        <w:rPr>
          <w:rFonts w:eastAsia="Calibri"/>
          <w:bCs/>
          <w:i/>
          <w:szCs w:val="24"/>
          <w:lang w:val="lt-LT"/>
        </w:rPr>
        <w:t>Eur</w:t>
      </w:r>
      <w:proofErr w:type="spellEnd"/>
      <w:r w:rsidR="00A544B4" w:rsidRPr="00D94A2B">
        <w:rPr>
          <w:rFonts w:eastAsia="Calibri"/>
          <w:b/>
          <w:bCs/>
          <w:szCs w:val="24"/>
          <w:lang w:val="lt-LT"/>
        </w:rPr>
        <w:t>, s</w:t>
      </w:r>
      <w:r w:rsidRPr="00D94A2B">
        <w:rPr>
          <w:rFonts w:eastAsia="Calibri"/>
          <w:szCs w:val="24"/>
          <w:lang w:val="lt-LT"/>
        </w:rPr>
        <w:t xml:space="preserve">iekiant užtikrinti COVID-19 plitimo prevenciją, IT skyrius turi sudaryti sąlygas nuotoliniam darbuotojų darbui bei aprūpinti juos kompiuteriais (Tarnybos direktoriaus 2020-09-09 įsakymo Nr. V-68 „Dėl asmenų aptarnavimo </w:t>
      </w:r>
      <w:r w:rsidRPr="00D94A2B">
        <w:rPr>
          <w:rFonts w:eastAsia="Lucida Sans Unicode"/>
          <w:szCs w:val="24"/>
          <w:lang w:val="lt-LT"/>
        </w:rPr>
        <w:t>Neįgalumo ir darbingumo nustatymo tarnyboje prie Socialinės apsaugos ir darbo ministerijos, darbo organizavimo ir darbo vietoms būtinų sąlygų“ 1.7 papunktis);</w:t>
      </w:r>
      <w:r w:rsidR="00575BB1" w:rsidRPr="00D94A2B">
        <w:rPr>
          <w:rFonts w:eastAsia="Lucida Sans Unicode"/>
          <w:szCs w:val="24"/>
          <w:lang w:val="lt-LT"/>
        </w:rPr>
        <w:t xml:space="preserve"> </w:t>
      </w:r>
      <w:r w:rsidRPr="00D94A2B">
        <w:rPr>
          <w:rFonts w:eastAsia="Lucida Sans Unicode"/>
          <w:szCs w:val="24"/>
          <w:lang w:val="lt-LT"/>
        </w:rPr>
        <w:t xml:space="preserve"> 52 vnt. s</w:t>
      </w:r>
      <w:r w:rsidRPr="00D94A2B">
        <w:rPr>
          <w:rFonts w:eastAsia="Calibri"/>
          <w:bCs/>
          <w:szCs w:val="24"/>
          <w:lang w:val="lt-LT"/>
        </w:rPr>
        <w:t xml:space="preserve">tacionarių kompiuterių – </w:t>
      </w:r>
      <w:r w:rsidR="00A544B4" w:rsidRPr="00D94A2B">
        <w:rPr>
          <w:rFonts w:eastAsia="Calibri"/>
          <w:bCs/>
          <w:i/>
          <w:szCs w:val="24"/>
          <w:lang w:val="lt-LT"/>
        </w:rPr>
        <w:t xml:space="preserve">52,0 tūkst. </w:t>
      </w:r>
      <w:proofErr w:type="spellStart"/>
      <w:r w:rsidR="00A544B4" w:rsidRPr="00D94A2B">
        <w:rPr>
          <w:rFonts w:eastAsia="Calibri"/>
          <w:bCs/>
          <w:i/>
          <w:szCs w:val="24"/>
          <w:lang w:val="lt-LT"/>
        </w:rPr>
        <w:t>Eur</w:t>
      </w:r>
      <w:proofErr w:type="spellEnd"/>
      <w:r w:rsidR="00A544B4" w:rsidRPr="00D94A2B">
        <w:rPr>
          <w:rFonts w:eastAsia="Calibri"/>
          <w:b/>
          <w:bCs/>
          <w:szCs w:val="24"/>
          <w:lang w:val="lt-LT"/>
        </w:rPr>
        <w:t>, š</w:t>
      </w:r>
      <w:r w:rsidRPr="00D94A2B">
        <w:rPr>
          <w:rFonts w:eastAsia="Calibri"/>
          <w:szCs w:val="24"/>
          <w:lang w:val="lt-LT"/>
        </w:rPr>
        <w:t>iuo metu negalios vertinimas yra atliekamas ne tik pagal asmens sveikatos priežiūros įstaigos (toliau – ASPĮ) asmeniui išduotą siuntimą, bet lygiagrečiai ir pagal e. sveikatos paslaugų ir bendradarbiavimo infrastruktūros informacinėje sistemoje (toliau – ESPBI IS) esančius duomenis. Taip pat yra planuojama, kad nuo 2021 m. sausio 1 d. bus visiškai atsisakyta siuntimų iš ASPĮ ir negalios vertinimas bus atliekamas tik pagal ESPBI IS esančius duomenis.</w:t>
      </w:r>
      <w:r w:rsidRPr="00D94A2B">
        <w:rPr>
          <w:rFonts w:eastAsia="Calibri"/>
          <w:bCs/>
          <w:szCs w:val="24"/>
          <w:lang w:val="lt-LT"/>
        </w:rPr>
        <w:t xml:space="preserve"> </w:t>
      </w:r>
      <w:r w:rsidRPr="00D94A2B">
        <w:rPr>
          <w:rFonts w:eastAsia="Calibri"/>
          <w:szCs w:val="24"/>
          <w:lang w:val="lt-LT"/>
        </w:rPr>
        <w:t>Registrų centras yra pateikęs rekomendacijas ESPBI IS naudotojo kompiuterinei darbo vietai. Atlikus turimų Tarnybos kompiuterių analizę, paaiškėjo, kad 52 iš jų neatitinka šių rekomendacijų</w:t>
      </w:r>
      <w:r w:rsidR="00575BB1" w:rsidRPr="00D94A2B">
        <w:rPr>
          <w:rFonts w:eastAsia="Calibri"/>
          <w:szCs w:val="24"/>
          <w:lang w:val="lt-LT"/>
        </w:rPr>
        <w:t>;</w:t>
      </w:r>
      <w:r w:rsidRPr="00D94A2B">
        <w:rPr>
          <w:rFonts w:eastAsia="Calibri"/>
          <w:bCs/>
          <w:szCs w:val="24"/>
          <w:lang w:val="lt-LT"/>
        </w:rPr>
        <w:t xml:space="preserve"> 18 v</w:t>
      </w:r>
      <w:r w:rsidR="00575BB1" w:rsidRPr="00D94A2B">
        <w:rPr>
          <w:rFonts w:eastAsia="Calibri"/>
          <w:bCs/>
          <w:szCs w:val="24"/>
          <w:lang w:val="lt-LT"/>
        </w:rPr>
        <w:t xml:space="preserve">nt. skenerių – </w:t>
      </w:r>
      <w:r w:rsidR="00575BB1" w:rsidRPr="00D94A2B">
        <w:rPr>
          <w:rFonts w:eastAsia="Calibri"/>
          <w:bCs/>
          <w:i/>
          <w:szCs w:val="24"/>
          <w:lang w:val="lt-LT"/>
        </w:rPr>
        <w:t xml:space="preserve">32,4 tūkst. </w:t>
      </w:r>
      <w:proofErr w:type="spellStart"/>
      <w:r w:rsidR="00575BB1" w:rsidRPr="00D94A2B">
        <w:rPr>
          <w:rFonts w:eastAsia="Calibri"/>
          <w:bCs/>
          <w:i/>
          <w:szCs w:val="24"/>
          <w:lang w:val="lt-LT"/>
        </w:rPr>
        <w:t>Eur</w:t>
      </w:r>
      <w:proofErr w:type="spellEnd"/>
      <w:r w:rsidR="00575BB1" w:rsidRPr="00D94A2B">
        <w:rPr>
          <w:rFonts w:eastAsia="Calibri"/>
          <w:bCs/>
          <w:szCs w:val="24"/>
          <w:lang w:val="lt-LT"/>
        </w:rPr>
        <w:t>, k</w:t>
      </w:r>
      <w:r w:rsidRPr="00D94A2B">
        <w:rPr>
          <w:rFonts w:eastAsia="Calibri"/>
          <w:bCs/>
          <w:szCs w:val="24"/>
          <w:lang w:val="lt-LT"/>
        </w:rPr>
        <w:t>adangi teritorinių skyrių darbuotojai pradeda dirbti nuotoliniu būdu, dokumentai turi būti skenuojami jų priėmimo metu, todėl reikalinga</w:t>
      </w:r>
      <w:r w:rsidR="00575BB1" w:rsidRPr="00D94A2B">
        <w:rPr>
          <w:rFonts w:eastAsia="Calibri"/>
          <w:bCs/>
          <w:szCs w:val="24"/>
          <w:lang w:val="lt-LT"/>
        </w:rPr>
        <w:t>s papildomas skenerių kiekis</w:t>
      </w:r>
      <w:r w:rsidR="003D2BF0" w:rsidRPr="00D94A2B">
        <w:rPr>
          <w:rFonts w:eastAsia="Calibri"/>
          <w:bCs/>
          <w:szCs w:val="24"/>
          <w:lang w:val="lt-LT"/>
        </w:rPr>
        <w:t>;</w:t>
      </w:r>
      <w:r w:rsidR="00575BB1" w:rsidRPr="00D94A2B">
        <w:rPr>
          <w:szCs w:val="24"/>
          <w:lang w:val="lt-LT"/>
        </w:rPr>
        <w:t xml:space="preserve"> </w:t>
      </w:r>
      <w:r w:rsidR="006F583A" w:rsidRPr="00D94A2B">
        <w:rPr>
          <w:rFonts w:eastAsia="Calibri"/>
          <w:bCs/>
          <w:szCs w:val="24"/>
          <w:lang w:val="lt-LT"/>
        </w:rPr>
        <w:t>200 vnt. monitorių –</w:t>
      </w:r>
      <w:r w:rsidR="006F583A" w:rsidRPr="00D94A2B">
        <w:rPr>
          <w:rFonts w:eastAsia="Calibri"/>
          <w:b/>
          <w:bCs/>
          <w:szCs w:val="24"/>
          <w:lang w:val="lt-LT"/>
        </w:rPr>
        <w:t xml:space="preserve"> </w:t>
      </w:r>
      <w:r w:rsidR="006F583A" w:rsidRPr="00D94A2B">
        <w:rPr>
          <w:rFonts w:eastAsia="Calibri"/>
          <w:bCs/>
          <w:i/>
          <w:szCs w:val="24"/>
          <w:lang w:val="lt-LT"/>
        </w:rPr>
        <w:t xml:space="preserve">40,0 tūkst. </w:t>
      </w:r>
      <w:proofErr w:type="spellStart"/>
      <w:r w:rsidR="006F583A" w:rsidRPr="00D94A2B">
        <w:rPr>
          <w:rFonts w:eastAsia="Calibri"/>
          <w:bCs/>
          <w:i/>
          <w:szCs w:val="24"/>
          <w:lang w:val="lt-LT"/>
        </w:rPr>
        <w:t>Eur</w:t>
      </w:r>
      <w:proofErr w:type="spellEnd"/>
      <w:r w:rsidR="006F583A" w:rsidRPr="00D94A2B">
        <w:rPr>
          <w:rFonts w:eastAsia="Calibri"/>
          <w:bCs/>
          <w:szCs w:val="24"/>
          <w:lang w:val="lt-LT"/>
        </w:rPr>
        <w:t>, s</w:t>
      </w:r>
      <w:r w:rsidR="006F583A" w:rsidRPr="00D94A2B">
        <w:rPr>
          <w:rFonts w:eastAsia="Calibri"/>
          <w:szCs w:val="24"/>
          <w:lang w:val="lt-LT"/>
        </w:rPr>
        <w:t xml:space="preserve">iekiant palengvinti darbą su ESPBI IS esančiais duomenimis, jungiantis ir naršant tiesiogiai  ESPBI IS, reikia įsigyti po antrą monitorių kiekvieno Tarnybos teritorinio skyriaus darbuotojo darbo vietai, kad vienu metu viename monitoriuje būtų galima dirbti su Tarnybos informacine sistema, o kitame – su ESPBI IS; </w:t>
      </w:r>
      <w:r w:rsidR="006F583A" w:rsidRPr="00D94A2B">
        <w:rPr>
          <w:rFonts w:eastAsia="Calibri"/>
          <w:bCs/>
          <w:szCs w:val="24"/>
          <w:lang w:val="lt-LT"/>
        </w:rPr>
        <w:t>SPL dokumentų formavimo Tarnybos IS modernizavimui –</w:t>
      </w:r>
      <w:r w:rsidR="006F583A" w:rsidRPr="00D94A2B">
        <w:rPr>
          <w:rFonts w:eastAsia="Calibri"/>
          <w:b/>
          <w:bCs/>
          <w:szCs w:val="24"/>
          <w:lang w:val="lt-LT"/>
        </w:rPr>
        <w:t xml:space="preserve"> </w:t>
      </w:r>
      <w:r w:rsidR="006F583A" w:rsidRPr="00D94A2B">
        <w:rPr>
          <w:rFonts w:eastAsia="Calibri"/>
          <w:bCs/>
          <w:i/>
          <w:szCs w:val="24"/>
          <w:lang w:val="lt-LT"/>
        </w:rPr>
        <w:t xml:space="preserve">10,0 tūkst. </w:t>
      </w:r>
      <w:proofErr w:type="spellStart"/>
      <w:r w:rsidR="006F583A" w:rsidRPr="00D94A2B">
        <w:rPr>
          <w:rFonts w:eastAsia="Calibri"/>
          <w:bCs/>
          <w:i/>
          <w:szCs w:val="24"/>
          <w:lang w:val="lt-LT"/>
        </w:rPr>
        <w:t>Eur</w:t>
      </w:r>
      <w:proofErr w:type="spellEnd"/>
      <w:r w:rsidR="006F583A" w:rsidRPr="00D94A2B">
        <w:rPr>
          <w:rFonts w:eastAsia="Calibri"/>
          <w:bCs/>
          <w:szCs w:val="24"/>
          <w:lang w:val="lt-LT"/>
        </w:rPr>
        <w:t>, v</w:t>
      </w:r>
      <w:r w:rsidR="006F583A" w:rsidRPr="00D94A2B">
        <w:rPr>
          <w:rFonts w:eastAsia="Calibri"/>
          <w:szCs w:val="24"/>
          <w:lang w:val="lt-LT"/>
        </w:rPr>
        <w:t xml:space="preserve">adovaudamasi Lietuvos Respublikos neįgaliųjų socialinės integracijos įstatymo 18 ir 201 straipsniais, taip pat Lietuvos Respublikos socialinės apsaugos ir darbo ministro 2018 m. spalio 12 d. įsakymu Nr. A1-563 „Dėl specialiųjų poreikių lygio nustatymo asmenims, sukakusiems senatvės pensijos amžių, tvarkos aprašo patvirtinimo“ (toliau – aprašas), nuo 2019 metų sausio 1 d. Tarnyba pensinio amžiaus sukakusiems asmenims nustato didelių, vidutinių arba nedidelių specialiųjų poreikių lygius (toliau – SPL). Iki 2018 metų gruodžio 31 d. SPL buvo nustatomi savivaldybėse. Vadovaujantis aprašo 11 punktu, Tarnyba pakartotinai nustato SPL tais atvejais, kai nustatant specialiuosius poreikius gali būti nustatytas didesnis SPL nei nustatytas savivaldybėje. Reikalinga Tarnybos IS atlikti SPL dokumentų formavimo modernizavimo darbus taip, kad būtų galimybė asmeniui, turinčiam didesnį SPL, nustatytą savivaldybės, Tarnybos IS neformuoti SPL dokumentų; </w:t>
      </w:r>
      <w:r w:rsidR="003D2BF0" w:rsidRPr="00D94A2B">
        <w:rPr>
          <w:szCs w:val="24"/>
          <w:lang w:val="lt-LT"/>
        </w:rPr>
        <w:t>r</w:t>
      </w:r>
      <w:r w:rsidRPr="00D94A2B">
        <w:rPr>
          <w:szCs w:val="24"/>
          <w:lang w:val="lt-LT"/>
        </w:rPr>
        <w:t>yšių įrangos ir ryšių paslaugų įsigijim</w:t>
      </w:r>
      <w:r w:rsidR="003D2BF0" w:rsidRPr="00D94A2B">
        <w:rPr>
          <w:szCs w:val="24"/>
          <w:lang w:val="lt-LT"/>
        </w:rPr>
        <w:t xml:space="preserve">ui – </w:t>
      </w:r>
      <w:r w:rsidR="003D2BF0" w:rsidRPr="00D94A2B">
        <w:rPr>
          <w:i/>
          <w:szCs w:val="24"/>
          <w:lang w:val="lt-LT"/>
        </w:rPr>
        <w:t xml:space="preserve">17,0 tūkst. </w:t>
      </w:r>
      <w:proofErr w:type="spellStart"/>
      <w:r w:rsidR="003D2BF0" w:rsidRPr="00D94A2B">
        <w:rPr>
          <w:i/>
          <w:szCs w:val="24"/>
          <w:lang w:val="lt-LT"/>
        </w:rPr>
        <w:t>Eu</w:t>
      </w:r>
      <w:r w:rsidR="003D2BF0" w:rsidRPr="00D94A2B">
        <w:rPr>
          <w:szCs w:val="24"/>
          <w:lang w:val="lt-LT"/>
        </w:rPr>
        <w:t>r</w:t>
      </w:r>
      <w:proofErr w:type="spellEnd"/>
      <w:r w:rsidR="003D2BF0" w:rsidRPr="00D94A2B">
        <w:rPr>
          <w:szCs w:val="24"/>
          <w:lang w:val="lt-LT"/>
        </w:rPr>
        <w:t xml:space="preserve"> (</w:t>
      </w:r>
      <w:r w:rsidRPr="00D94A2B">
        <w:rPr>
          <w:szCs w:val="24"/>
          <w:lang w:val="lt-LT"/>
        </w:rPr>
        <w:t>pastaruoju metu išaugo pašto korespondencijos kiekis bei telefonų aparatų poreikis darbuotojam</w:t>
      </w:r>
      <w:r w:rsidR="003D2BF0" w:rsidRPr="00D94A2B">
        <w:rPr>
          <w:szCs w:val="24"/>
          <w:lang w:val="lt-LT"/>
        </w:rPr>
        <w:t>s nuotoliniam darbui užtikrinti);</w:t>
      </w:r>
      <w:r w:rsidR="006F583A" w:rsidRPr="00D94A2B">
        <w:rPr>
          <w:szCs w:val="24"/>
          <w:lang w:val="lt-LT"/>
        </w:rPr>
        <w:t xml:space="preserve"> t</w:t>
      </w:r>
      <w:r w:rsidRPr="00D94A2B">
        <w:rPr>
          <w:szCs w:val="24"/>
          <w:lang w:val="lt-LT"/>
        </w:rPr>
        <w:t>ransporto išlaikymo ir transporto paslaugų įsigijimo išlaido</w:t>
      </w:r>
      <w:r w:rsidR="006F583A" w:rsidRPr="00D94A2B">
        <w:rPr>
          <w:szCs w:val="24"/>
          <w:lang w:val="lt-LT"/>
        </w:rPr>
        <w:t>m</w:t>
      </w:r>
      <w:r w:rsidRPr="00D94A2B">
        <w:rPr>
          <w:szCs w:val="24"/>
          <w:lang w:val="lt-LT"/>
        </w:rPr>
        <w:t>s</w:t>
      </w:r>
      <w:r w:rsidR="006F583A" w:rsidRPr="00D94A2B">
        <w:rPr>
          <w:szCs w:val="24"/>
          <w:lang w:val="lt-LT"/>
        </w:rPr>
        <w:t xml:space="preserve"> – </w:t>
      </w:r>
      <w:r w:rsidR="006F583A" w:rsidRPr="00D94A2B">
        <w:rPr>
          <w:i/>
          <w:szCs w:val="24"/>
          <w:lang w:val="lt-LT"/>
        </w:rPr>
        <w:t xml:space="preserve">3,9 tūkst. </w:t>
      </w:r>
      <w:proofErr w:type="spellStart"/>
      <w:r w:rsidR="006F583A" w:rsidRPr="00D94A2B">
        <w:rPr>
          <w:i/>
          <w:szCs w:val="24"/>
          <w:lang w:val="lt-LT"/>
        </w:rPr>
        <w:t>Eur</w:t>
      </w:r>
      <w:proofErr w:type="spellEnd"/>
      <w:r w:rsidRPr="00D94A2B">
        <w:rPr>
          <w:szCs w:val="24"/>
          <w:lang w:val="lt-LT"/>
        </w:rPr>
        <w:t>;</w:t>
      </w:r>
      <w:r w:rsidRPr="00D94A2B">
        <w:rPr>
          <w:szCs w:val="24"/>
          <w:lang w:val="lt-LT" w:eastAsia="ar-SA"/>
        </w:rPr>
        <w:t xml:space="preserve"> VĮ Turto bankui u</w:t>
      </w:r>
      <w:r w:rsidR="006F583A" w:rsidRPr="00D94A2B">
        <w:rPr>
          <w:szCs w:val="24"/>
          <w:lang w:val="lt-LT" w:eastAsia="ar-SA"/>
        </w:rPr>
        <w:t>ž pastatų priežiūrą ir valdymą</w:t>
      </w:r>
      <w:r w:rsidRPr="00D94A2B">
        <w:rPr>
          <w:szCs w:val="24"/>
          <w:lang w:val="lt-LT" w:eastAsia="ar-SA"/>
        </w:rPr>
        <w:t xml:space="preserve"> </w:t>
      </w:r>
      <w:r w:rsidR="006F583A" w:rsidRPr="00D94A2B">
        <w:rPr>
          <w:szCs w:val="24"/>
          <w:lang w:val="lt-LT" w:eastAsia="ar-SA"/>
        </w:rPr>
        <w:t xml:space="preserve">– </w:t>
      </w:r>
      <w:r w:rsidR="009B42E1" w:rsidRPr="00D94A2B">
        <w:rPr>
          <w:i/>
          <w:szCs w:val="24"/>
          <w:lang w:val="lt-LT" w:eastAsia="ar-SA"/>
        </w:rPr>
        <w:t xml:space="preserve">31,3 </w:t>
      </w:r>
      <w:r w:rsidRPr="00D94A2B">
        <w:rPr>
          <w:i/>
          <w:szCs w:val="24"/>
          <w:lang w:val="lt-LT" w:eastAsia="ar-SA"/>
        </w:rPr>
        <w:t xml:space="preserve">tūkst. </w:t>
      </w:r>
      <w:proofErr w:type="spellStart"/>
      <w:r w:rsidRPr="00D94A2B">
        <w:rPr>
          <w:i/>
          <w:szCs w:val="24"/>
          <w:lang w:val="lt-LT" w:eastAsia="ar-SA"/>
        </w:rPr>
        <w:t>Eur</w:t>
      </w:r>
      <w:proofErr w:type="spellEnd"/>
      <w:r w:rsidRPr="00D94A2B">
        <w:rPr>
          <w:szCs w:val="24"/>
          <w:lang w:val="lt-LT" w:eastAsia="ar-SA"/>
        </w:rPr>
        <w:t xml:space="preserve">; </w:t>
      </w:r>
      <w:r w:rsidR="00A544B4" w:rsidRPr="00D94A2B">
        <w:rPr>
          <w:szCs w:val="24"/>
          <w:lang w:val="lt-LT" w:eastAsia="ar-SA"/>
        </w:rPr>
        <w:t>teritorinių</w:t>
      </w:r>
      <w:r w:rsidRPr="00D94A2B">
        <w:rPr>
          <w:szCs w:val="24"/>
          <w:lang w:val="lt-LT" w:eastAsia="ar-SA"/>
        </w:rPr>
        <w:t xml:space="preserve"> sk</w:t>
      </w:r>
      <w:r w:rsidR="00A544B4" w:rsidRPr="00D94A2B">
        <w:rPr>
          <w:szCs w:val="24"/>
          <w:lang w:val="lt-LT" w:eastAsia="ar-SA"/>
        </w:rPr>
        <w:t>yrių pastatų</w:t>
      </w:r>
      <w:r w:rsidRPr="00D94A2B">
        <w:rPr>
          <w:szCs w:val="24"/>
          <w:lang w:val="lt-LT" w:eastAsia="ar-SA"/>
        </w:rPr>
        <w:t xml:space="preserve"> remontui </w:t>
      </w:r>
      <w:r w:rsidR="00A544B4" w:rsidRPr="00D94A2B">
        <w:rPr>
          <w:szCs w:val="24"/>
          <w:lang w:val="lt-LT" w:eastAsia="ar-SA"/>
        </w:rPr>
        <w:t xml:space="preserve"> – </w:t>
      </w:r>
      <w:r w:rsidR="00A544B4" w:rsidRPr="00D94A2B">
        <w:rPr>
          <w:i/>
          <w:szCs w:val="24"/>
          <w:lang w:val="lt-LT" w:eastAsia="ar-SA"/>
        </w:rPr>
        <w:t xml:space="preserve">13 tūkst. </w:t>
      </w:r>
      <w:proofErr w:type="spellStart"/>
      <w:r w:rsidR="00A544B4" w:rsidRPr="00D94A2B">
        <w:rPr>
          <w:i/>
          <w:szCs w:val="24"/>
          <w:lang w:val="lt-LT" w:eastAsia="ar-SA"/>
        </w:rPr>
        <w:t>Eur</w:t>
      </w:r>
      <w:proofErr w:type="spellEnd"/>
      <w:r w:rsidR="009B42E1" w:rsidRPr="00D94A2B">
        <w:rPr>
          <w:i/>
          <w:szCs w:val="24"/>
          <w:lang w:val="lt-LT" w:eastAsia="ar-SA"/>
        </w:rPr>
        <w:t xml:space="preserve">; </w:t>
      </w:r>
      <w:r w:rsidR="009B42E1" w:rsidRPr="00D94A2B">
        <w:rPr>
          <w:szCs w:val="24"/>
          <w:lang w:val="lt-LT" w:eastAsia="ar-SA"/>
        </w:rPr>
        <w:t>bei kt. prekių ir paslaugų įsigijimo išlaidoms</w:t>
      </w:r>
      <w:r w:rsidR="009B42E1" w:rsidRPr="00D94A2B">
        <w:rPr>
          <w:i/>
          <w:szCs w:val="24"/>
          <w:lang w:val="lt-LT" w:eastAsia="ar-SA"/>
        </w:rPr>
        <w:t xml:space="preserve"> – 53,5 tūkst. </w:t>
      </w:r>
      <w:proofErr w:type="spellStart"/>
      <w:r w:rsidR="009B42E1" w:rsidRPr="00D94A2B">
        <w:rPr>
          <w:i/>
          <w:szCs w:val="24"/>
          <w:lang w:val="lt-LT" w:eastAsia="ar-SA"/>
        </w:rPr>
        <w:t>Eur</w:t>
      </w:r>
      <w:proofErr w:type="spellEnd"/>
      <w:r w:rsidR="00A544B4" w:rsidRPr="00D94A2B">
        <w:rPr>
          <w:szCs w:val="24"/>
          <w:lang w:val="lt-LT" w:eastAsia="ar-SA"/>
        </w:rPr>
        <w:t>)</w:t>
      </w:r>
      <w:r w:rsidR="0050480F" w:rsidRPr="00D94A2B">
        <w:rPr>
          <w:szCs w:val="24"/>
          <w:lang w:val="lt-LT" w:eastAsia="ar-SA"/>
        </w:rPr>
        <w:t>.</w:t>
      </w:r>
      <w:r w:rsidRPr="00D94A2B">
        <w:rPr>
          <w:szCs w:val="24"/>
          <w:lang w:val="lt-LT" w:eastAsia="ar-SA"/>
        </w:rPr>
        <w:t xml:space="preserve">   </w:t>
      </w:r>
    </w:p>
    <w:p w:rsidR="003E7924" w:rsidRPr="00D94A2B" w:rsidRDefault="0064549D" w:rsidP="00A2406E">
      <w:pPr>
        <w:pStyle w:val="Porat"/>
        <w:ind w:firstLine="851"/>
        <w:jc w:val="both"/>
        <w:rPr>
          <w:color w:val="000000"/>
          <w:szCs w:val="24"/>
          <w:lang w:val="lt-LT"/>
        </w:rPr>
      </w:pPr>
      <w:r w:rsidRPr="00D94A2B">
        <w:rPr>
          <w:color w:val="000000"/>
          <w:szCs w:val="24"/>
          <w:lang w:val="lt-LT"/>
        </w:rPr>
        <w:lastRenderedPageBreak/>
        <w:t xml:space="preserve">Ministerijai papildomas darbo užmokesčio lėšų poreikis </w:t>
      </w:r>
      <w:r w:rsidR="00D94A2B">
        <w:rPr>
          <w:b/>
          <w:color w:val="000000"/>
          <w:szCs w:val="24"/>
          <w:lang w:val="lt-LT"/>
        </w:rPr>
        <w:t>40 tūkst. eurų</w:t>
      </w:r>
      <w:bookmarkStart w:id="5" w:name="_GoBack"/>
      <w:bookmarkEnd w:id="5"/>
      <w:r w:rsidRPr="00D94A2B">
        <w:rPr>
          <w:color w:val="000000"/>
          <w:szCs w:val="24"/>
          <w:lang w:val="lt-LT"/>
        </w:rPr>
        <w:t xml:space="preserve">  2020 m. </w:t>
      </w:r>
      <w:r w:rsidR="001F060A" w:rsidRPr="00D94A2B">
        <w:rPr>
          <w:color w:val="000000"/>
          <w:szCs w:val="24"/>
          <w:lang w:val="lt-LT"/>
        </w:rPr>
        <w:t xml:space="preserve">būtinas dėl: </w:t>
      </w:r>
      <w:r w:rsidRPr="00D94A2B">
        <w:rPr>
          <w:color w:val="000000"/>
          <w:szCs w:val="24"/>
          <w:lang w:val="lt-LT"/>
        </w:rPr>
        <w:t>po struktūrinių pokyčių (įsteigus 2 departamentus) nuo 2020 m. rugpjūčio 17 d. padidėjo darbo užmokesčio sąnaudos aukštesnio lygio pareigybėms; 2020 m. rugsėjo mėnesį įvykusio neeilinio vertinimo metu darbuotojams padidintų pareiginės algos koeficientų ir dėl peržiūrėtos ir pakeistos darbo apmokėjimo sistemos darbo sutartininkams;</w:t>
      </w:r>
      <w:r w:rsidR="001F060A" w:rsidRPr="00D94A2B">
        <w:rPr>
          <w:color w:val="000000"/>
          <w:szCs w:val="24"/>
          <w:lang w:val="lt-LT"/>
        </w:rPr>
        <w:t xml:space="preserve"> </w:t>
      </w:r>
      <w:r w:rsidRPr="00D94A2B">
        <w:rPr>
          <w:color w:val="000000"/>
          <w:szCs w:val="24"/>
          <w:lang w:val="lt-LT"/>
        </w:rPr>
        <w:t>2020 m. jau paskelbtų laisvoms pareigybėms užimti konkursų arba rengiamų dokumentų konkursų paskelbimui.</w:t>
      </w:r>
    </w:p>
    <w:p w:rsidR="00516137" w:rsidRPr="00D94A2B" w:rsidRDefault="008252A5" w:rsidP="00A2406E">
      <w:pPr>
        <w:ind w:firstLine="851"/>
        <w:jc w:val="both"/>
        <w:rPr>
          <w:color w:val="000000"/>
          <w:szCs w:val="24"/>
          <w:lang w:val="lt-LT"/>
        </w:rPr>
      </w:pPr>
      <w:r w:rsidRPr="00D94A2B">
        <w:rPr>
          <w:color w:val="000000"/>
          <w:szCs w:val="24"/>
          <w:lang w:val="lt-LT"/>
        </w:rPr>
        <w:t>Ministerija, a</w:t>
      </w:r>
      <w:r w:rsidR="006B1768" w:rsidRPr="00D94A2B">
        <w:rPr>
          <w:color w:val="000000"/>
          <w:szCs w:val="24"/>
          <w:lang w:val="lt-LT"/>
        </w:rPr>
        <w:t xml:space="preserve">tsižvelgdama į </w:t>
      </w:r>
      <w:r w:rsidR="003E7924" w:rsidRPr="00D94A2B">
        <w:rPr>
          <w:szCs w:val="24"/>
          <w:lang w:val="lt-LT"/>
        </w:rPr>
        <w:t xml:space="preserve">Valstybės vaiko teisių apsaugos ir įvaikinimo tarnybos prie Socialinės apsaugos ir darbo ministerijos pateikta informaciją apie planuojamą 2020 m. darbo užmokesčio fondo lėšų ekonomiją ir </w:t>
      </w:r>
      <w:r w:rsidR="006B1768" w:rsidRPr="00D94A2B">
        <w:rPr>
          <w:color w:val="000000"/>
          <w:szCs w:val="24"/>
          <w:lang w:val="lt-LT"/>
        </w:rPr>
        <w:t xml:space="preserve">išdėstytą </w:t>
      </w:r>
      <w:r w:rsidR="003B4F15" w:rsidRPr="00D94A2B">
        <w:rPr>
          <w:szCs w:val="24"/>
          <w:lang w:val="lt-LT"/>
        </w:rPr>
        <w:t>informaciją</w:t>
      </w:r>
      <w:r w:rsidR="00BF725C" w:rsidRPr="00D94A2B">
        <w:rPr>
          <w:szCs w:val="24"/>
          <w:lang w:val="lt-LT"/>
        </w:rPr>
        <w:t xml:space="preserve"> </w:t>
      </w:r>
      <w:r w:rsidRPr="00D94A2B">
        <w:rPr>
          <w:szCs w:val="24"/>
          <w:lang w:val="lt-LT"/>
        </w:rPr>
        <w:t xml:space="preserve">apie </w:t>
      </w:r>
      <w:r w:rsidR="00E32278" w:rsidRPr="00D94A2B">
        <w:rPr>
          <w:szCs w:val="24"/>
          <w:lang w:val="lt-LT"/>
        </w:rPr>
        <w:t xml:space="preserve">įstaigoms </w:t>
      </w:r>
      <w:r w:rsidRPr="00D94A2B">
        <w:rPr>
          <w:szCs w:val="24"/>
          <w:lang w:val="lt-LT"/>
        </w:rPr>
        <w:t>didesnį</w:t>
      </w:r>
      <w:r w:rsidR="003B4F15" w:rsidRPr="00D94A2B">
        <w:rPr>
          <w:szCs w:val="24"/>
          <w:lang w:val="lt-LT"/>
        </w:rPr>
        <w:t xml:space="preserve"> </w:t>
      </w:r>
      <w:r w:rsidRPr="00D94A2B">
        <w:rPr>
          <w:szCs w:val="24"/>
          <w:lang w:val="lt-LT"/>
        </w:rPr>
        <w:t>l</w:t>
      </w:r>
      <w:r w:rsidR="003B4F15" w:rsidRPr="00D94A2B">
        <w:rPr>
          <w:szCs w:val="24"/>
          <w:lang w:val="lt-LT"/>
        </w:rPr>
        <w:t>ėš</w:t>
      </w:r>
      <w:r w:rsidRPr="00D94A2B">
        <w:rPr>
          <w:szCs w:val="24"/>
          <w:lang w:val="lt-LT"/>
        </w:rPr>
        <w:t>ų poreikį 2020</w:t>
      </w:r>
      <w:r w:rsidR="003B4F15" w:rsidRPr="00D94A2B">
        <w:rPr>
          <w:szCs w:val="24"/>
          <w:lang w:val="lt-LT"/>
        </w:rPr>
        <w:t xml:space="preserve"> metams</w:t>
      </w:r>
      <w:r w:rsidR="006B1768" w:rsidRPr="00D94A2B">
        <w:rPr>
          <w:color w:val="000000"/>
          <w:szCs w:val="24"/>
          <w:lang w:val="lt-LT"/>
        </w:rPr>
        <w:t>, praš</w:t>
      </w:r>
      <w:r w:rsidRPr="00D94A2B">
        <w:rPr>
          <w:color w:val="000000"/>
          <w:szCs w:val="24"/>
          <w:lang w:val="lt-LT"/>
        </w:rPr>
        <w:t xml:space="preserve">o </w:t>
      </w:r>
      <w:r w:rsidR="00E62D39" w:rsidRPr="00D94A2B">
        <w:rPr>
          <w:bCs/>
          <w:szCs w:val="24"/>
          <w:lang w:val="lt-LT"/>
        </w:rPr>
        <w:t>iš programos</w:t>
      </w:r>
      <w:r w:rsidR="001F060A" w:rsidRPr="00D94A2B">
        <w:rPr>
          <w:bCs/>
          <w:szCs w:val="24"/>
          <w:lang w:val="lt-LT"/>
        </w:rPr>
        <w:t xml:space="preserve"> </w:t>
      </w:r>
      <w:r w:rsidR="001F060A" w:rsidRPr="00D94A2B">
        <w:rPr>
          <w:b/>
          <w:bCs/>
          <w:szCs w:val="24"/>
          <w:lang w:val="lt-LT"/>
        </w:rPr>
        <w:t>,,02.08 Socialinė parama“</w:t>
      </w:r>
      <w:r w:rsidR="001F060A" w:rsidRPr="00D94A2B">
        <w:rPr>
          <w:bCs/>
          <w:szCs w:val="24"/>
          <w:lang w:val="lt-LT"/>
        </w:rPr>
        <w:t xml:space="preserve"> priemonės </w:t>
      </w:r>
      <w:r w:rsidR="001F060A" w:rsidRPr="00D94A2B">
        <w:rPr>
          <w:b/>
          <w:bCs/>
          <w:szCs w:val="24"/>
          <w:lang w:val="lt-LT"/>
        </w:rPr>
        <w:t>,,Pervesti lėšas tikslinėms kompensacijoms mokėti“</w:t>
      </w:r>
      <w:r w:rsidR="001F060A" w:rsidRPr="00D94A2B">
        <w:rPr>
          <w:bCs/>
          <w:szCs w:val="24"/>
          <w:lang w:val="lt-LT"/>
        </w:rPr>
        <w:t xml:space="preserve"> – </w:t>
      </w:r>
      <w:r w:rsidR="00EF7028" w:rsidRPr="00D94A2B">
        <w:rPr>
          <w:b/>
          <w:bCs/>
          <w:szCs w:val="24"/>
          <w:lang w:val="lt-LT"/>
        </w:rPr>
        <w:t>3.061</w:t>
      </w:r>
      <w:r w:rsidR="00516137" w:rsidRPr="00D94A2B">
        <w:rPr>
          <w:b/>
          <w:bCs/>
          <w:szCs w:val="24"/>
          <w:lang w:val="lt-LT"/>
        </w:rPr>
        <w:t xml:space="preserve"> </w:t>
      </w:r>
      <w:r w:rsidR="001F060A" w:rsidRPr="00D94A2B">
        <w:rPr>
          <w:b/>
          <w:bCs/>
          <w:szCs w:val="24"/>
          <w:lang w:val="lt-LT"/>
        </w:rPr>
        <w:t>tūkst. eurų</w:t>
      </w:r>
      <w:r w:rsidR="001F060A" w:rsidRPr="00D94A2B">
        <w:rPr>
          <w:bCs/>
          <w:szCs w:val="24"/>
          <w:lang w:val="lt-LT"/>
        </w:rPr>
        <w:t xml:space="preserve"> ir priemonės </w:t>
      </w:r>
      <w:r w:rsidR="001F060A" w:rsidRPr="00D94A2B">
        <w:rPr>
          <w:b/>
          <w:bCs/>
          <w:szCs w:val="24"/>
          <w:lang w:val="lt-LT"/>
        </w:rPr>
        <w:t>„Pervesti lėšas tikslinėms kompensacijoms administruoti, dalyvauti vertinant asmens savarankiškumą kasdienėje veikloje“</w:t>
      </w:r>
      <w:r w:rsidR="001F060A" w:rsidRPr="00D94A2B">
        <w:rPr>
          <w:bCs/>
          <w:szCs w:val="24"/>
          <w:lang w:val="lt-LT"/>
        </w:rPr>
        <w:t xml:space="preserve"> – </w:t>
      </w:r>
      <w:r w:rsidR="00EF7028" w:rsidRPr="00D94A2B">
        <w:rPr>
          <w:b/>
          <w:bCs/>
          <w:szCs w:val="24"/>
          <w:lang w:val="lt-LT"/>
        </w:rPr>
        <w:t>122</w:t>
      </w:r>
      <w:r w:rsidR="001F060A" w:rsidRPr="00D94A2B">
        <w:rPr>
          <w:b/>
          <w:bCs/>
          <w:szCs w:val="24"/>
          <w:lang w:val="lt-LT"/>
        </w:rPr>
        <w:t xml:space="preserve"> tūkst. eurų</w:t>
      </w:r>
      <w:r w:rsidR="00516137" w:rsidRPr="00D94A2B">
        <w:rPr>
          <w:bCs/>
          <w:szCs w:val="24"/>
          <w:lang w:val="lt-LT"/>
        </w:rPr>
        <w:t xml:space="preserve"> bei iš programos</w:t>
      </w:r>
      <w:r w:rsidR="001F060A" w:rsidRPr="00D94A2B">
        <w:rPr>
          <w:bCs/>
          <w:szCs w:val="24"/>
          <w:lang w:val="lt-LT"/>
        </w:rPr>
        <w:t xml:space="preserve"> </w:t>
      </w:r>
      <w:r w:rsidR="003E7924" w:rsidRPr="00D94A2B">
        <w:rPr>
          <w:b/>
          <w:bCs/>
          <w:szCs w:val="24"/>
          <w:lang w:val="lt-LT"/>
        </w:rPr>
        <w:t>„03.03 Socialinių paslaugų ir integracijos plėtra“</w:t>
      </w:r>
      <w:r w:rsidR="003E7924" w:rsidRPr="00D94A2B">
        <w:rPr>
          <w:bCs/>
          <w:szCs w:val="24"/>
          <w:lang w:val="lt-LT"/>
        </w:rPr>
        <w:t xml:space="preserve">  </w:t>
      </w:r>
      <w:r w:rsidR="00E62D39" w:rsidRPr="00D94A2B">
        <w:rPr>
          <w:bCs/>
          <w:szCs w:val="24"/>
          <w:lang w:val="lt-LT"/>
        </w:rPr>
        <w:t xml:space="preserve">priemonės </w:t>
      </w:r>
      <w:r w:rsidR="003E7924" w:rsidRPr="00D94A2B">
        <w:rPr>
          <w:b/>
          <w:bCs/>
          <w:szCs w:val="24"/>
          <w:lang w:val="lt-LT"/>
        </w:rPr>
        <w:t>„Sudaryti sąlygas Valstybės vaiko teisių apsaugos ir įvaikinimo tarnybos veiklai“</w:t>
      </w:r>
      <w:r w:rsidR="003E7924" w:rsidRPr="00D94A2B">
        <w:rPr>
          <w:bCs/>
          <w:i/>
          <w:szCs w:val="24"/>
          <w:lang w:val="lt-LT"/>
        </w:rPr>
        <w:t xml:space="preserve"> </w:t>
      </w:r>
      <w:r w:rsidR="00E62D39" w:rsidRPr="00D94A2B">
        <w:rPr>
          <w:bCs/>
          <w:szCs w:val="24"/>
          <w:lang w:val="lt-LT"/>
        </w:rPr>
        <w:t xml:space="preserve">– </w:t>
      </w:r>
      <w:r w:rsidR="003E7924" w:rsidRPr="00D94A2B">
        <w:rPr>
          <w:b/>
          <w:bCs/>
          <w:szCs w:val="24"/>
          <w:lang w:val="lt-LT"/>
        </w:rPr>
        <w:t>40</w:t>
      </w:r>
      <w:r w:rsidR="00E62D39" w:rsidRPr="00D94A2B">
        <w:rPr>
          <w:b/>
          <w:bCs/>
          <w:szCs w:val="24"/>
          <w:lang w:val="lt-LT"/>
        </w:rPr>
        <w:t xml:space="preserve"> tūkst. eurų</w:t>
      </w:r>
      <w:r w:rsidR="00BA52B8" w:rsidRPr="00D94A2B">
        <w:rPr>
          <w:bCs/>
          <w:szCs w:val="24"/>
          <w:lang w:val="lt-LT"/>
        </w:rPr>
        <w:t>,</w:t>
      </w:r>
      <w:r w:rsidR="00DF66EA" w:rsidRPr="00D94A2B">
        <w:rPr>
          <w:bCs/>
          <w:i/>
          <w:szCs w:val="24"/>
          <w:lang w:val="lt-LT"/>
        </w:rPr>
        <w:t xml:space="preserve"> </w:t>
      </w:r>
      <w:r w:rsidR="003E7924" w:rsidRPr="00D94A2B">
        <w:rPr>
          <w:bCs/>
          <w:szCs w:val="24"/>
          <w:lang w:val="lt-LT"/>
        </w:rPr>
        <w:t>iš jų 4</w:t>
      </w:r>
      <w:r w:rsidR="00BA52B8" w:rsidRPr="00D94A2B">
        <w:rPr>
          <w:bCs/>
          <w:szCs w:val="24"/>
          <w:lang w:val="lt-LT"/>
        </w:rPr>
        <w:t>0 tūkst. eurų darbo užmokesčio,</w:t>
      </w:r>
      <w:r w:rsidR="00BA52B8" w:rsidRPr="00D94A2B">
        <w:rPr>
          <w:bCs/>
          <w:i/>
          <w:szCs w:val="24"/>
          <w:lang w:val="lt-LT"/>
        </w:rPr>
        <w:t xml:space="preserve"> </w:t>
      </w:r>
      <w:r w:rsidRPr="00D94A2B">
        <w:rPr>
          <w:color w:val="000000"/>
          <w:szCs w:val="24"/>
          <w:lang w:val="lt-LT"/>
        </w:rPr>
        <w:t>perkelti</w:t>
      </w:r>
      <w:r w:rsidR="00516137" w:rsidRPr="00D94A2B">
        <w:rPr>
          <w:color w:val="000000"/>
          <w:szCs w:val="24"/>
          <w:lang w:val="lt-LT"/>
        </w:rPr>
        <w:t>:</w:t>
      </w:r>
    </w:p>
    <w:p w:rsidR="00516137" w:rsidRPr="00D94A2B" w:rsidRDefault="00516137" w:rsidP="00A2406E">
      <w:pPr>
        <w:pStyle w:val="Sraopastraipa"/>
        <w:numPr>
          <w:ilvl w:val="0"/>
          <w:numId w:val="5"/>
        </w:numPr>
        <w:tabs>
          <w:tab w:val="left" w:pos="851"/>
        </w:tabs>
        <w:ind w:left="0" w:firstLine="851"/>
        <w:jc w:val="both"/>
        <w:rPr>
          <w:bCs/>
          <w:szCs w:val="24"/>
          <w:lang w:val="lt-LT"/>
        </w:rPr>
      </w:pPr>
      <w:r w:rsidRPr="00D94A2B">
        <w:rPr>
          <w:b/>
          <w:bCs/>
          <w:szCs w:val="24"/>
          <w:lang w:val="lt-LT"/>
        </w:rPr>
        <w:t xml:space="preserve">121 tūkst. eurų, </w:t>
      </w:r>
      <w:r w:rsidRPr="00D94A2B">
        <w:rPr>
          <w:szCs w:val="24"/>
          <w:lang w:val="lt-LT"/>
        </w:rPr>
        <w:t xml:space="preserve">į programos </w:t>
      </w:r>
      <w:r w:rsidRPr="00D94A2B">
        <w:rPr>
          <w:b/>
          <w:noProof/>
          <w:szCs w:val="24"/>
          <w:lang w:val="lt-LT"/>
        </w:rPr>
        <w:t xml:space="preserve">„01.02 </w:t>
      </w:r>
      <w:r w:rsidRPr="00D94A2B">
        <w:rPr>
          <w:b/>
          <w:bCs/>
          <w:szCs w:val="24"/>
          <w:lang w:val="lt-LT" w:eastAsia="lt-LT"/>
        </w:rPr>
        <w:t>Užimtumo didinimas</w:t>
      </w:r>
      <w:r w:rsidRPr="00D94A2B">
        <w:rPr>
          <w:bCs/>
          <w:szCs w:val="24"/>
          <w:lang w:val="lt-LT" w:eastAsia="lt-LT"/>
        </w:rPr>
        <w:t xml:space="preserve">“ </w:t>
      </w:r>
      <w:r w:rsidRPr="00D94A2B">
        <w:rPr>
          <w:bCs/>
          <w:szCs w:val="24"/>
          <w:lang w:val="lt-LT"/>
        </w:rPr>
        <w:t xml:space="preserve">priemonę </w:t>
      </w:r>
      <w:r w:rsidRPr="00D94A2B">
        <w:rPr>
          <w:b/>
          <w:bCs/>
          <w:szCs w:val="24"/>
          <w:lang w:val="lt-LT"/>
        </w:rPr>
        <w:t xml:space="preserve">,,Sudaryti sąlygas Valstybinės darbo inspekcijos veiklai“; </w:t>
      </w:r>
    </w:p>
    <w:p w:rsidR="00516137" w:rsidRPr="00D94A2B" w:rsidRDefault="00721BDE" w:rsidP="00A2406E">
      <w:pPr>
        <w:pStyle w:val="Sraopastraipa"/>
        <w:numPr>
          <w:ilvl w:val="0"/>
          <w:numId w:val="5"/>
        </w:numPr>
        <w:ind w:left="0" w:firstLine="851"/>
        <w:jc w:val="both"/>
        <w:rPr>
          <w:color w:val="000000"/>
          <w:szCs w:val="24"/>
          <w:lang w:val="lt-LT"/>
        </w:rPr>
      </w:pPr>
      <w:r w:rsidRPr="00D94A2B">
        <w:rPr>
          <w:b/>
          <w:color w:val="000000"/>
          <w:szCs w:val="24"/>
          <w:lang w:val="lt-LT"/>
        </w:rPr>
        <w:t>482 tūkst. eurų</w:t>
      </w:r>
      <w:r w:rsidRPr="00D94A2B">
        <w:rPr>
          <w:color w:val="000000"/>
          <w:szCs w:val="24"/>
          <w:lang w:val="lt-LT"/>
        </w:rPr>
        <w:t xml:space="preserve">, į programos </w:t>
      </w:r>
      <w:r w:rsidRPr="00D94A2B">
        <w:rPr>
          <w:b/>
          <w:noProof/>
          <w:szCs w:val="24"/>
          <w:lang w:val="lt-LT"/>
        </w:rPr>
        <w:t xml:space="preserve">„01.02 </w:t>
      </w:r>
      <w:r w:rsidRPr="00D94A2B">
        <w:rPr>
          <w:b/>
          <w:bCs/>
          <w:szCs w:val="24"/>
          <w:lang w:val="lt-LT" w:eastAsia="lt-LT"/>
        </w:rPr>
        <w:t>Užimtumo didinimas</w:t>
      </w:r>
      <w:r w:rsidRPr="00D94A2B">
        <w:rPr>
          <w:bCs/>
          <w:szCs w:val="24"/>
          <w:lang w:val="lt-LT" w:eastAsia="lt-LT"/>
        </w:rPr>
        <w:t xml:space="preserve">“ </w:t>
      </w:r>
      <w:r w:rsidRPr="00D94A2B">
        <w:rPr>
          <w:bCs/>
          <w:szCs w:val="24"/>
          <w:lang w:val="lt-LT"/>
        </w:rPr>
        <w:t xml:space="preserve">priemonę </w:t>
      </w:r>
      <w:r w:rsidRPr="00D94A2B">
        <w:rPr>
          <w:b/>
          <w:bCs/>
          <w:szCs w:val="24"/>
          <w:lang w:val="lt-LT"/>
        </w:rPr>
        <w:t>„Sudaryti sąlygas Užimtumo tarnybos veiklai“</w:t>
      </w:r>
      <w:r w:rsidRPr="00D94A2B">
        <w:rPr>
          <w:bCs/>
          <w:szCs w:val="24"/>
          <w:lang w:val="lt-LT"/>
        </w:rPr>
        <w:t>;</w:t>
      </w:r>
    </w:p>
    <w:p w:rsidR="00721BDE" w:rsidRPr="00D94A2B" w:rsidRDefault="00721BDE" w:rsidP="00A2406E">
      <w:pPr>
        <w:pStyle w:val="Sraopastraipa"/>
        <w:numPr>
          <w:ilvl w:val="0"/>
          <w:numId w:val="5"/>
        </w:numPr>
        <w:ind w:left="0" w:firstLine="851"/>
        <w:jc w:val="both"/>
        <w:rPr>
          <w:color w:val="000000"/>
          <w:szCs w:val="24"/>
          <w:lang w:val="lt-LT"/>
        </w:rPr>
      </w:pPr>
      <w:r w:rsidRPr="00D94A2B">
        <w:rPr>
          <w:b/>
          <w:color w:val="000000"/>
          <w:szCs w:val="24"/>
          <w:lang w:val="lt-LT"/>
        </w:rPr>
        <w:t xml:space="preserve">2.000 tūkst. eurų, </w:t>
      </w:r>
      <w:r w:rsidRPr="00D94A2B">
        <w:rPr>
          <w:color w:val="000000"/>
          <w:szCs w:val="24"/>
          <w:lang w:val="lt-LT"/>
        </w:rPr>
        <w:t>į programos</w:t>
      </w:r>
      <w:r w:rsidRPr="00D94A2B">
        <w:rPr>
          <w:b/>
          <w:color w:val="000000"/>
          <w:szCs w:val="24"/>
          <w:lang w:val="lt-LT"/>
        </w:rPr>
        <w:t xml:space="preserve"> </w:t>
      </w:r>
      <w:r w:rsidRPr="00D94A2B">
        <w:rPr>
          <w:b/>
          <w:bCs/>
          <w:szCs w:val="24"/>
          <w:lang w:val="lt-LT" w:eastAsia="lt-LT"/>
        </w:rPr>
        <w:t>„</w:t>
      </w:r>
      <w:r w:rsidRPr="00D94A2B">
        <w:rPr>
          <w:b/>
          <w:szCs w:val="24"/>
          <w:lang w:val="lt-LT"/>
        </w:rPr>
        <w:t xml:space="preserve">02.08 Socialinė parama“ </w:t>
      </w:r>
      <w:r w:rsidRPr="00D94A2B">
        <w:rPr>
          <w:szCs w:val="24"/>
          <w:lang w:val="lt-LT"/>
        </w:rPr>
        <w:t xml:space="preserve">priemonę </w:t>
      </w:r>
      <w:r w:rsidRPr="00D94A2B">
        <w:rPr>
          <w:b/>
          <w:szCs w:val="24"/>
          <w:lang w:val="lt-LT"/>
        </w:rPr>
        <w:t>„Sudaryti sąlygas socialinės globos ir kitų įstaigų, teikiančių socialines paslaugas, veiklai“;</w:t>
      </w:r>
    </w:p>
    <w:p w:rsidR="00721BDE" w:rsidRPr="00D94A2B" w:rsidRDefault="00EF7028" w:rsidP="00A2406E">
      <w:pPr>
        <w:pStyle w:val="Sraopastraipa"/>
        <w:numPr>
          <w:ilvl w:val="0"/>
          <w:numId w:val="5"/>
        </w:numPr>
        <w:ind w:left="0" w:firstLine="851"/>
        <w:jc w:val="both"/>
        <w:rPr>
          <w:color w:val="000000"/>
          <w:szCs w:val="24"/>
          <w:lang w:val="lt-LT"/>
        </w:rPr>
      </w:pPr>
      <w:r w:rsidRPr="00D94A2B">
        <w:rPr>
          <w:b/>
          <w:color w:val="000000"/>
          <w:szCs w:val="24"/>
          <w:lang w:val="lt-LT"/>
        </w:rPr>
        <w:t>24</w:t>
      </w:r>
      <w:r w:rsidR="00721BDE" w:rsidRPr="00D94A2B">
        <w:rPr>
          <w:b/>
          <w:color w:val="000000"/>
          <w:szCs w:val="24"/>
          <w:lang w:val="lt-LT"/>
        </w:rPr>
        <w:t xml:space="preserve">0 tūkst. eurų, </w:t>
      </w:r>
      <w:r w:rsidR="00721BDE" w:rsidRPr="00D94A2B">
        <w:rPr>
          <w:color w:val="000000"/>
          <w:szCs w:val="24"/>
          <w:lang w:val="lt-LT"/>
        </w:rPr>
        <w:t xml:space="preserve">į </w:t>
      </w:r>
      <w:r w:rsidR="00643D8D" w:rsidRPr="00D94A2B">
        <w:rPr>
          <w:color w:val="000000"/>
          <w:szCs w:val="24"/>
          <w:lang w:val="lt-LT"/>
        </w:rPr>
        <w:t>programos</w:t>
      </w:r>
      <w:r w:rsidR="00643D8D" w:rsidRPr="00D94A2B">
        <w:rPr>
          <w:b/>
          <w:color w:val="000000"/>
          <w:szCs w:val="24"/>
          <w:lang w:val="lt-LT"/>
        </w:rPr>
        <w:t xml:space="preserve">  „03.03 Socialinių paslaugų ir integracijos plėtra“  </w:t>
      </w:r>
      <w:r w:rsidR="00643D8D" w:rsidRPr="00D94A2B">
        <w:rPr>
          <w:color w:val="000000"/>
          <w:szCs w:val="24"/>
          <w:lang w:val="lt-LT"/>
        </w:rPr>
        <w:t>priemonę</w:t>
      </w:r>
      <w:r w:rsidR="00643D8D" w:rsidRPr="00D94A2B">
        <w:rPr>
          <w:b/>
          <w:color w:val="000000"/>
          <w:szCs w:val="24"/>
          <w:lang w:val="lt-LT"/>
        </w:rPr>
        <w:t xml:space="preserve"> „Sudaryti sąlygas Valstybės vaiko teisių apsaugos ir įvaikinimo tarnybos veiklai“;</w:t>
      </w:r>
    </w:p>
    <w:p w:rsidR="00643D8D" w:rsidRPr="00D94A2B" w:rsidRDefault="00643D8D" w:rsidP="00A2406E">
      <w:pPr>
        <w:pStyle w:val="Sraopastraipa"/>
        <w:numPr>
          <w:ilvl w:val="0"/>
          <w:numId w:val="5"/>
        </w:numPr>
        <w:ind w:left="0" w:firstLine="851"/>
        <w:jc w:val="both"/>
        <w:rPr>
          <w:color w:val="000000"/>
          <w:szCs w:val="24"/>
          <w:lang w:val="lt-LT"/>
        </w:rPr>
      </w:pPr>
      <w:r w:rsidRPr="00D94A2B">
        <w:rPr>
          <w:b/>
          <w:color w:val="000000"/>
          <w:szCs w:val="24"/>
          <w:lang w:val="lt-LT"/>
        </w:rPr>
        <w:t xml:space="preserve">12 tūkst. eurų, </w:t>
      </w:r>
      <w:r w:rsidRPr="00D94A2B">
        <w:rPr>
          <w:color w:val="000000"/>
          <w:szCs w:val="24"/>
          <w:lang w:val="lt-LT"/>
        </w:rPr>
        <w:t>į programos</w:t>
      </w:r>
      <w:r w:rsidRPr="00D94A2B">
        <w:rPr>
          <w:b/>
          <w:color w:val="000000"/>
          <w:szCs w:val="24"/>
          <w:lang w:val="lt-LT"/>
        </w:rPr>
        <w:t xml:space="preserve"> „03.03 Socialinių paslaugų ir integracijos plėtra“  </w:t>
      </w:r>
      <w:r w:rsidRPr="00D94A2B">
        <w:rPr>
          <w:color w:val="000000"/>
          <w:szCs w:val="24"/>
          <w:lang w:val="lt-LT"/>
        </w:rPr>
        <w:t>priemonę</w:t>
      </w:r>
      <w:r w:rsidRPr="00D94A2B">
        <w:rPr>
          <w:b/>
          <w:color w:val="000000"/>
          <w:szCs w:val="24"/>
          <w:lang w:val="lt-LT"/>
        </w:rPr>
        <w:t xml:space="preserve"> „Užtikrinti jaunimo politikos priemonių įgyvendinimą, sudarant sąlygas Jaunimo reikalų departamento veiklai“;</w:t>
      </w:r>
    </w:p>
    <w:p w:rsidR="00643D8D" w:rsidRPr="00D94A2B" w:rsidRDefault="00EF7028" w:rsidP="00A2406E">
      <w:pPr>
        <w:pStyle w:val="Sraopastraipa"/>
        <w:numPr>
          <w:ilvl w:val="0"/>
          <w:numId w:val="5"/>
        </w:numPr>
        <w:ind w:left="0" w:firstLine="851"/>
        <w:jc w:val="both"/>
        <w:rPr>
          <w:color w:val="000000"/>
          <w:szCs w:val="24"/>
          <w:lang w:val="lt-LT"/>
        </w:rPr>
      </w:pPr>
      <w:r w:rsidRPr="00D94A2B">
        <w:rPr>
          <w:b/>
          <w:color w:val="000000"/>
          <w:szCs w:val="24"/>
          <w:lang w:val="lt-LT"/>
        </w:rPr>
        <w:t>328</w:t>
      </w:r>
      <w:r w:rsidR="00643D8D" w:rsidRPr="00D94A2B">
        <w:rPr>
          <w:b/>
          <w:color w:val="000000"/>
          <w:szCs w:val="24"/>
          <w:lang w:val="lt-LT"/>
        </w:rPr>
        <w:t xml:space="preserve"> tūkst. eurų, </w:t>
      </w:r>
      <w:r w:rsidR="00643D8D" w:rsidRPr="00D94A2B">
        <w:rPr>
          <w:color w:val="000000"/>
          <w:szCs w:val="24"/>
          <w:lang w:val="lt-LT"/>
        </w:rPr>
        <w:t>į programos</w:t>
      </w:r>
      <w:r w:rsidR="00643D8D" w:rsidRPr="00D94A2B">
        <w:rPr>
          <w:b/>
          <w:color w:val="000000"/>
          <w:szCs w:val="24"/>
          <w:lang w:val="lt-LT"/>
        </w:rPr>
        <w:t xml:space="preserve"> „03.03 Socialinių paslaugų ir integracijos plėtra“  </w:t>
      </w:r>
      <w:r w:rsidR="00643D8D" w:rsidRPr="00D94A2B">
        <w:rPr>
          <w:color w:val="000000"/>
          <w:szCs w:val="24"/>
          <w:lang w:val="lt-LT"/>
        </w:rPr>
        <w:t xml:space="preserve">priemonę </w:t>
      </w:r>
      <w:r w:rsidR="00643D8D" w:rsidRPr="00D94A2B">
        <w:rPr>
          <w:b/>
          <w:color w:val="000000"/>
          <w:szCs w:val="24"/>
          <w:lang w:val="lt-LT"/>
        </w:rPr>
        <w:t>„Sudaryti sąlygas Neįgalumo ir darbingumo nustatymo tarnybos veiklai“;</w:t>
      </w:r>
    </w:p>
    <w:p w:rsidR="00A56D00" w:rsidRPr="00D94A2B" w:rsidRDefault="00516137" w:rsidP="00A2406E">
      <w:pPr>
        <w:pStyle w:val="Sraopastraipa"/>
        <w:numPr>
          <w:ilvl w:val="0"/>
          <w:numId w:val="5"/>
        </w:numPr>
        <w:ind w:left="0" w:firstLine="851"/>
        <w:jc w:val="both"/>
        <w:rPr>
          <w:szCs w:val="24"/>
          <w:lang w:val="lt-LT"/>
        </w:rPr>
      </w:pPr>
      <w:r w:rsidRPr="00D94A2B">
        <w:rPr>
          <w:b/>
          <w:color w:val="000000"/>
          <w:szCs w:val="24"/>
          <w:lang w:val="lt-LT"/>
        </w:rPr>
        <w:t>40 tūkst. eurų</w:t>
      </w:r>
      <w:r w:rsidRPr="00D94A2B">
        <w:rPr>
          <w:color w:val="000000"/>
          <w:szCs w:val="24"/>
          <w:lang w:val="lt-LT"/>
        </w:rPr>
        <w:t>, iš jų 40 tūkst. eurų darbo užmokesčiui, į</w:t>
      </w:r>
      <w:r w:rsidR="003E7924" w:rsidRPr="00D94A2B">
        <w:rPr>
          <w:color w:val="000000"/>
          <w:szCs w:val="24"/>
          <w:lang w:val="lt-LT"/>
        </w:rPr>
        <w:t xml:space="preserve"> </w:t>
      </w:r>
      <w:r w:rsidR="00E62D39" w:rsidRPr="00D94A2B">
        <w:rPr>
          <w:szCs w:val="24"/>
          <w:lang w:val="lt-LT"/>
        </w:rPr>
        <w:t xml:space="preserve">programos </w:t>
      </w:r>
      <w:r w:rsidR="00E62D39" w:rsidRPr="00D94A2B">
        <w:rPr>
          <w:b/>
          <w:bCs/>
          <w:szCs w:val="24"/>
          <w:lang w:val="lt-LT" w:eastAsia="lt-LT"/>
        </w:rPr>
        <w:t xml:space="preserve">„04.05 </w:t>
      </w:r>
      <w:r w:rsidR="00E62D39" w:rsidRPr="00D94A2B">
        <w:rPr>
          <w:rFonts w:eastAsia="Calibri"/>
          <w:b/>
          <w:szCs w:val="24"/>
          <w:lang w:val="lt-LT"/>
        </w:rPr>
        <w:t>Socialinės apsaugos ir darbo politikos įgyvendinimo administravimas</w:t>
      </w:r>
      <w:r w:rsidR="00E62D39" w:rsidRPr="00D94A2B">
        <w:rPr>
          <w:b/>
          <w:bCs/>
          <w:szCs w:val="24"/>
          <w:lang w:val="lt-LT"/>
        </w:rPr>
        <w:t>“</w:t>
      </w:r>
      <w:r w:rsidR="00E62D39" w:rsidRPr="00D94A2B">
        <w:rPr>
          <w:bCs/>
          <w:szCs w:val="24"/>
          <w:lang w:val="lt-LT"/>
        </w:rPr>
        <w:t xml:space="preserve"> priemonę </w:t>
      </w:r>
      <w:r w:rsidR="00E62D39" w:rsidRPr="00D94A2B">
        <w:rPr>
          <w:b/>
          <w:bCs/>
          <w:szCs w:val="24"/>
          <w:lang w:val="lt-LT"/>
        </w:rPr>
        <w:t>,,</w:t>
      </w:r>
      <w:r w:rsidR="003E7924" w:rsidRPr="00D94A2B">
        <w:rPr>
          <w:b/>
          <w:bCs/>
          <w:szCs w:val="24"/>
          <w:lang w:val="lt-LT"/>
        </w:rPr>
        <w:t>Sudaryti sąlygas ministerijos veiklai</w:t>
      </w:r>
      <w:r w:rsidR="00E62D39" w:rsidRPr="00D94A2B">
        <w:rPr>
          <w:b/>
          <w:bCs/>
          <w:szCs w:val="24"/>
          <w:lang w:val="lt-LT"/>
        </w:rPr>
        <w:t>“</w:t>
      </w:r>
      <w:r w:rsidRPr="00D94A2B">
        <w:rPr>
          <w:bCs/>
          <w:szCs w:val="24"/>
          <w:lang w:val="lt-LT"/>
        </w:rPr>
        <w:t>.</w:t>
      </w:r>
    </w:p>
    <w:p w:rsidR="00DF66EA" w:rsidRDefault="00DF66EA" w:rsidP="00DE798D">
      <w:pPr>
        <w:spacing w:line="360" w:lineRule="exact"/>
        <w:rPr>
          <w:lang w:val="lt-LT"/>
        </w:rPr>
      </w:pPr>
    </w:p>
    <w:p w:rsidR="006C0049" w:rsidRDefault="006C0049" w:rsidP="00DE798D">
      <w:pPr>
        <w:spacing w:line="360" w:lineRule="exact"/>
        <w:rPr>
          <w:lang w:val="lt-LT"/>
        </w:rPr>
      </w:pPr>
    </w:p>
    <w:p w:rsidR="00707D83" w:rsidRDefault="00707D83" w:rsidP="00DE798D">
      <w:pPr>
        <w:spacing w:line="360" w:lineRule="exact"/>
        <w:rPr>
          <w:lang w:val="lt-LT"/>
        </w:rPr>
      </w:pPr>
    </w:p>
    <w:p w:rsidR="00707D83" w:rsidRDefault="00707D83" w:rsidP="00DE798D">
      <w:pPr>
        <w:spacing w:line="360" w:lineRule="exact"/>
        <w:rPr>
          <w:lang w:val="lt-LT"/>
        </w:rPr>
        <w:sectPr w:rsidR="00707D83" w:rsidSect="008F0AA2">
          <w:headerReference w:type="default" r:id="rId17"/>
          <w:footerReference w:type="default" r:id="rId18"/>
          <w:type w:val="continuous"/>
          <w:pgSz w:w="11906" w:h="16838"/>
          <w:pgMar w:top="1701" w:right="566" w:bottom="1134" w:left="1800" w:header="720" w:footer="211"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9F242E" w:rsidRPr="00CE0D6D" w:rsidTr="00C02ECB">
        <w:tc>
          <w:tcPr>
            <w:tcW w:w="4535" w:type="dxa"/>
          </w:tcPr>
          <w:p w:rsidR="009F242E" w:rsidRPr="00CE0D6D" w:rsidRDefault="00766F4B" w:rsidP="00766F4B">
            <w:pPr>
              <w:rPr>
                <w:szCs w:val="24"/>
                <w:lang w:val="lt-LT"/>
              </w:rPr>
            </w:pPr>
            <w:r>
              <w:rPr>
                <w:lang w:val="sv-SE" w:eastAsia="lt-LT"/>
              </w:rPr>
              <w:lastRenderedPageBreak/>
              <w:t>Ministerijos kancleris</w:t>
            </w:r>
          </w:p>
        </w:tc>
        <w:tc>
          <w:tcPr>
            <w:tcW w:w="5185" w:type="dxa"/>
          </w:tcPr>
          <w:p w:rsidR="009F242E" w:rsidRPr="00766F4B" w:rsidRDefault="00766F4B" w:rsidP="00C02ECB">
            <w:pPr>
              <w:jc w:val="right"/>
              <w:rPr>
                <w:szCs w:val="24"/>
                <w:lang w:val="lt-LT"/>
              </w:rPr>
            </w:pPr>
            <w:r>
              <w:rPr>
                <w:lang w:eastAsia="lt-LT"/>
              </w:rPr>
              <w:t xml:space="preserve">Karolis </w:t>
            </w:r>
            <w:proofErr w:type="spellStart"/>
            <w:r>
              <w:rPr>
                <w:lang w:eastAsia="lt-LT"/>
              </w:rPr>
              <w:t>Vaitkevi</w:t>
            </w:r>
            <w:r>
              <w:rPr>
                <w:lang w:val="lt-LT" w:eastAsia="lt-LT"/>
              </w:rPr>
              <w:t>čius</w:t>
            </w:r>
            <w:proofErr w:type="spellEnd"/>
          </w:p>
        </w:tc>
      </w:tr>
    </w:tbl>
    <w:p w:rsidR="009F242E" w:rsidRPr="00E31FC8" w:rsidRDefault="009F242E" w:rsidP="00DE798D">
      <w:pPr>
        <w:rPr>
          <w:sz w:val="16"/>
          <w:szCs w:val="16"/>
          <w:lang w:val="lt-LT"/>
        </w:rPr>
      </w:pPr>
    </w:p>
    <w:p w:rsidR="00DE798D" w:rsidRPr="00E31FC8" w:rsidRDefault="00DE798D" w:rsidP="00DE798D">
      <w:pPr>
        <w:rPr>
          <w:sz w:val="16"/>
          <w:szCs w:val="16"/>
          <w:lang w:val="lt-LT"/>
        </w:rPr>
        <w:sectPr w:rsidR="00DE798D" w:rsidRPr="00E31FC8" w:rsidSect="008F0AA2">
          <w:type w:val="continuous"/>
          <w:pgSz w:w="11906" w:h="16838"/>
          <w:pgMar w:top="1701" w:right="566" w:bottom="1134" w:left="1701" w:header="720" w:footer="211" w:gutter="0"/>
          <w:cols w:space="720"/>
          <w:docGrid w:linePitch="360"/>
        </w:sectPr>
      </w:pPr>
    </w:p>
    <w:p w:rsidR="00DE798D" w:rsidRDefault="00DE798D" w:rsidP="00DE798D">
      <w:pPr>
        <w:rPr>
          <w:szCs w:val="24"/>
          <w:lang w:val="lt-LT"/>
        </w:rPr>
      </w:pPr>
    </w:p>
    <w:p w:rsidR="002F29EE" w:rsidRDefault="002F29EE" w:rsidP="00DE798D">
      <w:pPr>
        <w:rPr>
          <w:szCs w:val="24"/>
          <w:lang w:val="lt-LT"/>
        </w:rPr>
      </w:pPr>
    </w:p>
    <w:p w:rsidR="002F29EE" w:rsidRDefault="002F29EE" w:rsidP="00DE798D">
      <w:pPr>
        <w:rPr>
          <w:szCs w:val="24"/>
          <w:lang w:val="lt-LT"/>
        </w:rPr>
      </w:pPr>
    </w:p>
    <w:p w:rsidR="002F29EE" w:rsidRDefault="002F29EE" w:rsidP="00DE798D">
      <w:pPr>
        <w:rPr>
          <w:szCs w:val="24"/>
          <w:lang w:val="lt-LT"/>
        </w:rPr>
      </w:pPr>
    </w:p>
    <w:p w:rsidR="002F29EE" w:rsidRDefault="002F29EE" w:rsidP="00DE798D">
      <w:pPr>
        <w:rPr>
          <w:szCs w:val="24"/>
          <w:lang w:val="lt-LT"/>
        </w:rPr>
      </w:pPr>
    </w:p>
    <w:p w:rsidR="002F29EE" w:rsidRDefault="002F29EE" w:rsidP="00DE798D">
      <w:pPr>
        <w:rPr>
          <w:szCs w:val="24"/>
          <w:lang w:val="lt-LT"/>
        </w:rPr>
      </w:pPr>
    </w:p>
    <w:p w:rsidR="006C5A4B" w:rsidRDefault="006C5A4B" w:rsidP="00DE798D">
      <w:pPr>
        <w:rPr>
          <w:szCs w:val="24"/>
          <w:lang w:val="lt-LT"/>
        </w:rPr>
      </w:pPr>
    </w:p>
    <w:p w:rsidR="00DF3140" w:rsidRDefault="00D82CD7" w:rsidP="00D82CD7">
      <w:pPr>
        <w:tabs>
          <w:tab w:val="left" w:pos="142"/>
        </w:tabs>
        <w:rPr>
          <w:szCs w:val="24"/>
          <w:lang w:val="lt-LT"/>
        </w:rPr>
        <w:sectPr w:rsidR="00DF3140" w:rsidSect="008F0AA2">
          <w:type w:val="continuous"/>
          <w:pgSz w:w="11906" w:h="16838"/>
          <w:pgMar w:top="1134" w:right="566" w:bottom="567" w:left="1701" w:header="720" w:footer="211" w:gutter="0"/>
          <w:cols w:space="720"/>
          <w:formProt w:val="0"/>
          <w:docGrid w:linePitch="360"/>
        </w:sectPr>
      </w:pPr>
      <w:r>
        <w:rPr>
          <w:szCs w:val="24"/>
        </w:rPr>
        <w:t xml:space="preserve">   </w:t>
      </w:r>
      <w:r>
        <w:rPr>
          <w:szCs w:val="24"/>
        </w:rPr>
        <w:fldChar w:fldCharType="begin">
          <w:ffData>
            <w:name w:val=""/>
            <w:enabled/>
            <w:calcOnExit w:val="0"/>
            <w:textInput>
              <w:default w:val="Ramunė Germanienė"/>
            </w:textInput>
          </w:ffData>
        </w:fldChar>
      </w:r>
      <w:r>
        <w:rPr>
          <w:szCs w:val="24"/>
        </w:rPr>
        <w:instrText xml:space="preserve"> FORMTEXT </w:instrText>
      </w:r>
      <w:r>
        <w:rPr>
          <w:szCs w:val="24"/>
        </w:rPr>
      </w:r>
      <w:r>
        <w:rPr>
          <w:szCs w:val="24"/>
        </w:rPr>
        <w:fldChar w:fldCharType="separate"/>
      </w:r>
      <w:r>
        <w:rPr>
          <w:noProof/>
          <w:szCs w:val="24"/>
        </w:rPr>
        <w:t>Ramunė Germanienė</w:t>
      </w:r>
      <w:r>
        <w:rPr>
          <w:szCs w:val="24"/>
        </w:rPr>
        <w:fldChar w:fldCharType="end"/>
      </w:r>
      <w:r w:rsidRPr="00500C43">
        <w:rPr>
          <w:szCs w:val="24"/>
          <w:lang w:val="es-MX"/>
        </w:rPr>
        <w:t xml:space="preserve">, tel. </w:t>
      </w:r>
      <w:r w:rsidRPr="00CF288D">
        <w:rPr>
          <w:szCs w:val="24"/>
        </w:rPr>
        <w:fldChar w:fldCharType="begin">
          <w:ffData>
            <w:name w:val="rengejoNuorodaTel"/>
            <w:enabled/>
            <w:calcOnExit w:val="0"/>
            <w:textInput>
              <w:default w:val="&lt;tel. numeris&gt;"/>
            </w:textInput>
          </w:ffData>
        </w:fldChar>
      </w:r>
      <w:r w:rsidRPr="00500C43">
        <w:rPr>
          <w:szCs w:val="24"/>
          <w:lang w:val="es-MX"/>
        </w:rPr>
        <w:instrText xml:space="preserve"> FORMTEXT </w:instrText>
      </w:r>
      <w:r w:rsidR="002F4815">
        <w:rPr>
          <w:szCs w:val="24"/>
        </w:rPr>
      </w:r>
      <w:r w:rsidR="002F4815">
        <w:rPr>
          <w:szCs w:val="24"/>
        </w:rPr>
        <w:fldChar w:fldCharType="separate"/>
      </w:r>
      <w:r w:rsidRPr="00CF288D">
        <w:rPr>
          <w:szCs w:val="24"/>
        </w:rPr>
        <w:fldChar w:fldCharType="end"/>
      </w:r>
      <w:r>
        <w:rPr>
          <w:szCs w:val="24"/>
        </w:rPr>
        <w:fldChar w:fldCharType="begin">
          <w:ffData>
            <w:name w:val="rengejoNuorodaTel"/>
            <w:enabled/>
            <w:calcOnExit w:val="0"/>
            <w:textInput>
              <w:default w:val="8 706 68125"/>
            </w:textInput>
          </w:ffData>
        </w:fldChar>
      </w:r>
      <w:r>
        <w:rPr>
          <w:szCs w:val="24"/>
        </w:rPr>
        <w:instrText xml:space="preserve"> FORMTEXT </w:instrText>
      </w:r>
      <w:r>
        <w:rPr>
          <w:szCs w:val="24"/>
        </w:rPr>
      </w:r>
      <w:r>
        <w:rPr>
          <w:szCs w:val="24"/>
        </w:rPr>
        <w:fldChar w:fldCharType="separate"/>
      </w:r>
      <w:r>
        <w:rPr>
          <w:noProof/>
          <w:szCs w:val="24"/>
        </w:rPr>
        <w:t>8 706 68125</w:t>
      </w:r>
      <w:r>
        <w:rPr>
          <w:szCs w:val="24"/>
        </w:rPr>
        <w:fldChar w:fldCharType="end"/>
      </w:r>
      <w:r w:rsidRPr="00500C43">
        <w:rPr>
          <w:szCs w:val="24"/>
          <w:lang w:val="es-MX"/>
        </w:rPr>
        <w:t xml:space="preserve">, el. p. </w:t>
      </w:r>
      <w:r w:rsidRPr="009955C7">
        <w:rPr>
          <w:szCs w:val="24"/>
        </w:rPr>
        <w:fldChar w:fldCharType="begin">
          <w:ffData>
            <w:name w:val="rengejoNuorodaEmail"/>
            <w:enabled/>
            <w:calcOnExit w:val="0"/>
            <w:textInput>
              <w:default w:val="&lt;rengėjo e. paštas&gt;"/>
            </w:textInput>
          </w:ffData>
        </w:fldChar>
      </w:r>
      <w:r w:rsidRPr="00500C43">
        <w:rPr>
          <w:szCs w:val="24"/>
          <w:lang w:val="es-MX"/>
        </w:rPr>
        <w:instrText xml:space="preserve"> FORMTEXT </w:instrText>
      </w:r>
      <w:r w:rsidR="002F4815">
        <w:rPr>
          <w:szCs w:val="24"/>
        </w:rPr>
      </w:r>
      <w:r w:rsidR="002F4815">
        <w:rPr>
          <w:szCs w:val="24"/>
        </w:rPr>
        <w:fldChar w:fldCharType="separate"/>
      </w:r>
      <w:r w:rsidRPr="009955C7">
        <w:rPr>
          <w:szCs w:val="24"/>
        </w:rPr>
        <w:fldChar w:fldCharType="end"/>
      </w:r>
      <w:r>
        <w:rPr>
          <w:szCs w:val="24"/>
        </w:rPr>
        <w:fldChar w:fldCharType="begin">
          <w:ffData>
            <w:name w:val="rengejoNuorodaEmail"/>
            <w:enabled/>
            <w:calcOnExit w:val="0"/>
            <w:textInput>
              <w:default w:val="ramune.germaniene@socmin.lt"/>
            </w:textInput>
          </w:ffData>
        </w:fldChar>
      </w:r>
      <w:r>
        <w:rPr>
          <w:szCs w:val="24"/>
        </w:rPr>
        <w:instrText xml:space="preserve"> FORMTEXT </w:instrText>
      </w:r>
      <w:r>
        <w:rPr>
          <w:szCs w:val="24"/>
        </w:rPr>
      </w:r>
      <w:r>
        <w:rPr>
          <w:szCs w:val="24"/>
        </w:rPr>
        <w:fldChar w:fldCharType="separate"/>
      </w:r>
      <w:r>
        <w:rPr>
          <w:noProof/>
          <w:szCs w:val="24"/>
        </w:rPr>
        <w:t>ramune.germaniene@socmin.lt</w:t>
      </w:r>
      <w:r>
        <w:rPr>
          <w:szCs w:val="24"/>
        </w:rPr>
        <w:fldChar w:fldCharType="end"/>
      </w:r>
    </w:p>
    <w:tbl>
      <w:tblPr>
        <w:tblW w:w="0" w:type="auto"/>
        <w:tblLook w:val="01E0" w:firstRow="1" w:lastRow="1" w:firstColumn="1" w:lastColumn="1" w:noHBand="0" w:noVBand="0"/>
      </w:tblPr>
      <w:tblGrid>
        <w:gridCol w:w="9756"/>
      </w:tblGrid>
      <w:tr w:rsidR="009F242E" w:rsidRPr="004242F8" w:rsidTr="004242F8">
        <w:trPr>
          <w:trHeight w:val="87"/>
        </w:trPr>
        <w:tc>
          <w:tcPr>
            <w:tcW w:w="9828" w:type="dxa"/>
          </w:tcPr>
          <w:tbl>
            <w:tblPr>
              <w:tblW w:w="0" w:type="auto"/>
              <w:tblLook w:val="01E0" w:firstRow="1" w:lastRow="1" w:firstColumn="1" w:lastColumn="1" w:noHBand="0" w:noVBand="0"/>
            </w:tblPr>
            <w:tblGrid>
              <w:gridCol w:w="9540"/>
            </w:tblGrid>
            <w:tr w:rsidR="004242F8" w:rsidRPr="00CE0D6D" w:rsidTr="00D2566B">
              <w:tc>
                <w:tcPr>
                  <w:tcW w:w="9828" w:type="dxa"/>
                </w:tcPr>
                <w:p w:rsidR="004242F8" w:rsidRDefault="004242F8" w:rsidP="00D82CD7">
                  <w:pPr>
                    <w:tabs>
                      <w:tab w:val="left" w:pos="142"/>
                    </w:tabs>
                    <w:rPr>
                      <w:szCs w:val="24"/>
                    </w:rPr>
                  </w:pPr>
                  <w:r w:rsidRPr="004242F8">
                    <w:rPr>
                      <w:szCs w:val="24"/>
                      <w:lang w:val="es-MX"/>
                    </w:rPr>
                    <w:lastRenderedPageBreak/>
                    <w:t xml:space="preserve">Edita Mitrienė, tel. </w:t>
                  </w:r>
                  <w:hyperlink r:id="rId19" w:history="1"/>
                  <w:r>
                    <w:rPr>
                      <w:szCs w:val="24"/>
                    </w:rPr>
                    <w:fldChar w:fldCharType="begin">
                      <w:ffData>
                        <w:name w:val="rengejoNuorodaTel"/>
                        <w:enabled/>
                        <w:calcOnExit w:val="0"/>
                        <w:textInput>
                          <w:default w:val="8 706 68208"/>
                        </w:textInput>
                      </w:ffData>
                    </w:fldChar>
                  </w:r>
                  <w:bookmarkStart w:id="6" w:name="rengejoNuorodaTel"/>
                  <w:r w:rsidRPr="004242F8">
                    <w:rPr>
                      <w:szCs w:val="24"/>
                      <w:lang w:val="es-MX"/>
                    </w:rPr>
                    <w:instrText xml:space="preserve"> FORMTEXT </w:instrText>
                  </w:r>
                  <w:r>
                    <w:rPr>
                      <w:szCs w:val="24"/>
                    </w:rPr>
                  </w:r>
                  <w:r>
                    <w:rPr>
                      <w:szCs w:val="24"/>
                    </w:rPr>
                    <w:fldChar w:fldCharType="separate"/>
                  </w:r>
                  <w:r w:rsidRPr="004242F8">
                    <w:rPr>
                      <w:noProof/>
                      <w:szCs w:val="24"/>
                      <w:lang w:val="es-MX"/>
                    </w:rPr>
                    <w:t>8 706 68208</w:t>
                  </w:r>
                  <w:r>
                    <w:rPr>
                      <w:szCs w:val="24"/>
                    </w:rPr>
                    <w:fldChar w:fldCharType="end"/>
                  </w:r>
                  <w:bookmarkEnd w:id="6"/>
                  <w:r w:rsidRPr="004242F8">
                    <w:rPr>
                      <w:szCs w:val="24"/>
                      <w:lang w:val="es-MX"/>
                    </w:rPr>
                    <w:t xml:space="preserve">, el. p. </w:t>
                  </w:r>
                  <w:r w:rsidRPr="009955C7">
                    <w:rPr>
                      <w:szCs w:val="24"/>
                    </w:rPr>
                    <w:fldChar w:fldCharType="begin">
                      <w:ffData>
                        <w:name w:val="rengejoNuorodaEmail"/>
                        <w:enabled/>
                        <w:calcOnExit w:val="0"/>
                        <w:textInput>
                          <w:default w:val="&lt;rengėjo e. paštas&gt;"/>
                        </w:textInput>
                      </w:ffData>
                    </w:fldChar>
                  </w:r>
                  <w:r w:rsidRPr="004242F8">
                    <w:rPr>
                      <w:szCs w:val="24"/>
                      <w:lang w:val="es-MX"/>
                    </w:rPr>
                    <w:instrText xml:space="preserve"> </w:instrText>
                  </w:r>
                  <w:bookmarkStart w:id="7" w:name="rengejoNuorodaEmail"/>
                  <w:r w:rsidRPr="004242F8">
                    <w:rPr>
                      <w:szCs w:val="24"/>
                      <w:lang w:val="es-MX"/>
                    </w:rPr>
                    <w:instrText xml:space="preserve">FORMTEXT </w:instrText>
                  </w:r>
                  <w:r w:rsidR="002F4815">
                    <w:rPr>
                      <w:szCs w:val="24"/>
                    </w:rPr>
                  </w:r>
                  <w:r w:rsidR="002F4815">
                    <w:rPr>
                      <w:szCs w:val="24"/>
                    </w:rPr>
                    <w:fldChar w:fldCharType="separate"/>
                  </w:r>
                  <w:r w:rsidRPr="009955C7">
                    <w:rPr>
                      <w:szCs w:val="24"/>
                    </w:rPr>
                    <w:fldChar w:fldCharType="end"/>
                  </w:r>
                  <w:r>
                    <w:rPr>
                      <w:szCs w:val="24"/>
                    </w:rPr>
                    <w:fldChar w:fldCharType="begin">
                      <w:ffData>
                        <w:name w:val="rengejoNuorodaEmail"/>
                        <w:enabled/>
                        <w:calcOnExit w:val="0"/>
                        <w:textInput>
                          <w:default w:val="edita.mitriene@socmin.lt"/>
                        </w:textInput>
                      </w:ffData>
                    </w:fldChar>
                  </w:r>
                  <w:r w:rsidRPr="004242F8">
                    <w:rPr>
                      <w:szCs w:val="24"/>
                      <w:lang w:val="es-MX"/>
                    </w:rPr>
                    <w:instrText xml:space="preserve"> FORMTEXT </w:instrText>
                  </w:r>
                  <w:r>
                    <w:rPr>
                      <w:szCs w:val="24"/>
                    </w:rPr>
                  </w:r>
                  <w:r>
                    <w:rPr>
                      <w:szCs w:val="24"/>
                    </w:rPr>
                    <w:fldChar w:fldCharType="separate"/>
                  </w:r>
                  <w:r w:rsidRPr="004242F8">
                    <w:rPr>
                      <w:noProof/>
                      <w:szCs w:val="24"/>
                      <w:lang w:val="es-MX"/>
                    </w:rPr>
                    <w:t>edita.mitriene@socmin.lt</w:t>
                  </w:r>
                  <w:r>
                    <w:rPr>
                      <w:szCs w:val="24"/>
                    </w:rPr>
                    <w:fldChar w:fldCharType="end"/>
                  </w:r>
                  <w:bookmarkEnd w:id="7"/>
                </w:p>
                <w:p w:rsidR="00677CBC" w:rsidRPr="00CE0D6D" w:rsidRDefault="00677CBC" w:rsidP="00D82CD7">
                  <w:pPr>
                    <w:tabs>
                      <w:tab w:val="left" w:pos="142"/>
                    </w:tabs>
                    <w:rPr>
                      <w:szCs w:val="24"/>
                      <w:lang w:val="lt-LT"/>
                    </w:rPr>
                  </w:pPr>
                </w:p>
              </w:tc>
            </w:tr>
            <w:tr w:rsidR="004242F8" w:rsidRPr="00CE0D6D" w:rsidTr="00D2566B">
              <w:tc>
                <w:tcPr>
                  <w:tcW w:w="9828" w:type="dxa"/>
                </w:tcPr>
                <w:p w:rsidR="004242F8" w:rsidRPr="00CE0D6D" w:rsidRDefault="004242F8" w:rsidP="00D82CD7">
                  <w:pPr>
                    <w:tabs>
                      <w:tab w:val="left" w:pos="142"/>
                    </w:tabs>
                    <w:rPr>
                      <w:szCs w:val="24"/>
                      <w:lang w:val="lt-LT"/>
                    </w:rPr>
                  </w:pPr>
                </w:p>
              </w:tc>
            </w:tr>
          </w:tbl>
          <w:p w:rsidR="009F242E" w:rsidRPr="004242F8" w:rsidRDefault="009F242E" w:rsidP="00D82CD7">
            <w:pPr>
              <w:tabs>
                <w:tab w:val="left" w:pos="142"/>
              </w:tabs>
              <w:rPr>
                <w:szCs w:val="24"/>
                <w:lang w:val="es-MX"/>
              </w:rPr>
            </w:pPr>
          </w:p>
        </w:tc>
      </w:tr>
    </w:tbl>
    <w:p w:rsidR="00934AD6" w:rsidRPr="004242F8" w:rsidRDefault="00934AD6" w:rsidP="0016106B">
      <w:pPr>
        <w:rPr>
          <w:lang w:val="es-MX"/>
        </w:rPr>
      </w:pPr>
    </w:p>
    <w:sectPr w:rsidR="00934AD6" w:rsidRPr="004242F8"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815" w:rsidRDefault="002F4815">
      <w:r>
        <w:separator/>
      </w:r>
    </w:p>
  </w:endnote>
  <w:endnote w:type="continuationSeparator" w:id="0">
    <w:p w:rsidR="002F4815" w:rsidRDefault="002F4815">
      <w:r>
        <w:continuationSeparator/>
      </w:r>
    </w:p>
  </w:endnote>
  <w:endnote w:type="continuationNotice" w:id="1">
    <w:p w:rsidR="002F4815" w:rsidRDefault="002F4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6313E7" w:rsidRDefault="00FD02C5" w:rsidP="00DE798D">
    <w:pPr>
      <w:pStyle w:val="Porat"/>
      <w:framePr w:wrap="around" w:vAnchor="text" w:hAnchor="margin" w:xAlign="center" w:y="1"/>
      <w:rPr>
        <w:rStyle w:val="Puslapionumeris"/>
        <w:lang w:val="es-MX"/>
      </w:rPr>
    </w:pPr>
    <w:r>
      <w:rPr>
        <w:rStyle w:val="Puslapionumeris"/>
      </w:rPr>
      <w:fldChar w:fldCharType="begin"/>
    </w:r>
    <w:r w:rsidR="009F091F" w:rsidRPr="006313E7">
      <w:rPr>
        <w:rStyle w:val="Puslapionumeris"/>
        <w:lang w:val="es-MX"/>
      </w:rPr>
      <w:instrText xml:space="preserve">PAGE  </w:instrText>
    </w:r>
    <w:r>
      <w:rPr>
        <w:rStyle w:val="Puslapionumeris"/>
      </w:rPr>
      <w:fldChar w:fldCharType="separate"/>
    </w:r>
    <w:r w:rsidR="009F091F" w:rsidRPr="006313E7">
      <w:rPr>
        <w:rStyle w:val="Puslapionumeris"/>
        <w:noProof/>
        <w:lang w:val="es-MX"/>
      </w:rPr>
      <w:t>1</w:t>
    </w:r>
    <w:r>
      <w:rPr>
        <w:rStyle w:val="Puslapionumeris"/>
      </w:rPr>
      <w:fldChar w:fldCharType="end"/>
    </w:r>
  </w:p>
  <w:p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rsidR="009F091F" w:rsidRDefault="009F091F" w:rsidP="00DE798D">
    <w:pPr>
      <w:framePr w:w="2858" w:h="720" w:hSpace="113" w:wrap="auto" w:vAnchor="page" w:hAnchor="page" w:x="1709" w:y="15922" w:anchorLock="1"/>
      <w:rPr>
        <w:sz w:val="18"/>
        <w:lang w:val="lt-LT"/>
      </w:rPr>
    </w:pPr>
    <w:r>
      <w:rPr>
        <w:sz w:val="18"/>
        <w:lang w:val="lt-LT"/>
      </w:rPr>
      <w:t>A.Vivulskio g. 11</w:t>
    </w:r>
  </w:p>
  <w:p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rsidR="009F091F" w:rsidRPr="006777CB" w:rsidRDefault="009F091F" w:rsidP="00DE798D">
    <w:pPr>
      <w:pStyle w:val="Porat"/>
      <w:rPr>
        <w:lang w:val="lt-LT"/>
      </w:rPr>
    </w:pPr>
    <w:r w:rsidRPr="006777CB">
      <w:rPr>
        <w:lang w:val="lt-LT"/>
      </w:rPr>
      <w:t>__________________________________________________________________________________________</w:t>
    </w:r>
  </w:p>
  <w:p w:rsidR="009F091F" w:rsidRPr="006777CB" w:rsidRDefault="009F091F" w:rsidP="00DE798D">
    <w:pPr>
      <w:pStyle w:val="Porat"/>
      <w:rPr>
        <w:lang w:val="lt-LT"/>
      </w:rPr>
    </w:pPr>
  </w:p>
  <w:p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A2" w:rsidRDefault="008F0AA2" w:rsidP="008F0AA2">
    <w:pPr>
      <w:pStyle w:val="Porat"/>
      <w:jc w:val="right"/>
    </w:pPr>
  </w:p>
  <w:p w:rsidR="009F091F" w:rsidRPr="008E215C" w:rsidRDefault="009F091F" w:rsidP="0048018E">
    <w:pPr>
      <w:jc w:val="center"/>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815" w:rsidRDefault="002F4815">
      <w:r>
        <w:separator/>
      </w:r>
    </w:p>
  </w:footnote>
  <w:footnote w:type="continuationSeparator" w:id="0">
    <w:p w:rsidR="002F4815" w:rsidRDefault="002F4815">
      <w:r>
        <w:continuationSeparator/>
      </w:r>
    </w:p>
  </w:footnote>
  <w:footnote w:type="continuationNotice" w:id="1">
    <w:p w:rsidR="002F4815" w:rsidRDefault="002F48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pPr>
      <w:pStyle w:val="Antrats"/>
      <w:jc w:val="center"/>
    </w:pPr>
    <w:r>
      <w:fldChar w:fldCharType="begin"/>
    </w:r>
    <w:r w:rsidR="009F091F">
      <w:instrText xml:space="preserve"> PAGE   \* MERGEFORMAT </w:instrText>
    </w:r>
    <w:r>
      <w:fldChar w:fldCharType="separate"/>
    </w:r>
    <w:r w:rsidR="00D94A2B">
      <w:rPr>
        <w:noProof/>
      </w:rPr>
      <w:t>4</w:t>
    </w:r>
    <w:r>
      <w:rPr>
        <w:noProof/>
      </w:rPr>
      <w:fldChar w:fldCharType="end"/>
    </w:r>
  </w:p>
  <w:p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4FE"/>
    <w:multiLevelType w:val="hybridMultilevel"/>
    <w:tmpl w:val="BA000858"/>
    <w:lvl w:ilvl="0" w:tplc="F156FD7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438C1E85"/>
    <w:multiLevelType w:val="hybridMultilevel"/>
    <w:tmpl w:val="1ADA8C70"/>
    <w:lvl w:ilvl="0" w:tplc="0409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nsid w:val="44DE4415"/>
    <w:multiLevelType w:val="hybridMultilevel"/>
    <w:tmpl w:val="DBB2CA6E"/>
    <w:lvl w:ilvl="0" w:tplc="2AFA0688">
      <w:start w:val="1"/>
      <w:numFmt w:val="decimal"/>
      <w:lvlText w:val="%1."/>
      <w:lvlJc w:val="left"/>
      <w:pPr>
        <w:ind w:left="2003" w:hanging="1152"/>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9161C95"/>
    <w:multiLevelType w:val="hybridMultilevel"/>
    <w:tmpl w:val="B97685B8"/>
    <w:lvl w:ilvl="0" w:tplc="7B2EF724">
      <w:start w:val="1"/>
      <w:numFmt w:val="decimal"/>
      <w:lvlText w:val="%1."/>
      <w:lvlJc w:val="left"/>
      <w:pPr>
        <w:ind w:left="1070" w:hanging="360"/>
      </w:pPr>
      <w:rPr>
        <w:rFonts w:eastAsia="Times New Roman"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nsid w:val="70D14FC3"/>
    <w:multiLevelType w:val="hybridMultilevel"/>
    <w:tmpl w:val="7A187882"/>
    <w:lvl w:ilvl="0" w:tplc="9F04F9A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72991C30"/>
    <w:multiLevelType w:val="hybridMultilevel"/>
    <w:tmpl w:val="4822989C"/>
    <w:lvl w:ilvl="0" w:tplc="F156FD7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55A3F6A"/>
    <w:multiLevelType w:val="hybridMultilevel"/>
    <w:tmpl w:val="234A3F98"/>
    <w:lvl w:ilvl="0" w:tplc="F156FD7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3D70"/>
    <w:rsid w:val="000070DF"/>
    <w:rsid w:val="00032D08"/>
    <w:rsid w:val="0003609C"/>
    <w:rsid w:val="0005585F"/>
    <w:rsid w:val="00065EA0"/>
    <w:rsid w:val="00066E5B"/>
    <w:rsid w:val="00072C4E"/>
    <w:rsid w:val="00075C90"/>
    <w:rsid w:val="000937A8"/>
    <w:rsid w:val="000965E9"/>
    <w:rsid w:val="000A1F52"/>
    <w:rsid w:val="000A23DE"/>
    <w:rsid w:val="000A299F"/>
    <w:rsid w:val="000A4B53"/>
    <w:rsid w:val="000A6B86"/>
    <w:rsid w:val="000C15B4"/>
    <w:rsid w:val="000D0630"/>
    <w:rsid w:val="000D6049"/>
    <w:rsid w:val="000F3971"/>
    <w:rsid w:val="001206FA"/>
    <w:rsid w:val="00125E5C"/>
    <w:rsid w:val="00126F15"/>
    <w:rsid w:val="001369D8"/>
    <w:rsid w:val="00142DBF"/>
    <w:rsid w:val="00147A1F"/>
    <w:rsid w:val="001524A9"/>
    <w:rsid w:val="0015253D"/>
    <w:rsid w:val="001606E8"/>
    <w:rsid w:val="0016106B"/>
    <w:rsid w:val="00165ED0"/>
    <w:rsid w:val="00174BE4"/>
    <w:rsid w:val="00175A93"/>
    <w:rsid w:val="001821E4"/>
    <w:rsid w:val="00183881"/>
    <w:rsid w:val="00185F5A"/>
    <w:rsid w:val="0018726F"/>
    <w:rsid w:val="001922DB"/>
    <w:rsid w:val="001A193D"/>
    <w:rsid w:val="001B270B"/>
    <w:rsid w:val="001D31CC"/>
    <w:rsid w:val="001F060A"/>
    <w:rsid w:val="001F1325"/>
    <w:rsid w:val="00211838"/>
    <w:rsid w:val="00217131"/>
    <w:rsid w:val="00225C18"/>
    <w:rsid w:val="00232D8E"/>
    <w:rsid w:val="00246426"/>
    <w:rsid w:val="0025399C"/>
    <w:rsid w:val="002558F1"/>
    <w:rsid w:val="00256B4B"/>
    <w:rsid w:val="00266461"/>
    <w:rsid w:val="002777B2"/>
    <w:rsid w:val="00277C91"/>
    <w:rsid w:val="002B73D4"/>
    <w:rsid w:val="002C1DC7"/>
    <w:rsid w:val="002C72D3"/>
    <w:rsid w:val="002C73A8"/>
    <w:rsid w:val="002F20BD"/>
    <w:rsid w:val="002F29EE"/>
    <w:rsid w:val="002F4815"/>
    <w:rsid w:val="003046E7"/>
    <w:rsid w:val="00310D74"/>
    <w:rsid w:val="00312582"/>
    <w:rsid w:val="00314A40"/>
    <w:rsid w:val="00326D97"/>
    <w:rsid w:val="003413C5"/>
    <w:rsid w:val="003559B3"/>
    <w:rsid w:val="00360A77"/>
    <w:rsid w:val="00366250"/>
    <w:rsid w:val="00376932"/>
    <w:rsid w:val="00376AD1"/>
    <w:rsid w:val="003773EE"/>
    <w:rsid w:val="003826EF"/>
    <w:rsid w:val="00384EC6"/>
    <w:rsid w:val="00395846"/>
    <w:rsid w:val="003A202E"/>
    <w:rsid w:val="003A44BB"/>
    <w:rsid w:val="003A600A"/>
    <w:rsid w:val="003A6618"/>
    <w:rsid w:val="003A77FB"/>
    <w:rsid w:val="003B1B3C"/>
    <w:rsid w:val="003B4F15"/>
    <w:rsid w:val="003D2BF0"/>
    <w:rsid w:val="003E7924"/>
    <w:rsid w:val="00401F61"/>
    <w:rsid w:val="004053C7"/>
    <w:rsid w:val="004112FD"/>
    <w:rsid w:val="00422CAE"/>
    <w:rsid w:val="004242F8"/>
    <w:rsid w:val="00427D00"/>
    <w:rsid w:val="004462E1"/>
    <w:rsid w:val="0045597F"/>
    <w:rsid w:val="00473B71"/>
    <w:rsid w:val="0048018E"/>
    <w:rsid w:val="004815ED"/>
    <w:rsid w:val="00484266"/>
    <w:rsid w:val="004C21B5"/>
    <w:rsid w:val="004D1FC3"/>
    <w:rsid w:val="004E2945"/>
    <w:rsid w:val="004E7E32"/>
    <w:rsid w:val="00503DFC"/>
    <w:rsid w:val="0050480F"/>
    <w:rsid w:val="0051544E"/>
    <w:rsid w:val="00516137"/>
    <w:rsid w:val="00517345"/>
    <w:rsid w:val="00532988"/>
    <w:rsid w:val="00534254"/>
    <w:rsid w:val="00535F2E"/>
    <w:rsid w:val="00554302"/>
    <w:rsid w:val="00567BCD"/>
    <w:rsid w:val="00575BB1"/>
    <w:rsid w:val="00576C15"/>
    <w:rsid w:val="00595806"/>
    <w:rsid w:val="005B5D14"/>
    <w:rsid w:val="005C01B7"/>
    <w:rsid w:val="005C70FB"/>
    <w:rsid w:val="005D2E1B"/>
    <w:rsid w:val="006313E7"/>
    <w:rsid w:val="00643D8D"/>
    <w:rsid w:val="0064549D"/>
    <w:rsid w:val="00651D2D"/>
    <w:rsid w:val="006725CE"/>
    <w:rsid w:val="00677CBC"/>
    <w:rsid w:val="006811D2"/>
    <w:rsid w:val="00691B6C"/>
    <w:rsid w:val="00694B77"/>
    <w:rsid w:val="006B1768"/>
    <w:rsid w:val="006C0049"/>
    <w:rsid w:val="006C5A4B"/>
    <w:rsid w:val="006F05CD"/>
    <w:rsid w:val="006F583A"/>
    <w:rsid w:val="00703914"/>
    <w:rsid w:val="00707D83"/>
    <w:rsid w:val="0071103F"/>
    <w:rsid w:val="00721BDE"/>
    <w:rsid w:val="00743141"/>
    <w:rsid w:val="0074576F"/>
    <w:rsid w:val="00766F4B"/>
    <w:rsid w:val="00777F27"/>
    <w:rsid w:val="00781B3C"/>
    <w:rsid w:val="00794194"/>
    <w:rsid w:val="007F22A2"/>
    <w:rsid w:val="00810420"/>
    <w:rsid w:val="00821C41"/>
    <w:rsid w:val="008252A5"/>
    <w:rsid w:val="0083229F"/>
    <w:rsid w:val="00872496"/>
    <w:rsid w:val="00887008"/>
    <w:rsid w:val="008938EC"/>
    <w:rsid w:val="00895B20"/>
    <w:rsid w:val="008A2F12"/>
    <w:rsid w:val="008E215C"/>
    <w:rsid w:val="008E3FD0"/>
    <w:rsid w:val="008E42CB"/>
    <w:rsid w:val="008F0AA2"/>
    <w:rsid w:val="008F34DA"/>
    <w:rsid w:val="00906671"/>
    <w:rsid w:val="00910852"/>
    <w:rsid w:val="00912EAE"/>
    <w:rsid w:val="00914DA8"/>
    <w:rsid w:val="00932024"/>
    <w:rsid w:val="00934AD6"/>
    <w:rsid w:val="00936CB2"/>
    <w:rsid w:val="009458DC"/>
    <w:rsid w:val="00955934"/>
    <w:rsid w:val="009566E2"/>
    <w:rsid w:val="009652D9"/>
    <w:rsid w:val="00976847"/>
    <w:rsid w:val="00997EEF"/>
    <w:rsid w:val="009B37EA"/>
    <w:rsid w:val="009B42E1"/>
    <w:rsid w:val="009C51C8"/>
    <w:rsid w:val="009D5B5C"/>
    <w:rsid w:val="009E640C"/>
    <w:rsid w:val="009F091F"/>
    <w:rsid w:val="009F242E"/>
    <w:rsid w:val="009F71E8"/>
    <w:rsid w:val="00A0046B"/>
    <w:rsid w:val="00A10960"/>
    <w:rsid w:val="00A21C04"/>
    <w:rsid w:val="00A2406E"/>
    <w:rsid w:val="00A24188"/>
    <w:rsid w:val="00A35DD5"/>
    <w:rsid w:val="00A503F3"/>
    <w:rsid w:val="00A544B4"/>
    <w:rsid w:val="00A555D2"/>
    <w:rsid w:val="00A56D00"/>
    <w:rsid w:val="00A8373B"/>
    <w:rsid w:val="00A87A36"/>
    <w:rsid w:val="00AC19DC"/>
    <w:rsid w:val="00AF1C70"/>
    <w:rsid w:val="00AF3DD0"/>
    <w:rsid w:val="00B00675"/>
    <w:rsid w:val="00B00BCE"/>
    <w:rsid w:val="00B04954"/>
    <w:rsid w:val="00B15B54"/>
    <w:rsid w:val="00B344EF"/>
    <w:rsid w:val="00B51489"/>
    <w:rsid w:val="00B63691"/>
    <w:rsid w:val="00B820DF"/>
    <w:rsid w:val="00BA52B8"/>
    <w:rsid w:val="00BB6F28"/>
    <w:rsid w:val="00BB747F"/>
    <w:rsid w:val="00BC328C"/>
    <w:rsid w:val="00BD2F2B"/>
    <w:rsid w:val="00BD7C0E"/>
    <w:rsid w:val="00BE1040"/>
    <w:rsid w:val="00BE6D7F"/>
    <w:rsid w:val="00BF725C"/>
    <w:rsid w:val="00C02ECB"/>
    <w:rsid w:val="00C04EBA"/>
    <w:rsid w:val="00C21C31"/>
    <w:rsid w:val="00C605CD"/>
    <w:rsid w:val="00C724C7"/>
    <w:rsid w:val="00C8156A"/>
    <w:rsid w:val="00C82BB8"/>
    <w:rsid w:val="00CA3E60"/>
    <w:rsid w:val="00CC21E5"/>
    <w:rsid w:val="00CC2E63"/>
    <w:rsid w:val="00CF507C"/>
    <w:rsid w:val="00D06096"/>
    <w:rsid w:val="00D0622C"/>
    <w:rsid w:val="00D131E1"/>
    <w:rsid w:val="00D2781E"/>
    <w:rsid w:val="00D30058"/>
    <w:rsid w:val="00D42149"/>
    <w:rsid w:val="00D44237"/>
    <w:rsid w:val="00D5289A"/>
    <w:rsid w:val="00D53895"/>
    <w:rsid w:val="00D53A44"/>
    <w:rsid w:val="00D67987"/>
    <w:rsid w:val="00D7547A"/>
    <w:rsid w:val="00D82CD7"/>
    <w:rsid w:val="00D8383A"/>
    <w:rsid w:val="00D94A2B"/>
    <w:rsid w:val="00DA012B"/>
    <w:rsid w:val="00DA77F4"/>
    <w:rsid w:val="00DC28A9"/>
    <w:rsid w:val="00DE798D"/>
    <w:rsid w:val="00DF175B"/>
    <w:rsid w:val="00DF3140"/>
    <w:rsid w:val="00DF66EA"/>
    <w:rsid w:val="00E053C3"/>
    <w:rsid w:val="00E32278"/>
    <w:rsid w:val="00E41B70"/>
    <w:rsid w:val="00E44F1D"/>
    <w:rsid w:val="00E46683"/>
    <w:rsid w:val="00E62D39"/>
    <w:rsid w:val="00E71BE5"/>
    <w:rsid w:val="00E8545F"/>
    <w:rsid w:val="00EA3625"/>
    <w:rsid w:val="00EA66CF"/>
    <w:rsid w:val="00EB3AE0"/>
    <w:rsid w:val="00ED14F5"/>
    <w:rsid w:val="00ED3E01"/>
    <w:rsid w:val="00ED5E77"/>
    <w:rsid w:val="00EE3CDF"/>
    <w:rsid w:val="00EF7028"/>
    <w:rsid w:val="00EF778A"/>
    <w:rsid w:val="00F11825"/>
    <w:rsid w:val="00F14B80"/>
    <w:rsid w:val="00F263AC"/>
    <w:rsid w:val="00F31689"/>
    <w:rsid w:val="00F36A25"/>
    <w:rsid w:val="00F54BC4"/>
    <w:rsid w:val="00F5563F"/>
    <w:rsid w:val="00F6291D"/>
    <w:rsid w:val="00F81F80"/>
    <w:rsid w:val="00F86E2E"/>
    <w:rsid w:val="00FA6572"/>
    <w:rsid w:val="00FA66FC"/>
    <w:rsid w:val="00FB3B88"/>
    <w:rsid w:val="00FC645E"/>
    <w:rsid w:val="00FD02C5"/>
    <w:rsid w:val="00FE31FE"/>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 w:type="paragraph" w:customStyle="1" w:styleId="prastasis1">
    <w:name w:val="Įprastasis1"/>
    <w:rsid w:val="002558F1"/>
    <w:pPr>
      <w:suppressAutoHyphens/>
      <w:autoSpaceDN w:val="0"/>
      <w:spacing w:after="160" w:line="242" w:lineRule="auto"/>
      <w:textAlignment w:val="baseline"/>
    </w:pPr>
    <w:rPr>
      <w:sz w:val="22"/>
      <w:szCs w:val="22"/>
      <w:lang w:eastAsia="en-US"/>
    </w:rPr>
  </w:style>
  <w:style w:type="character" w:customStyle="1" w:styleId="Numatytasispastraiposriftas1">
    <w:name w:val="Numatytasis pastraipos šriftas1"/>
    <w:rsid w:val="00255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 w:type="paragraph" w:customStyle="1" w:styleId="prastasis1">
    <w:name w:val="Įprastasis1"/>
    <w:rsid w:val="002558F1"/>
    <w:pPr>
      <w:suppressAutoHyphens/>
      <w:autoSpaceDN w:val="0"/>
      <w:spacing w:after="160" w:line="242" w:lineRule="auto"/>
      <w:textAlignment w:val="baseline"/>
    </w:pPr>
    <w:rPr>
      <w:sz w:val="22"/>
      <w:szCs w:val="22"/>
      <w:lang w:eastAsia="en-US"/>
    </w:rPr>
  </w:style>
  <w:style w:type="character" w:customStyle="1" w:styleId="Numatytasispastraiposriftas1">
    <w:name w:val="Numatytasis pastraipos šriftas1"/>
    <w:rsid w:val="0025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4904">
      <w:bodyDiv w:val="1"/>
      <w:marLeft w:val="0"/>
      <w:marRight w:val="0"/>
      <w:marTop w:val="0"/>
      <w:marBottom w:val="0"/>
      <w:divBdr>
        <w:top w:val="none" w:sz="0" w:space="0" w:color="auto"/>
        <w:left w:val="none" w:sz="0" w:space="0" w:color="auto"/>
        <w:bottom w:val="none" w:sz="0" w:space="0" w:color="auto"/>
        <w:right w:val="none" w:sz="0" w:space="0" w:color="auto"/>
      </w:divBdr>
    </w:div>
    <w:div w:id="539124199">
      <w:bodyDiv w:val="1"/>
      <w:marLeft w:val="0"/>
      <w:marRight w:val="0"/>
      <w:marTop w:val="0"/>
      <w:marBottom w:val="0"/>
      <w:divBdr>
        <w:top w:val="none" w:sz="0" w:space="0" w:color="auto"/>
        <w:left w:val="none" w:sz="0" w:space="0" w:color="auto"/>
        <w:bottom w:val="none" w:sz="0" w:space="0" w:color="auto"/>
        <w:right w:val="none" w:sz="0" w:space="0" w:color="auto"/>
      </w:divBdr>
      <w:divsChild>
        <w:div w:id="60569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5F6CA-5016-4651-846C-B9122714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4</Pages>
  <Words>9938</Words>
  <Characters>5666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15573</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Edita Mitrienė</cp:lastModifiedBy>
  <cp:revision>2</cp:revision>
  <dcterms:created xsi:type="dcterms:W3CDTF">2020-10-26T06:16:00Z</dcterms:created>
  <dcterms:modified xsi:type="dcterms:W3CDTF">2020-10-26T06:16:00Z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-1973645050</vt:i4>
  </property>
  <property fmtid="{D5CDD505-2E9C-101B-9397-08002B2CF9AE}" pid="3" name="_NewReviewCycle">
    <vt:lpwstr/>
  </property>
  <property fmtid="{D5CDD505-2E9C-101B-9397-08002B2CF9AE}" pid="4" name="_EmailSubject">
    <vt:lpwstr>PAŽYMA APIE BIUDŽETO ASIGNAVIMŲ PAKEITIMUS</vt:lpwstr>
  </property>
  <property fmtid="{D5CDD505-2E9C-101B-9397-08002B2CF9AE}" pid="5" name="_AuthorEmail">
    <vt:lpwstr>Edita.Mitriene@socmin.lt</vt:lpwstr>
  </property>
  <property fmtid="{D5CDD505-2E9C-101B-9397-08002B2CF9AE}" pid="6" name="_AuthorEmailDisplayName">
    <vt:lpwstr>Edita Mitrienė</vt:lpwstr>
  </property>
  <property fmtid="{D5CDD505-2E9C-101B-9397-08002B2CF9AE}" pid="7" name="_PreviousAdHocReviewCycleID">
    <vt:i4>-1973645050</vt:i4>
  </property>
</Properties>
</file>