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AB0A4" w14:textId="77777777" w:rsidR="0062234B" w:rsidRPr="002C1981" w:rsidRDefault="00EB5FE0" w:rsidP="008B6573">
      <w:pPr>
        <w:jc w:val="center"/>
        <w:rPr>
          <w:b/>
          <w:szCs w:val="24"/>
        </w:rPr>
      </w:pPr>
      <w:r w:rsidRPr="002C1981">
        <w:rPr>
          <w:b/>
          <w:szCs w:val="24"/>
        </w:rPr>
        <w:t xml:space="preserve">DERINIMO </w:t>
      </w:r>
      <w:r w:rsidR="0062234B" w:rsidRPr="002C1981">
        <w:rPr>
          <w:b/>
          <w:szCs w:val="24"/>
        </w:rPr>
        <w:t>PAŽYMA</w:t>
      </w:r>
    </w:p>
    <w:p w14:paraId="75674AFB" w14:textId="77777777" w:rsidR="00BE7F51" w:rsidRPr="006A5C8E" w:rsidRDefault="00BE7F51" w:rsidP="008B6573">
      <w:pPr>
        <w:jc w:val="center"/>
        <w:rPr>
          <w:b/>
          <w:szCs w:val="24"/>
        </w:rPr>
      </w:pPr>
    </w:p>
    <w:p w14:paraId="30E83AF2" w14:textId="6DE4EAD1" w:rsidR="00A373FD" w:rsidRPr="006A5C8E" w:rsidRDefault="006A5C8E" w:rsidP="008B6573">
      <w:pPr>
        <w:jc w:val="center"/>
        <w:rPr>
          <w:b/>
          <w:bCs/>
          <w:szCs w:val="24"/>
        </w:rPr>
      </w:pPr>
      <w:r w:rsidRPr="006A5C8E">
        <w:rPr>
          <w:b/>
          <w:szCs w:val="24"/>
        </w:rPr>
        <w:t>d</w:t>
      </w:r>
      <w:r w:rsidR="00847285" w:rsidRPr="006A5C8E">
        <w:rPr>
          <w:b/>
          <w:szCs w:val="24"/>
        </w:rPr>
        <w:t xml:space="preserve">ėl Lietuvos Respublikos kilnojamųjų kultūros vertybių apsaugos įstatymo Nr. I-1179 2, 4, 14, 17, 18 straipsnių </w:t>
      </w:r>
      <w:r w:rsidR="00484FC9" w:rsidRPr="006A5C8E">
        <w:rPr>
          <w:b/>
          <w:szCs w:val="24"/>
        </w:rPr>
        <w:t>ir priedo</w:t>
      </w:r>
      <w:r w:rsidR="00484FC9" w:rsidRPr="006A5C8E">
        <w:rPr>
          <w:b/>
          <w:szCs w:val="24"/>
        </w:rPr>
        <w:t xml:space="preserve"> </w:t>
      </w:r>
      <w:r w:rsidR="00847285" w:rsidRPr="006A5C8E">
        <w:rPr>
          <w:b/>
          <w:szCs w:val="24"/>
        </w:rPr>
        <w:t>pakeitimo, papildymo 15</w:t>
      </w:r>
      <w:r w:rsidR="00847285" w:rsidRPr="006A5C8E">
        <w:rPr>
          <w:b/>
          <w:szCs w:val="24"/>
          <w:vertAlign w:val="superscript"/>
        </w:rPr>
        <w:t>1</w:t>
      </w:r>
      <w:r w:rsidR="00847285" w:rsidRPr="006A5C8E">
        <w:rPr>
          <w:b/>
          <w:szCs w:val="24"/>
        </w:rPr>
        <w:t xml:space="preserve"> straipsniu įstatymo </w:t>
      </w:r>
      <w:r w:rsidRPr="006A5C8E">
        <w:rPr>
          <w:b/>
          <w:szCs w:val="24"/>
        </w:rPr>
        <w:t xml:space="preserve">ir </w:t>
      </w:r>
      <w:r w:rsidR="00847285" w:rsidRPr="006A5C8E">
        <w:rPr>
          <w:b/>
          <w:szCs w:val="24"/>
        </w:rPr>
        <w:t>Lietuvos Respublikos administracinių nusižengimų kodekso</w:t>
      </w:r>
      <w:r w:rsidR="00484FC9">
        <w:rPr>
          <w:b/>
          <w:szCs w:val="24"/>
        </w:rPr>
        <w:t xml:space="preserve"> </w:t>
      </w:r>
      <w:r w:rsidR="00847285" w:rsidRPr="006A5C8E">
        <w:rPr>
          <w:b/>
          <w:szCs w:val="24"/>
        </w:rPr>
        <w:t>589 straipsnio ir priedo pakeitimo</w:t>
      </w:r>
      <w:r w:rsidR="00484FC9">
        <w:rPr>
          <w:b/>
          <w:szCs w:val="24"/>
        </w:rPr>
        <w:t>,</w:t>
      </w:r>
      <w:r w:rsidR="00847285" w:rsidRPr="006A5C8E">
        <w:rPr>
          <w:b/>
          <w:szCs w:val="24"/>
        </w:rPr>
        <w:t xml:space="preserve"> </w:t>
      </w:r>
      <w:r w:rsidR="00484FC9" w:rsidRPr="006A5C8E">
        <w:rPr>
          <w:b/>
          <w:szCs w:val="24"/>
        </w:rPr>
        <w:t>papildymo 314</w:t>
      </w:r>
      <w:r w:rsidR="00484FC9" w:rsidRPr="006A5C8E">
        <w:rPr>
          <w:b/>
          <w:szCs w:val="24"/>
          <w:vertAlign w:val="superscript"/>
        </w:rPr>
        <w:t>1</w:t>
      </w:r>
      <w:r w:rsidR="00484FC9" w:rsidRPr="006A5C8E">
        <w:rPr>
          <w:b/>
          <w:szCs w:val="24"/>
        </w:rPr>
        <w:t xml:space="preserve"> straipsniu</w:t>
      </w:r>
      <w:r w:rsidR="00484FC9" w:rsidRPr="006A5C8E">
        <w:rPr>
          <w:b/>
          <w:szCs w:val="24"/>
        </w:rPr>
        <w:t xml:space="preserve"> </w:t>
      </w:r>
      <w:r w:rsidR="00847285" w:rsidRPr="006A5C8E">
        <w:rPr>
          <w:b/>
          <w:szCs w:val="24"/>
        </w:rPr>
        <w:t xml:space="preserve">įstatymo </w:t>
      </w:r>
      <w:r w:rsidR="00A373FD" w:rsidRPr="006A5C8E">
        <w:rPr>
          <w:b/>
          <w:bCs/>
          <w:szCs w:val="24"/>
        </w:rPr>
        <w:t>projekt</w:t>
      </w:r>
      <w:r w:rsidR="00A65CDB" w:rsidRPr="006A5C8E">
        <w:rPr>
          <w:b/>
          <w:bCs/>
          <w:szCs w:val="24"/>
        </w:rPr>
        <w:t>ų</w:t>
      </w:r>
    </w:p>
    <w:p w14:paraId="16D59209" w14:textId="77777777" w:rsidR="008D28F2" w:rsidRPr="00540DCA" w:rsidRDefault="008D28F2" w:rsidP="004E4377">
      <w:pPr>
        <w:rPr>
          <w:color w:val="FF0000"/>
          <w:szCs w:val="24"/>
          <w:highlight w:val="yellow"/>
        </w:rPr>
      </w:pPr>
    </w:p>
    <w:tbl>
      <w:tblPr>
        <w:tblpPr w:leftFromText="180" w:rightFromText="180" w:vertAnchor="text" w:tblpY="1"/>
        <w:tblOverlap w:val="never"/>
        <w:tblW w:w="15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2550"/>
        <w:gridCol w:w="6098"/>
        <w:gridCol w:w="6235"/>
      </w:tblGrid>
      <w:tr w:rsidR="0062234B" w:rsidRPr="00897C57" w14:paraId="18AEB11A" w14:textId="77777777" w:rsidTr="00192DD3">
        <w:tc>
          <w:tcPr>
            <w:tcW w:w="672" w:type="dxa"/>
          </w:tcPr>
          <w:p w14:paraId="3A0994CF" w14:textId="77777777" w:rsidR="0062234B" w:rsidRPr="00897C57" w:rsidRDefault="0062234B" w:rsidP="00897C57">
            <w:pPr>
              <w:spacing w:line="276" w:lineRule="auto"/>
              <w:jc w:val="center"/>
              <w:rPr>
                <w:b/>
                <w:szCs w:val="24"/>
              </w:rPr>
            </w:pPr>
            <w:r w:rsidRPr="00897C57">
              <w:rPr>
                <w:b/>
                <w:szCs w:val="24"/>
              </w:rPr>
              <w:t xml:space="preserve">Eil. </w:t>
            </w:r>
            <w:r w:rsidR="00F46AE8" w:rsidRPr="00897C57">
              <w:rPr>
                <w:b/>
                <w:szCs w:val="24"/>
              </w:rPr>
              <w:t>Nr</w:t>
            </w:r>
            <w:r w:rsidRPr="00897C57">
              <w:rPr>
                <w:b/>
                <w:szCs w:val="24"/>
              </w:rPr>
              <w:t>.</w:t>
            </w:r>
          </w:p>
        </w:tc>
        <w:tc>
          <w:tcPr>
            <w:tcW w:w="2550" w:type="dxa"/>
          </w:tcPr>
          <w:p w14:paraId="5A150678" w14:textId="77777777" w:rsidR="00D1671C" w:rsidRPr="00897C57" w:rsidRDefault="0062234B" w:rsidP="00897C57">
            <w:pPr>
              <w:spacing w:line="276" w:lineRule="auto"/>
              <w:jc w:val="center"/>
              <w:rPr>
                <w:b/>
                <w:szCs w:val="24"/>
              </w:rPr>
            </w:pPr>
            <w:r w:rsidRPr="00897C57">
              <w:rPr>
                <w:b/>
                <w:szCs w:val="24"/>
              </w:rPr>
              <w:t>Institucijos, su kuria derinta, pavadinimas</w:t>
            </w:r>
            <w:r w:rsidR="00D21685" w:rsidRPr="00897C57">
              <w:rPr>
                <w:b/>
                <w:szCs w:val="24"/>
              </w:rPr>
              <w:t>, rašto</w:t>
            </w:r>
            <w:r w:rsidRPr="00897C57">
              <w:rPr>
                <w:b/>
                <w:szCs w:val="24"/>
              </w:rPr>
              <w:t xml:space="preserve"> data ir </w:t>
            </w:r>
            <w:r w:rsidR="00D21685" w:rsidRPr="00897C57">
              <w:rPr>
                <w:b/>
                <w:szCs w:val="24"/>
              </w:rPr>
              <w:t>numeris</w:t>
            </w:r>
          </w:p>
          <w:p w14:paraId="1C9EAB48" w14:textId="4C224745" w:rsidR="005D42B8" w:rsidRPr="00897C57" w:rsidRDefault="005D42B8" w:rsidP="00897C57">
            <w:pPr>
              <w:spacing w:line="276" w:lineRule="auto"/>
              <w:jc w:val="center"/>
              <w:rPr>
                <w:b/>
                <w:szCs w:val="24"/>
              </w:rPr>
            </w:pPr>
          </w:p>
        </w:tc>
        <w:tc>
          <w:tcPr>
            <w:tcW w:w="6098" w:type="dxa"/>
          </w:tcPr>
          <w:p w14:paraId="0E1DBA15" w14:textId="77777777" w:rsidR="0062234B" w:rsidRPr="00897C57" w:rsidRDefault="00EB5FE0" w:rsidP="00897C57">
            <w:pPr>
              <w:spacing w:line="276" w:lineRule="auto"/>
              <w:ind w:firstLine="317"/>
              <w:jc w:val="center"/>
              <w:rPr>
                <w:b/>
                <w:szCs w:val="24"/>
              </w:rPr>
            </w:pPr>
            <w:r w:rsidRPr="00897C57">
              <w:rPr>
                <w:b/>
                <w:szCs w:val="24"/>
              </w:rPr>
              <w:t>Pastabos ir pasiūlymai</w:t>
            </w:r>
          </w:p>
        </w:tc>
        <w:tc>
          <w:tcPr>
            <w:tcW w:w="6235" w:type="dxa"/>
          </w:tcPr>
          <w:p w14:paraId="257871B3" w14:textId="77777777" w:rsidR="0062234B" w:rsidRPr="00897C57" w:rsidRDefault="002E5FAF" w:rsidP="00897C57">
            <w:pPr>
              <w:spacing w:line="276" w:lineRule="auto"/>
              <w:jc w:val="center"/>
              <w:rPr>
                <w:b/>
                <w:szCs w:val="24"/>
              </w:rPr>
            </w:pPr>
            <w:r w:rsidRPr="00897C57">
              <w:rPr>
                <w:b/>
                <w:szCs w:val="24"/>
              </w:rPr>
              <w:t>Žyma apie</w:t>
            </w:r>
            <w:r w:rsidR="00EB5FE0" w:rsidRPr="00897C57">
              <w:rPr>
                <w:b/>
                <w:szCs w:val="24"/>
              </w:rPr>
              <w:t xml:space="preserve"> pastabas ir pasiūlymus, </w:t>
            </w:r>
            <w:r w:rsidRPr="00897C57">
              <w:rPr>
                <w:b/>
                <w:szCs w:val="24"/>
              </w:rPr>
              <w:t>į kuriuos</w:t>
            </w:r>
            <w:r w:rsidRPr="00897C57">
              <w:rPr>
                <w:b/>
                <w:szCs w:val="24"/>
              </w:rPr>
              <w:br/>
            </w:r>
            <w:r w:rsidR="00EB5FE0" w:rsidRPr="00897C57">
              <w:rPr>
                <w:b/>
                <w:szCs w:val="24"/>
              </w:rPr>
              <w:t>nebuvo atsižvelgta arba atsižvelgta iš dalies</w:t>
            </w:r>
          </w:p>
        </w:tc>
      </w:tr>
      <w:tr w:rsidR="00192DD3" w:rsidRPr="00897C57" w14:paraId="58119624" w14:textId="77777777" w:rsidTr="00192DD3">
        <w:trPr>
          <w:trHeight w:val="504"/>
        </w:trPr>
        <w:tc>
          <w:tcPr>
            <w:tcW w:w="672" w:type="dxa"/>
          </w:tcPr>
          <w:p w14:paraId="6F040924" w14:textId="50E12D91" w:rsidR="00192DD3" w:rsidRPr="00897C57" w:rsidRDefault="00EC09A5" w:rsidP="00897C57">
            <w:pPr>
              <w:spacing w:line="276" w:lineRule="auto"/>
              <w:rPr>
                <w:szCs w:val="24"/>
              </w:rPr>
            </w:pPr>
            <w:r>
              <w:rPr>
                <w:szCs w:val="24"/>
              </w:rPr>
              <w:t>1</w:t>
            </w:r>
            <w:r w:rsidR="00192DD3" w:rsidRPr="00897C57">
              <w:rPr>
                <w:szCs w:val="24"/>
              </w:rPr>
              <w:t xml:space="preserve">. </w:t>
            </w:r>
          </w:p>
        </w:tc>
        <w:tc>
          <w:tcPr>
            <w:tcW w:w="2550" w:type="dxa"/>
          </w:tcPr>
          <w:p w14:paraId="31AC8B13" w14:textId="5A4A6C2A" w:rsidR="00192DD3" w:rsidRPr="00897C57" w:rsidRDefault="00192DD3" w:rsidP="007873B8">
            <w:pPr>
              <w:spacing w:after="240" w:line="276" w:lineRule="auto"/>
              <w:jc w:val="center"/>
              <w:rPr>
                <w:b/>
                <w:iCs/>
                <w:szCs w:val="24"/>
              </w:rPr>
            </w:pPr>
            <w:r w:rsidRPr="00897C57">
              <w:rPr>
                <w:b/>
                <w:iCs/>
                <w:szCs w:val="24"/>
              </w:rPr>
              <w:t>Lietuvos Respublikos finansų ministerija</w:t>
            </w:r>
          </w:p>
          <w:p w14:paraId="6D1113A5" w14:textId="432B9E99" w:rsidR="00192DD3" w:rsidRPr="00897C57" w:rsidRDefault="00192DD3" w:rsidP="007873B8">
            <w:pPr>
              <w:spacing w:after="120" w:line="276" w:lineRule="auto"/>
              <w:jc w:val="center"/>
              <w:rPr>
                <w:iCs/>
                <w:szCs w:val="24"/>
              </w:rPr>
            </w:pPr>
            <w:r w:rsidRPr="00897C57">
              <w:rPr>
                <w:iCs/>
                <w:szCs w:val="24"/>
              </w:rPr>
              <w:t xml:space="preserve">2021-04-23 raštas </w:t>
            </w:r>
          </w:p>
          <w:p w14:paraId="1260CD98" w14:textId="5D2B9C1E" w:rsidR="00192DD3" w:rsidRPr="00897C57" w:rsidRDefault="00192DD3" w:rsidP="007873B8">
            <w:pPr>
              <w:spacing w:after="120" w:line="276" w:lineRule="auto"/>
              <w:jc w:val="center"/>
              <w:rPr>
                <w:iCs/>
                <w:szCs w:val="24"/>
              </w:rPr>
            </w:pPr>
            <w:r w:rsidRPr="00897C57">
              <w:rPr>
                <w:iCs/>
                <w:szCs w:val="24"/>
              </w:rPr>
              <w:t>Nr. 6K-2102671</w:t>
            </w:r>
          </w:p>
          <w:p w14:paraId="7B4D868C" w14:textId="77777777" w:rsidR="00192DD3" w:rsidRPr="00897C57" w:rsidRDefault="00192DD3" w:rsidP="00897C57">
            <w:pPr>
              <w:spacing w:line="276" w:lineRule="auto"/>
              <w:jc w:val="center"/>
              <w:rPr>
                <w:b/>
                <w:iCs/>
                <w:szCs w:val="24"/>
              </w:rPr>
            </w:pPr>
          </w:p>
          <w:p w14:paraId="08DFA26B" w14:textId="3E03C515" w:rsidR="00192DD3" w:rsidRPr="00897C57" w:rsidRDefault="00192DD3" w:rsidP="00897C57">
            <w:pPr>
              <w:spacing w:line="276" w:lineRule="auto"/>
              <w:jc w:val="center"/>
              <w:rPr>
                <w:b/>
                <w:iCs/>
                <w:szCs w:val="24"/>
              </w:rPr>
            </w:pPr>
          </w:p>
        </w:tc>
        <w:tc>
          <w:tcPr>
            <w:tcW w:w="6098" w:type="dxa"/>
            <w:tcBorders>
              <w:top w:val="single" w:sz="4" w:space="0" w:color="auto"/>
              <w:bottom w:val="single" w:sz="4" w:space="0" w:color="auto"/>
            </w:tcBorders>
          </w:tcPr>
          <w:p w14:paraId="04A33754" w14:textId="77777777" w:rsidR="00192DD3" w:rsidRPr="00897C57" w:rsidRDefault="00192DD3" w:rsidP="00897C57">
            <w:pPr>
              <w:spacing w:line="276" w:lineRule="auto"/>
              <w:jc w:val="both"/>
              <w:rPr>
                <w:szCs w:val="24"/>
                <w:lang w:eastAsia="lt-LT"/>
              </w:rPr>
            </w:pPr>
            <w:r w:rsidRPr="00897C57">
              <w:rPr>
                <w:szCs w:val="24"/>
                <w:lang w:eastAsia="lt-LT"/>
              </w:rPr>
              <w:t>Atsižvelgdami į tai, kad pagal 2019 m. balandžio 17 d. Europos Parlamento ir Tarybos reglamento (ES) 2019/880 dėl kultūros vertybių įvežimo ir importo 3 straipsnio 2 dalies nuostatas, priedo B ir C dalyse išvardintas kultūros vertybes importuoti leidžiama tik pateikus: a) arba pagal 4 straipsnį išduotą importo licenciją, b) arba pagal 5 straipsnį pateiktą importuotojo patvirtinimą, siūlytume papildyti KKVAĮ projekto 2 straipsnio pirmą dalį (KKVAĮ 4 straipsnio 3 dalies papildymas nauju 18 punktu), po žodžių ,,importo licencijas“ įrašant žodžius ,,arba importuotojo patvirtinimą“.</w:t>
            </w:r>
          </w:p>
          <w:p w14:paraId="06668B90" w14:textId="16172140" w:rsidR="00192DD3" w:rsidRPr="00897C57" w:rsidRDefault="00192DD3" w:rsidP="00897C57">
            <w:pPr>
              <w:spacing w:line="276" w:lineRule="auto"/>
              <w:jc w:val="both"/>
              <w:rPr>
                <w:szCs w:val="24"/>
                <w:lang w:eastAsia="lt-LT"/>
              </w:rPr>
            </w:pPr>
          </w:p>
        </w:tc>
        <w:tc>
          <w:tcPr>
            <w:tcW w:w="6235" w:type="dxa"/>
          </w:tcPr>
          <w:p w14:paraId="7FC192D7" w14:textId="77777777" w:rsidR="00192DD3" w:rsidRPr="00897C57" w:rsidRDefault="00192DD3" w:rsidP="00897C57">
            <w:pPr>
              <w:tabs>
                <w:tab w:val="left" w:pos="993"/>
              </w:tabs>
              <w:spacing w:after="120" w:line="276" w:lineRule="auto"/>
              <w:jc w:val="both"/>
              <w:rPr>
                <w:szCs w:val="24"/>
              </w:rPr>
            </w:pPr>
            <w:r w:rsidRPr="00897C57">
              <w:rPr>
                <w:b/>
                <w:bCs/>
                <w:szCs w:val="24"/>
              </w:rPr>
              <w:t>Neatsižvelgta</w:t>
            </w:r>
            <w:r w:rsidRPr="00897C57">
              <w:rPr>
                <w:szCs w:val="24"/>
              </w:rPr>
              <w:t>.</w:t>
            </w:r>
          </w:p>
          <w:p w14:paraId="6F83DE33" w14:textId="65AB8B11" w:rsidR="00192DD3" w:rsidRPr="00897C57" w:rsidRDefault="00192DD3" w:rsidP="00897C57">
            <w:pPr>
              <w:tabs>
                <w:tab w:val="left" w:pos="993"/>
              </w:tabs>
              <w:spacing w:after="120" w:line="276" w:lineRule="auto"/>
              <w:jc w:val="both"/>
              <w:rPr>
                <w:szCs w:val="24"/>
              </w:rPr>
            </w:pPr>
            <w:r w:rsidRPr="00897C57">
              <w:rPr>
                <w:szCs w:val="24"/>
              </w:rPr>
              <w:t>Importuotojo patvirtinimas teikiamas pačio prekių turėtojo – jis užpildydamas Europos Komisijos nustatytas dokumentų formas per Importo Reglamento 8 straipsnyje nurodytą elektroninę sistemą patvirtina (deklaruoja), kad Importo reglamento priedo C dalyje išvardytas kultūros vertybes importuoja teisėtai. Importuotojo patvirtinimas nėra institucijos išduodamas dokumentas.</w:t>
            </w:r>
          </w:p>
          <w:p w14:paraId="19DB70CF" w14:textId="4C99F1DB" w:rsidR="00192DD3" w:rsidRPr="00897C57" w:rsidRDefault="00192DD3" w:rsidP="00897C57">
            <w:pPr>
              <w:tabs>
                <w:tab w:val="left" w:pos="993"/>
              </w:tabs>
              <w:spacing w:after="120" w:line="276" w:lineRule="auto"/>
              <w:jc w:val="both"/>
              <w:rPr>
                <w:szCs w:val="24"/>
              </w:rPr>
            </w:pPr>
            <w:r w:rsidRPr="00897C57">
              <w:rPr>
                <w:szCs w:val="24"/>
              </w:rPr>
              <w:t xml:space="preserve">Importo reglamento 4 straipsnyje yra apibrėžta viešosios kompetentingos institucijos kompetencija – išduoti importo  licencijas Importo reglamento B dalyje išvardintoms vertybėms. Importuotojo patvirtinimo reikalaujama Importuotojo patvirtinimo C dalyje išvardintoms prekėms, tarp jų – ir retos faunos, floros, mineralų ir anatomijos kolekcijoms bei pavyzdžių ir paleontologijos objektams, kurie pagal Lietuvos Respublikos teisinį reglamentavimą nėra laikomi kultūros paveldu ir juos įvertini KPD kompetencijos nepriskirtinos. Papildomai, pagal Importo reglamento 4 straipsnio 11 dalį, valstybės narės nedelsdamos paskiria kompetentingas viešąsias institucijas, kurios išduoda importo licencijas pagal 5 straipsnį. Valstybės narės pateikia Komisijai </w:t>
            </w:r>
            <w:r w:rsidRPr="00897C57">
              <w:rPr>
                <w:szCs w:val="24"/>
              </w:rPr>
              <w:lastRenderedPageBreak/>
              <w:t>duomenis apie kompetentingas viešąsias institucijas ir bet kokius tų duomenų pakeitimus.</w:t>
            </w:r>
          </w:p>
          <w:p w14:paraId="2F608945" w14:textId="6900AE0D" w:rsidR="00192DD3" w:rsidRPr="00897C57" w:rsidRDefault="00192DD3" w:rsidP="00897C57">
            <w:pPr>
              <w:tabs>
                <w:tab w:val="left" w:pos="993"/>
              </w:tabs>
              <w:spacing w:after="120" w:line="276" w:lineRule="auto"/>
              <w:jc w:val="both"/>
              <w:rPr>
                <w:szCs w:val="24"/>
              </w:rPr>
            </w:pPr>
            <w:r w:rsidRPr="00897C57">
              <w:rPr>
                <w:szCs w:val="24"/>
              </w:rPr>
              <w:t>Importo reglamento preambulės 15 dalyje yra įtvirtinta muitinių kompetencija tikrinant importuotojo patvirtinimus:</w:t>
            </w:r>
          </w:p>
          <w:p w14:paraId="7B2BBD7E" w14:textId="1B2BF1BF" w:rsidR="009C39C0" w:rsidRPr="00897C57" w:rsidRDefault="00192DD3" w:rsidP="00897C57">
            <w:pPr>
              <w:tabs>
                <w:tab w:val="left" w:pos="993"/>
              </w:tabs>
              <w:spacing w:after="120" w:line="276" w:lineRule="auto"/>
              <w:jc w:val="both"/>
              <w:rPr>
                <w:szCs w:val="24"/>
              </w:rPr>
            </w:pPr>
            <w:r w:rsidRPr="00897C57">
              <w:rPr>
                <w:b/>
                <w:bCs/>
                <w:i/>
                <w:iCs/>
                <w:szCs w:val="24"/>
              </w:rPr>
              <w:t>asmenys</w:t>
            </w:r>
            <w:r w:rsidRPr="00897C57">
              <w:rPr>
                <w:i/>
                <w:iCs/>
                <w:szCs w:val="24"/>
              </w:rPr>
              <w:t xml:space="preserve">, siekiantys importuoti importo licencijų nereikalaujančių kategorijų kultūros vertybes į Sąjungos muitų teritoriją, </w:t>
            </w:r>
            <w:r w:rsidRPr="00897C57">
              <w:rPr>
                <w:b/>
                <w:bCs/>
                <w:i/>
                <w:iCs/>
                <w:szCs w:val="24"/>
              </w:rPr>
              <w:t>turėtų pateikti patvirtinimą</w:t>
            </w:r>
            <w:r w:rsidRPr="00897C57">
              <w:rPr>
                <w:i/>
                <w:iCs/>
                <w:szCs w:val="24"/>
              </w:rPr>
              <w:t xml:space="preserve">, kuriame paliudijama ir prisiimama atsakomybė už teisėtą tokių vertybių eksportą iš trečiosios šalies, ir pateikti pakankamai informacijos, </w:t>
            </w:r>
            <w:r w:rsidRPr="00897C57">
              <w:rPr>
                <w:b/>
                <w:bCs/>
                <w:i/>
                <w:iCs/>
                <w:szCs w:val="24"/>
              </w:rPr>
              <w:t xml:space="preserve">kad </w:t>
            </w:r>
            <w:r w:rsidRPr="00897C57">
              <w:rPr>
                <w:b/>
                <w:bCs/>
                <w:i/>
                <w:iCs/>
                <w:szCs w:val="24"/>
                <w:u w:val="single"/>
              </w:rPr>
              <w:t>muitinė</w:t>
            </w:r>
            <w:r w:rsidRPr="00897C57">
              <w:rPr>
                <w:b/>
                <w:bCs/>
                <w:i/>
                <w:iCs/>
                <w:szCs w:val="24"/>
              </w:rPr>
              <w:t xml:space="preserve"> galėtų šias kultūros vertybes identifikuoti</w:t>
            </w:r>
            <w:r w:rsidRPr="00897C57">
              <w:rPr>
                <w:i/>
                <w:iCs/>
                <w:szCs w:val="24"/>
              </w:rPr>
              <w:t>. Siekiant supaprastinti procedūrą ir teisinio tikrumo sumetimais informacija apie kultūros vertybes turėtų būti pateikta naudojant standartinį dokumentą. Kultūros vertybėms aprašyti galėtų būti naudojamas UNESCO rekomenduojamas objekto identifikacijos standartas</w:t>
            </w:r>
            <w:r w:rsidRPr="00897C57">
              <w:rPr>
                <w:b/>
                <w:bCs/>
                <w:i/>
                <w:iCs/>
                <w:szCs w:val="24"/>
              </w:rPr>
              <w:t xml:space="preserve">. Prekių turėtojas turėtų užregistruoti tuos duomenis elektroninėje sistemoje, kad </w:t>
            </w:r>
            <w:r w:rsidRPr="00897C57">
              <w:rPr>
                <w:b/>
                <w:bCs/>
                <w:i/>
                <w:iCs/>
                <w:szCs w:val="24"/>
                <w:u w:val="single"/>
              </w:rPr>
              <w:t>muitinei</w:t>
            </w:r>
            <w:r w:rsidRPr="00897C57">
              <w:rPr>
                <w:b/>
                <w:bCs/>
                <w:i/>
                <w:iCs/>
                <w:szCs w:val="24"/>
              </w:rPr>
              <w:t xml:space="preserve"> būtų sudarytos palankesnės sąlygos atlikti identifikavimą</w:t>
            </w:r>
            <w:r w:rsidRPr="00897C57">
              <w:rPr>
                <w:i/>
                <w:iCs/>
                <w:szCs w:val="24"/>
              </w:rPr>
              <w:t>, kad ji galėtų atlikti rizikos analizę bei tikslinius tikrinimus, ir kad būtų užtikrintas atsekamumas po kultūros vertybių įvežimo į vidaus rinką</w:t>
            </w:r>
            <w:r w:rsidRPr="00897C57">
              <w:rPr>
                <w:szCs w:val="24"/>
              </w:rPr>
              <w:t>.</w:t>
            </w:r>
          </w:p>
        </w:tc>
      </w:tr>
      <w:tr w:rsidR="00192DD3" w:rsidRPr="00897C57" w14:paraId="3770988A" w14:textId="77777777" w:rsidTr="00192DD3">
        <w:trPr>
          <w:trHeight w:val="1490"/>
        </w:trPr>
        <w:tc>
          <w:tcPr>
            <w:tcW w:w="672" w:type="dxa"/>
          </w:tcPr>
          <w:p w14:paraId="0D150A07" w14:textId="6B6B6A16" w:rsidR="00192DD3" w:rsidRPr="00897C57" w:rsidRDefault="00EC09A5" w:rsidP="00897C57">
            <w:pPr>
              <w:spacing w:line="276" w:lineRule="auto"/>
              <w:rPr>
                <w:szCs w:val="24"/>
              </w:rPr>
            </w:pPr>
            <w:r>
              <w:rPr>
                <w:szCs w:val="24"/>
              </w:rPr>
              <w:lastRenderedPageBreak/>
              <w:t>2</w:t>
            </w:r>
            <w:r w:rsidR="00192DD3" w:rsidRPr="00897C57">
              <w:rPr>
                <w:szCs w:val="24"/>
              </w:rPr>
              <w:t>.</w:t>
            </w:r>
          </w:p>
        </w:tc>
        <w:tc>
          <w:tcPr>
            <w:tcW w:w="2550" w:type="dxa"/>
          </w:tcPr>
          <w:p w14:paraId="4553D090" w14:textId="77777777" w:rsidR="00192DD3" w:rsidRPr="00897C57" w:rsidRDefault="00192DD3" w:rsidP="007873B8">
            <w:pPr>
              <w:tabs>
                <w:tab w:val="left" w:pos="619"/>
              </w:tabs>
              <w:suppressAutoHyphens/>
              <w:spacing w:after="240" w:line="276" w:lineRule="auto"/>
              <w:jc w:val="center"/>
              <w:rPr>
                <w:b/>
                <w:bCs/>
                <w:szCs w:val="24"/>
              </w:rPr>
            </w:pPr>
            <w:r w:rsidRPr="00897C57">
              <w:rPr>
                <w:b/>
                <w:bCs/>
                <w:szCs w:val="24"/>
              </w:rPr>
              <w:t>Valstybinė kultūros paveldo komisija</w:t>
            </w:r>
          </w:p>
          <w:p w14:paraId="7B2E6BFB" w14:textId="13C53EA4" w:rsidR="00192DD3" w:rsidRPr="00897C57" w:rsidRDefault="00192DD3" w:rsidP="00897C57">
            <w:pPr>
              <w:spacing w:line="276" w:lineRule="auto"/>
              <w:jc w:val="center"/>
              <w:rPr>
                <w:b/>
                <w:iCs/>
                <w:strike/>
                <w:szCs w:val="24"/>
              </w:rPr>
            </w:pPr>
            <w:r w:rsidRPr="00897C57">
              <w:rPr>
                <w:szCs w:val="24"/>
              </w:rPr>
              <w:t>2021-04-23 raštas Nr. V11-80  (6.4</w:t>
            </w:r>
            <w:r w:rsidRPr="00897C57">
              <w:rPr>
                <w:szCs w:val="24"/>
                <w:lang w:val="en-US"/>
              </w:rPr>
              <w:t>E)</w:t>
            </w:r>
          </w:p>
        </w:tc>
        <w:tc>
          <w:tcPr>
            <w:tcW w:w="6098" w:type="dxa"/>
            <w:tcBorders>
              <w:top w:val="single" w:sz="4" w:space="0" w:color="auto"/>
              <w:bottom w:val="single" w:sz="4" w:space="0" w:color="auto"/>
            </w:tcBorders>
          </w:tcPr>
          <w:p w14:paraId="35AAE8EE" w14:textId="77777777" w:rsidR="00192DD3" w:rsidRPr="00897C57" w:rsidRDefault="00192DD3" w:rsidP="00897C57">
            <w:pPr>
              <w:spacing w:line="276" w:lineRule="auto"/>
              <w:jc w:val="both"/>
              <w:rPr>
                <w:szCs w:val="24"/>
                <w:lang w:eastAsia="lt-LT"/>
              </w:rPr>
            </w:pPr>
            <w:r w:rsidRPr="00897C57">
              <w:rPr>
                <w:szCs w:val="24"/>
                <w:lang w:eastAsia="lt-LT"/>
              </w:rPr>
              <w:t xml:space="preserve">Informuojame, jog pastabų minėtiems projektams neturime. Tačiau, siūlome koreguoti KKVAĮ projekto ir ANK projekto Aiškinamojo rašto 12 dalį, kurioje įvardinta, jog projektams įgyvendinti papildomų biudžeto lėšų nereikės. Manome, kad papildomų lėšų reikės didinant Kultūros paveldo departamento prie Kultūros ministerijos darbuotojų skaičių, kurie kontroliuos KKVAĮ projekte numatytą veiklą bei rengs medžiagą Kilnojamųjų kultūros vertybių išvežimo tarybos posėdžiams. Taip pat padaugės darbo Kilnojamųjų kultūros vertybių išvežimo tarybai, kurios narių darbas yra </w:t>
            </w:r>
            <w:r w:rsidRPr="00897C57">
              <w:rPr>
                <w:szCs w:val="24"/>
                <w:lang w:eastAsia="lt-LT"/>
              </w:rPr>
              <w:lastRenderedPageBreak/>
              <w:t>apmokamas vadovaujantis Įstatymų pagrindais sudarytų komisijų pirmininkų, jų pavaduotojų ir narių atlygio mokėjimo tvarkos aprašu, patvirtintu kultūros ministro 2019 m. liepos 1 d. įsakymu Nr. ĮV-459 „Dėl Įstatymų pagrindais sudarytų komisijų pirmininkų, jų pavaduotojų ir narių atlygio mokėjimo tvarkos aprašo patvirtinimo“.</w:t>
            </w:r>
          </w:p>
          <w:p w14:paraId="3EF17A4A" w14:textId="28D95BFE" w:rsidR="009C39C0" w:rsidRPr="00897C57" w:rsidRDefault="009C39C0" w:rsidP="00897C57">
            <w:pPr>
              <w:spacing w:line="276" w:lineRule="auto"/>
              <w:jc w:val="both"/>
              <w:rPr>
                <w:strike/>
                <w:szCs w:val="24"/>
                <w:lang w:eastAsia="lt-LT"/>
              </w:rPr>
            </w:pPr>
          </w:p>
        </w:tc>
        <w:tc>
          <w:tcPr>
            <w:tcW w:w="6235" w:type="dxa"/>
          </w:tcPr>
          <w:p w14:paraId="4EF38FF0" w14:textId="77777777" w:rsidR="00192DD3" w:rsidRPr="00897C57" w:rsidRDefault="00192DD3" w:rsidP="00897C57">
            <w:pPr>
              <w:tabs>
                <w:tab w:val="left" w:pos="993"/>
              </w:tabs>
              <w:spacing w:after="120" w:line="276" w:lineRule="auto"/>
              <w:jc w:val="both"/>
              <w:rPr>
                <w:b/>
                <w:bCs/>
                <w:szCs w:val="24"/>
              </w:rPr>
            </w:pPr>
            <w:r w:rsidRPr="00897C57">
              <w:rPr>
                <w:b/>
                <w:bCs/>
                <w:szCs w:val="24"/>
              </w:rPr>
              <w:lastRenderedPageBreak/>
              <w:t>Neatsižvelgta.</w:t>
            </w:r>
          </w:p>
          <w:p w14:paraId="232F4AA9" w14:textId="1C9DCA81" w:rsidR="00192DD3" w:rsidRPr="00897C57" w:rsidRDefault="00192DD3" w:rsidP="00897C57">
            <w:pPr>
              <w:tabs>
                <w:tab w:val="left" w:pos="993"/>
              </w:tabs>
              <w:spacing w:after="120" w:line="276" w:lineRule="auto"/>
              <w:jc w:val="both"/>
              <w:rPr>
                <w:szCs w:val="24"/>
              </w:rPr>
            </w:pPr>
            <w:r w:rsidRPr="00897C57">
              <w:rPr>
                <w:szCs w:val="24"/>
              </w:rPr>
              <w:t xml:space="preserve">Kultūros paveldo departamentas prie Kultūros ministerijos poreikio dėl papildomo darbuotojų skaičiaus  nepateikė, todėl laikytina, kad šis siūlymas neaktualus. Papildomai pažymėtina, kad nėra tiksliai aiškus terminas, kada įsigalios Importo reglamento nuostatos, susijusios su importo licencijos išdavimu, taip pat tikėtina, kad krūvis Kultūros paveldo departamentui prie Kultūros ministerijos nebus didelis, todėl toks poreikio apskaičiavimas netikslingas.   </w:t>
            </w:r>
          </w:p>
          <w:p w14:paraId="50ED3755" w14:textId="47853C2C" w:rsidR="00192DD3" w:rsidRPr="00897C57" w:rsidRDefault="00192DD3" w:rsidP="00897C57">
            <w:pPr>
              <w:tabs>
                <w:tab w:val="left" w:pos="993"/>
              </w:tabs>
              <w:spacing w:after="120" w:line="276" w:lineRule="auto"/>
              <w:jc w:val="both"/>
              <w:rPr>
                <w:szCs w:val="24"/>
              </w:rPr>
            </w:pPr>
          </w:p>
        </w:tc>
      </w:tr>
      <w:tr w:rsidR="00192DD3" w:rsidRPr="00897C57" w14:paraId="52F5EF66" w14:textId="77777777" w:rsidTr="00192DD3">
        <w:trPr>
          <w:trHeight w:val="504"/>
        </w:trPr>
        <w:tc>
          <w:tcPr>
            <w:tcW w:w="672" w:type="dxa"/>
          </w:tcPr>
          <w:p w14:paraId="5C72633C" w14:textId="154AACA4" w:rsidR="00192DD3" w:rsidRPr="00897C57" w:rsidRDefault="00EC09A5" w:rsidP="00897C57">
            <w:pPr>
              <w:spacing w:line="276" w:lineRule="auto"/>
              <w:rPr>
                <w:szCs w:val="24"/>
              </w:rPr>
            </w:pPr>
            <w:r>
              <w:rPr>
                <w:szCs w:val="24"/>
              </w:rPr>
              <w:lastRenderedPageBreak/>
              <w:t>3</w:t>
            </w:r>
            <w:r w:rsidR="00192DD3" w:rsidRPr="00897C57">
              <w:rPr>
                <w:szCs w:val="24"/>
              </w:rPr>
              <w:t>.</w:t>
            </w:r>
          </w:p>
        </w:tc>
        <w:tc>
          <w:tcPr>
            <w:tcW w:w="2550" w:type="dxa"/>
          </w:tcPr>
          <w:p w14:paraId="3BDAC16F" w14:textId="69041878" w:rsidR="00192DD3" w:rsidRPr="00897C57" w:rsidRDefault="00192DD3" w:rsidP="00897C57">
            <w:pPr>
              <w:spacing w:line="276" w:lineRule="auto"/>
              <w:jc w:val="center"/>
              <w:rPr>
                <w:b/>
                <w:bCs/>
                <w:szCs w:val="24"/>
              </w:rPr>
            </w:pPr>
            <w:r w:rsidRPr="00897C57">
              <w:rPr>
                <w:b/>
                <w:bCs/>
                <w:szCs w:val="24"/>
              </w:rPr>
              <w:t>Kultūros paveldo departamentas prie</w:t>
            </w:r>
          </w:p>
          <w:p w14:paraId="523B95DE" w14:textId="74DFF0DD" w:rsidR="00192DD3" w:rsidRPr="00897C57" w:rsidRDefault="00192DD3" w:rsidP="007873B8">
            <w:pPr>
              <w:spacing w:after="240" w:line="276" w:lineRule="auto"/>
              <w:jc w:val="center"/>
              <w:rPr>
                <w:b/>
                <w:bCs/>
                <w:szCs w:val="24"/>
              </w:rPr>
            </w:pPr>
            <w:r w:rsidRPr="00897C57">
              <w:rPr>
                <w:b/>
                <w:bCs/>
                <w:szCs w:val="24"/>
              </w:rPr>
              <w:t>Kultūros ministerijos</w:t>
            </w:r>
          </w:p>
          <w:p w14:paraId="4671CD54" w14:textId="77777777" w:rsidR="00192DD3" w:rsidRDefault="00192DD3" w:rsidP="00897C57">
            <w:pPr>
              <w:spacing w:line="276" w:lineRule="auto"/>
              <w:jc w:val="center"/>
              <w:rPr>
                <w:rStyle w:val="dlxnowrap1"/>
                <w:szCs w:val="24"/>
              </w:rPr>
            </w:pPr>
            <w:r w:rsidRPr="00897C57">
              <w:rPr>
                <w:szCs w:val="24"/>
              </w:rPr>
              <w:t xml:space="preserve">2021-04-16 raštas Nr. </w:t>
            </w:r>
            <w:r w:rsidRPr="00897C57">
              <w:rPr>
                <w:rStyle w:val="dlxnowrap1"/>
                <w:szCs w:val="24"/>
              </w:rPr>
              <w:t>(1.36 E)2-909</w:t>
            </w:r>
          </w:p>
          <w:p w14:paraId="2B55C9B1" w14:textId="3A03FF9C" w:rsidR="007873B8" w:rsidRPr="00897C57" w:rsidRDefault="007873B8" w:rsidP="00897C57">
            <w:pPr>
              <w:spacing w:line="276" w:lineRule="auto"/>
              <w:jc w:val="center"/>
              <w:rPr>
                <w:szCs w:val="24"/>
              </w:rPr>
            </w:pPr>
          </w:p>
        </w:tc>
        <w:tc>
          <w:tcPr>
            <w:tcW w:w="6098" w:type="dxa"/>
            <w:tcBorders>
              <w:top w:val="single" w:sz="4" w:space="0" w:color="auto"/>
              <w:bottom w:val="single" w:sz="4" w:space="0" w:color="auto"/>
            </w:tcBorders>
          </w:tcPr>
          <w:p w14:paraId="15275D6D" w14:textId="2FED49B4" w:rsidR="00192DD3" w:rsidRPr="00897C57" w:rsidRDefault="00192DD3" w:rsidP="00897C57">
            <w:pPr>
              <w:spacing w:line="276" w:lineRule="auto"/>
              <w:jc w:val="both"/>
              <w:rPr>
                <w:szCs w:val="24"/>
                <w:lang w:eastAsia="lt-LT"/>
              </w:rPr>
            </w:pPr>
            <w:r w:rsidRPr="00897C57">
              <w:rPr>
                <w:szCs w:val="24"/>
                <w:lang w:eastAsia="lt-LT"/>
              </w:rPr>
              <w:t>Taip pat atkreipiame dėmesį, kad ANK 314</w:t>
            </w:r>
            <w:r w:rsidRPr="00897C57">
              <w:rPr>
                <w:szCs w:val="24"/>
                <w:vertAlign w:val="superscript"/>
                <w:lang w:eastAsia="lt-LT"/>
              </w:rPr>
              <w:t>1</w:t>
            </w:r>
            <w:r w:rsidRPr="00897C57">
              <w:rPr>
                <w:szCs w:val="24"/>
                <w:lang w:eastAsia="lt-LT"/>
              </w:rPr>
              <w:t xml:space="preserve"> str. 3 d. nėra numatyta atsakomybė juridinio asmens vadovui.</w:t>
            </w:r>
          </w:p>
        </w:tc>
        <w:tc>
          <w:tcPr>
            <w:tcW w:w="6235" w:type="dxa"/>
          </w:tcPr>
          <w:p w14:paraId="5CBEEEF8" w14:textId="77777777" w:rsidR="00192DD3" w:rsidRPr="00897C57" w:rsidRDefault="00192DD3" w:rsidP="00897C57">
            <w:pPr>
              <w:tabs>
                <w:tab w:val="left" w:pos="993"/>
              </w:tabs>
              <w:spacing w:after="120" w:line="276" w:lineRule="auto"/>
              <w:jc w:val="both"/>
              <w:rPr>
                <w:szCs w:val="24"/>
              </w:rPr>
            </w:pPr>
            <w:r w:rsidRPr="00897C57">
              <w:rPr>
                <w:b/>
                <w:bCs/>
                <w:szCs w:val="24"/>
              </w:rPr>
              <w:t>Neatsižvelgta</w:t>
            </w:r>
            <w:r w:rsidRPr="00897C57">
              <w:rPr>
                <w:szCs w:val="24"/>
              </w:rPr>
              <w:t>.</w:t>
            </w:r>
          </w:p>
          <w:p w14:paraId="2237D513" w14:textId="23E29A3B" w:rsidR="00192DD3" w:rsidRPr="00897C57" w:rsidRDefault="00192DD3" w:rsidP="00897C57">
            <w:pPr>
              <w:tabs>
                <w:tab w:val="left" w:pos="993"/>
              </w:tabs>
              <w:spacing w:after="120" w:line="276" w:lineRule="auto"/>
              <w:jc w:val="both"/>
              <w:rPr>
                <w:szCs w:val="24"/>
              </w:rPr>
            </w:pPr>
            <w:r w:rsidRPr="00897C57">
              <w:rPr>
                <w:szCs w:val="24"/>
              </w:rPr>
              <w:t>Pagal ANK taikomą teisės normų analogiją, už melagingą pranešimą ar melagingos informacijos pateikimą numatyta bendra atsakomybė, neišskiriant juridinio asmens vadovo.</w:t>
            </w:r>
          </w:p>
        </w:tc>
      </w:tr>
      <w:tr w:rsidR="00192DD3" w:rsidRPr="00897C57" w14:paraId="2C20DD1B" w14:textId="77777777" w:rsidTr="00192DD3">
        <w:trPr>
          <w:trHeight w:val="504"/>
        </w:trPr>
        <w:tc>
          <w:tcPr>
            <w:tcW w:w="672" w:type="dxa"/>
          </w:tcPr>
          <w:p w14:paraId="146408BD" w14:textId="2B5971ED" w:rsidR="00192DD3" w:rsidRPr="00897C57" w:rsidRDefault="00EC09A5" w:rsidP="00897C57">
            <w:pPr>
              <w:spacing w:line="276" w:lineRule="auto"/>
              <w:rPr>
                <w:szCs w:val="24"/>
              </w:rPr>
            </w:pPr>
            <w:r>
              <w:rPr>
                <w:szCs w:val="24"/>
              </w:rPr>
              <w:t>4</w:t>
            </w:r>
            <w:r w:rsidR="00192DD3" w:rsidRPr="00897C57">
              <w:rPr>
                <w:szCs w:val="24"/>
              </w:rPr>
              <w:t>.</w:t>
            </w:r>
          </w:p>
        </w:tc>
        <w:tc>
          <w:tcPr>
            <w:tcW w:w="2550" w:type="dxa"/>
          </w:tcPr>
          <w:p w14:paraId="0667EFA1" w14:textId="14302A16" w:rsidR="00192DD3" w:rsidRPr="00897C57" w:rsidRDefault="00192DD3" w:rsidP="007873B8">
            <w:pPr>
              <w:spacing w:after="240" w:line="276" w:lineRule="auto"/>
              <w:jc w:val="center"/>
              <w:rPr>
                <w:b/>
                <w:bCs/>
                <w:szCs w:val="24"/>
              </w:rPr>
            </w:pPr>
            <w:r w:rsidRPr="00897C57">
              <w:rPr>
                <w:b/>
                <w:bCs/>
                <w:szCs w:val="24"/>
              </w:rPr>
              <w:t>Muitinės departamentas prie Finansų ministerijos</w:t>
            </w:r>
          </w:p>
          <w:p w14:paraId="6FA9809B" w14:textId="77777777" w:rsidR="00192DD3" w:rsidRPr="00897C57" w:rsidRDefault="00192DD3" w:rsidP="00897C57">
            <w:pPr>
              <w:spacing w:line="276" w:lineRule="auto"/>
              <w:jc w:val="center"/>
              <w:rPr>
                <w:szCs w:val="24"/>
              </w:rPr>
            </w:pPr>
            <w:r w:rsidRPr="00897C57">
              <w:rPr>
                <w:szCs w:val="24"/>
              </w:rPr>
              <w:t xml:space="preserve">2020-04-20 </w:t>
            </w:r>
          </w:p>
          <w:p w14:paraId="5CAFE944" w14:textId="6E2DD74C" w:rsidR="00192DD3" w:rsidRPr="00897C57" w:rsidRDefault="00192DD3" w:rsidP="00897C57">
            <w:pPr>
              <w:spacing w:line="276" w:lineRule="auto"/>
              <w:jc w:val="center"/>
              <w:rPr>
                <w:szCs w:val="24"/>
              </w:rPr>
            </w:pPr>
            <w:r w:rsidRPr="00897C57">
              <w:rPr>
                <w:szCs w:val="24"/>
              </w:rPr>
              <w:t>Nr. (4.14)3B-2249</w:t>
            </w:r>
          </w:p>
        </w:tc>
        <w:tc>
          <w:tcPr>
            <w:tcW w:w="6098" w:type="dxa"/>
            <w:tcBorders>
              <w:top w:val="single" w:sz="4" w:space="0" w:color="auto"/>
              <w:bottom w:val="single" w:sz="4" w:space="0" w:color="auto"/>
            </w:tcBorders>
          </w:tcPr>
          <w:p w14:paraId="50F19C43" w14:textId="77777777" w:rsidR="00192DD3" w:rsidRPr="00897C57" w:rsidRDefault="00192DD3" w:rsidP="00897C57">
            <w:pPr>
              <w:tabs>
                <w:tab w:val="left" w:pos="993"/>
              </w:tabs>
              <w:spacing w:line="276" w:lineRule="auto"/>
              <w:jc w:val="both"/>
              <w:rPr>
                <w:szCs w:val="24"/>
              </w:rPr>
            </w:pPr>
            <w:r w:rsidRPr="00897C57">
              <w:rPr>
                <w:szCs w:val="24"/>
              </w:rPr>
              <w:t>&lt;...&gt; siūlo minėto įstatymo projekto 2 straipsnį ,,4 straipsnio pakeitimas“ 1 dalį išdėstyti taip:</w:t>
            </w:r>
          </w:p>
          <w:p w14:paraId="600489E2" w14:textId="77777777" w:rsidR="00192DD3" w:rsidRPr="00897C57" w:rsidRDefault="00192DD3" w:rsidP="00897C57">
            <w:pPr>
              <w:tabs>
                <w:tab w:val="left" w:pos="993"/>
              </w:tabs>
              <w:spacing w:line="276" w:lineRule="auto"/>
              <w:jc w:val="both"/>
              <w:rPr>
                <w:szCs w:val="24"/>
              </w:rPr>
            </w:pPr>
            <w:r w:rsidRPr="00897C57">
              <w:rPr>
                <w:szCs w:val="24"/>
              </w:rPr>
              <w:t>,,1.</w:t>
            </w:r>
            <w:r w:rsidRPr="00897C57">
              <w:rPr>
                <w:szCs w:val="24"/>
              </w:rPr>
              <w:tab/>
              <w:t xml:space="preserve">Papildyti 4 straipsnio 3 dalį nauju 18 punktu: </w:t>
            </w:r>
          </w:p>
          <w:p w14:paraId="292A913F" w14:textId="77777777" w:rsidR="00192DD3" w:rsidRPr="00897C57" w:rsidRDefault="00192DD3" w:rsidP="00897C57">
            <w:pPr>
              <w:tabs>
                <w:tab w:val="left" w:pos="993"/>
              </w:tabs>
              <w:spacing w:line="276" w:lineRule="auto"/>
              <w:jc w:val="both"/>
              <w:rPr>
                <w:szCs w:val="24"/>
              </w:rPr>
            </w:pPr>
            <w:r w:rsidRPr="00897C57">
              <w:rPr>
                <w:szCs w:val="24"/>
              </w:rPr>
              <w:t>„18) kultūros ministro nustatyta tvarka išduoda importo licencijas arba importuotojo patvirtinimą iš trečiųjų užsienio valstybių į Europos Sąjungos muitų teritoriją importuojamoms kultūros vertybėms, Reglamento (ES) 2019/880 nurodytais atvejais;“.</w:t>
            </w:r>
          </w:p>
          <w:p w14:paraId="6112F82C" w14:textId="77777777" w:rsidR="00192DD3" w:rsidRPr="00897C57" w:rsidRDefault="00192DD3" w:rsidP="00897C57">
            <w:pPr>
              <w:tabs>
                <w:tab w:val="left" w:pos="993"/>
              </w:tabs>
              <w:spacing w:line="276" w:lineRule="auto"/>
              <w:jc w:val="both"/>
              <w:rPr>
                <w:szCs w:val="24"/>
              </w:rPr>
            </w:pPr>
            <w:r w:rsidRPr="00897C57">
              <w:rPr>
                <w:szCs w:val="24"/>
              </w:rPr>
              <w:t>2.</w:t>
            </w:r>
            <w:r w:rsidRPr="00897C57">
              <w:rPr>
                <w:szCs w:val="24"/>
              </w:rPr>
              <w:tab/>
              <w:t>Buvusį 4 straipsnio 3 dalies 18 punktą laikyti atitinkamai 19 punktu.“</w:t>
            </w:r>
          </w:p>
          <w:p w14:paraId="76A975A3" w14:textId="747409F1" w:rsidR="00192DD3" w:rsidRPr="00897C57" w:rsidRDefault="00192DD3" w:rsidP="00897C57">
            <w:pPr>
              <w:tabs>
                <w:tab w:val="left" w:pos="993"/>
              </w:tabs>
              <w:spacing w:line="276" w:lineRule="auto"/>
              <w:jc w:val="both"/>
              <w:rPr>
                <w:szCs w:val="24"/>
              </w:rPr>
            </w:pPr>
            <w:r w:rsidRPr="00897C57">
              <w:rPr>
                <w:szCs w:val="24"/>
              </w:rPr>
              <w:t>Pažymėtina, kad vadovaujantis 2019-04-17  Europos Parlamento ir Tarybos reglamentas (ES) 2019/880 dėl kultūros vertybių įvežimo ir importo 3 straipsnio 2 dalies nuostatomis, priedo B ir C dalyse išvardintas kultūros vertybes importuoti leidžiama tik pateikus: a) arba pagal 4 straipsnį išduotą importo licenciją, b) arba pagal 5 straipsnį pateiktą importuotojo patvirtinimą.</w:t>
            </w:r>
          </w:p>
          <w:p w14:paraId="495E6B8D" w14:textId="5E3B33EF" w:rsidR="00192DD3" w:rsidRPr="00897C57" w:rsidRDefault="00192DD3" w:rsidP="00897C57">
            <w:pPr>
              <w:tabs>
                <w:tab w:val="left" w:pos="993"/>
              </w:tabs>
              <w:spacing w:line="276" w:lineRule="auto"/>
              <w:jc w:val="both"/>
              <w:rPr>
                <w:szCs w:val="24"/>
              </w:rPr>
            </w:pPr>
          </w:p>
        </w:tc>
        <w:tc>
          <w:tcPr>
            <w:tcW w:w="6235" w:type="dxa"/>
            <w:tcBorders>
              <w:top w:val="single" w:sz="4" w:space="0" w:color="auto"/>
              <w:bottom w:val="single" w:sz="4" w:space="0" w:color="auto"/>
            </w:tcBorders>
          </w:tcPr>
          <w:p w14:paraId="35FD669B" w14:textId="5EF5F18A" w:rsidR="00192DD3" w:rsidRPr="00897C57" w:rsidRDefault="00192DD3" w:rsidP="00897C57">
            <w:pPr>
              <w:tabs>
                <w:tab w:val="left" w:pos="993"/>
              </w:tabs>
              <w:spacing w:after="120" w:line="276" w:lineRule="auto"/>
              <w:jc w:val="both"/>
              <w:rPr>
                <w:szCs w:val="24"/>
              </w:rPr>
            </w:pPr>
            <w:r w:rsidRPr="00897C57">
              <w:rPr>
                <w:b/>
                <w:bCs/>
                <w:szCs w:val="24"/>
              </w:rPr>
              <w:lastRenderedPageBreak/>
              <w:t>Neatsižvelgta</w:t>
            </w:r>
            <w:r w:rsidRPr="00897C57">
              <w:rPr>
                <w:szCs w:val="24"/>
              </w:rPr>
              <w:t xml:space="preserve">. </w:t>
            </w:r>
          </w:p>
          <w:p w14:paraId="77597CCE" w14:textId="77777777" w:rsidR="00192DD3" w:rsidRPr="00897C57" w:rsidRDefault="00192DD3" w:rsidP="00897C57">
            <w:pPr>
              <w:tabs>
                <w:tab w:val="left" w:pos="993"/>
              </w:tabs>
              <w:spacing w:after="120" w:line="276" w:lineRule="auto"/>
              <w:jc w:val="both"/>
              <w:rPr>
                <w:szCs w:val="24"/>
              </w:rPr>
            </w:pPr>
            <w:r w:rsidRPr="00897C57">
              <w:rPr>
                <w:szCs w:val="24"/>
              </w:rPr>
              <w:t>Importuotojo patvirtinimas teikiamas pačio prekių turėtojo – jis užpildydamas Europos Komisijos nustatytas dokumentų formas per Importo Reglamento 8 straipsnyje nurodytą elektroninę sistemą patvirtina (deklaruoja), kad Importo reglamento priedo C dalyje išvardytas kultūros vertybes importuoja teisėtai. Importuotojo patvirtinimas nėra institucijos išduodamas dokumentas.</w:t>
            </w:r>
          </w:p>
          <w:p w14:paraId="3F15DA1B" w14:textId="77777777" w:rsidR="00192DD3" w:rsidRPr="00897C57" w:rsidRDefault="00192DD3" w:rsidP="00897C57">
            <w:pPr>
              <w:tabs>
                <w:tab w:val="left" w:pos="993"/>
              </w:tabs>
              <w:spacing w:after="120" w:line="276" w:lineRule="auto"/>
              <w:jc w:val="both"/>
              <w:rPr>
                <w:szCs w:val="24"/>
              </w:rPr>
            </w:pPr>
            <w:r w:rsidRPr="00897C57">
              <w:rPr>
                <w:szCs w:val="24"/>
              </w:rPr>
              <w:t xml:space="preserve">Importo reglamento 4 straipsnyje yra apibrėžta viešosios kompetentingos institucijos kompetencija – išduoti importo  licencijas Importo reglamento B dalyje išvardintoms vertybėms. Importuotojo patvirtinimo reikalaujama Importuotojo patvirtinimo C dalyje išvardintoms prekėms, tarp jų – ir retos faunos, floros, mineralų ir anatomijos kolekcijoms bei pavyzdžių ir paleontologijos objektams, kurie pagal Lietuvos Respublikos teisinį reglamentavimą nėra laikomi kultūros paveldu ir juos įvertini KPD kompetencijos </w:t>
            </w:r>
            <w:r w:rsidRPr="00897C57">
              <w:rPr>
                <w:szCs w:val="24"/>
              </w:rPr>
              <w:lastRenderedPageBreak/>
              <w:t>nepriskirtinos. Papildomai, pagal Importo reglamento 4 straipsnio 11 dalį, valstybės narės nedelsdamos paskiria kompetentingas viešąsias institucijas, kurios išduoda importo licencijas pagal 5 straipsnį. Valstybės narės pateikia Komisijai duomenis apie kompetentingas viešąsias institucijas ir bet kokius tų duomenų pakeitimus.</w:t>
            </w:r>
          </w:p>
          <w:p w14:paraId="445D0D9B" w14:textId="77777777" w:rsidR="00192DD3" w:rsidRPr="00897C57" w:rsidRDefault="00192DD3" w:rsidP="00897C57">
            <w:pPr>
              <w:tabs>
                <w:tab w:val="left" w:pos="993"/>
              </w:tabs>
              <w:spacing w:after="120" w:line="276" w:lineRule="auto"/>
              <w:jc w:val="both"/>
              <w:rPr>
                <w:szCs w:val="24"/>
              </w:rPr>
            </w:pPr>
            <w:r w:rsidRPr="00897C57">
              <w:rPr>
                <w:szCs w:val="24"/>
              </w:rPr>
              <w:t>Importo reglamento preambulės 15 dalyje yra įtvirtinta muitinių kompetencija tikrinant importuotojo patvirtinimus:</w:t>
            </w:r>
          </w:p>
          <w:p w14:paraId="5A027A76" w14:textId="0892497D" w:rsidR="00192DD3" w:rsidRPr="00897C57" w:rsidRDefault="00192DD3" w:rsidP="00897C57">
            <w:pPr>
              <w:tabs>
                <w:tab w:val="left" w:pos="993"/>
              </w:tabs>
              <w:spacing w:after="120" w:line="276" w:lineRule="auto"/>
              <w:jc w:val="both"/>
              <w:rPr>
                <w:szCs w:val="24"/>
              </w:rPr>
            </w:pPr>
            <w:r w:rsidRPr="00897C57">
              <w:rPr>
                <w:b/>
                <w:bCs/>
                <w:i/>
                <w:iCs/>
                <w:szCs w:val="24"/>
              </w:rPr>
              <w:t>asmenys</w:t>
            </w:r>
            <w:r w:rsidRPr="00897C57">
              <w:rPr>
                <w:i/>
                <w:iCs/>
                <w:szCs w:val="24"/>
              </w:rPr>
              <w:t xml:space="preserve">, siekiantys importuoti importo licencijų nereikalaujančių kategorijų kultūros vertybes į Sąjungos muitų teritoriją, </w:t>
            </w:r>
            <w:r w:rsidRPr="00897C57">
              <w:rPr>
                <w:b/>
                <w:bCs/>
                <w:i/>
                <w:iCs/>
                <w:szCs w:val="24"/>
              </w:rPr>
              <w:t>turėtų pateikti patvirtinimą</w:t>
            </w:r>
            <w:r w:rsidRPr="00897C57">
              <w:rPr>
                <w:i/>
                <w:iCs/>
                <w:szCs w:val="24"/>
              </w:rPr>
              <w:t xml:space="preserve">, kuriame paliudijama ir prisiimama atsakomybė už teisėtą tokių vertybių eksportą iš trečiosios šalies, ir pateikti pakankamai informacijos, </w:t>
            </w:r>
            <w:r w:rsidRPr="00897C57">
              <w:rPr>
                <w:b/>
                <w:bCs/>
                <w:i/>
                <w:iCs/>
                <w:szCs w:val="24"/>
              </w:rPr>
              <w:t xml:space="preserve">kad </w:t>
            </w:r>
            <w:r w:rsidRPr="00897C57">
              <w:rPr>
                <w:b/>
                <w:bCs/>
                <w:i/>
                <w:iCs/>
                <w:szCs w:val="24"/>
                <w:u w:val="single"/>
              </w:rPr>
              <w:t>muitinė</w:t>
            </w:r>
            <w:r w:rsidRPr="00897C57">
              <w:rPr>
                <w:b/>
                <w:bCs/>
                <w:i/>
                <w:iCs/>
                <w:szCs w:val="24"/>
              </w:rPr>
              <w:t xml:space="preserve"> galėtų šias kultūros vertybes identifikuoti</w:t>
            </w:r>
            <w:r w:rsidRPr="00897C57">
              <w:rPr>
                <w:i/>
                <w:iCs/>
                <w:szCs w:val="24"/>
              </w:rPr>
              <w:t>. Siekiant supaprastinti procedūrą ir teisinio tikrumo sumetimais informacija apie kultūros vertybes turėtų būti pateikta naudojant standartinį dokumentą. Kultūros vertybėms aprašyti galėtų būti naudojamas UNESCO rekomenduojamas objekto identifikacijos standartas</w:t>
            </w:r>
            <w:r w:rsidRPr="00897C57">
              <w:rPr>
                <w:b/>
                <w:bCs/>
                <w:i/>
                <w:iCs/>
                <w:szCs w:val="24"/>
              </w:rPr>
              <w:t xml:space="preserve">. Prekių turėtojas turėtų užregistruoti tuos duomenis elektroninėje sistemoje, kad </w:t>
            </w:r>
            <w:r w:rsidRPr="00897C57">
              <w:rPr>
                <w:b/>
                <w:bCs/>
                <w:i/>
                <w:iCs/>
                <w:szCs w:val="24"/>
                <w:u w:val="single"/>
              </w:rPr>
              <w:t>muitinei</w:t>
            </w:r>
            <w:r w:rsidRPr="00897C57">
              <w:rPr>
                <w:b/>
                <w:bCs/>
                <w:i/>
                <w:iCs/>
                <w:szCs w:val="24"/>
              </w:rPr>
              <w:t xml:space="preserve"> būtų sudarytos palankesnės sąlygos atlikti identifikavimą</w:t>
            </w:r>
            <w:r w:rsidRPr="00897C57">
              <w:rPr>
                <w:i/>
                <w:iCs/>
                <w:szCs w:val="24"/>
              </w:rPr>
              <w:t>, kad ji galėtų atlikti rizikos analizę bei tikslinius tikrinimus, ir kad būtų užtikrintas atsekamumas po kultūros vertybių įvežimo į vidaus rinką</w:t>
            </w:r>
            <w:r w:rsidRPr="00897C57">
              <w:rPr>
                <w:szCs w:val="24"/>
              </w:rPr>
              <w:t>.</w:t>
            </w:r>
          </w:p>
        </w:tc>
      </w:tr>
    </w:tbl>
    <w:p w14:paraId="144EF348" w14:textId="77777777" w:rsidR="00E11F19" w:rsidRPr="002C1981" w:rsidRDefault="00E11F19" w:rsidP="008B6573">
      <w:pPr>
        <w:rPr>
          <w:szCs w:val="24"/>
        </w:rPr>
      </w:pPr>
    </w:p>
    <w:sectPr w:rsidR="00E11F19" w:rsidRPr="002C1981" w:rsidSect="00F15A92">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993" w:right="567" w:bottom="568" w:left="567" w:header="284"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4EEC5" w14:textId="77777777" w:rsidR="00991766" w:rsidRDefault="00991766" w:rsidP="00903ED5">
      <w:r>
        <w:separator/>
      </w:r>
    </w:p>
  </w:endnote>
  <w:endnote w:type="continuationSeparator" w:id="0">
    <w:p w14:paraId="5922F4F1" w14:textId="77777777" w:rsidR="00991766" w:rsidRDefault="00991766" w:rsidP="0090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LT">
    <w:altName w:val="Times New Roman"/>
    <w:panose1 w:val="00000000000000000000"/>
    <w:charset w:val="00"/>
    <w:family w:val="roman"/>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CA940" w14:textId="77777777" w:rsidR="00DD5D94" w:rsidRDefault="00DD5D94" w:rsidP="00EB5F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95EE5D" w14:textId="77777777" w:rsidR="00DD5D94" w:rsidRDefault="00DD5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FA482" w14:textId="74BDA6AE" w:rsidR="00DD5D94" w:rsidRDefault="00DD5D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DD288" w14:textId="77777777" w:rsidR="00DD5D94" w:rsidRDefault="00DD5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9CDBB" w14:textId="77777777" w:rsidR="00991766" w:rsidRDefault="00991766" w:rsidP="00903ED5">
      <w:r>
        <w:separator/>
      </w:r>
    </w:p>
  </w:footnote>
  <w:footnote w:type="continuationSeparator" w:id="0">
    <w:p w14:paraId="24AFF0F3" w14:textId="77777777" w:rsidR="00991766" w:rsidRDefault="00991766" w:rsidP="0090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3674B" w14:textId="77777777" w:rsidR="00DD5D94" w:rsidRDefault="00DD5D94" w:rsidP="00EB5F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6E6BC2" w14:textId="77777777" w:rsidR="00DD5D94" w:rsidRDefault="00DD5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AABB" w14:textId="77777777" w:rsidR="00DD5D94" w:rsidRDefault="00DD5D94" w:rsidP="00EB5F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443999B" w14:textId="77777777" w:rsidR="00DD5D94" w:rsidRDefault="00DD5D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BEC08" w14:textId="77777777" w:rsidR="00DD5D94" w:rsidRPr="007D14A0" w:rsidRDefault="00DD5D94" w:rsidP="007D14A0">
    <w:pPr>
      <w:pStyle w:val="Header"/>
      <w:tabs>
        <w:tab w:val="left" w:pos="13462"/>
      </w:tabs>
      <w:rPr>
        <w:b/>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9503308"/>
    <w:lvl w:ilvl="0">
      <w:numFmt w:val="bullet"/>
      <w:lvlText w:val="*"/>
      <w:lvlJc w:val="left"/>
    </w:lvl>
  </w:abstractNum>
  <w:abstractNum w:abstractNumId="1" w15:restartNumberingAfterBreak="0">
    <w:nsid w:val="02517E89"/>
    <w:multiLevelType w:val="singleLevel"/>
    <w:tmpl w:val="5C08F50A"/>
    <w:lvl w:ilvl="0">
      <w:start w:val="7"/>
      <w:numFmt w:val="decimal"/>
      <w:lvlText w:val="%1."/>
      <w:legacy w:legacy="1" w:legacySpace="0" w:legacyIndent="254"/>
      <w:lvlJc w:val="left"/>
      <w:rPr>
        <w:rFonts w:ascii="Times New Roman" w:hAnsi="Times New Roman" w:cs="Times New Roman" w:hint="default"/>
      </w:rPr>
    </w:lvl>
  </w:abstractNum>
  <w:abstractNum w:abstractNumId="2" w15:restartNumberingAfterBreak="0">
    <w:nsid w:val="04C6502F"/>
    <w:multiLevelType w:val="hybridMultilevel"/>
    <w:tmpl w:val="12B63AFE"/>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87224E2"/>
    <w:multiLevelType w:val="hybridMultilevel"/>
    <w:tmpl w:val="34F2A06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5241C6"/>
    <w:multiLevelType w:val="hybridMultilevel"/>
    <w:tmpl w:val="9DCACEB0"/>
    <w:lvl w:ilvl="0" w:tplc="5BBA4DF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E6A58"/>
    <w:multiLevelType w:val="singleLevel"/>
    <w:tmpl w:val="BA76F220"/>
    <w:lvl w:ilvl="0">
      <w:start w:val="2"/>
      <w:numFmt w:val="decimal"/>
      <w:lvlText w:val="%1."/>
      <w:legacy w:legacy="1" w:legacySpace="0" w:legacyIndent="273"/>
      <w:lvlJc w:val="left"/>
      <w:rPr>
        <w:rFonts w:ascii="Times New Roman" w:hAnsi="Times New Roman" w:cs="Times New Roman" w:hint="default"/>
      </w:rPr>
    </w:lvl>
  </w:abstractNum>
  <w:abstractNum w:abstractNumId="6" w15:restartNumberingAfterBreak="0">
    <w:nsid w:val="0B7070E7"/>
    <w:multiLevelType w:val="singleLevel"/>
    <w:tmpl w:val="1EDE8138"/>
    <w:lvl w:ilvl="0">
      <w:start w:val="10"/>
      <w:numFmt w:val="decimal"/>
      <w:lvlText w:val="%1."/>
      <w:legacy w:legacy="1" w:legacySpace="0" w:legacyIndent="364"/>
      <w:lvlJc w:val="left"/>
      <w:rPr>
        <w:rFonts w:ascii="Times New Roman" w:hAnsi="Times New Roman" w:cs="Times New Roman" w:hint="default"/>
      </w:rPr>
    </w:lvl>
  </w:abstractNum>
  <w:abstractNum w:abstractNumId="7" w15:restartNumberingAfterBreak="0">
    <w:nsid w:val="10BF3563"/>
    <w:multiLevelType w:val="hybridMultilevel"/>
    <w:tmpl w:val="92427A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FE4A38"/>
    <w:multiLevelType w:val="hybridMultilevel"/>
    <w:tmpl w:val="53CC0F1A"/>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8680BE7"/>
    <w:multiLevelType w:val="hybridMultilevel"/>
    <w:tmpl w:val="53CC0F1A"/>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A8A4DF4"/>
    <w:multiLevelType w:val="hybridMultilevel"/>
    <w:tmpl w:val="DA2AF848"/>
    <w:lvl w:ilvl="0" w:tplc="F9C6AD2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F5D87"/>
    <w:multiLevelType w:val="singleLevel"/>
    <w:tmpl w:val="92E6F8F4"/>
    <w:lvl w:ilvl="0">
      <w:start w:val="10"/>
      <w:numFmt w:val="decimal"/>
      <w:lvlText w:val="%1."/>
      <w:legacy w:legacy="1" w:legacySpace="0" w:legacyIndent="336"/>
      <w:lvlJc w:val="left"/>
      <w:rPr>
        <w:rFonts w:ascii="Times New Roman" w:hAnsi="Times New Roman" w:cs="Times New Roman" w:hint="default"/>
      </w:rPr>
    </w:lvl>
  </w:abstractNum>
  <w:abstractNum w:abstractNumId="12" w15:restartNumberingAfterBreak="0">
    <w:nsid w:val="1D7A0534"/>
    <w:multiLevelType w:val="hybridMultilevel"/>
    <w:tmpl w:val="5A26DAAE"/>
    <w:lvl w:ilvl="0" w:tplc="F03EFDBC">
      <w:start w:val="1"/>
      <w:numFmt w:val="decimal"/>
      <w:lvlText w:val="%1."/>
      <w:lvlJc w:val="left"/>
      <w:pPr>
        <w:tabs>
          <w:tab w:val="num" w:pos="644"/>
        </w:tabs>
        <w:ind w:left="644" w:hanging="360"/>
      </w:pPr>
      <w:rPr>
        <w:b/>
        <w:sz w:val="22"/>
        <w:szCs w:val="22"/>
      </w:rPr>
    </w:lvl>
    <w:lvl w:ilvl="1" w:tplc="04270019">
      <w:start w:val="1"/>
      <w:numFmt w:val="lowerLetter"/>
      <w:lvlText w:val="%2."/>
      <w:lvlJc w:val="left"/>
      <w:pPr>
        <w:tabs>
          <w:tab w:val="num" w:pos="1398"/>
        </w:tabs>
        <w:ind w:left="1398" w:hanging="360"/>
      </w:pPr>
    </w:lvl>
    <w:lvl w:ilvl="2" w:tplc="0427001B" w:tentative="1">
      <w:start w:val="1"/>
      <w:numFmt w:val="lowerRoman"/>
      <w:lvlText w:val="%3."/>
      <w:lvlJc w:val="right"/>
      <w:pPr>
        <w:tabs>
          <w:tab w:val="num" w:pos="2118"/>
        </w:tabs>
        <w:ind w:left="2118" w:hanging="180"/>
      </w:pPr>
    </w:lvl>
    <w:lvl w:ilvl="3" w:tplc="0427000F" w:tentative="1">
      <w:start w:val="1"/>
      <w:numFmt w:val="decimal"/>
      <w:lvlText w:val="%4."/>
      <w:lvlJc w:val="left"/>
      <w:pPr>
        <w:tabs>
          <w:tab w:val="num" w:pos="2838"/>
        </w:tabs>
        <w:ind w:left="2838" w:hanging="360"/>
      </w:pPr>
    </w:lvl>
    <w:lvl w:ilvl="4" w:tplc="04270019" w:tentative="1">
      <w:start w:val="1"/>
      <w:numFmt w:val="lowerLetter"/>
      <w:lvlText w:val="%5."/>
      <w:lvlJc w:val="left"/>
      <w:pPr>
        <w:tabs>
          <w:tab w:val="num" w:pos="3558"/>
        </w:tabs>
        <w:ind w:left="3558" w:hanging="360"/>
      </w:pPr>
    </w:lvl>
    <w:lvl w:ilvl="5" w:tplc="0427001B" w:tentative="1">
      <w:start w:val="1"/>
      <w:numFmt w:val="lowerRoman"/>
      <w:lvlText w:val="%6."/>
      <w:lvlJc w:val="right"/>
      <w:pPr>
        <w:tabs>
          <w:tab w:val="num" w:pos="4278"/>
        </w:tabs>
        <w:ind w:left="4278" w:hanging="180"/>
      </w:pPr>
    </w:lvl>
    <w:lvl w:ilvl="6" w:tplc="0427000F" w:tentative="1">
      <w:start w:val="1"/>
      <w:numFmt w:val="decimal"/>
      <w:lvlText w:val="%7."/>
      <w:lvlJc w:val="left"/>
      <w:pPr>
        <w:tabs>
          <w:tab w:val="num" w:pos="4998"/>
        </w:tabs>
        <w:ind w:left="4998" w:hanging="360"/>
      </w:pPr>
    </w:lvl>
    <w:lvl w:ilvl="7" w:tplc="04270019" w:tentative="1">
      <w:start w:val="1"/>
      <w:numFmt w:val="lowerLetter"/>
      <w:lvlText w:val="%8."/>
      <w:lvlJc w:val="left"/>
      <w:pPr>
        <w:tabs>
          <w:tab w:val="num" w:pos="5718"/>
        </w:tabs>
        <w:ind w:left="5718" w:hanging="360"/>
      </w:pPr>
    </w:lvl>
    <w:lvl w:ilvl="8" w:tplc="0427001B" w:tentative="1">
      <w:start w:val="1"/>
      <w:numFmt w:val="lowerRoman"/>
      <w:lvlText w:val="%9."/>
      <w:lvlJc w:val="right"/>
      <w:pPr>
        <w:tabs>
          <w:tab w:val="num" w:pos="6438"/>
        </w:tabs>
        <w:ind w:left="6438" w:hanging="180"/>
      </w:pPr>
    </w:lvl>
  </w:abstractNum>
  <w:abstractNum w:abstractNumId="13" w15:restartNumberingAfterBreak="0">
    <w:nsid w:val="229720F8"/>
    <w:multiLevelType w:val="singleLevel"/>
    <w:tmpl w:val="29F62D8C"/>
    <w:lvl w:ilvl="0">
      <w:start w:val="1"/>
      <w:numFmt w:val="decimal"/>
      <w:lvlText w:val="3.%1."/>
      <w:legacy w:legacy="1" w:legacySpace="0" w:legacyIndent="436"/>
      <w:lvlJc w:val="left"/>
      <w:rPr>
        <w:rFonts w:ascii="Times New Roman" w:hAnsi="Times New Roman" w:cs="Times New Roman" w:hint="default"/>
      </w:rPr>
    </w:lvl>
  </w:abstractNum>
  <w:abstractNum w:abstractNumId="14" w15:restartNumberingAfterBreak="0">
    <w:nsid w:val="24115A3B"/>
    <w:multiLevelType w:val="hybridMultilevel"/>
    <w:tmpl w:val="B6DC92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7E54BB"/>
    <w:multiLevelType w:val="hybridMultilevel"/>
    <w:tmpl w:val="0BBCAD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B20A58"/>
    <w:multiLevelType w:val="hybridMultilevel"/>
    <w:tmpl w:val="A27CDCA6"/>
    <w:lvl w:ilvl="0" w:tplc="44724FF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B361F2"/>
    <w:multiLevelType w:val="singleLevel"/>
    <w:tmpl w:val="7EE229D0"/>
    <w:lvl w:ilvl="0">
      <w:start w:val="12"/>
      <w:numFmt w:val="decimal"/>
      <w:lvlText w:val="%1."/>
      <w:legacy w:legacy="1" w:legacySpace="0" w:legacyIndent="398"/>
      <w:lvlJc w:val="left"/>
      <w:rPr>
        <w:rFonts w:ascii="Times New Roman" w:hAnsi="Times New Roman" w:cs="Times New Roman" w:hint="default"/>
      </w:rPr>
    </w:lvl>
  </w:abstractNum>
  <w:abstractNum w:abstractNumId="18" w15:restartNumberingAfterBreak="0">
    <w:nsid w:val="50CE34ED"/>
    <w:multiLevelType w:val="hybridMultilevel"/>
    <w:tmpl w:val="3B6AB148"/>
    <w:lvl w:ilvl="0" w:tplc="F326A66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F80A46"/>
    <w:multiLevelType w:val="singleLevel"/>
    <w:tmpl w:val="7EE229D0"/>
    <w:lvl w:ilvl="0">
      <w:start w:val="12"/>
      <w:numFmt w:val="decimal"/>
      <w:lvlText w:val="%1."/>
      <w:legacy w:legacy="1" w:legacySpace="0" w:legacyIndent="398"/>
      <w:lvlJc w:val="left"/>
      <w:rPr>
        <w:rFonts w:ascii="Times New Roman" w:hAnsi="Times New Roman" w:cs="Times New Roman" w:hint="default"/>
      </w:rPr>
    </w:lvl>
  </w:abstractNum>
  <w:abstractNum w:abstractNumId="20" w15:restartNumberingAfterBreak="0">
    <w:nsid w:val="54213A3E"/>
    <w:multiLevelType w:val="singleLevel"/>
    <w:tmpl w:val="47225982"/>
    <w:lvl w:ilvl="0">
      <w:start w:val="2"/>
      <w:numFmt w:val="decimal"/>
      <w:lvlText w:val="%1."/>
      <w:legacy w:legacy="1" w:legacySpace="0" w:legacyIndent="274"/>
      <w:lvlJc w:val="left"/>
      <w:rPr>
        <w:rFonts w:ascii="Times New Roman" w:hAnsi="Times New Roman" w:cs="Times New Roman" w:hint="default"/>
      </w:rPr>
    </w:lvl>
  </w:abstractNum>
  <w:abstractNum w:abstractNumId="21" w15:restartNumberingAfterBreak="0">
    <w:nsid w:val="58296665"/>
    <w:multiLevelType w:val="singleLevel"/>
    <w:tmpl w:val="101EB22A"/>
    <w:lvl w:ilvl="0">
      <w:start w:val="3"/>
      <w:numFmt w:val="decimal"/>
      <w:lvlText w:val="%1."/>
      <w:legacy w:legacy="1" w:legacySpace="0" w:legacyIndent="274"/>
      <w:lvlJc w:val="left"/>
      <w:rPr>
        <w:rFonts w:ascii="Times New Roman" w:hAnsi="Times New Roman" w:cs="Times New Roman" w:hint="default"/>
      </w:rPr>
    </w:lvl>
  </w:abstractNum>
  <w:abstractNum w:abstractNumId="22" w15:restartNumberingAfterBreak="0">
    <w:nsid w:val="5BC7220C"/>
    <w:multiLevelType w:val="hybridMultilevel"/>
    <w:tmpl w:val="A470FD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1F23E63"/>
    <w:multiLevelType w:val="singleLevel"/>
    <w:tmpl w:val="5C08F50A"/>
    <w:lvl w:ilvl="0">
      <w:start w:val="7"/>
      <w:numFmt w:val="decimal"/>
      <w:lvlText w:val="%1."/>
      <w:legacy w:legacy="1" w:legacySpace="0" w:legacyIndent="254"/>
      <w:lvlJc w:val="left"/>
      <w:rPr>
        <w:rFonts w:ascii="Times New Roman" w:hAnsi="Times New Roman" w:cs="Times New Roman" w:hint="default"/>
      </w:rPr>
    </w:lvl>
  </w:abstractNum>
  <w:abstractNum w:abstractNumId="24" w15:restartNumberingAfterBreak="0">
    <w:nsid w:val="658916ED"/>
    <w:multiLevelType w:val="singleLevel"/>
    <w:tmpl w:val="5C08F50A"/>
    <w:lvl w:ilvl="0">
      <w:start w:val="7"/>
      <w:numFmt w:val="decimal"/>
      <w:lvlText w:val="%1."/>
      <w:legacy w:legacy="1" w:legacySpace="0" w:legacyIndent="254"/>
      <w:lvlJc w:val="left"/>
      <w:rPr>
        <w:rFonts w:ascii="Times New Roman" w:hAnsi="Times New Roman" w:cs="Times New Roman" w:hint="default"/>
      </w:rPr>
    </w:lvl>
  </w:abstractNum>
  <w:abstractNum w:abstractNumId="25" w15:restartNumberingAfterBreak="0">
    <w:nsid w:val="66533E18"/>
    <w:multiLevelType w:val="hybridMultilevel"/>
    <w:tmpl w:val="ACBAF39A"/>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FB1AE5"/>
    <w:multiLevelType w:val="hybridMultilevel"/>
    <w:tmpl w:val="C6D8F354"/>
    <w:lvl w:ilvl="0" w:tplc="9B4AE7D8">
      <w:start w:val="1"/>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7" w15:restartNumberingAfterBreak="0">
    <w:nsid w:val="75E824ED"/>
    <w:multiLevelType w:val="singleLevel"/>
    <w:tmpl w:val="1EDE8138"/>
    <w:lvl w:ilvl="0">
      <w:start w:val="10"/>
      <w:numFmt w:val="decimal"/>
      <w:lvlText w:val="%1."/>
      <w:legacy w:legacy="1" w:legacySpace="0" w:legacyIndent="364"/>
      <w:lvlJc w:val="left"/>
      <w:rPr>
        <w:rFonts w:ascii="Times New Roman" w:hAnsi="Times New Roman" w:cs="Times New Roman" w:hint="default"/>
      </w:rPr>
    </w:lvl>
  </w:abstractNum>
  <w:abstractNum w:abstractNumId="28" w15:restartNumberingAfterBreak="0">
    <w:nsid w:val="7A3467AB"/>
    <w:multiLevelType w:val="hybridMultilevel"/>
    <w:tmpl w:val="75FE2706"/>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26"/>
  </w:num>
  <w:num w:numId="3">
    <w:abstractNumId w:val="5"/>
  </w:num>
  <w:num w:numId="4">
    <w:abstractNumId w:val="13"/>
  </w:num>
  <w:num w:numId="5">
    <w:abstractNumId w:val="23"/>
  </w:num>
  <w:num w:numId="6">
    <w:abstractNumId w:val="24"/>
  </w:num>
  <w:num w:numId="7">
    <w:abstractNumId w:val="1"/>
  </w:num>
  <w:num w:numId="8">
    <w:abstractNumId w:val="6"/>
  </w:num>
  <w:num w:numId="9">
    <w:abstractNumId w:val="27"/>
  </w:num>
  <w:num w:numId="10">
    <w:abstractNumId w:val="19"/>
  </w:num>
  <w:num w:numId="11">
    <w:abstractNumId w:val="17"/>
  </w:num>
  <w:num w:numId="12">
    <w:abstractNumId w:val="0"/>
    <w:lvlOverride w:ilvl="0">
      <w:lvl w:ilvl="0">
        <w:numFmt w:val="bullet"/>
        <w:lvlText w:val="-"/>
        <w:legacy w:legacy="1" w:legacySpace="0" w:legacyIndent="140"/>
        <w:lvlJc w:val="left"/>
        <w:rPr>
          <w:rFonts w:ascii="Times New Roman" w:hAnsi="Times New Roman" w:hint="default"/>
        </w:rPr>
      </w:lvl>
    </w:lvlOverride>
  </w:num>
  <w:num w:numId="13">
    <w:abstractNumId w:val="4"/>
  </w:num>
  <w:num w:numId="14">
    <w:abstractNumId w:val="21"/>
  </w:num>
  <w:num w:numId="15">
    <w:abstractNumId w:val="20"/>
  </w:num>
  <w:num w:numId="16">
    <w:abstractNumId w:val="20"/>
    <w:lvlOverride w:ilvl="0">
      <w:lvl w:ilvl="0">
        <w:start w:val="5"/>
        <w:numFmt w:val="decimal"/>
        <w:lvlText w:val="%1."/>
        <w:legacy w:legacy="1" w:legacySpace="0" w:legacyIndent="259"/>
        <w:lvlJc w:val="left"/>
        <w:rPr>
          <w:rFonts w:ascii="Times New Roman" w:hAnsi="Times New Roman" w:cs="Times New Roman" w:hint="default"/>
        </w:rPr>
      </w:lvl>
    </w:lvlOverride>
  </w:num>
  <w:num w:numId="17">
    <w:abstractNumId w:val="11"/>
  </w:num>
  <w:num w:numId="18">
    <w:abstractNumId w:val="7"/>
  </w:num>
  <w:num w:numId="19">
    <w:abstractNumId w:val="2"/>
  </w:num>
  <w:num w:numId="20">
    <w:abstractNumId w:val="28"/>
  </w:num>
  <w:num w:numId="21">
    <w:abstractNumId w:val="8"/>
  </w:num>
  <w:num w:numId="22">
    <w:abstractNumId w:val="9"/>
  </w:num>
  <w:num w:numId="23">
    <w:abstractNumId w:val="16"/>
  </w:num>
  <w:num w:numId="24">
    <w:abstractNumId w:val="18"/>
  </w:num>
  <w:num w:numId="25">
    <w:abstractNumId w:val="3"/>
  </w:num>
  <w:num w:numId="26">
    <w:abstractNumId w:val="1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5"/>
  </w:num>
  <w:num w:numId="3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234B"/>
    <w:rsid w:val="00000679"/>
    <w:rsid w:val="0000081A"/>
    <w:rsid w:val="00000D17"/>
    <w:rsid w:val="00000FAE"/>
    <w:rsid w:val="00001B6F"/>
    <w:rsid w:val="00002202"/>
    <w:rsid w:val="000022F5"/>
    <w:rsid w:val="00002549"/>
    <w:rsid w:val="00003241"/>
    <w:rsid w:val="000034BD"/>
    <w:rsid w:val="00004C71"/>
    <w:rsid w:val="00004CCD"/>
    <w:rsid w:val="0000566C"/>
    <w:rsid w:val="000060C6"/>
    <w:rsid w:val="0000616F"/>
    <w:rsid w:val="000110CA"/>
    <w:rsid w:val="00011A1F"/>
    <w:rsid w:val="000124A0"/>
    <w:rsid w:val="0001478E"/>
    <w:rsid w:val="00015757"/>
    <w:rsid w:val="00015E9C"/>
    <w:rsid w:val="00015F70"/>
    <w:rsid w:val="00016179"/>
    <w:rsid w:val="00016B51"/>
    <w:rsid w:val="00016C49"/>
    <w:rsid w:val="0001741D"/>
    <w:rsid w:val="00017A26"/>
    <w:rsid w:val="000205CE"/>
    <w:rsid w:val="00021D4F"/>
    <w:rsid w:val="000229BB"/>
    <w:rsid w:val="00022BC1"/>
    <w:rsid w:val="000241F4"/>
    <w:rsid w:val="000245F0"/>
    <w:rsid w:val="000253BF"/>
    <w:rsid w:val="00025CDB"/>
    <w:rsid w:val="00026240"/>
    <w:rsid w:val="00026448"/>
    <w:rsid w:val="0002775A"/>
    <w:rsid w:val="00027911"/>
    <w:rsid w:val="000311E0"/>
    <w:rsid w:val="00032518"/>
    <w:rsid w:val="0003285B"/>
    <w:rsid w:val="000329DE"/>
    <w:rsid w:val="000333D0"/>
    <w:rsid w:val="000336C2"/>
    <w:rsid w:val="00033A91"/>
    <w:rsid w:val="00033F98"/>
    <w:rsid w:val="00033FDE"/>
    <w:rsid w:val="00034239"/>
    <w:rsid w:val="000348AF"/>
    <w:rsid w:val="000351A9"/>
    <w:rsid w:val="0003577D"/>
    <w:rsid w:val="00035A09"/>
    <w:rsid w:val="00036A04"/>
    <w:rsid w:val="0003707F"/>
    <w:rsid w:val="00037379"/>
    <w:rsid w:val="00037C3E"/>
    <w:rsid w:val="00040140"/>
    <w:rsid w:val="00040C03"/>
    <w:rsid w:val="00041514"/>
    <w:rsid w:val="00041682"/>
    <w:rsid w:val="00041DD9"/>
    <w:rsid w:val="00041FC9"/>
    <w:rsid w:val="00042B35"/>
    <w:rsid w:val="00042DD5"/>
    <w:rsid w:val="0004353C"/>
    <w:rsid w:val="000442DE"/>
    <w:rsid w:val="00044925"/>
    <w:rsid w:val="00045451"/>
    <w:rsid w:val="00046353"/>
    <w:rsid w:val="00047402"/>
    <w:rsid w:val="000474BE"/>
    <w:rsid w:val="00047C2E"/>
    <w:rsid w:val="00050C21"/>
    <w:rsid w:val="0005121B"/>
    <w:rsid w:val="00051F07"/>
    <w:rsid w:val="0005261B"/>
    <w:rsid w:val="0005405E"/>
    <w:rsid w:val="000542E7"/>
    <w:rsid w:val="00054859"/>
    <w:rsid w:val="00060706"/>
    <w:rsid w:val="000615E6"/>
    <w:rsid w:val="00061CCE"/>
    <w:rsid w:val="00061DC8"/>
    <w:rsid w:val="00063A45"/>
    <w:rsid w:val="0006459E"/>
    <w:rsid w:val="00064C94"/>
    <w:rsid w:val="0006581E"/>
    <w:rsid w:val="00066CA6"/>
    <w:rsid w:val="00066CD7"/>
    <w:rsid w:val="00067179"/>
    <w:rsid w:val="00070823"/>
    <w:rsid w:val="00071FE0"/>
    <w:rsid w:val="00072431"/>
    <w:rsid w:val="000727C2"/>
    <w:rsid w:val="0007317A"/>
    <w:rsid w:val="00073E17"/>
    <w:rsid w:val="000746C8"/>
    <w:rsid w:val="000747DB"/>
    <w:rsid w:val="000753E6"/>
    <w:rsid w:val="00075A91"/>
    <w:rsid w:val="000768FA"/>
    <w:rsid w:val="0007744D"/>
    <w:rsid w:val="000802CF"/>
    <w:rsid w:val="000809EA"/>
    <w:rsid w:val="000814F5"/>
    <w:rsid w:val="000818B4"/>
    <w:rsid w:val="000822B8"/>
    <w:rsid w:val="000825D6"/>
    <w:rsid w:val="00082DC8"/>
    <w:rsid w:val="00082E82"/>
    <w:rsid w:val="0008373D"/>
    <w:rsid w:val="00083858"/>
    <w:rsid w:val="000838B7"/>
    <w:rsid w:val="00083F35"/>
    <w:rsid w:val="00084190"/>
    <w:rsid w:val="000842A9"/>
    <w:rsid w:val="000845DB"/>
    <w:rsid w:val="00085E0A"/>
    <w:rsid w:val="00085EF7"/>
    <w:rsid w:val="00086FBC"/>
    <w:rsid w:val="000902AD"/>
    <w:rsid w:val="00092BE8"/>
    <w:rsid w:val="00093F7A"/>
    <w:rsid w:val="0009429C"/>
    <w:rsid w:val="00094DA2"/>
    <w:rsid w:val="000956CC"/>
    <w:rsid w:val="00095886"/>
    <w:rsid w:val="00095907"/>
    <w:rsid w:val="0009593B"/>
    <w:rsid w:val="00095F51"/>
    <w:rsid w:val="00096C19"/>
    <w:rsid w:val="00097480"/>
    <w:rsid w:val="00097D4A"/>
    <w:rsid w:val="000A01FB"/>
    <w:rsid w:val="000A0324"/>
    <w:rsid w:val="000A04CA"/>
    <w:rsid w:val="000A0B26"/>
    <w:rsid w:val="000A2465"/>
    <w:rsid w:val="000A402E"/>
    <w:rsid w:val="000A4BFE"/>
    <w:rsid w:val="000A5D51"/>
    <w:rsid w:val="000A6990"/>
    <w:rsid w:val="000A781B"/>
    <w:rsid w:val="000A7BA9"/>
    <w:rsid w:val="000B2BD6"/>
    <w:rsid w:val="000B3E49"/>
    <w:rsid w:val="000B44EC"/>
    <w:rsid w:val="000B44FD"/>
    <w:rsid w:val="000B4894"/>
    <w:rsid w:val="000B5607"/>
    <w:rsid w:val="000B5A38"/>
    <w:rsid w:val="000B5A3D"/>
    <w:rsid w:val="000B65DF"/>
    <w:rsid w:val="000B6999"/>
    <w:rsid w:val="000B735B"/>
    <w:rsid w:val="000B75B5"/>
    <w:rsid w:val="000B76CC"/>
    <w:rsid w:val="000B7974"/>
    <w:rsid w:val="000C06E6"/>
    <w:rsid w:val="000C0DF2"/>
    <w:rsid w:val="000C13BC"/>
    <w:rsid w:val="000C15F9"/>
    <w:rsid w:val="000C1B87"/>
    <w:rsid w:val="000C1D70"/>
    <w:rsid w:val="000C1F54"/>
    <w:rsid w:val="000C3989"/>
    <w:rsid w:val="000C3E38"/>
    <w:rsid w:val="000C43F5"/>
    <w:rsid w:val="000C4C1C"/>
    <w:rsid w:val="000C54C1"/>
    <w:rsid w:val="000C54FE"/>
    <w:rsid w:val="000C5B24"/>
    <w:rsid w:val="000C5EA9"/>
    <w:rsid w:val="000C6241"/>
    <w:rsid w:val="000C6894"/>
    <w:rsid w:val="000C69EB"/>
    <w:rsid w:val="000C7557"/>
    <w:rsid w:val="000C7D09"/>
    <w:rsid w:val="000D0796"/>
    <w:rsid w:val="000D1190"/>
    <w:rsid w:val="000D20AF"/>
    <w:rsid w:val="000D24FA"/>
    <w:rsid w:val="000D2DE8"/>
    <w:rsid w:val="000D2DF0"/>
    <w:rsid w:val="000D4D7E"/>
    <w:rsid w:val="000D5A27"/>
    <w:rsid w:val="000D5E23"/>
    <w:rsid w:val="000D5ED9"/>
    <w:rsid w:val="000D5F43"/>
    <w:rsid w:val="000D5FAA"/>
    <w:rsid w:val="000D7736"/>
    <w:rsid w:val="000D7F6E"/>
    <w:rsid w:val="000E1452"/>
    <w:rsid w:val="000E1652"/>
    <w:rsid w:val="000E18EB"/>
    <w:rsid w:val="000E1A41"/>
    <w:rsid w:val="000E27E8"/>
    <w:rsid w:val="000E2809"/>
    <w:rsid w:val="000E2B08"/>
    <w:rsid w:val="000E2B49"/>
    <w:rsid w:val="000E5863"/>
    <w:rsid w:val="000E5919"/>
    <w:rsid w:val="000E5C15"/>
    <w:rsid w:val="000E66D6"/>
    <w:rsid w:val="000E705B"/>
    <w:rsid w:val="000E7091"/>
    <w:rsid w:val="000E7DC7"/>
    <w:rsid w:val="000F1294"/>
    <w:rsid w:val="000F1753"/>
    <w:rsid w:val="000F1C04"/>
    <w:rsid w:val="000F2F99"/>
    <w:rsid w:val="000F3E6D"/>
    <w:rsid w:val="000F3FA6"/>
    <w:rsid w:val="000F40AA"/>
    <w:rsid w:val="000F5A4E"/>
    <w:rsid w:val="000F6598"/>
    <w:rsid w:val="000F745F"/>
    <w:rsid w:val="000F7F15"/>
    <w:rsid w:val="00101150"/>
    <w:rsid w:val="00101235"/>
    <w:rsid w:val="0010133D"/>
    <w:rsid w:val="001017C9"/>
    <w:rsid w:val="00101947"/>
    <w:rsid w:val="00101B6C"/>
    <w:rsid w:val="00101C24"/>
    <w:rsid w:val="00102582"/>
    <w:rsid w:val="00102ECD"/>
    <w:rsid w:val="00103047"/>
    <w:rsid w:val="00103622"/>
    <w:rsid w:val="00103B73"/>
    <w:rsid w:val="00104065"/>
    <w:rsid w:val="001048E0"/>
    <w:rsid w:val="00104F9D"/>
    <w:rsid w:val="00105634"/>
    <w:rsid w:val="00105B7F"/>
    <w:rsid w:val="00105BD1"/>
    <w:rsid w:val="00105F38"/>
    <w:rsid w:val="001068EF"/>
    <w:rsid w:val="001079CB"/>
    <w:rsid w:val="00107A9F"/>
    <w:rsid w:val="00110980"/>
    <w:rsid w:val="00110C5F"/>
    <w:rsid w:val="00112AEE"/>
    <w:rsid w:val="00112CD5"/>
    <w:rsid w:val="00112F12"/>
    <w:rsid w:val="0011393B"/>
    <w:rsid w:val="00113DBF"/>
    <w:rsid w:val="0011574B"/>
    <w:rsid w:val="001163D2"/>
    <w:rsid w:val="001176E8"/>
    <w:rsid w:val="001203EA"/>
    <w:rsid w:val="0012297C"/>
    <w:rsid w:val="00123182"/>
    <w:rsid w:val="001231C9"/>
    <w:rsid w:val="001232F0"/>
    <w:rsid w:val="00123DD5"/>
    <w:rsid w:val="00123F21"/>
    <w:rsid w:val="001240E1"/>
    <w:rsid w:val="00124A9A"/>
    <w:rsid w:val="00124E0A"/>
    <w:rsid w:val="0012538A"/>
    <w:rsid w:val="001254B2"/>
    <w:rsid w:val="00125EB6"/>
    <w:rsid w:val="00126F8B"/>
    <w:rsid w:val="001274AB"/>
    <w:rsid w:val="001277D9"/>
    <w:rsid w:val="00127DF8"/>
    <w:rsid w:val="00127F6A"/>
    <w:rsid w:val="0013016C"/>
    <w:rsid w:val="001306C5"/>
    <w:rsid w:val="00130E24"/>
    <w:rsid w:val="00131B64"/>
    <w:rsid w:val="00131C76"/>
    <w:rsid w:val="00132E7C"/>
    <w:rsid w:val="00133CC9"/>
    <w:rsid w:val="00134558"/>
    <w:rsid w:val="00134B19"/>
    <w:rsid w:val="00134F90"/>
    <w:rsid w:val="001357C7"/>
    <w:rsid w:val="00135A85"/>
    <w:rsid w:val="001370B8"/>
    <w:rsid w:val="001377C8"/>
    <w:rsid w:val="00137A13"/>
    <w:rsid w:val="00140CB7"/>
    <w:rsid w:val="00142850"/>
    <w:rsid w:val="00143576"/>
    <w:rsid w:val="00144402"/>
    <w:rsid w:val="0014559C"/>
    <w:rsid w:val="00145616"/>
    <w:rsid w:val="00145F6A"/>
    <w:rsid w:val="0014671D"/>
    <w:rsid w:val="00150714"/>
    <w:rsid w:val="00150A36"/>
    <w:rsid w:val="00151404"/>
    <w:rsid w:val="001519ED"/>
    <w:rsid w:val="0015219A"/>
    <w:rsid w:val="00152377"/>
    <w:rsid w:val="00153109"/>
    <w:rsid w:val="00153627"/>
    <w:rsid w:val="00155FB7"/>
    <w:rsid w:val="00156B8A"/>
    <w:rsid w:val="00161079"/>
    <w:rsid w:val="001610C0"/>
    <w:rsid w:val="00161EDA"/>
    <w:rsid w:val="00164453"/>
    <w:rsid w:val="00164478"/>
    <w:rsid w:val="0016483A"/>
    <w:rsid w:val="00166B24"/>
    <w:rsid w:val="00166B7F"/>
    <w:rsid w:val="001671AB"/>
    <w:rsid w:val="001677FB"/>
    <w:rsid w:val="00171500"/>
    <w:rsid w:val="0017577B"/>
    <w:rsid w:val="00175B93"/>
    <w:rsid w:val="00175D74"/>
    <w:rsid w:val="0017678E"/>
    <w:rsid w:val="00176798"/>
    <w:rsid w:val="00177309"/>
    <w:rsid w:val="00177568"/>
    <w:rsid w:val="001777C7"/>
    <w:rsid w:val="00177EAD"/>
    <w:rsid w:val="00181087"/>
    <w:rsid w:val="0018111F"/>
    <w:rsid w:val="001811D9"/>
    <w:rsid w:val="001811FC"/>
    <w:rsid w:val="0018158E"/>
    <w:rsid w:val="00181E23"/>
    <w:rsid w:val="0018217C"/>
    <w:rsid w:val="001841D5"/>
    <w:rsid w:val="0018447F"/>
    <w:rsid w:val="00185862"/>
    <w:rsid w:val="00185874"/>
    <w:rsid w:val="00185C26"/>
    <w:rsid w:val="00185EA5"/>
    <w:rsid w:val="00186764"/>
    <w:rsid w:val="00186C4D"/>
    <w:rsid w:val="001873BB"/>
    <w:rsid w:val="0019078C"/>
    <w:rsid w:val="00191615"/>
    <w:rsid w:val="00192CEF"/>
    <w:rsid w:val="00192DD3"/>
    <w:rsid w:val="0019434B"/>
    <w:rsid w:val="00194540"/>
    <w:rsid w:val="00195234"/>
    <w:rsid w:val="0019528E"/>
    <w:rsid w:val="001964AA"/>
    <w:rsid w:val="00196B98"/>
    <w:rsid w:val="00196E64"/>
    <w:rsid w:val="001A1839"/>
    <w:rsid w:val="001A19B3"/>
    <w:rsid w:val="001A2401"/>
    <w:rsid w:val="001A24EA"/>
    <w:rsid w:val="001A2752"/>
    <w:rsid w:val="001A329E"/>
    <w:rsid w:val="001A357F"/>
    <w:rsid w:val="001A3882"/>
    <w:rsid w:val="001A4114"/>
    <w:rsid w:val="001A4947"/>
    <w:rsid w:val="001A5A7C"/>
    <w:rsid w:val="001A6E24"/>
    <w:rsid w:val="001A765A"/>
    <w:rsid w:val="001A7827"/>
    <w:rsid w:val="001A7B5E"/>
    <w:rsid w:val="001B13B0"/>
    <w:rsid w:val="001B15C4"/>
    <w:rsid w:val="001B1B5D"/>
    <w:rsid w:val="001B1E39"/>
    <w:rsid w:val="001B1FF2"/>
    <w:rsid w:val="001B372B"/>
    <w:rsid w:val="001B39EC"/>
    <w:rsid w:val="001B40E0"/>
    <w:rsid w:val="001B4DDF"/>
    <w:rsid w:val="001B553B"/>
    <w:rsid w:val="001B596F"/>
    <w:rsid w:val="001B5BAA"/>
    <w:rsid w:val="001B60FE"/>
    <w:rsid w:val="001C08A1"/>
    <w:rsid w:val="001C0C76"/>
    <w:rsid w:val="001C1928"/>
    <w:rsid w:val="001C2581"/>
    <w:rsid w:val="001C2E13"/>
    <w:rsid w:val="001C3207"/>
    <w:rsid w:val="001C3257"/>
    <w:rsid w:val="001C3B3F"/>
    <w:rsid w:val="001C43AB"/>
    <w:rsid w:val="001C43B9"/>
    <w:rsid w:val="001C4E07"/>
    <w:rsid w:val="001C5636"/>
    <w:rsid w:val="001C5738"/>
    <w:rsid w:val="001C61F0"/>
    <w:rsid w:val="001C67C3"/>
    <w:rsid w:val="001C67DC"/>
    <w:rsid w:val="001C6BF1"/>
    <w:rsid w:val="001C6E4E"/>
    <w:rsid w:val="001C6EE9"/>
    <w:rsid w:val="001C720F"/>
    <w:rsid w:val="001C7210"/>
    <w:rsid w:val="001C7278"/>
    <w:rsid w:val="001C7F15"/>
    <w:rsid w:val="001D0334"/>
    <w:rsid w:val="001D0EBB"/>
    <w:rsid w:val="001D2146"/>
    <w:rsid w:val="001D2BA1"/>
    <w:rsid w:val="001D2D60"/>
    <w:rsid w:val="001D3E3F"/>
    <w:rsid w:val="001D41C1"/>
    <w:rsid w:val="001D57D6"/>
    <w:rsid w:val="001D5D24"/>
    <w:rsid w:val="001D69A1"/>
    <w:rsid w:val="001D6C6E"/>
    <w:rsid w:val="001D6DE6"/>
    <w:rsid w:val="001D79EE"/>
    <w:rsid w:val="001E08E3"/>
    <w:rsid w:val="001E0D21"/>
    <w:rsid w:val="001E1C40"/>
    <w:rsid w:val="001E30A4"/>
    <w:rsid w:val="001E32B4"/>
    <w:rsid w:val="001E3773"/>
    <w:rsid w:val="001E38A0"/>
    <w:rsid w:val="001E3935"/>
    <w:rsid w:val="001E3D00"/>
    <w:rsid w:val="001E4589"/>
    <w:rsid w:val="001E4605"/>
    <w:rsid w:val="001E4DFD"/>
    <w:rsid w:val="001E510C"/>
    <w:rsid w:val="001E79A0"/>
    <w:rsid w:val="001F14FD"/>
    <w:rsid w:val="001F1E71"/>
    <w:rsid w:val="001F2792"/>
    <w:rsid w:val="001F2DD5"/>
    <w:rsid w:val="001F38AA"/>
    <w:rsid w:val="001F43FB"/>
    <w:rsid w:val="001F4CE5"/>
    <w:rsid w:val="001F4E00"/>
    <w:rsid w:val="001F5C09"/>
    <w:rsid w:val="001F62A6"/>
    <w:rsid w:val="001F7503"/>
    <w:rsid w:val="001F7513"/>
    <w:rsid w:val="001F7885"/>
    <w:rsid w:val="0020060F"/>
    <w:rsid w:val="0020120D"/>
    <w:rsid w:val="0020122C"/>
    <w:rsid w:val="00201292"/>
    <w:rsid w:val="0020389A"/>
    <w:rsid w:val="00203B3E"/>
    <w:rsid w:val="0020474F"/>
    <w:rsid w:val="002049E3"/>
    <w:rsid w:val="00205864"/>
    <w:rsid w:val="00205F32"/>
    <w:rsid w:val="002066CD"/>
    <w:rsid w:val="002068C3"/>
    <w:rsid w:val="00206E92"/>
    <w:rsid w:val="002073FA"/>
    <w:rsid w:val="0021001A"/>
    <w:rsid w:val="002112D6"/>
    <w:rsid w:val="0021363B"/>
    <w:rsid w:val="00213724"/>
    <w:rsid w:val="00213A52"/>
    <w:rsid w:val="00214BB0"/>
    <w:rsid w:val="00215572"/>
    <w:rsid w:val="0021617F"/>
    <w:rsid w:val="0021726E"/>
    <w:rsid w:val="00217292"/>
    <w:rsid w:val="0022026A"/>
    <w:rsid w:val="00220F3A"/>
    <w:rsid w:val="00222349"/>
    <w:rsid w:val="00222611"/>
    <w:rsid w:val="00222DC5"/>
    <w:rsid w:val="00223308"/>
    <w:rsid w:val="00223436"/>
    <w:rsid w:val="002235E8"/>
    <w:rsid w:val="00223F80"/>
    <w:rsid w:val="0022425A"/>
    <w:rsid w:val="00224B18"/>
    <w:rsid w:val="00225036"/>
    <w:rsid w:val="00225167"/>
    <w:rsid w:val="00225F63"/>
    <w:rsid w:val="00227B0F"/>
    <w:rsid w:val="00231A7A"/>
    <w:rsid w:val="002324EC"/>
    <w:rsid w:val="002325FB"/>
    <w:rsid w:val="002328E6"/>
    <w:rsid w:val="00232BD9"/>
    <w:rsid w:val="00232F1D"/>
    <w:rsid w:val="00234667"/>
    <w:rsid w:val="00234F14"/>
    <w:rsid w:val="00235047"/>
    <w:rsid w:val="002378D3"/>
    <w:rsid w:val="00237EBC"/>
    <w:rsid w:val="002404FE"/>
    <w:rsid w:val="002407C4"/>
    <w:rsid w:val="00240C8F"/>
    <w:rsid w:val="0024148F"/>
    <w:rsid w:val="00241FA7"/>
    <w:rsid w:val="0024224A"/>
    <w:rsid w:val="002422EE"/>
    <w:rsid w:val="00243B0E"/>
    <w:rsid w:val="00244C52"/>
    <w:rsid w:val="002451DA"/>
    <w:rsid w:val="00246A0C"/>
    <w:rsid w:val="002473C8"/>
    <w:rsid w:val="00247858"/>
    <w:rsid w:val="002502B4"/>
    <w:rsid w:val="00250C7B"/>
    <w:rsid w:val="00250C99"/>
    <w:rsid w:val="002531F2"/>
    <w:rsid w:val="0025595B"/>
    <w:rsid w:val="00255A02"/>
    <w:rsid w:val="00255C38"/>
    <w:rsid w:val="00257062"/>
    <w:rsid w:val="002572C4"/>
    <w:rsid w:val="00257B45"/>
    <w:rsid w:val="0026078C"/>
    <w:rsid w:val="00260AED"/>
    <w:rsid w:val="00262E39"/>
    <w:rsid w:val="00263D1E"/>
    <w:rsid w:val="00263FF0"/>
    <w:rsid w:val="002644D9"/>
    <w:rsid w:val="002649D8"/>
    <w:rsid w:val="00264A3B"/>
    <w:rsid w:val="00264B21"/>
    <w:rsid w:val="00265ED2"/>
    <w:rsid w:val="002662C9"/>
    <w:rsid w:val="00266B8B"/>
    <w:rsid w:val="0026763F"/>
    <w:rsid w:val="00267AF9"/>
    <w:rsid w:val="00267DED"/>
    <w:rsid w:val="0027016E"/>
    <w:rsid w:val="00270331"/>
    <w:rsid w:val="0027071E"/>
    <w:rsid w:val="002711F0"/>
    <w:rsid w:val="00271BC6"/>
    <w:rsid w:val="00272DF8"/>
    <w:rsid w:val="002748EB"/>
    <w:rsid w:val="002760D8"/>
    <w:rsid w:val="00277521"/>
    <w:rsid w:val="00277BB2"/>
    <w:rsid w:val="0028056A"/>
    <w:rsid w:val="00280816"/>
    <w:rsid w:val="00281508"/>
    <w:rsid w:val="00282ACD"/>
    <w:rsid w:val="00282FA5"/>
    <w:rsid w:val="002834D2"/>
    <w:rsid w:val="00283BA6"/>
    <w:rsid w:val="0028413D"/>
    <w:rsid w:val="00285B21"/>
    <w:rsid w:val="00286970"/>
    <w:rsid w:val="002870FD"/>
    <w:rsid w:val="0028769E"/>
    <w:rsid w:val="0028772D"/>
    <w:rsid w:val="0029074C"/>
    <w:rsid w:val="00290A28"/>
    <w:rsid w:val="00290ED1"/>
    <w:rsid w:val="00291339"/>
    <w:rsid w:val="0029326F"/>
    <w:rsid w:val="002934BC"/>
    <w:rsid w:val="0029376F"/>
    <w:rsid w:val="00293798"/>
    <w:rsid w:val="002940A5"/>
    <w:rsid w:val="002950A4"/>
    <w:rsid w:val="00295B2C"/>
    <w:rsid w:val="00295FD8"/>
    <w:rsid w:val="0029638B"/>
    <w:rsid w:val="00296394"/>
    <w:rsid w:val="002974E6"/>
    <w:rsid w:val="002A152A"/>
    <w:rsid w:val="002A2695"/>
    <w:rsid w:val="002A277D"/>
    <w:rsid w:val="002A3DC6"/>
    <w:rsid w:val="002A4661"/>
    <w:rsid w:val="002A4FE5"/>
    <w:rsid w:val="002A5437"/>
    <w:rsid w:val="002A5A2D"/>
    <w:rsid w:val="002A5A68"/>
    <w:rsid w:val="002A5EAF"/>
    <w:rsid w:val="002A66AE"/>
    <w:rsid w:val="002A6BAA"/>
    <w:rsid w:val="002A6CBF"/>
    <w:rsid w:val="002A77A2"/>
    <w:rsid w:val="002B227B"/>
    <w:rsid w:val="002B3382"/>
    <w:rsid w:val="002B4123"/>
    <w:rsid w:val="002B4D01"/>
    <w:rsid w:val="002B53F6"/>
    <w:rsid w:val="002B5B3F"/>
    <w:rsid w:val="002B6EAB"/>
    <w:rsid w:val="002B7872"/>
    <w:rsid w:val="002B787A"/>
    <w:rsid w:val="002B797B"/>
    <w:rsid w:val="002C01E3"/>
    <w:rsid w:val="002C1981"/>
    <w:rsid w:val="002C254D"/>
    <w:rsid w:val="002C2744"/>
    <w:rsid w:val="002C4CAD"/>
    <w:rsid w:val="002C54FC"/>
    <w:rsid w:val="002C6605"/>
    <w:rsid w:val="002C779E"/>
    <w:rsid w:val="002D103E"/>
    <w:rsid w:val="002D185B"/>
    <w:rsid w:val="002D244F"/>
    <w:rsid w:val="002D2A5E"/>
    <w:rsid w:val="002D2BB3"/>
    <w:rsid w:val="002D2C2B"/>
    <w:rsid w:val="002D30EE"/>
    <w:rsid w:val="002D423F"/>
    <w:rsid w:val="002D4260"/>
    <w:rsid w:val="002D4E23"/>
    <w:rsid w:val="002D5D70"/>
    <w:rsid w:val="002D5F67"/>
    <w:rsid w:val="002D6072"/>
    <w:rsid w:val="002D64E6"/>
    <w:rsid w:val="002D6873"/>
    <w:rsid w:val="002D69AC"/>
    <w:rsid w:val="002D6BBF"/>
    <w:rsid w:val="002E086B"/>
    <w:rsid w:val="002E1199"/>
    <w:rsid w:val="002E134D"/>
    <w:rsid w:val="002E185F"/>
    <w:rsid w:val="002E2228"/>
    <w:rsid w:val="002E3117"/>
    <w:rsid w:val="002E3162"/>
    <w:rsid w:val="002E4452"/>
    <w:rsid w:val="002E5D5D"/>
    <w:rsid w:val="002E5FAF"/>
    <w:rsid w:val="002E7D8F"/>
    <w:rsid w:val="002F1613"/>
    <w:rsid w:val="002F4058"/>
    <w:rsid w:val="002F5139"/>
    <w:rsid w:val="002F57CA"/>
    <w:rsid w:val="002F5D40"/>
    <w:rsid w:val="002F6851"/>
    <w:rsid w:val="00300207"/>
    <w:rsid w:val="003002E9"/>
    <w:rsid w:val="00300454"/>
    <w:rsid w:val="0030254E"/>
    <w:rsid w:val="0030274D"/>
    <w:rsid w:val="00302C7B"/>
    <w:rsid w:val="003032ED"/>
    <w:rsid w:val="00303AC9"/>
    <w:rsid w:val="00303B2C"/>
    <w:rsid w:val="0030440F"/>
    <w:rsid w:val="00304EEC"/>
    <w:rsid w:val="003054FE"/>
    <w:rsid w:val="00305FD7"/>
    <w:rsid w:val="0030632E"/>
    <w:rsid w:val="00306AE5"/>
    <w:rsid w:val="0030746D"/>
    <w:rsid w:val="00307819"/>
    <w:rsid w:val="00310004"/>
    <w:rsid w:val="0031174B"/>
    <w:rsid w:val="003134D2"/>
    <w:rsid w:val="00314135"/>
    <w:rsid w:val="00314964"/>
    <w:rsid w:val="003149EF"/>
    <w:rsid w:val="00315115"/>
    <w:rsid w:val="003166D5"/>
    <w:rsid w:val="00317D93"/>
    <w:rsid w:val="00317FBD"/>
    <w:rsid w:val="00320910"/>
    <w:rsid w:val="00322AB6"/>
    <w:rsid w:val="00322CAB"/>
    <w:rsid w:val="0032331D"/>
    <w:rsid w:val="003235E4"/>
    <w:rsid w:val="00323949"/>
    <w:rsid w:val="003242D0"/>
    <w:rsid w:val="003248C3"/>
    <w:rsid w:val="00325CEB"/>
    <w:rsid w:val="00326402"/>
    <w:rsid w:val="00330314"/>
    <w:rsid w:val="003303E3"/>
    <w:rsid w:val="00330C3E"/>
    <w:rsid w:val="00330F64"/>
    <w:rsid w:val="00332F3E"/>
    <w:rsid w:val="00333245"/>
    <w:rsid w:val="0033369F"/>
    <w:rsid w:val="00333E04"/>
    <w:rsid w:val="00334151"/>
    <w:rsid w:val="003362CD"/>
    <w:rsid w:val="00336948"/>
    <w:rsid w:val="00337350"/>
    <w:rsid w:val="003414D2"/>
    <w:rsid w:val="00341A17"/>
    <w:rsid w:val="00343035"/>
    <w:rsid w:val="003442AC"/>
    <w:rsid w:val="003446CF"/>
    <w:rsid w:val="00345BE3"/>
    <w:rsid w:val="00347C9D"/>
    <w:rsid w:val="00350362"/>
    <w:rsid w:val="003506B5"/>
    <w:rsid w:val="003512F5"/>
    <w:rsid w:val="00351808"/>
    <w:rsid w:val="00351970"/>
    <w:rsid w:val="003520D8"/>
    <w:rsid w:val="003528E2"/>
    <w:rsid w:val="00353725"/>
    <w:rsid w:val="00353917"/>
    <w:rsid w:val="003546BD"/>
    <w:rsid w:val="00354A82"/>
    <w:rsid w:val="00354B9D"/>
    <w:rsid w:val="00354E49"/>
    <w:rsid w:val="003552E9"/>
    <w:rsid w:val="00356075"/>
    <w:rsid w:val="00356CC3"/>
    <w:rsid w:val="0035769F"/>
    <w:rsid w:val="0036072F"/>
    <w:rsid w:val="003608D6"/>
    <w:rsid w:val="00360B7F"/>
    <w:rsid w:val="003619EE"/>
    <w:rsid w:val="003619FE"/>
    <w:rsid w:val="00361A54"/>
    <w:rsid w:val="0036370A"/>
    <w:rsid w:val="003641FC"/>
    <w:rsid w:val="0036439B"/>
    <w:rsid w:val="003646F1"/>
    <w:rsid w:val="00364797"/>
    <w:rsid w:val="00365A0A"/>
    <w:rsid w:val="00366387"/>
    <w:rsid w:val="00367D3F"/>
    <w:rsid w:val="0037028A"/>
    <w:rsid w:val="00370A2F"/>
    <w:rsid w:val="003714A5"/>
    <w:rsid w:val="00371605"/>
    <w:rsid w:val="00372876"/>
    <w:rsid w:val="0037301B"/>
    <w:rsid w:val="003732C2"/>
    <w:rsid w:val="003739BA"/>
    <w:rsid w:val="00375D66"/>
    <w:rsid w:val="00375DEF"/>
    <w:rsid w:val="0037610D"/>
    <w:rsid w:val="003763AA"/>
    <w:rsid w:val="0037742E"/>
    <w:rsid w:val="003779C0"/>
    <w:rsid w:val="003807AA"/>
    <w:rsid w:val="00381EC2"/>
    <w:rsid w:val="003821DE"/>
    <w:rsid w:val="00382767"/>
    <w:rsid w:val="00383310"/>
    <w:rsid w:val="00384AB0"/>
    <w:rsid w:val="00385699"/>
    <w:rsid w:val="00385ECB"/>
    <w:rsid w:val="00386339"/>
    <w:rsid w:val="00387499"/>
    <w:rsid w:val="00387E26"/>
    <w:rsid w:val="00387E4A"/>
    <w:rsid w:val="00390F80"/>
    <w:rsid w:val="003920AB"/>
    <w:rsid w:val="00392118"/>
    <w:rsid w:val="003928CE"/>
    <w:rsid w:val="00392A10"/>
    <w:rsid w:val="00393962"/>
    <w:rsid w:val="0039411F"/>
    <w:rsid w:val="0039428F"/>
    <w:rsid w:val="00394B8C"/>
    <w:rsid w:val="00396300"/>
    <w:rsid w:val="003964B6"/>
    <w:rsid w:val="00396EC2"/>
    <w:rsid w:val="00397490"/>
    <w:rsid w:val="0039793F"/>
    <w:rsid w:val="003A0685"/>
    <w:rsid w:val="003A0D60"/>
    <w:rsid w:val="003A0F6B"/>
    <w:rsid w:val="003A1CED"/>
    <w:rsid w:val="003A2008"/>
    <w:rsid w:val="003A41E9"/>
    <w:rsid w:val="003A4474"/>
    <w:rsid w:val="003A4984"/>
    <w:rsid w:val="003A58EC"/>
    <w:rsid w:val="003A6D0E"/>
    <w:rsid w:val="003A6F63"/>
    <w:rsid w:val="003A76A3"/>
    <w:rsid w:val="003A77E4"/>
    <w:rsid w:val="003A7A45"/>
    <w:rsid w:val="003B072C"/>
    <w:rsid w:val="003B21F0"/>
    <w:rsid w:val="003B2916"/>
    <w:rsid w:val="003B3344"/>
    <w:rsid w:val="003B3AA7"/>
    <w:rsid w:val="003B5808"/>
    <w:rsid w:val="003B62DC"/>
    <w:rsid w:val="003B7AF6"/>
    <w:rsid w:val="003B7D77"/>
    <w:rsid w:val="003C126D"/>
    <w:rsid w:val="003C17C4"/>
    <w:rsid w:val="003C2021"/>
    <w:rsid w:val="003C218C"/>
    <w:rsid w:val="003C2415"/>
    <w:rsid w:val="003C278E"/>
    <w:rsid w:val="003C28C6"/>
    <w:rsid w:val="003C4225"/>
    <w:rsid w:val="003C496D"/>
    <w:rsid w:val="003C5778"/>
    <w:rsid w:val="003C5948"/>
    <w:rsid w:val="003C5AD3"/>
    <w:rsid w:val="003C61C2"/>
    <w:rsid w:val="003C6885"/>
    <w:rsid w:val="003C71B3"/>
    <w:rsid w:val="003C73E6"/>
    <w:rsid w:val="003D096D"/>
    <w:rsid w:val="003D15DB"/>
    <w:rsid w:val="003D161F"/>
    <w:rsid w:val="003D2258"/>
    <w:rsid w:val="003D2F8A"/>
    <w:rsid w:val="003D3149"/>
    <w:rsid w:val="003D41E9"/>
    <w:rsid w:val="003D4643"/>
    <w:rsid w:val="003D5967"/>
    <w:rsid w:val="003D5D75"/>
    <w:rsid w:val="003D5D8C"/>
    <w:rsid w:val="003D5FB3"/>
    <w:rsid w:val="003D6919"/>
    <w:rsid w:val="003D7558"/>
    <w:rsid w:val="003D76D3"/>
    <w:rsid w:val="003E0171"/>
    <w:rsid w:val="003E02F9"/>
    <w:rsid w:val="003E0FFB"/>
    <w:rsid w:val="003E1190"/>
    <w:rsid w:val="003E127B"/>
    <w:rsid w:val="003E1668"/>
    <w:rsid w:val="003E23F0"/>
    <w:rsid w:val="003E3A36"/>
    <w:rsid w:val="003E3EEA"/>
    <w:rsid w:val="003E3FB4"/>
    <w:rsid w:val="003E442B"/>
    <w:rsid w:val="003E4D2D"/>
    <w:rsid w:val="003E5061"/>
    <w:rsid w:val="003E58CD"/>
    <w:rsid w:val="003E6229"/>
    <w:rsid w:val="003E6450"/>
    <w:rsid w:val="003E64E8"/>
    <w:rsid w:val="003E7007"/>
    <w:rsid w:val="003E7865"/>
    <w:rsid w:val="003F0B1D"/>
    <w:rsid w:val="003F13BF"/>
    <w:rsid w:val="003F2FC3"/>
    <w:rsid w:val="003F3DC6"/>
    <w:rsid w:val="003F4B3E"/>
    <w:rsid w:val="003F5057"/>
    <w:rsid w:val="003F521A"/>
    <w:rsid w:val="003F6AC7"/>
    <w:rsid w:val="003F6FD1"/>
    <w:rsid w:val="003F788B"/>
    <w:rsid w:val="004006FD"/>
    <w:rsid w:val="00400CB1"/>
    <w:rsid w:val="00400FD2"/>
    <w:rsid w:val="00401CB7"/>
    <w:rsid w:val="00402E4E"/>
    <w:rsid w:val="0040444C"/>
    <w:rsid w:val="00404E22"/>
    <w:rsid w:val="00405179"/>
    <w:rsid w:val="004054AF"/>
    <w:rsid w:val="004056B8"/>
    <w:rsid w:val="00406535"/>
    <w:rsid w:val="00406DE4"/>
    <w:rsid w:val="00406FD3"/>
    <w:rsid w:val="00411E72"/>
    <w:rsid w:val="004121B4"/>
    <w:rsid w:val="004125ED"/>
    <w:rsid w:val="0041348B"/>
    <w:rsid w:val="00413B5A"/>
    <w:rsid w:val="00414B4B"/>
    <w:rsid w:val="00414BBA"/>
    <w:rsid w:val="0041574B"/>
    <w:rsid w:val="00415764"/>
    <w:rsid w:val="0041657C"/>
    <w:rsid w:val="0041670F"/>
    <w:rsid w:val="00416D8B"/>
    <w:rsid w:val="004175C3"/>
    <w:rsid w:val="0041786C"/>
    <w:rsid w:val="00420F30"/>
    <w:rsid w:val="00421301"/>
    <w:rsid w:val="004220A4"/>
    <w:rsid w:val="00422233"/>
    <w:rsid w:val="00422488"/>
    <w:rsid w:val="004229BF"/>
    <w:rsid w:val="00422C02"/>
    <w:rsid w:val="00422C2A"/>
    <w:rsid w:val="00422F2D"/>
    <w:rsid w:val="00424B9F"/>
    <w:rsid w:val="00424D33"/>
    <w:rsid w:val="0042532A"/>
    <w:rsid w:val="004254D5"/>
    <w:rsid w:val="004255F1"/>
    <w:rsid w:val="00426F14"/>
    <w:rsid w:val="00431801"/>
    <w:rsid w:val="004319C5"/>
    <w:rsid w:val="00431AD6"/>
    <w:rsid w:val="00432A6E"/>
    <w:rsid w:val="00432C49"/>
    <w:rsid w:val="004330AC"/>
    <w:rsid w:val="0043347D"/>
    <w:rsid w:val="00433DDB"/>
    <w:rsid w:val="004340A1"/>
    <w:rsid w:val="004359CC"/>
    <w:rsid w:val="004365FB"/>
    <w:rsid w:val="004400B1"/>
    <w:rsid w:val="0044091B"/>
    <w:rsid w:val="00440ABD"/>
    <w:rsid w:val="004416E1"/>
    <w:rsid w:val="004420DB"/>
    <w:rsid w:val="00442C59"/>
    <w:rsid w:val="00443100"/>
    <w:rsid w:val="004436F5"/>
    <w:rsid w:val="004438F8"/>
    <w:rsid w:val="00443AC2"/>
    <w:rsid w:val="00443FE5"/>
    <w:rsid w:val="004442E3"/>
    <w:rsid w:val="004474A4"/>
    <w:rsid w:val="00447F5A"/>
    <w:rsid w:val="0045092E"/>
    <w:rsid w:val="00450A73"/>
    <w:rsid w:val="004524A3"/>
    <w:rsid w:val="00452CA1"/>
    <w:rsid w:val="00452DA9"/>
    <w:rsid w:val="004535D4"/>
    <w:rsid w:val="004539A4"/>
    <w:rsid w:val="00453B4B"/>
    <w:rsid w:val="00456DD1"/>
    <w:rsid w:val="00457FF3"/>
    <w:rsid w:val="00460AC0"/>
    <w:rsid w:val="00460E12"/>
    <w:rsid w:val="00460FDD"/>
    <w:rsid w:val="0046380C"/>
    <w:rsid w:val="00464468"/>
    <w:rsid w:val="004647D3"/>
    <w:rsid w:val="004649F6"/>
    <w:rsid w:val="0046582A"/>
    <w:rsid w:val="00465C41"/>
    <w:rsid w:val="0046747C"/>
    <w:rsid w:val="00467BE3"/>
    <w:rsid w:val="004705F4"/>
    <w:rsid w:val="004733C7"/>
    <w:rsid w:val="004733CA"/>
    <w:rsid w:val="00474C9A"/>
    <w:rsid w:val="004754E4"/>
    <w:rsid w:val="004762DF"/>
    <w:rsid w:val="00476739"/>
    <w:rsid w:val="00477249"/>
    <w:rsid w:val="00477313"/>
    <w:rsid w:val="00477C8E"/>
    <w:rsid w:val="00477F16"/>
    <w:rsid w:val="00481F36"/>
    <w:rsid w:val="0048290B"/>
    <w:rsid w:val="00483660"/>
    <w:rsid w:val="00483F1A"/>
    <w:rsid w:val="00484FC9"/>
    <w:rsid w:val="004865E9"/>
    <w:rsid w:val="00486B90"/>
    <w:rsid w:val="00486D8B"/>
    <w:rsid w:val="004871F4"/>
    <w:rsid w:val="00490C60"/>
    <w:rsid w:val="00491465"/>
    <w:rsid w:val="00491E4E"/>
    <w:rsid w:val="00492D58"/>
    <w:rsid w:val="0049309C"/>
    <w:rsid w:val="00494A4C"/>
    <w:rsid w:val="00494E30"/>
    <w:rsid w:val="00495BAE"/>
    <w:rsid w:val="00497AB0"/>
    <w:rsid w:val="00497EDB"/>
    <w:rsid w:val="00497F77"/>
    <w:rsid w:val="004A1F84"/>
    <w:rsid w:val="004A48B0"/>
    <w:rsid w:val="004A5A5F"/>
    <w:rsid w:val="004A6170"/>
    <w:rsid w:val="004A7E87"/>
    <w:rsid w:val="004B182B"/>
    <w:rsid w:val="004B24AD"/>
    <w:rsid w:val="004B3D4E"/>
    <w:rsid w:val="004B4082"/>
    <w:rsid w:val="004B4D5C"/>
    <w:rsid w:val="004B5673"/>
    <w:rsid w:val="004B5B12"/>
    <w:rsid w:val="004B5BCF"/>
    <w:rsid w:val="004B6067"/>
    <w:rsid w:val="004B60BE"/>
    <w:rsid w:val="004B6440"/>
    <w:rsid w:val="004B6788"/>
    <w:rsid w:val="004B6862"/>
    <w:rsid w:val="004B69E5"/>
    <w:rsid w:val="004B7245"/>
    <w:rsid w:val="004B74C3"/>
    <w:rsid w:val="004B7821"/>
    <w:rsid w:val="004C094A"/>
    <w:rsid w:val="004C0E95"/>
    <w:rsid w:val="004C186C"/>
    <w:rsid w:val="004C2C8A"/>
    <w:rsid w:val="004C36A7"/>
    <w:rsid w:val="004C457C"/>
    <w:rsid w:val="004C5991"/>
    <w:rsid w:val="004C6B80"/>
    <w:rsid w:val="004C7253"/>
    <w:rsid w:val="004C7D1D"/>
    <w:rsid w:val="004D0FA2"/>
    <w:rsid w:val="004D1D08"/>
    <w:rsid w:val="004D211A"/>
    <w:rsid w:val="004D2641"/>
    <w:rsid w:val="004D38FB"/>
    <w:rsid w:val="004D3D27"/>
    <w:rsid w:val="004D44EC"/>
    <w:rsid w:val="004D4875"/>
    <w:rsid w:val="004D60CD"/>
    <w:rsid w:val="004D6677"/>
    <w:rsid w:val="004D6F9A"/>
    <w:rsid w:val="004D77AA"/>
    <w:rsid w:val="004D7B0D"/>
    <w:rsid w:val="004E360B"/>
    <w:rsid w:val="004E3DF3"/>
    <w:rsid w:val="004E417A"/>
    <w:rsid w:val="004E4377"/>
    <w:rsid w:val="004E55B9"/>
    <w:rsid w:val="004E5C2E"/>
    <w:rsid w:val="004E73F4"/>
    <w:rsid w:val="004E7D5E"/>
    <w:rsid w:val="004E7F8E"/>
    <w:rsid w:val="004F0087"/>
    <w:rsid w:val="004F070E"/>
    <w:rsid w:val="004F0826"/>
    <w:rsid w:val="004F13A7"/>
    <w:rsid w:val="004F15F5"/>
    <w:rsid w:val="004F2532"/>
    <w:rsid w:val="004F3445"/>
    <w:rsid w:val="004F3663"/>
    <w:rsid w:val="004F3CDD"/>
    <w:rsid w:val="004F3E2C"/>
    <w:rsid w:val="004F4CEE"/>
    <w:rsid w:val="004F58FE"/>
    <w:rsid w:val="004F5CE8"/>
    <w:rsid w:val="004F6550"/>
    <w:rsid w:val="004F6795"/>
    <w:rsid w:val="00500C09"/>
    <w:rsid w:val="0050128C"/>
    <w:rsid w:val="00502DFE"/>
    <w:rsid w:val="0050307C"/>
    <w:rsid w:val="00503A91"/>
    <w:rsid w:val="0050452C"/>
    <w:rsid w:val="0050505B"/>
    <w:rsid w:val="0050540C"/>
    <w:rsid w:val="005056C1"/>
    <w:rsid w:val="005066FE"/>
    <w:rsid w:val="00506D62"/>
    <w:rsid w:val="005074E8"/>
    <w:rsid w:val="00507B74"/>
    <w:rsid w:val="00510539"/>
    <w:rsid w:val="00510CF1"/>
    <w:rsid w:val="0051182E"/>
    <w:rsid w:val="0051184A"/>
    <w:rsid w:val="00511B4A"/>
    <w:rsid w:val="00512B26"/>
    <w:rsid w:val="00512DB0"/>
    <w:rsid w:val="00513FCE"/>
    <w:rsid w:val="00516C37"/>
    <w:rsid w:val="00516CF4"/>
    <w:rsid w:val="0051799F"/>
    <w:rsid w:val="00517B70"/>
    <w:rsid w:val="0052003D"/>
    <w:rsid w:val="0052041E"/>
    <w:rsid w:val="00520A6A"/>
    <w:rsid w:val="00520B70"/>
    <w:rsid w:val="005210F5"/>
    <w:rsid w:val="0052136C"/>
    <w:rsid w:val="005222F9"/>
    <w:rsid w:val="00522499"/>
    <w:rsid w:val="005224E5"/>
    <w:rsid w:val="00523A4D"/>
    <w:rsid w:val="0052400C"/>
    <w:rsid w:val="00524914"/>
    <w:rsid w:val="0052493A"/>
    <w:rsid w:val="00524E3D"/>
    <w:rsid w:val="0052520F"/>
    <w:rsid w:val="00525834"/>
    <w:rsid w:val="00525D48"/>
    <w:rsid w:val="0052615A"/>
    <w:rsid w:val="005263D2"/>
    <w:rsid w:val="0052709E"/>
    <w:rsid w:val="005301AE"/>
    <w:rsid w:val="005306B3"/>
    <w:rsid w:val="005315F5"/>
    <w:rsid w:val="00531C90"/>
    <w:rsid w:val="00532C6F"/>
    <w:rsid w:val="00532ED4"/>
    <w:rsid w:val="00533C61"/>
    <w:rsid w:val="00534E9A"/>
    <w:rsid w:val="00535095"/>
    <w:rsid w:val="00535289"/>
    <w:rsid w:val="00536AB8"/>
    <w:rsid w:val="00536C13"/>
    <w:rsid w:val="0053767C"/>
    <w:rsid w:val="00537815"/>
    <w:rsid w:val="00540A01"/>
    <w:rsid w:val="00540DCA"/>
    <w:rsid w:val="00541CCC"/>
    <w:rsid w:val="0054222E"/>
    <w:rsid w:val="00542FE1"/>
    <w:rsid w:val="0054337D"/>
    <w:rsid w:val="0054351B"/>
    <w:rsid w:val="005436EE"/>
    <w:rsid w:val="005438F3"/>
    <w:rsid w:val="005442AA"/>
    <w:rsid w:val="005443D5"/>
    <w:rsid w:val="0054474A"/>
    <w:rsid w:val="00544914"/>
    <w:rsid w:val="00544927"/>
    <w:rsid w:val="00545714"/>
    <w:rsid w:val="00545883"/>
    <w:rsid w:val="00545B31"/>
    <w:rsid w:val="00545C5D"/>
    <w:rsid w:val="00545D4B"/>
    <w:rsid w:val="00546F38"/>
    <w:rsid w:val="00547079"/>
    <w:rsid w:val="00547B4C"/>
    <w:rsid w:val="00547B66"/>
    <w:rsid w:val="0055045A"/>
    <w:rsid w:val="00551A41"/>
    <w:rsid w:val="00551F43"/>
    <w:rsid w:val="005524FB"/>
    <w:rsid w:val="00552AA8"/>
    <w:rsid w:val="00552B9E"/>
    <w:rsid w:val="00552ECE"/>
    <w:rsid w:val="00555FE6"/>
    <w:rsid w:val="00556A76"/>
    <w:rsid w:val="0055745C"/>
    <w:rsid w:val="0056051A"/>
    <w:rsid w:val="005607BC"/>
    <w:rsid w:val="00561669"/>
    <w:rsid w:val="00561EC3"/>
    <w:rsid w:val="005633AB"/>
    <w:rsid w:val="00563466"/>
    <w:rsid w:val="00563909"/>
    <w:rsid w:val="00563C94"/>
    <w:rsid w:val="00565866"/>
    <w:rsid w:val="00565B5D"/>
    <w:rsid w:val="00566B4B"/>
    <w:rsid w:val="00567260"/>
    <w:rsid w:val="0057019E"/>
    <w:rsid w:val="00571074"/>
    <w:rsid w:val="005711CC"/>
    <w:rsid w:val="0057319E"/>
    <w:rsid w:val="005735AC"/>
    <w:rsid w:val="00574990"/>
    <w:rsid w:val="00574F21"/>
    <w:rsid w:val="005762F2"/>
    <w:rsid w:val="00576A0D"/>
    <w:rsid w:val="00577FB4"/>
    <w:rsid w:val="0058003F"/>
    <w:rsid w:val="00581E86"/>
    <w:rsid w:val="00582197"/>
    <w:rsid w:val="005822E2"/>
    <w:rsid w:val="00583468"/>
    <w:rsid w:val="005837D2"/>
    <w:rsid w:val="00583843"/>
    <w:rsid w:val="00583C22"/>
    <w:rsid w:val="005842C3"/>
    <w:rsid w:val="005848D8"/>
    <w:rsid w:val="00585236"/>
    <w:rsid w:val="0058582B"/>
    <w:rsid w:val="00585A0A"/>
    <w:rsid w:val="0058608D"/>
    <w:rsid w:val="005900F2"/>
    <w:rsid w:val="0059077B"/>
    <w:rsid w:val="005908E8"/>
    <w:rsid w:val="00591955"/>
    <w:rsid w:val="00591BBD"/>
    <w:rsid w:val="00593007"/>
    <w:rsid w:val="00593A14"/>
    <w:rsid w:val="00593B3B"/>
    <w:rsid w:val="00593F7E"/>
    <w:rsid w:val="00594180"/>
    <w:rsid w:val="0059514A"/>
    <w:rsid w:val="00595175"/>
    <w:rsid w:val="005958F4"/>
    <w:rsid w:val="00595977"/>
    <w:rsid w:val="00595A4A"/>
    <w:rsid w:val="00595A82"/>
    <w:rsid w:val="00596153"/>
    <w:rsid w:val="005967D1"/>
    <w:rsid w:val="005970FB"/>
    <w:rsid w:val="00597AEA"/>
    <w:rsid w:val="00597FFB"/>
    <w:rsid w:val="005A234D"/>
    <w:rsid w:val="005A2447"/>
    <w:rsid w:val="005A2D75"/>
    <w:rsid w:val="005A3483"/>
    <w:rsid w:val="005A3818"/>
    <w:rsid w:val="005A3881"/>
    <w:rsid w:val="005A39DD"/>
    <w:rsid w:val="005A3A70"/>
    <w:rsid w:val="005A5449"/>
    <w:rsid w:val="005A6041"/>
    <w:rsid w:val="005A612A"/>
    <w:rsid w:val="005A664B"/>
    <w:rsid w:val="005A6922"/>
    <w:rsid w:val="005A6FAD"/>
    <w:rsid w:val="005A7378"/>
    <w:rsid w:val="005A795B"/>
    <w:rsid w:val="005A7FA4"/>
    <w:rsid w:val="005B0C7D"/>
    <w:rsid w:val="005B16A5"/>
    <w:rsid w:val="005B1A9C"/>
    <w:rsid w:val="005B1FF8"/>
    <w:rsid w:val="005B29EB"/>
    <w:rsid w:val="005B3B36"/>
    <w:rsid w:val="005B4DF2"/>
    <w:rsid w:val="005B4F24"/>
    <w:rsid w:val="005B55C9"/>
    <w:rsid w:val="005B6308"/>
    <w:rsid w:val="005B641F"/>
    <w:rsid w:val="005B661B"/>
    <w:rsid w:val="005B6690"/>
    <w:rsid w:val="005B69EA"/>
    <w:rsid w:val="005B70B2"/>
    <w:rsid w:val="005B7B3F"/>
    <w:rsid w:val="005B7EA0"/>
    <w:rsid w:val="005B7EA8"/>
    <w:rsid w:val="005C0343"/>
    <w:rsid w:val="005C1019"/>
    <w:rsid w:val="005C1938"/>
    <w:rsid w:val="005C27CA"/>
    <w:rsid w:val="005C4177"/>
    <w:rsid w:val="005C4361"/>
    <w:rsid w:val="005C5CCE"/>
    <w:rsid w:val="005C5E3C"/>
    <w:rsid w:val="005C65A5"/>
    <w:rsid w:val="005C6A9C"/>
    <w:rsid w:val="005D00BD"/>
    <w:rsid w:val="005D1099"/>
    <w:rsid w:val="005D122E"/>
    <w:rsid w:val="005D13BD"/>
    <w:rsid w:val="005D1BAF"/>
    <w:rsid w:val="005D415A"/>
    <w:rsid w:val="005D42B8"/>
    <w:rsid w:val="005D56D6"/>
    <w:rsid w:val="005D5B01"/>
    <w:rsid w:val="005D6248"/>
    <w:rsid w:val="005D6705"/>
    <w:rsid w:val="005D6832"/>
    <w:rsid w:val="005E029B"/>
    <w:rsid w:val="005E2743"/>
    <w:rsid w:val="005E2EF3"/>
    <w:rsid w:val="005E384B"/>
    <w:rsid w:val="005E4D61"/>
    <w:rsid w:val="005E5544"/>
    <w:rsid w:val="005E5F74"/>
    <w:rsid w:val="005E6CC6"/>
    <w:rsid w:val="005E777C"/>
    <w:rsid w:val="005F0DD4"/>
    <w:rsid w:val="005F2111"/>
    <w:rsid w:val="005F2595"/>
    <w:rsid w:val="005F286C"/>
    <w:rsid w:val="005F2B9E"/>
    <w:rsid w:val="005F2D16"/>
    <w:rsid w:val="005F3EAA"/>
    <w:rsid w:val="005F4227"/>
    <w:rsid w:val="005F4AE9"/>
    <w:rsid w:val="005F4C95"/>
    <w:rsid w:val="005F5306"/>
    <w:rsid w:val="005F538E"/>
    <w:rsid w:val="005F61EE"/>
    <w:rsid w:val="005F6CC5"/>
    <w:rsid w:val="005F716D"/>
    <w:rsid w:val="005F79D8"/>
    <w:rsid w:val="0060010D"/>
    <w:rsid w:val="00600729"/>
    <w:rsid w:val="006012B1"/>
    <w:rsid w:val="006014D2"/>
    <w:rsid w:val="00601CEE"/>
    <w:rsid w:val="00603033"/>
    <w:rsid w:val="00603B11"/>
    <w:rsid w:val="006048B7"/>
    <w:rsid w:val="00605556"/>
    <w:rsid w:val="0060738B"/>
    <w:rsid w:val="006111C6"/>
    <w:rsid w:val="00611266"/>
    <w:rsid w:val="0061173E"/>
    <w:rsid w:val="006118F5"/>
    <w:rsid w:val="00611986"/>
    <w:rsid w:val="0061200C"/>
    <w:rsid w:val="00614461"/>
    <w:rsid w:val="00614688"/>
    <w:rsid w:val="0061615F"/>
    <w:rsid w:val="00616AD9"/>
    <w:rsid w:val="006174F5"/>
    <w:rsid w:val="0062234B"/>
    <w:rsid w:val="00623722"/>
    <w:rsid w:val="0062482A"/>
    <w:rsid w:val="006249DF"/>
    <w:rsid w:val="00626C8A"/>
    <w:rsid w:val="0063023A"/>
    <w:rsid w:val="006308D1"/>
    <w:rsid w:val="00631540"/>
    <w:rsid w:val="0063184D"/>
    <w:rsid w:val="00632A5C"/>
    <w:rsid w:val="00632DAF"/>
    <w:rsid w:val="00633DB7"/>
    <w:rsid w:val="00634164"/>
    <w:rsid w:val="006343AD"/>
    <w:rsid w:val="00635AC1"/>
    <w:rsid w:val="006366BF"/>
    <w:rsid w:val="006372F5"/>
    <w:rsid w:val="00640DD3"/>
    <w:rsid w:val="006417F1"/>
    <w:rsid w:val="00641965"/>
    <w:rsid w:val="00642FF0"/>
    <w:rsid w:val="0064331C"/>
    <w:rsid w:val="00644ACE"/>
    <w:rsid w:val="006452DD"/>
    <w:rsid w:val="006467A3"/>
    <w:rsid w:val="00646D01"/>
    <w:rsid w:val="0064797E"/>
    <w:rsid w:val="00647FCF"/>
    <w:rsid w:val="00650305"/>
    <w:rsid w:val="006505B2"/>
    <w:rsid w:val="00650DAF"/>
    <w:rsid w:val="00651DEB"/>
    <w:rsid w:val="00651FA4"/>
    <w:rsid w:val="00652977"/>
    <w:rsid w:val="00653364"/>
    <w:rsid w:val="00654835"/>
    <w:rsid w:val="006559D7"/>
    <w:rsid w:val="0065692E"/>
    <w:rsid w:val="00657AAC"/>
    <w:rsid w:val="006607B8"/>
    <w:rsid w:val="006611F7"/>
    <w:rsid w:val="0066141B"/>
    <w:rsid w:val="006619E5"/>
    <w:rsid w:val="0066272D"/>
    <w:rsid w:val="006628A9"/>
    <w:rsid w:val="00662989"/>
    <w:rsid w:val="00662B19"/>
    <w:rsid w:val="00663DAA"/>
    <w:rsid w:val="00664793"/>
    <w:rsid w:val="0066486A"/>
    <w:rsid w:val="00664F4B"/>
    <w:rsid w:val="00665D43"/>
    <w:rsid w:val="00667ECC"/>
    <w:rsid w:val="006728BB"/>
    <w:rsid w:val="006731F9"/>
    <w:rsid w:val="006737D4"/>
    <w:rsid w:val="00673D47"/>
    <w:rsid w:val="00674F44"/>
    <w:rsid w:val="00676609"/>
    <w:rsid w:val="00676693"/>
    <w:rsid w:val="00677A26"/>
    <w:rsid w:val="006807AC"/>
    <w:rsid w:val="00681264"/>
    <w:rsid w:val="00682BED"/>
    <w:rsid w:val="00683277"/>
    <w:rsid w:val="00683B8E"/>
    <w:rsid w:val="00684646"/>
    <w:rsid w:val="00685019"/>
    <w:rsid w:val="00685CAF"/>
    <w:rsid w:val="00685E16"/>
    <w:rsid w:val="00686894"/>
    <w:rsid w:val="00686ADA"/>
    <w:rsid w:val="00687063"/>
    <w:rsid w:val="00691173"/>
    <w:rsid w:val="006914FB"/>
    <w:rsid w:val="006915DA"/>
    <w:rsid w:val="00691931"/>
    <w:rsid w:val="00691A11"/>
    <w:rsid w:val="00691D47"/>
    <w:rsid w:val="00692171"/>
    <w:rsid w:val="00692ABB"/>
    <w:rsid w:val="00692ACF"/>
    <w:rsid w:val="00692D5E"/>
    <w:rsid w:val="00692EE2"/>
    <w:rsid w:val="0069369D"/>
    <w:rsid w:val="0069544A"/>
    <w:rsid w:val="00696674"/>
    <w:rsid w:val="00697356"/>
    <w:rsid w:val="006A00F5"/>
    <w:rsid w:val="006A069A"/>
    <w:rsid w:val="006A14AD"/>
    <w:rsid w:val="006A2320"/>
    <w:rsid w:val="006A2C3D"/>
    <w:rsid w:val="006A37FD"/>
    <w:rsid w:val="006A39ED"/>
    <w:rsid w:val="006A4C1D"/>
    <w:rsid w:val="006A5303"/>
    <w:rsid w:val="006A5C8E"/>
    <w:rsid w:val="006A75F8"/>
    <w:rsid w:val="006A7817"/>
    <w:rsid w:val="006A7AC0"/>
    <w:rsid w:val="006B0F05"/>
    <w:rsid w:val="006B15A4"/>
    <w:rsid w:val="006B1722"/>
    <w:rsid w:val="006B19B4"/>
    <w:rsid w:val="006B3778"/>
    <w:rsid w:val="006B37EE"/>
    <w:rsid w:val="006B3AB0"/>
    <w:rsid w:val="006B57BA"/>
    <w:rsid w:val="006B5D1D"/>
    <w:rsid w:val="006B77D6"/>
    <w:rsid w:val="006C00DE"/>
    <w:rsid w:val="006C1F9F"/>
    <w:rsid w:val="006C2228"/>
    <w:rsid w:val="006C2A4E"/>
    <w:rsid w:val="006C2E95"/>
    <w:rsid w:val="006C4E66"/>
    <w:rsid w:val="006C534F"/>
    <w:rsid w:val="006C595C"/>
    <w:rsid w:val="006C67C0"/>
    <w:rsid w:val="006C6ADE"/>
    <w:rsid w:val="006C7ED6"/>
    <w:rsid w:val="006D03AA"/>
    <w:rsid w:val="006D0E74"/>
    <w:rsid w:val="006D239D"/>
    <w:rsid w:val="006D25CE"/>
    <w:rsid w:val="006D2FA5"/>
    <w:rsid w:val="006D33F3"/>
    <w:rsid w:val="006D3D16"/>
    <w:rsid w:val="006D4BAB"/>
    <w:rsid w:val="006E13BA"/>
    <w:rsid w:val="006E16E2"/>
    <w:rsid w:val="006E2870"/>
    <w:rsid w:val="006E316C"/>
    <w:rsid w:val="006E43CF"/>
    <w:rsid w:val="006E4CA9"/>
    <w:rsid w:val="006E5938"/>
    <w:rsid w:val="006E59DC"/>
    <w:rsid w:val="006E5F57"/>
    <w:rsid w:val="006E6E07"/>
    <w:rsid w:val="006F01E1"/>
    <w:rsid w:val="006F030E"/>
    <w:rsid w:val="006F03E6"/>
    <w:rsid w:val="006F0585"/>
    <w:rsid w:val="006F0FA7"/>
    <w:rsid w:val="006F11BB"/>
    <w:rsid w:val="006F11F8"/>
    <w:rsid w:val="006F17C4"/>
    <w:rsid w:val="006F362F"/>
    <w:rsid w:val="006F3635"/>
    <w:rsid w:val="006F37F7"/>
    <w:rsid w:val="006F475F"/>
    <w:rsid w:val="006F49E4"/>
    <w:rsid w:val="006F4BCF"/>
    <w:rsid w:val="006F4EDA"/>
    <w:rsid w:val="006F7670"/>
    <w:rsid w:val="006F77F6"/>
    <w:rsid w:val="006F7C74"/>
    <w:rsid w:val="0070078A"/>
    <w:rsid w:val="00700E8D"/>
    <w:rsid w:val="00701755"/>
    <w:rsid w:val="00702625"/>
    <w:rsid w:val="00703383"/>
    <w:rsid w:val="00703ACB"/>
    <w:rsid w:val="00704302"/>
    <w:rsid w:val="0070518C"/>
    <w:rsid w:val="00705741"/>
    <w:rsid w:val="00705D25"/>
    <w:rsid w:val="00706E3F"/>
    <w:rsid w:val="007072F3"/>
    <w:rsid w:val="00707E5A"/>
    <w:rsid w:val="00710211"/>
    <w:rsid w:val="00711A39"/>
    <w:rsid w:val="00712379"/>
    <w:rsid w:val="007124DD"/>
    <w:rsid w:val="0071259B"/>
    <w:rsid w:val="00713104"/>
    <w:rsid w:val="00713954"/>
    <w:rsid w:val="00713ADF"/>
    <w:rsid w:val="007156FC"/>
    <w:rsid w:val="007214B5"/>
    <w:rsid w:val="00723EAB"/>
    <w:rsid w:val="007247DA"/>
    <w:rsid w:val="00725072"/>
    <w:rsid w:val="00725316"/>
    <w:rsid w:val="00726E8F"/>
    <w:rsid w:val="00727380"/>
    <w:rsid w:val="00731AAB"/>
    <w:rsid w:val="00732738"/>
    <w:rsid w:val="007345A2"/>
    <w:rsid w:val="007362A4"/>
    <w:rsid w:val="00736AF0"/>
    <w:rsid w:val="00737CE9"/>
    <w:rsid w:val="00737F3D"/>
    <w:rsid w:val="007400AE"/>
    <w:rsid w:val="0074062A"/>
    <w:rsid w:val="00741EB8"/>
    <w:rsid w:val="00741F3E"/>
    <w:rsid w:val="007426E4"/>
    <w:rsid w:val="00742730"/>
    <w:rsid w:val="00743628"/>
    <w:rsid w:val="00744531"/>
    <w:rsid w:val="00744FE0"/>
    <w:rsid w:val="00745F8A"/>
    <w:rsid w:val="00746930"/>
    <w:rsid w:val="00746FE5"/>
    <w:rsid w:val="00747B2E"/>
    <w:rsid w:val="007504F7"/>
    <w:rsid w:val="00750697"/>
    <w:rsid w:val="007508CA"/>
    <w:rsid w:val="00752758"/>
    <w:rsid w:val="00752F7F"/>
    <w:rsid w:val="007532E0"/>
    <w:rsid w:val="00754E88"/>
    <w:rsid w:val="00756371"/>
    <w:rsid w:val="00756FCD"/>
    <w:rsid w:val="00757343"/>
    <w:rsid w:val="007575A9"/>
    <w:rsid w:val="0076081F"/>
    <w:rsid w:val="00761D02"/>
    <w:rsid w:val="007631B0"/>
    <w:rsid w:val="00763485"/>
    <w:rsid w:val="007640A3"/>
    <w:rsid w:val="0076493D"/>
    <w:rsid w:val="00764DF9"/>
    <w:rsid w:val="00764E70"/>
    <w:rsid w:val="00765663"/>
    <w:rsid w:val="00765732"/>
    <w:rsid w:val="0076638F"/>
    <w:rsid w:val="007667F6"/>
    <w:rsid w:val="00767174"/>
    <w:rsid w:val="007674D2"/>
    <w:rsid w:val="00767724"/>
    <w:rsid w:val="00767EAC"/>
    <w:rsid w:val="00767F89"/>
    <w:rsid w:val="00770F2F"/>
    <w:rsid w:val="0077100B"/>
    <w:rsid w:val="007723DD"/>
    <w:rsid w:val="00772CCE"/>
    <w:rsid w:val="00772DDA"/>
    <w:rsid w:val="00772EC9"/>
    <w:rsid w:val="00773D61"/>
    <w:rsid w:val="007746FD"/>
    <w:rsid w:val="00774ACD"/>
    <w:rsid w:val="0077513E"/>
    <w:rsid w:val="00775285"/>
    <w:rsid w:val="007755EA"/>
    <w:rsid w:val="007775D7"/>
    <w:rsid w:val="007802B2"/>
    <w:rsid w:val="00780306"/>
    <w:rsid w:val="00781A51"/>
    <w:rsid w:val="00782045"/>
    <w:rsid w:val="0078253E"/>
    <w:rsid w:val="0078297D"/>
    <w:rsid w:val="00783C41"/>
    <w:rsid w:val="00785A54"/>
    <w:rsid w:val="00786578"/>
    <w:rsid w:val="00786C0C"/>
    <w:rsid w:val="007873B8"/>
    <w:rsid w:val="007905B8"/>
    <w:rsid w:val="00790A89"/>
    <w:rsid w:val="00790DCD"/>
    <w:rsid w:val="00790FD4"/>
    <w:rsid w:val="007913F0"/>
    <w:rsid w:val="00791B7B"/>
    <w:rsid w:val="0079212D"/>
    <w:rsid w:val="0079221A"/>
    <w:rsid w:val="00792879"/>
    <w:rsid w:val="00794210"/>
    <w:rsid w:val="00795C8A"/>
    <w:rsid w:val="00795FD8"/>
    <w:rsid w:val="00796354"/>
    <w:rsid w:val="00797044"/>
    <w:rsid w:val="0079762B"/>
    <w:rsid w:val="007976A2"/>
    <w:rsid w:val="00797F42"/>
    <w:rsid w:val="007A0A19"/>
    <w:rsid w:val="007A14D4"/>
    <w:rsid w:val="007A1AF4"/>
    <w:rsid w:val="007A219F"/>
    <w:rsid w:val="007A28F2"/>
    <w:rsid w:val="007A2AAA"/>
    <w:rsid w:val="007A5B43"/>
    <w:rsid w:val="007A5CD7"/>
    <w:rsid w:val="007A649E"/>
    <w:rsid w:val="007A711D"/>
    <w:rsid w:val="007A7EE4"/>
    <w:rsid w:val="007B0C42"/>
    <w:rsid w:val="007B1229"/>
    <w:rsid w:val="007B1E08"/>
    <w:rsid w:val="007B27BA"/>
    <w:rsid w:val="007B289B"/>
    <w:rsid w:val="007B45C2"/>
    <w:rsid w:val="007B4D49"/>
    <w:rsid w:val="007B52FD"/>
    <w:rsid w:val="007B558C"/>
    <w:rsid w:val="007B77CB"/>
    <w:rsid w:val="007B79B3"/>
    <w:rsid w:val="007B7F2C"/>
    <w:rsid w:val="007C07F4"/>
    <w:rsid w:val="007C0D35"/>
    <w:rsid w:val="007C1F22"/>
    <w:rsid w:val="007C220F"/>
    <w:rsid w:val="007C2262"/>
    <w:rsid w:val="007C2536"/>
    <w:rsid w:val="007C2E44"/>
    <w:rsid w:val="007C4F1C"/>
    <w:rsid w:val="007C594D"/>
    <w:rsid w:val="007C652A"/>
    <w:rsid w:val="007C6863"/>
    <w:rsid w:val="007D01DB"/>
    <w:rsid w:val="007D14A0"/>
    <w:rsid w:val="007D15D1"/>
    <w:rsid w:val="007D288B"/>
    <w:rsid w:val="007D2E69"/>
    <w:rsid w:val="007D449D"/>
    <w:rsid w:val="007D5330"/>
    <w:rsid w:val="007D62BC"/>
    <w:rsid w:val="007D7541"/>
    <w:rsid w:val="007E0C55"/>
    <w:rsid w:val="007E0E93"/>
    <w:rsid w:val="007E28DE"/>
    <w:rsid w:val="007E3474"/>
    <w:rsid w:val="007E3ADB"/>
    <w:rsid w:val="007E41FC"/>
    <w:rsid w:val="007E5427"/>
    <w:rsid w:val="007E585D"/>
    <w:rsid w:val="007E5F57"/>
    <w:rsid w:val="007E6A13"/>
    <w:rsid w:val="007E6EB7"/>
    <w:rsid w:val="007E7E38"/>
    <w:rsid w:val="007F1BFF"/>
    <w:rsid w:val="007F22F9"/>
    <w:rsid w:val="007F3098"/>
    <w:rsid w:val="007F3532"/>
    <w:rsid w:val="007F3DAB"/>
    <w:rsid w:val="007F4486"/>
    <w:rsid w:val="007F450A"/>
    <w:rsid w:val="007F5347"/>
    <w:rsid w:val="00801218"/>
    <w:rsid w:val="00802533"/>
    <w:rsid w:val="00802B00"/>
    <w:rsid w:val="0080300F"/>
    <w:rsid w:val="0080340A"/>
    <w:rsid w:val="00804371"/>
    <w:rsid w:val="00805221"/>
    <w:rsid w:val="008058BD"/>
    <w:rsid w:val="00805D1D"/>
    <w:rsid w:val="0080615A"/>
    <w:rsid w:val="0080648F"/>
    <w:rsid w:val="00806C41"/>
    <w:rsid w:val="00806C99"/>
    <w:rsid w:val="008075BC"/>
    <w:rsid w:val="00807886"/>
    <w:rsid w:val="008109DD"/>
    <w:rsid w:val="00811930"/>
    <w:rsid w:val="00812A90"/>
    <w:rsid w:val="00813328"/>
    <w:rsid w:val="0081333E"/>
    <w:rsid w:val="00813F95"/>
    <w:rsid w:val="0081440C"/>
    <w:rsid w:val="008146E4"/>
    <w:rsid w:val="00814FCF"/>
    <w:rsid w:val="00815959"/>
    <w:rsid w:val="00815A00"/>
    <w:rsid w:val="00815ACD"/>
    <w:rsid w:val="00815CE4"/>
    <w:rsid w:val="00815DAE"/>
    <w:rsid w:val="008165A1"/>
    <w:rsid w:val="008170BD"/>
    <w:rsid w:val="00817563"/>
    <w:rsid w:val="0081769E"/>
    <w:rsid w:val="00817CE6"/>
    <w:rsid w:val="00817EF0"/>
    <w:rsid w:val="00820CE0"/>
    <w:rsid w:val="00821349"/>
    <w:rsid w:val="008217B1"/>
    <w:rsid w:val="00824045"/>
    <w:rsid w:val="008241FD"/>
    <w:rsid w:val="00824AEB"/>
    <w:rsid w:val="00824B7F"/>
    <w:rsid w:val="008254B7"/>
    <w:rsid w:val="008269EF"/>
    <w:rsid w:val="00826BF6"/>
    <w:rsid w:val="00826CB2"/>
    <w:rsid w:val="00831450"/>
    <w:rsid w:val="00831849"/>
    <w:rsid w:val="00832B1A"/>
    <w:rsid w:val="00832C7E"/>
    <w:rsid w:val="00834ECF"/>
    <w:rsid w:val="008353CD"/>
    <w:rsid w:val="00842338"/>
    <w:rsid w:val="00843386"/>
    <w:rsid w:val="00844A04"/>
    <w:rsid w:val="0084565C"/>
    <w:rsid w:val="00845B63"/>
    <w:rsid w:val="008465C6"/>
    <w:rsid w:val="00846F8A"/>
    <w:rsid w:val="00847285"/>
    <w:rsid w:val="00847491"/>
    <w:rsid w:val="00847AF2"/>
    <w:rsid w:val="008512EF"/>
    <w:rsid w:val="0085148A"/>
    <w:rsid w:val="00851493"/>
    <w:rsid w:val="00851AF4"/>
    <w:rsid w:val="00852822"/>
    <w:rsid w:val="00853445"/>
    <w:rsid w:val="0085357F"/>
    <w:rsid w:val="00853AFA"/>
    <w:rsid w:val="0085469B"/>
    <w:rsid w:val="00855891"/>
    <w:rsid w:val="008560CF"/>
    <w:rsid w:val="008570EC"/>
    <w:rsid w:val="00857302"/>
    <w:rsid w:val="008576A8"/>
    <w:rsid w:val="00857996"/>
    <w:rsid w:val="00857A8F"/>
    <w:rsid w:val="0086089F"/>
    <w:rsid w:val="00860948"/>
    <w:rsid w:val="008613D8"/>
    <w:rsid w:val="00861C20"/>
    <w:rsid w:val="00861DD6"/>
    <w:rsid w:val="0086290D"/>
    <w:rsid w:val="00862C14"/>
    <w:rsid w:val="008631EE"/>
    <w:rsid w:val="008645DA"/>
    <w:rsid w:val="00864CF9"/>
    <w:rsid w:val="008661AF"/>
    <w:rsid w:val="00866E3D"/>
    <w:rsid w:val="00867AAE"/>
    <w:rsid w:val="00867AFA"/>
    <w:rsid w:val="00870A08"/>
    <w:rsid w:val="0087160B"/>
    <w:rsid w:val="00871700"/>
    <w:rsid w:val="00871B8F"/>
    <w:rsid w:val="00873B7C"/>
    <w:rsid w:val="00875211"/>
    <w:rsid w:val="00875B5A"/>
    <w:rsid w:val="00875D12"/>
    <w:rsid w:val="00876003"/>
    <w:rsid w:val="00876312"/>
    <w:rsid w:val="0087691C"/>
    <w:rsid w:val="00876FD8"/>
    <w:rsid w:val="00877007"/>
    <w:rsid w:val="00877254"/>
    <w:rsid w:val="00877796"/>
    <w:rsid w:val="00881B76"/>
    <w:rsid w:val="00881EE3"/>
    <w:rsid w:val="00881F03"/>
    <w:rsid w:val="008825CB"/>
    <w:rsid w:val="00882B2A"/>
    <w:rsid w:val="008836D8"/>
    <w:rsid w:val="00883874"/>
    <w:rsid w:val="00884312"/>
    <w:rsid w:val="00886073"/>
    <w:rsid w:val="008861F6"/>
    <w:rsid w:val="00886220"/>
    <w:rsid w:val="00890564"/>
    <w:rsid w:val="0089075F"/>
    <w:rsid w:val="008924EC"/>
    <w:rsid w:val="0089473D"/>
    <w:rsid w:val="0089474A"/>
    <w:rsid w:val="00894BCB"/>
    <w:rsid w:val="0089517F"/>
    <w:rsid w:val="008954BB"/>
    <w:rsid w:val="00896DA3"/>
    <w:rsid w:val="00897C57"/>
    <w:rsid w:val="008A01EA"/>
    <w:rsid w:val="008A0857"/>
    <w:rsid w:val="008A0D98"/>
    <w:rsid w:val="008A18FA"/>
    <w:rsid w:val="008A36FB"/>
    <w:rsid w:val="008A3D96"/>
    <w:rsid w:val="008A6B41"/>
    <w:rsid w:val="008A6EF7"/>
    <w:rsid w:val="008A6F73"/>
    <w:rsid w:val="008A78F8"/>
    <w:rsid w:val="008A7907"/>
    <w:rsid w:val="008B0322"/>
    <w:rsid w:val="008B051C"/>
    <w:rsid w:val="008B361D"/>
    <w:rsid w:val="008B38F8"/>
    <w:rsid w:val="008B4BD8"/>
    <w:rsid w:val="008B5837"/>
    <w:rsid w:val="008B6573"/>
    <w:rsid w:val="008B7D95"/>
    <w:rsid w:val="008C038E"/>
    <w:rsid w:val="008C06A0"/>
    <w:rsid w:val="008C06E0"/>
    <w:rsid w:val="008C0AA9"/>
    <w:rsid w:val="008C0F4A"/>
    <w:rsid w:val="008C13A8"/>
    <w:rsid w:val="008C2005"/>
    <w:rsid w:val="008C2EB9"/>
    <w:rsid w:val="008C3F7C"/>
    <w:rsid w:val="008C43F1"/>
    <w:rsid w:val="008C44BA"/>
    <w:rsid w:val="008C478E"/>
    <w:rsid w:val="008C5466"/>
    <w:rsid w:val="008C5B46"/>
    <w:rsid w:val="008C5D5A"/>
    <w:rsid w:val="008C5DC1"/>
    <w:rsid w:val="008C72E0"/>
    <w:rsid w:val="008C751D"/>
    <w:rsid w:val="008C7772"/>
    <w:rsid w:val="008D0D3C"/>
    <w:rsid w:val="008D10D3"/>
    <w:rsid w:val="008D21EE"/>
    <w:rsid w:val="008D28F2"/>
    <w:rsid w:val="008D29A7"/>
    <w:rsid w:val="008D30B6"/>
    <w:rsid w:val="008D32FA"/>
    <w:rsid w:val="008D3A4C"/>
    <w:rsid w:val="008D41B3"/>
    <w:rsid w:val="008D52F4"/>
    <w:rsid w:val="008D55E5"/>
    <w:rsid w:val="008D59AA"/>
    <w:rsid w:val="008D5B23"/>
    <w:rsid w:val="008D776B"/>
    <w:rsid w:val="008E0BDA"/>
    <w:rsid w:val="008E182C"/>
    <w:rsid w:val="008E221B"/>
    <w:rsid w:val="008E50CB"/>
    <w:rsid w:val="008E5CF8"/>
    <w:rsid w:val="008E724F"/>
    <w:rsid w:val="008E7377"/>
    <w:rsid w:val="008E796F"/>
    <w:rsid w:val="008E7AC4"/>
    <w:rsid w:val="008F1352"/>
    <w:rsid w:val="008F335E"/>
    <w:rsid w:val="008F4134"/>
    <w:rsid w:val="008F4253"/>
    <w:rsid w:val="008F4413"/>
    <w:rsid w:val="008F4BCF"/>
    <w:rsid w:val="008F4E0C"/>
    <w:rsid w:val="008F4F4D"/>
    <w:rsid w:val="008F5415"/>
    <w:rsid w:val="008F558A"/>
    <w:rsid w:val="008F6131"/>
    <w:rsid w:val="008F625B"/>
    <w:rsid w:val="008F6A8E"/>
    <w:rsid w:val="008F6F68"/>
    <w:rsid w:val="008F7B3B"/>
    <w:rsid w:val="008F7B6B"/>
    <w:rsid w:val="00902267"/>
    <w:rsid w:val="00903ED5"/>
    <w:rsid w:val="009040B9"/>
    <w:rsid w:val="009041BF"/>
    <w:rsid w:val="00904894"/>
    <w:rsid w:val="0090539E"/>
    <w:rsid w:val="00910A16"/>
    <w:rsid w:val="009110C4"/>
    <w:rsid w:val="00912D5F"/>
    <w:rsid w:val="009138F8"/>
    <w:rsid w:val="00914F5A"/>
    <w:rsid w:val="009155C0"/>
    <w:rsid w:val="00915BFE"/>
    <w:rsid w:val="009163F0"/>
    <w:rsid w:val="0092011B"/>
    <w:rsid w:val="0092420D"/>
    <w:rsid w:val="00924B29"/>
    <w:rsid w:val="00925A2A"/>
    <w:rsid w:val="009303D9"/>
    <w:rsid w:val="00930AB5"/>
    <w:rsid w:val="00930C8A"/>
    <w:rsid w:val="0093293F"/>
    <w:rsid w:val="00935FC1"/>
    <w:rsid w:val="009400F5"/>
    <w:rsid w:val="009401D3"/>
    <w:rsid w:val="00940758"/>
    <w:rsid w:val="009408FC"/>
    <w:rsid w:val="00942591"/>
    <w:rsid w:val="00943168"/>
    <w:rsid w:val="0094579E"/>
    <w:rsid w:val="00946E22"/>
    <w:rsid w:val="00947223"/>
    <w:rsid w:val="00947F6A"/>
    <w:rsid w:val="00950315"/>
    <w:rsid w:val="00950441"/>
    <w:rsid w:val="0095051C"/>
    <w:rsid w:val="00951EEB"/>
    <w:rsid w:val="0095232E"/>
    <w:rsid w:val="009526EC"/>
    <w:rsid w:val="00954B9D"/>
    <w:rsid w:val="00955294"/>
    <w:rsid w:val="00955A3A"/>
    <w:rsid w:val="009564B0"/>
    <w:rsid w:val="00956AD7"/>
    <w:rsid w:val="00957537"/>
    <w:rsid w:val="00961CBC"/>
    <w:rsid w:val="0096360A"/>
    <w:rsid w:val="009636FE"/>
    <w:rsid w:val="00964200"/>
    <w:rsid w:val="009642FD"/>
    <w:rsid w:val="00964915"/>
    <w:rsid w:val="00964AB4"/>
    <w:rsid w:val="00965018"/>
    <w:rsid w:val="009656E7"/>
    <w:rsid w:val="0096700D"/>
    <w:rsid w:val="009672CB"/>
    <w:rsid w:val="009675BB"/>
    <w:rsid w:val="00970412"/>
    <w:rsid w:val="00970873"/>
    <w:rsid w:val="009714D9"/>
    <w:rsid w:val="009719D4"/>
    <w:rsid w:val="00973009"/>
    <w:rsid w:val="009740E5"/>
    <w:rsid w:val="00975720"/>
    <w:rsid w:val="00975B89"/>
    <w:rsid w:val="00975EA7"/>
    <w:rsid w:val="00976B9F"/>
    <w:rsid w:val="00977382"/>
    <w:rsid w:val="00981213"/>
    <w:rsid w:val="00982E8A"/>
    <w:rsid w:val="00983356"/>
    <w:rsid w:val="00983B05"/>
    <w:rsid w:val="00983B59"/>
    <w:rsid w:val="009840E1"/>
    <w:rsid w:val="00984F63"/>
    <w:rsid w:val="009854A6"/>
    <w:rsid w:val="009869D8"/>
    <w:rsid w:val="00986F85"/>
    <w:rsid w:val="00987806"/>
    <w:rsid w:val="00987850"/>
    <w:rsid w:val="00987E54"/>
    <w:rsid w:val="009907F8"/>
    <w:rsid w:val="00990C53"/>
    <w:rsid w:val="00990DDD"/>
    <w:rsid w:val="00991766"/>
    <w:rsid w:val="009919FF"/>
    <w:rsid w:val="00992A8E"/>
    <w:rsid w:val="00993A52"/>
    <w:rsid w:val="00994744"/>
    <w:rsid w:val="00994D46"/>
    <w:rsid w:val="00997BF4"/>
    <w:rsid w:val="009A01AA"/>
    <w:rsid w:val="009A01ED"/>
    <w:rsid w:val="009A1489"/>
    <w:rsid w:val="009A19E6"/>
    <w:rsid w:val="009A2F12"/>
    <w:rsid w:val="009A5045"/>
    <w:rsid w:val="009A53A4"/>
    <w:rsid w:val="009A54B2"/>
    <w:rsid w:val="009A5ED3"/>
    <w:rsid w:val="009A7CC1"/>
    <w:rsid w:val="009B1CE1"/>
    <w:rsid w:val="009B25B5"/>
    <w:rsid w:val="009B2B8A"/>
    <w:rsid w:val="009B311B"/>
    <w:rsid w:val="009B32A9"/>
    <w:rsid w:val="009B382C"/>
    <w:rsid w:val="009B38AB"/>
    <w:rsid w:val="009B3A7F"/>
    <w:rsid w:val="009B465F"/>
    <w:rsid w:val="009B4F0D"/>
    <w:rsid w:val="009B5271"/>
    <w:rsid w:val="009B6E71"/>
    <w:rsid w:val="009B6FFE"/>
    <w:rsid w:val="009B7A86"/>
    <w:rsid w:val="009C0154"/>
    <w:rsid w:val="009C08BF"/>
    <w:rsid w:val="009C0942"/>
    <w:rsid w:val="009C1F3C"/>
    <w:rsid w:val="009C2A1B"/>
    <w:rsid w:val="009C39C0"/>
    <w:rsid w:val="009C4C91"/>
    <w:rsid w:val="009C5059"/>
    <w:rsid w:val="009C5073"/>
    <w:rsid w:val="009C5691"/>
    <w:rsid w:val="009C5940"/>
    <w:rsid w:val="009C654C"/>
    <w:rsid w:val="009C686C"/>
    <w:rsid w:val="009C6B94"/>
    <w:rsid w:val="009D0217"/>
    <w:rsid w:val="009D1772"/>
    <w:rsid w:val="009D2B69"/>
    <w:rsid w:val="009D307E"/>
    <w:rsid w:val="009D42DA"/>
    <w:rsid w:val="009D55FB"/>
    <w:rsid w:val="009D6498"/>
    <w:rsid w:val="009D6BE6"/>
    <w:rsid w:val="009E0D39"/>
    <w:rsid w:val="009E14CE"/>
    <w:rsid w:val="009E1CF9"/>
    <w:rsid w:val="009E21E1"/>
    <w:rsid w:val="009E33D6"/>
    <w:rsid w:val="009E3B41"/>
    <w:rsid w:val="009E401A"/>
    <w:rsid w:val="009E4CCF"/>
    <w:rsid w:val="009E64AC"/>
    <w:rsid w:val="009E72FD"/>
    <w:rsid w:val="009E77E8"/>
    <w:rsid w:val="009F0106"/>
    <w:rsid w:val="009F011F"/>
    <w:rsid w:val="009F2445"/>
    <w:rsid w:val="009F2764"/>
    <w:rsid w:val="009F292F"/>
    <w:rsid w:val="009F31DC"/>
    <w:rsid w:val="009F35C3"/>
    <w:rsid w:val="009F364B"/>
    <w:rsid w:val="009F3E95"/>
    <w:rsid w:val="009F469D"/>
    <w:rsid w:val="009F49E5"/>
    <w:rsid w:val="009F4F86"/>
    <w:rsid w:val="009F51AF"/>
    <w:rsid w:val="009F5574"/>
    <w:rsid w:val="009F59FD"/>
    <w:rsid w:val="009F75BC"/>
    <w:rsid w:val="009F7641"/>
    <w:rsid w:val="00A02876"/>
    <w:rsid w:val="00A033DF"/>
    <w:rsid w:val="00A03D2C"/>
    <w:rsid w:val="00A04FD1"/>
    <w:rsid w:val="00A05367"/>
    <w:rsid w:val="00A05708"/>
    <w:rsid w:val="00A05926"/>
    <w:rsid w:val="00A06BFF"/>
    <w:rsid w:val="00A073E3"/>
    <w:rsid w:val="00A07DE6"/>
    <w:rsid w:val="00A113AB"/>
    <w:rsid w:val="00A123B2"/>
    <w:rsid w:val="00A1334B"/>
    <w:rsid w:val="00A1406E"/>
    <w:rsid w:val="00A150E3"/>
    <w:rsid w:val="00A15E91"/>
    <w:rsid w:val="00A1664B"/>
    <w:rsid w:val="00A16A15"/>
    <w:rsid w:val="00A16C42"/>
    <w:rsid w:val="00A173A7"/>
    <w:rsid w:val="00A202A5"/>
    <w:rsid w:val="00A216F0"/>
    <w:rsid w:val="00A2290E"/>
    <w:rsid w:val="00A22CE3"/>
    <w:rsid w:val="00A23400"/>
    <w:rsid w:val="00A236C9"/>
    <w:rsid w:val="00A23F71"/>
    <w:rsid w:val="00A24AD5"/>
    <w:rsid w:val="00A264E8"/>
    <w:rsid w:val="00A27F48"/>
    <w:rsid w:val="00A310F4"/>
    <w:rsid w:val="00A31477"/>
    <w:rsid w:val="00A3164A"/>
    <w:rsid w:val="00A317A6"/>
    <w:rsid w:val="00A32603"/>
    <w:rsid w:val="00A32623"/>
    <w:rsid w:val="00A32A59"/>
    <w:rsid w:val="00A333DC"/>
    <w:rsid w:val="00A33870"/>
    <w:rsid w:val="00A33980"/>
    <w:rsid w:val="00A352D2"/>
    <w:rsid w:val="00A355BB"/>
    <w:rsid w:val="00A35939"/>
    <w:rsid w:val="00A35DFC"/>
    <w:rsid w:val="00A366C6"/>
    <w:rsid w:val="00A36873"/>
    <w:rsid w:val="00A373FD"/>
    <w:rsid w:val="00A37440"/>
    <w:rsid w:val="00A379E1"/>
    <w:rsid w:val="00A40005"/>
    <w:rsid w:val="00A40E73"/>
    <w:rsid w:val="00A41535"/>
    <w:rsid w:val="00A42028"/>
    <w:rsid w:val="00A42423"/>
    <w:rsid w:val="00A43CCD"/>
    <w:rsid w:val="00A44321"/>
    <w:rsid w:val="00A4447E"/>
    <w:rsid w:val="00A44562"/>
    <w:rsid w:val="00A4483D"/>
    <w:rsid w:val="00A44AD2"/>
    <w:rsid w:val="00A44D77"/>
    <w:rsid w:val="00A47390"/>
    <w:rsid w:val="00A50370"/>
    <w:rsid w:val="00A51023"/>
    <w:rsid w:val="00A5218E"/>
    <w:rsid w:val="00A52AEE"/>
    <w:rsid w:val="00A53461"/>
    <w:rsid w:val="00A53D7F"/>
    <w:rsid w:val="00A544E9"/>
    <w:rsid w:val="00A56B41"/>
    <w:rsid w:val="00A56F12"/>
    <w:rsid w:val="00A572C0"/>
    <w:rsid w:val="00A60776"/>
    <w:rsid w:val="00A61EA6"/>
    <w:rsid w:val="00A62086"/>
    <w:rsid w:val="00A62A59"/>
    <w:rsid w:val="00A65CDB"/>
    <w:rsid w:val="00A66799"/>
    <w:rsid w:val="00A671F3"/>
    <w:rsid w:val="00A672D0"/>
    <w:rsid w:val="00A7053B"/>
    <w:rsid w:val="00A7126B"/>
    <w:rsid w:val="00A7130B"/>
    <w:rsid w:val="00A71534"/>
    <w:rsid w:val="00A71BE9"/>
    <w:rsid w:val="00A722E0"/>
    <w:rsid w:val="00A72BC9"/>
    <w:rsid w:val="00A73A81"/>
    <w:rsid w:val="00A74D25"/>
    <w:rsid w:val="00A75B47"/>
    <w:rsid w:val="00A779BC"/>
    <w:rsid w:val="00A77B30"/>
    <w:rsid w:val="00A8000C"/>
    <w:rsid w:val="00A80E89"/>
    <w:rsid w:val="00A81546"/>
    <w:rsid w:val="00A81905"/>
    <w:rsid w:val="00A820A6"/>
    <w:rsid w:val="00A82C77"/>
    <w:rsid w:val="00A83618"/>
    <w:rsid w:val="00A84094"/>
    <w:rsid w:val="00A84D95"/>
    <w:rsid w:val="00A85F24"/>
    <w:rsid w:val="00A860C4"/>
    <w:rsid w:val="00A8668A"/>
    <w:rsid w:val="00A8680E"/>
    <w:rsid w:val="00A86A95"/>
    <w:rsid w:val="00A8769D"/>
    <w:rsid w:val="00A877E3"/>
    <w:rsid w:val="00A90409"/>
    <w:rsid w:val="00A9082F"/>
    <w:rsid w:val="00A9099F"/>
    <w:rsid w:val="00A909EA"/>
    <w:rsid w:val="00A91707"/>
    <w:rsid w:val="00A91962"/>
    <w:rsid w:val="00A91DAC"/>
    <w:rsid w:val="00A91E81"/>
    <w:rsid w:val="00A94A21"/>
    <w:rsid w:val="00A95A32"/>
    <w:rsid w:val="00A96287"/>
    <w:rsid w:val="00A97403"/>
    <w:rsid w:val="00AA05E6"/>
    <w:rsid w:val="00AA11FA"/>
    <w:rsid w:val="00AA1BDF"/>
    <w:rsid w:val="00AA20CE"/>
    <w:rsid w:val="00AA2EE9"/>
    <w:rsid w:val="00AA3170"/>
    <w:rsid w:val="00AA3724"/>
    <w:rsid w:val="00AA378B"/>
    <w:rsid w:val="00AA3FED"/>
    <w:rsid w:val="00AA4D11"/>
    <w:rsid w:val="00AA50CF"/>
    <w:rsid w:val="00AA5FAD"/>
    <w:rsid w:val="00AA61D5"/>
    <w:rsid w:val="00AA67AE"/>
    <w:rsid w:val="00AA6FB4"/>
    <w:rsid w:val="00AA777E"/>
    <w:rsid w:val="00AB11DC"/>
    <w:rsid w:val="00AB148D"/>
    <w:rsid w:val="00AB1A06"/>
    <w:rsid w:val="00AB4679"/>
    <w:rsid w:val="00AB5140"/>
    <w:rsid w:val="00AB5238"/>
    <w:rsid w:val="00AB56BF"/>
    <w:rsid w:val="00AB6B1D"/>
    <w:rsid w:val="00AB6BF4"/>
    <w:rsid w:val="00AB7058"/>
    <w:rsid w:val="00AC09B5"/>
    <w:rsid w:val="00AC09EF"/>
    <w:rsid w:val="00AC18E6"/>
    <w:rsid w:val="00AC1E87"/>
    <w:rsid w:val="00AC4CE3"/>
    <w:rsid w:val="00AC54D8"/>
    <w:rsid w:val="00AC5DD7"/>
    <w:rsid w:val="00AC6775"/>
    <w:rsid w:val="00AC79FD"/>
    <w:rsid w:val="00AD069D"/>
    <w:rsid w:val="00AD0707"/>
    <w:rsid w:val="00AD087D"/>
    <w:rsid w:val="00AD12DA"/>
    <w:rsid w:val="00AD1567"/>
    <w:rsid w:val="00AD19AB"/>
    <w:rsid w:val="00AD2220"/>
    <w:rsid w:val="00AD2D98"/>
    <w:rsid w:val="00AD2F89"/>
    <w:rsid w:val="00AD46A5"/>
    <w:rsid w:val="00AD4CF4"/>
    <w:rsid w:val="00AD5F11"/>
    <w:rsid w:val="00AE0A84"/>
    <w:rsid w:val="00AE0E24"/>
    <w:rsid w:val="00AE12A9"/>
    <w:rsid w:val="00AE29CB"/>
    <w:rsid w:val="00AE3C87"/>
    <w:rsid w:val="00AE5912"/>
    <w:rsid w:val="00AE5C25"/>
    <w:rsid w:val="00AE7892"/>
    <w:rsid w:val="00AE79D7"/>
    <w:rsid w:val="00AE79D9"/>
    <w:rsid w:val="00AF003D"/>
    <w:rsid w:val="00AF146E"/>
    <w:rsid w:val="00AF17EE"/>
    <w:rsid w:val="00AF1C07"/>
    <w:rsid w:val="00AF1EAB"/>
    <w:rsid w:val="00AF2069"/>
    <w:rsid w:val="00AF3405"/>
    <w:rsid w:val="00AF4648"/>
    <w:rsid w:val="00AF5428"/>
    <w:rsid w:val="00AF637D"/>
    <w:rsid w:val="00AF6754"/>
    <w:rsid w:val="00AF6BD2"/>
    <w:rsid w:val="00AF6C2A"/>
    <w:rsid w:val="00B0026B"/>
    <w:rsid w:val="00B005C8"/>
    <w:rsid w:val="00B01089"/>
    <w:rsid w:val="00B01402"/>
    <w:rsid w:val="00B01581"/>
    <w:rsid w:val="00B0193E"/>
    <w:rsid w:val="00B02B00"/>
    <w:rsid w:val="00B0317B"/>
    <w:rsid w:val="00B03662"/>
    <w:rsid w:val="00B042C5"/>
    <w:rsid w:val="00B042CD"/>
    <w:rsid w:val="00B0469C"/>
    <w:rsid w:val="00B05DFB"/>
    <w:rsid w:val="00B06546"/>
    <w:rsid w:val="00B06C65"/>
    <w:rsid w:val="00B07E5C"/>
    <w:rsid w:val="00B10749"/>
    <w:rsid w:val="00B11107"/>
    <w:rsid w:val="00B119F5"/>
    <w:rsid w:val="00B11E0B"/>
    <w:rsid w:val="00B122B5"/>
    <w:rsid w:val="00B13362"/>
    <w:rsid w:val="00B146F0"/>
    <w:rsid w:val="00B14911"/>
    <w:rsid w:val="00B1547E"/>
    <w:rsid w:val="00B15F68"/>
    <w:rsid w:val="00B167F4"/>
    <w:rsid w:val="00B175BB"/>
    <w:rsid w:val="00B20466"/>
    <w:rsid w:val="00B20797"/>
    <w:rsid w:val="00B20D8A"/>
    <w:rsid w:val="00B21C9F"/>
    <w:rsid w:val="00B22030"/>
    <w:rsid w:val="00B22800"/>
    <w:rsid w:val="00B22F2B"/>
    <w:rsid w:val="00B2338D"/>
    <w:rsid w:val="00B24261"/>
    <w:rsid w:val="00B25FEA"/>
    <w:rsid w:val="00B26B20"/>
    <w:rsid w:val="00B26BF0"/>
    <w:rsid w:val="00B27882"/>
    <w:rsid w:val="00B27F32"/>
    <w:rsid w:val="00B27F41"/>
    <w:rsid w:val="00B30A76"/>
    <w:rsid w:val="00B31387"/>
    <w:rsid w:val="00B3179B"/>
    <w:rsid w:val="00B3392D"/>
    <w:rsid w:val="00B33B9A"/>
    <w:rsid w:val="00B34516"/>
    <w:rsid w:val="00B34EF6"/>
    <w:rsid w:val="00B35B15"/>
    <w:rsid w:val="00B36805"/>
    <w:rsid w:val="00B3752C"/>
    <w:rsid w:val="00B37D6F"/>
    <w:rsid w:val="00B40400"/>
    <w:rsid w:val="00B40AE0"/>
    <w:rsid w:val="00B41495"/>
    <w:rsid w:val="00B41835"/>
    <w:rsid w:val="00B41BEB"/>
    <w:rsid w:val="00B41BEC"/>
    <w:rsid w:val="00B42449"/>
    <w:rsid w:val="00B43B83"/>
    <w:rsid w:val="00B44135"/>
    <w:rsid w:val="00B45BD4"/>
    <w:rsid w:val="00B47790"/>
    <w:rsid w:val="00B478AB"/>
    <w:rsid w:val="00B50158"/>
    <w:rsid w:val="00B51292"/>
    <w:rsid w:val="00B512DC"/>
    <w:rsid w:val="00B517FE"/>
    <w:rsid w:val="00B51B74"/>
    <w:rsid w:val="00B533EA"/>
    <w:rsid w:val="00B534CB"/>
    <w:rsid w:val="00B53849"/>
    <w:rsid w:val="00B53D71"/>
    <w:rsid w:val="00B54092"/>
    <w:rsid w:val="00B54133"/>
    <w:rsid w:val="00B5414C"/>
    <w:rsid w:val="00B55746"/>
    <w:rsid w:val="00B6158B"/>
    <w:rsid w:val="00B61CA2"/>
    <w:rsid w:val="00B62663"/>
    <w:rsid w:val="00B626E5"/>
    <w:rsid w:val="00B6495E"/>
    <w:rsid w:val="00B64A27"/>
    <w:rsid w:val="00B64ECD"/>
    <w:rsid w:val="00B66301"/>
    <w:rsid w:val="00B676D6"/>
    <w:rsid w:val="00B70080"/>
    <w:rsid w:val="00B71F6F"/>
    <w:rsid w:val="00B72412"/>
    <w:rsid w:val="00B73385"/>
    <w:rsid w:val="00B750C3"/>
    <w:rsid w:val="00B75380"/>
    <w:rsid w:val="00B7673F"/>
    <w:rsid w:val="00B806BA"/>
    <w:rsid w:val="00B823F6"/>
    <w:rsid w:val="00B83EDD"/>
    <w:rsid w:val="00B840BD"/>
    <w:rsid w:val="00B84A86"/>
    <w:rsid w:val="00B8522F"/>
    <w:rsid w:val="00B856A4"/>
    <w:rsid w:val="00B85BD3"/>
    <w:rsid w:val="00B868FE"/>
    <w:rsid w:val="00B87025"/>
    <w:rsid w:val="00B875D4"/>
    <w:rsid w:val="00B90007"/>
    <w:rsid w:val="00B913B4"/>
    <w:rsid w:val="00B91744"/>
    <w:rsid w:val="00B91DBE"/>
    <w:rsid w:val="00B91F10"/>
    <w:rsid w:val="00B920F6"/>
    <w:rsid w:val="00B9241F"/>
    <w:rsid w:val="00B924C6"/>
    <w:rsid w:val="00B93343"/>
    <w:rsid w:val="00B93BE0"/>
    <w:rsid w:val="00B93E36"/>
    <w:rsid w:val="00B95879"/>
    <w:rsid w:val="00B96012"/>
    <w:rsid w:val="00B96897"/>
    <w:rsid w:val="00B97A88"/>
    <w:rsid w:val="00BA066D"/>
    <w:rsid w:val="00BA079E"/>
    <w:rsid w:val="00BA13B8"/>
    <w:rsid w:val="00BA1691"/>
    <w:rsid w:val="00BA37F0"/>
    <w:rsid w:val="00BA3B4A"/>
    <w:rsid w:val="00BA3CAB"/>
    <w:rsid w:val="00BA42AA"/>
    <w:rsid w:val="00BA4E8C"/>
    <w:rsid w:val="00BA5F92"/>
    <w:rsid w:val="00BA6A2F"/>
    <w:rsid w:val="00BA715F"/>
    <w:rsid w:val="00BA7198"/>
    <w:rsid w:val="00BB0509"/>
    <w:rsid w:val="00BB1547"/>
    <w:rsid w:val="00BB1781"/>
    <w:rsid w:val="00BB1936"/>
    <w:rsid w:val="00BB220A"/>
    <w:rsid w:val="00BB2447"/>
    <w:rsid w:val="00BB3A02"/>
    <w:rsid w:val="00BB4327"/>
    <w:rsid w:val="00BB5A13"/>
    <w:rsid w:val="00BB5E01"/>
    <w:rsid w:val="00BB61A5"/>
    <w:rsid w:val="00BB6A11"/>
    <w:rsid w:val="00BB6E83"/>
    <w:rsid w:val="00BB7A28"/>
    <w:rsid w:val="00BB7B09"/>
    <w:rsid w:val="00BC151E"/>
    <w:rsid w:val="00BC167A"/>
    <w:rsid w:val="00BC1A60"/>
    <w:rsid w:val="00BC25B8"/>
    <w:rsid w:val="00BC36D8"/>
    <w:rsid w:val="00BC4018"/>
    <w:rsid w:val="00BC52C5"/>
    <w:rsid w:val="00BC53AF"/>
    <w:rsid w:val="00BC54FF"/>
    <w:rsid w:val="00BC5F3A"/>
    <w:rsid w:val="00BC6E8B"/>
    <w:rsid w:val="00BD01F5"/>
    <w:rsid w:val="00BD2489"/>
    <w:rsid w:val="00BD26EF"/>
    <w:rsid w:val="00BD434D"/>
    <w:rsid w:val="00BD4381"/>
    <w:rsid w:val="00BD4B87"/>
    <w:rsid w:val="00BD624A"/>
    <w:rsid w:val="00BD6C66"/>
    <w:rsid w:val="00BE21EC"/>
    <w:rsid w:val="00BE25F2"/>
    <w:rsid w:val="00BE35B7"/>
    <w:rsid w:val="00BE3657"/>
    <w:rsid w:val="00BE571D"/>
    <w:rsid w:val="00BE5DC8"/>
    <w:rsid w:val="00BE6163"/>
    <w:rsid w:val="00BE64C4"/>
    <w:rsid w:val="00BE6A7B"/>
    <w:rsid w:val="00BE7F51"/>
    <w:rsid w:val="00BF002E"/>
    <w:rsid w:val="00BF10FB"/>
    <w:rsid w:val="00BF282B"/>
    <w:rsid w:val="00BF30A6"/>
    <w:rsid w:val="00BF30E1"/>
    <w:rsid w:val="00BF3C68"/>
    <w:rsid w:val="00BF4226"/>
    <w:rsid w:val="00BF4601"/>
    <w:rsid w:val="00BF4BD3"/>
    <w:rsid w:val="00BF4CB7"/>
    <w:rsid w:val="00BF53AD"/>
    <w:rsid w:val="00C0039F"/>
    <w:rsid w:val="00C008CA"/>
    <w:rsid w:val="00C00E0C"/>
    <w:rsid w:val="00C014A2"/>
    <w:rsid w:val="00C014C0"/>
    <w:rsid w:val="00C01D10"/>
    <w:rsid w:val="00C02052"/>
    <w:rsid w:val="00C02185"/>
    <w:rsid w:val="00C02EE9"/>
    <w:rsid w:val="00C03199"/>
    <w:rsid w:val="00C031FC"/>
    <w:rsid w:val="00C03FCD"/>
    <w:rsid w:val="00C046CF"/>
    <w:rsid w:val="00C05407"/>
    <w:rsid w:val="00C05BD7"/>
    <w:rsid w:val="00C05E26"/>
    <w:rsid w:val="00C064B6"/>
    <w:rsid w:val="00C06637"/>
    <w:rsid w:val="00C06991"/>
    <w:rsid w:val="00C104F3"/>
    <w:rsid w:val="00C11021"/>
    <w:rsid w:val="00C11A88"/>
    <w:rsid w:val="00C12B3E"/>
    <w:rsid w:val="00C134A2"/>
    <w:rsid w:val="00C16326"/>
    <w:rsid w:val="00C16776"/>
    <w:rsid w:val="00C167A9"/>
    <w:rsid w:val="00C167BF"/>
    <w:rsid w:val="00C177D1"/>
    <w:rsid w:val="00C21063"/>
    <w:rsid w:val="00C21AAC"/>
    <w:rsid w:val="00C23154"/>
    <w:rsid w:val="00C23997"/>
    <w:rsid w:val="00C24309"/>
    <w:rsid w:val="00C24C5D"/>
    <w:rsid w:val="00C255BB"/>
    <w:rsid w:val="00C2681D"/>
    <w:rsid w:val="00C2761D"/>
    <w:rsid w:val="00C276C3"/>
    <w:rsid w:val="00C3026A"/>
    <w:rsid w:val="00C3088B"/>
    <w:rsid w:val="00C309AF"/>
    <w:rsid w:val="00C317E2"/>
    <w:rsid w:val="00C31E58"/>
    <w:rsid w:val="00C34502"/>
    <w:rsid w:val="00C35722"/>
    <w:rsid w:val="00C35F45"/>
    <w:rsid w:val="00C36629"/>
    <w:rsid w:val="00C36676"/>
    <w:rsid w:val="00C36CE0"/>
    <w:rsid w:val="00C37C34"/>
    <w:rsid w:val="00C40649"/>
    <w:rsid w:val="00C4184F"/>
    <w:rsid w:val="00C4201D"/>
    <w:rsid w:val="00C44BD6"/>
    <w:rsid w:val="00C4502A"/>
    <w:rsid w:val="00C45530"/>
    <w:rsid w:val="00C46342"/>
    <w:rsid w:val="00C4722C"/>
    <w:rsid w:val="00C47636"/>
    <w:rsid w:val="00C47FD5"/>
    <w:rsid w:val="00C51062"/>
    <w:rsid w:val="00C51325"/>
    <w:rsid w:val="00C5385E"/>
    <w:rsid w:val="00C541DB"/>
    <w:rsid w:val="00C5489D"/>
    <w:rsid w:val="00C5615C"/>
    <w:rsid w:val="00C619C1"/>
    <w:rsid w:val="00C620A7"/>
    <w:rsid w:val="00C62C7B"/>
    <w:rsid w:val="00C63294"/>
    <w:rsid w:val="00C63C8B"/>
    <w:rsid w:val="00C66C7B"/>
    <w:rsid w:val="00C6714F"/>
    <w:rsid w:val="00C67755"/>
    <w:rsid w:val="00C7106D"/>
    <w:rsid w:val="00C720C6"/>
    <w:rsid w:val="00C73132"/>
    <w:rsid w:val="00C7372B"/>
    <w:rsid w:val="00C73972"/>
    <w:rsid w:val="00C757FF"/>
    <w:rsid w:val="00C7608C"/>
    <w:rsid w:val="00C76A11"/>
    <w:rsid w:val="00C77CAE"/>
    <w:rsid w:val="00C80DAE"/>
    <w:rsid w:val="00C80ED0"/>
    <w:rsid w:val="00C81604"/>
    <w:rsid w:val="00C8239B"/>
    <w:rsid w:val="00C82655"/>
    <w:rsid w:val="00C83F09"/>
    <w:rsid w:val="00C8429F"/>
    <w:rsid w:val="00C8537C"/>
    <w:rsid w:val="00C858AC"/>
    <w:rsid w:val="00C8595C"/>
    <w:rsid w:val="00C86AB3"/>
    <w:rsid w:val="00C86AB5"/>
    <w:rsid w:val="00C90C58"/>
    <w:rsid w:val="00C90F61"/>
    <w:rsid w:val="00C911BF"/>
    <w:rsid w:val="00C924E7"/>
    <w:rsid w:val="00C9286F"/>
    <w:rsid w:val="00C92F24"/>
    <w:rsid w:val="00C92F3B"/>
    <w:rsid w:val="00C92F77"/>
    <w:rsid w:val="00C936E8"/>
    <w:rsid w:val="00C9380F"/>
    <w:rsid w:val="00C9383E"/>
    <w:rsid w:val="00C94762"/>
    <w:rsid w:val="00C94EBC"/>
    <w:rsid w:val="00C951A9"/>
    <w:rsid w:val="00C97CA1"/>
    <w:rsid w:val="00C97EC7"/>
    <w:rsid w:val="00CA0FA7"/>
    <w:rsid w:val="00CA1664"/>
    <w:rsid w:val="00CA1EBA"/>
    <w:rsid w:val="00CA28DF"/>
    <w:rsid w:val="00CA3514"/>
    <w:rsid w:val="00CA353B"/>
    <w:rsid w:val="00CA364D"/>
    <w:rsid w:val="00CA3933"/>
    <w:rsid w:val="00CA4DBC"/>
    <w:rsid w:val="00CA4FB8"/>
    <w:rsid w:val="00CA62A2"/>
    <w:rsid w:val="00CA6B4E"/>
    <w:rsid w:val="00CA6B5F"/>
    <w:rsid w:val="00CA7C72"/>
    <w:rsid w:val="00CB0B4D"/>
    <w:rsid w:val="00CB159E"/>
    <w:rsid w:val="00CB17B7"/>
    <w:rsid w:val="00CB19A3"/>
    <w:rsid w:val="00CB1A80"/>
    <w:rsid w:val="00CB1F9C"/>
    <w:rsid w:val="00CB28A4"/>
    <w:rsid w:val="00CB29F4"/>
    <w:rsid w:val="00CB2D9C"/>
    <w:rsid w:val="00CB2ED5"/>
    <w:rsid w:val="00CB34C0"/>
    <w:rsid w:val="00CB3B60"/>
    <w:rsid w:val="00CB552F"/>
    <w:rsid w:val="00CB5E6A"/>
    <w:rsid w:val="00CB675A"/>
    <w:rsid w:val="00CB7291"/>
    <w:rsid w:val="00CB751C"/>
    <w:rsid w:val="00CB7A7B"/>
    <w:rsid w:val="00CC1257"/>
    <w:rsid w:val="00CC1C92"/>
    <w:rsid w:val="00CC296F"/>
    <w:rsid w:val="00CC3186"/>
    <w:rsid w:val="00CC37F1"/>
    <w:rsid w:val="00CC3B3F"/>
    <w:rsid w:val="00CC3E53"/>
    <w:rsid w:val="00CC4B33"/>
    <w:rsid w:val="00CC5E79"/>
    <w:rsid w:val="00CC6651"/>
    <w:rsid w:val="00CC7784"/>
    <w:rsid w:val="00CC7C22"/>
    <w:rsid w:val="00CD0088"/>
    <w:rsid w:val="00CD0590"/>
    <w:rsid w:val="00CD078E"/>
    <w:rsid w:val="00CD0B8F"/>
    <w:rsid w:val="00CD1E84"/>
    <w:rsid w:val="00CD28A4"/>
    <w:rsid w:val="00CD28D8"/>
    <w:rsid w:val="00CD3C86"/>
    <w:rsid w:val="00CD3D68"/>
    <w:rsid w:val="00CD409A"/>
    <w:rsid w:val="00CD45B9"/>
    <w:rsid w:val="00CD45EA"/>
    <w:rsid w:val="00CD5CD6"/>
    <w:rsid w:val="00CD6B4F"/>
    <w:rsid w:val="00CD72D0"/>
    <w:rsid w:val="00CE0C99"/>
    <w:rsid w:val="00CE0D50"/>
    <w:rsid w:val="00CE1E4F"/>
    <w:rsid w:val="00CE39B8"/>
    <w:rsid w:val="00CE43D8"/>
    <w:rsid w:val="00CE4531"/>
    <w:rsid w:val="00CE46DC"/>
    <w:rsid w:val="00CE4C03"/>
    <w:rsid w:val="00CE5224"/>
    <w:rsid w:val="00CE5D03"/>
    <w:rsid w:val="00CE5FED"/>
    <w:rsid w:val="00CE621A"/>
    <w:rsid w:val="00CE6426"/>
    <w:rsid w:val="00CE6691"/>
    <w:rsid w:val="00CE67FC"/>
    <w:rsid w:val="00CE780F"/>
    <w:rsid w:val="00CF03EA"/>
    <w:rsid w:val="00CF0A6A"/>
    <w:rsid w:val="00CF0ABC"/>
    <w:rsid w:val="00CF136F"/>
    <w:rsid w:val="00CF17C0"/>
    <w:rsid w:val="00CF1D05"/>
    <w:rsid w:val="00CF2E11"/>
    <w:rsid w:val="00CF2F0E"/>
    <w:rsid w:val="00CF2FD3"/>
    <w:rsid w:val="00CF595A"/>
    <w:rsid w:val="00CF65E7"/>
    <w:rsid w:val="00D001F7"/>
    <w:rsid w:val="00D00C0A"/>
    <w:rsid w:val="00D00ED7"/>
    <w:rsid w:val="00D021F9"/>
    <w:rsid w:val="00D022D3"/>
    <w:rsid w:val="00D02A3B"/>
    <w:rsid w:val="00D03065"/>
    <w:rsid w:val="00D03289"/>
    <w:rsid w:val="00D03C5A"/>
    <w:rsid w:val="00D03C80"/>
    <w:rsid w:val="00D04BAA"/>
    <w:rsid w:val="00D0531D"/>
    <w:rsid w:val="00D05690"/>
    <w:rsid w:val="00D0587E"/>
    <w:rsid w:val="00D06775"/>
    <w:rsid w:val="00D067E0"/>
    <w:rsid w:val="00D07A51"/>
    <w:rsid w:val="00D10A76"/>
    <w:rsid w:val="00D116C9"/>
    <w:rsid w:val="00D11D46"/>
    <w:rsid w:val="00D12053"/>
    <w:rsid w:val="00D13ABB"/>
    <w:rsid w:val="00D14045"/>
    <w:rsid w:val="00D14506"/>
    <w:rsid w:val="00D14859"/>
    <w:rsid w:val="00D14A92"/>
    <w:rsid w:val="00D150ED"/>
    <w:rsid w:val="00D1594F"/>
    <w:rsid w:val="00D15CBD"/>
    <w:rsid w:val="00D161D3"/>
    <w:rsid w:val="00D1671C"/>
    <w:rsid w:val="00D17082"/>
    <w:rsid w:val="00D17442"/>
    <w:rsid w:val="00D17FA4"/>
    <w:rsid w:val="00D20003"/>
    <w:rsid w:val="00D20FFD"/>
    <w:rsid w:val="00D21685"/>
    <w:rsid w:val="00D2269D"/>
    <w:rsid w:val="00D229F9"/>
    <w:rsid w:val="00D234E1"/>
    <w:rsid w:val="00D23A8C"/>
    <w:rsid w:val="00D23BBE"/>
    <w:rsid w:val="00D246E1"/>
    <w:rsid w:val="00D249BC"/>
    <w:rsid w:val="00D24B3A"/>
    <w:rsid w:val="00D24E4C"/>
    <w:rsid w:val="00D25649"/>
    <w:rsid w:val="00D266EF"/>
    <w:rsid w:val="00D268EC"/>
    <w:rsid w:val="00D27AFC"/>
    <w:rsid w:val="00D27F2E"/>
    <w:rsid w:val="00D308F2"/>
    <w:rsid w:val="00D30EA0"/>
    <w:rsid w:val="00D3100D"/>
    <w:rsid w:val="00D31E68"/>
    <w:rsid w:val="00D32289"/>
    <w:rsid w:val="00D33335"/>
    <w:rsid w:val="00D33E6E"/>
    <w:rsid w:val="00D34C19"/>
    <w:rsid w:val="00D35D0B"/>
    <w:rsid w:val="00D3650E"/>
    <w:rsid w:val="00D3697E"/>
    <w:rsid w:val="00D36BB0"/>
    <w:rsid w:val="00D36D3B"/>
    <w:rsid w:val="00D36E8E"/>
    <w:rsid w:val="00D3723E"/>
    <w:rsid w:val="00D372A5"/>
    <w:rsid w:val="00D3751C"/>
    <w:rsid w:val="00D37662"/>
    <w:rsid w:val="00D3778D"/>
    <w:rsid w:val="00D37BAB"/>
    <w:rsid w:val="00D40265"/>
    <w:rsid w:val="00D4152E"/>
    <w:rsid w:val="00D42781"/>
    <w:rsid w:val="00D4435F"/>
    <w:rsid w:val="00D4440C"/>
    <w:rsid w:val="00D44BD8"/>
    <w:rsid w:val="00D45875"/>
    <w:rsid w:val="00D45A49"/>
    <w:rsid w:val="00D460AB"/>
    <w:rsid w:val="00D46658"/>
    <w:rsid w:val="00D46CCE"/>
    <w:rsid w:val="00D471EA"/>
    <w:rsid w:val="00D47A2A"/>
    <w:rsid w:val="00D5016D"/>
    <w:rsid w:val="00D52DC0"/>
    <w:rsid w:val="00D530BC"/>
    <w:rsid w:val="00D5344A"/>
    <w:rsid w:val="00D53C06"/>
    <w:rsid w:val="00D5510E"/>
    <w:rsid w:val="00D55268"/>
    <w:rsid w:val="00D56C6A"/>
    <w:rsid w:val="00D57A46"/>
    <w:rsid w:val="00D57E9F"/>
    <w:rsid w:val="00D61AEB"/>
    <w:rsid w:val="00D63778"/>
    <w:rsid w:val="00D64829"/>
    <w:rsid w:val="00D66114"/>
    <w:rsid w:val="00D66EE4"/>
    <w:rsid w:val="00D67C78"/>
    <w:rsid w:val="00D72277"/>
    <w:rsid w:val="00D72768"/>
    <w:rsid w:val="00D733F9"/>
    <w:rsid w:val="00D73CF7"/>
    <w:rsid w:val="00D73F62"/>
    <w:rsid w:val="00D741B4"/>
    <w:rsid w:val="00D7569B"/>
    <w:rsid w:val="00D7673A"/>
    <w:rsid w:val="00D76D26"/>
    <w:rsid w:val="00D7715C"/>
    <w:rsid w:val="00D8167A"/>
    <w:rsid w:val="00D83079"/>
    <w:rsid w:val="00D83192"/>
    <w:rsid w:val="00D83FC4"/>
    <w:rsid w:val="00D8431E"/>
    <w:rsid w:val="00D853B7"/>
    <w:rsid w:val="00D85694"/>
    <w:rsid w:val="00D857AD"/>
    <w:rsid w:val="00D85A12"/>
    <w:rsid w:val="00D86788"/>
    <w:rsid w:val="00D86A87"/>
    <w:rsid w:val="00D8777E"/>
    <w:rsid w:val="00D87A67"/>
    <w:rsid w:val="00D87EE2"/>
    <w:rsid w:val="00D907A5"/>
    <w:rsid w:val="00D91009"/>
    <w:rsid w:val="00D9207F"/>
    <w:rsid w:val="00D9240E"/>
    <w:rsid w:val="00D928CD"/>
    <w:rsid w:val="00D93705"/>
    <w:rsid w:val="00D943EA"/>
    <w:rsid w:val="00D948BF"/>
    <w:rsid w:val="00D94D37"/>
    <w:rsid w:val="00D9521A"/>
    <w:rsid w:val="00D9557C"/>
    <w:rsid w:val="00D955E4"/>
    <w:rsid w:val="00D95608"/>
    <w:rsid w:val="00D958D5"/>
    <w:rsid w:val="00D95C82"/>
    <w:rsid w:val="00D95EFB"/>
    <w:rsid w:val="00D95FC5"/>
    <w:rsid w:val="00D96EE8"/>
    <w:rsid w:val="00D97EF0"/>
    <w:rsid w:val="00DA0EF1"/>
    <w:rsid w:val="00DA0F1C"/>
    <w:rsid w:val="00DA1D5D"/>
    <w:rsid w:val="00DA1F34"/>
    <w:rsid w:val="00DA21CB"/>
    <w:rsid w:val="00DA2493"/>
    <w:rsid w:val="00DA2602"/>
    <w:rsid w:val="00DA281F"/>
    <w:rsid w:val="00DA4366"/>
    <w:rsid w:val="00DA4706"/>
    <w:rsid w:val="00DA4AD5"/>
    <w:rsid w:val="00DA5CB9"/>
    <w:rsid w:val="00DA7370"/>
    <w:rsid w:val="00DA7979"/>
    <w:rsid w:val="00DA7C70"/>
    <w:rsid w:val="00DB07D3"/>
    <w:rsid w:val="00DB0C71"/>
    <w:rsid w:val="00DB23E7"/>
    <w:rsid w:val="00DB2E57"/>
    <w:rsid w:val="00DB3E54"/>
    <w:rsid w:val="00DB49CD"/>
    <w:rsid w:val="00DB50D4"/>
    <w:rsid w:val="00DB53A9"/>
    <w:rsid w:val="00DB7F8A"/>
    <w:rsid w:val="00DC0E3E"/>
    <w:rsid w:val="00DC30D8"/>
    <w:rsid w:val="00DC3BCC"/>
    <w:rsid w:val="00DC4260"/>
    <w:rsid w:val="00DC45E8"/>
    <w:rsid w:val="00DC4657"/>
    <w:rsid w:val="00DC5290"/>
    <w:rsid w:val="00DC54D4"/>
    <w:rsid w:val="00DC5604"/>
    <w:rsid w:val="00DC5C23"/>
    <w:rsid w:val="00DC62E5"/>
    <w:rsid w:val="00DC7864"/>
    <w:rsid w:val="00DD2EC5"/>
    <w:rsid w:val="00DD422C"/>
    <w:rsid w:val="00DD4DF1"/>
    <w:rsid w:val="00DD5D94"/>
    <w:rsid w:val="00DD6247"/>
    <w:rsid w:val="00DD65DA"/>
    <w:rsid w:val="00DD66D2"/>
    <w:rsid w:val="00DD6B26"/>
    <w:rsid w:val="00DE1040"/>
    <w:rsid w:val="00DE2C26"/>
    <w:rsid w:val="00DE2CD9"/>
    <w:rsid w:val="00DE3289"/>
    <w:rsid w:val="00DE589E"/>
    <w:rsid w:val="00DE5B35"/>
    <w:rsid w:val="00DE5D55"/>
    <w:rsid w:val="00DE6438"/>
    <w:rsid w:val="00DF0AC8"/>
    <w:rsid w:val="00DF1EDB"/>
    <w:rsid w:val="00DF296F"/>
    <w:rsid w:val="00DF2DC5"/>
    <w:rsid w:val="00DF32D8"/>
    <w:rsid w:val="00DF374D"/>
    <w:rsid w:val="00DF46B9"/>
    <w:rsid w:val="00DF5375"/>
    <w:rsid w:val="00DF602F"/>
    <w:rsid w:val="00DF7032"/>
    <w:rsid w:val="00DF74D9"/>
    <w:rsid w:val="00DF7DDC"/>
    <w:rsid w:val="00DF7F3D"/>
    <w:rsid w:val="00E00867"/>
    <w:rsid w:val="00E00960"/>
    <w:rsid w:val="00E00CD9"/>
    <w:rsid w:val="00E01536"/>
    <w:rsid w:val="00E024C1"/>
    <w:rsid w:val="00E0283A"/>
    <w:rsid w:val="00E02D66"/>
    <w:rsid w:val="00E02F0F"/>
    <w:rsid w:val="00E03499"/>
    <w:rsid w:val="00E03BC8"/>
    <w:rsid w:val="00E03E88"/>
    <w:rsid w:val="00E04110"/>
    <w:rsid w:val="00E07F23"/>
    <w:rsid w:val="00E109DF"/>
    <w:rsid w:val="00E10C4B"/>
    <w:rsid w:val="00E1107E"/>
    <w:rsid w:val="00E11370"/>
    <w:rsid w:val="00E11F19"/>
    <w:rsid w:val="00E11F27"/>
    <w:rsid w:val="00E12223"/>
    <w:rsid w:val="00E124C5"/>
    <w:rsid w:val="00E1383D"/>
    <w:rsid w:val="00E14277"/>
    <w:rsid w:val="00E14445"/>
    <w:rsid w:val="00E15769"/>
    <w:rsid w:val="00E16987"/>
    <w:rsid w:val="00E17C5D"/>
    <w:rsid w:val="00E17D66"/>
    <w:rsid w:val="00E2047E"/>
    <w:rsid w:val="00E20976"/>
    <w:rsid w:val="00E20BD6"/>
    <w:rsid w:val="00E20E00"/>
    <w:rsid w:val="00E214C3"/>
    <w:rsid w:val="00E232BF"/>
    <w:rsid w:val="00E241EC"/>
    <w:rsid w:val="00E244F5"/>
    <w:rsid w:val="00E245DD"/>
    <w:rsid w:val="00E2473F"/>
    <w:rsid w:val="00E24839"/>
    <w:rsid w:val="00E2593D"/>
    <w:rsid w:val="00E25D9B"/>
    <w:rsid w:val="00E25EAA"/>
    <w:rsid w:val="00E26CDC"/>
    <w:rsid w:val="00E2705E"/>
    <w:rsid w:val="00E270E9"/>
    <w:rsid w:val="00E273C8"/>
    <w:rsid w:val="00E27B13"/>
    <w:rsid w:val="00E27F8F"/>
    <w:rsid w:val="00E3050E"/>
    <w:rsid w:val="00E30C10"/>
    <w:rsid w:val="00E31726"/>
    <w:rsid w:val="00E3195F"/>
    <w:rsid w:val="00E31B72"/>
    <w:rsid w:val="00E32927"/>
    <w:rsid w:val="00E35D71"/>
    <w:rsid w:val="00E36172"/>
    <w:rsid w:val="00E37AEB"/>
    <w:rsid w:val="00E37D98"/>
    <w:rsid w:val="00E405E3"/>
    <w:rsid w:val="00E4118E"/>
    <w:rsid w:val="00E41BA2"/>
    <w:rsid w:val="00E4239E"/>
    <w:rsid w:val="00E450E6"/>
    <w:rsid w:val="00E45581"/>
    <w:rsid w:val="00E45697"/>
    <w:rsid w:val="00E4604F"/>
    <w:rsid w:val="00E46764"/>
    <w:rsid w:val="00E47D6F"/>
    <w:rsid w:val="00E50675"/>
    <w:rsid w:val="00E507C5"/>
    <w:rsid w:val="00E50D0E"/>
    <w:rsid w:val="00E50E4A"/>
    <w:rsid w:val="00E512C7"/>
    <w:rsid w:val="00E523FA"/>
    <w:rsid w:val="00E52515"/>
    <w:rsid w:val="00E5323C"/>
    <w:rsid w:val="00E53256"/>
    <w:rsid w:val="00E53416"/>
    <w:rsid w:val="00E53563"/>
    <w:rsid w:val="00E535E5"/>
    <w:rsid w:val="00E537DD"/>
    <w:rsid w:val="00E540BE"/>
    <w:rsid w:val="00E54C6A"/>
    <w:rsid w:val="00E552AC"/>
    <w:rsid w:val="00E561B3"/>
    <w:rsid w:val="00E574EB"/>
    <w:rsid w:val="00E60921"/>
    <w:rsid w:val="00E613BA"/>
    <w:rsid w:val="00E624F0"/>
    <w:rsid w:val="00E62C49"/>
    <w:rsid w:val="00E659D8"/>
    <w:rsid w:val="00E65A16"/>
    <w:rsid w:val="00E65A17"/>
    <w:rsid w:val="00E6601B"/>
    <w:rsid w:val="00E6714A"/>
    <w:rsid w:val="00E673BD"/>
    <w:rsid w:val="00E679A9"/>
    <w:rsid w:val="00E67DF7"/>
    <w:rsid w:val="00E70CB4"/>
    <w:rsid w:val="00E71196"/>
    <w:rsid w:val="00E71E73"/>
    <w:rsid w:val="00E74B75"/>
    <w:rsid w:val="00E76DE0"/>
    <w:rsid w:val="00E76E9E"/>
    <w:rsid w:val="00E76F4D"/>
    <w:rsid w:val="00E77185"/>
    <w:rsid w:val="00E800E3"/>
    <w:rsid w:val="00E81543"/>
    <w:rsid w:val="00E83CFF"/>
    <w:rsid w:val="00E845B6"/>
    <w:rsid w:val="00E84E7E"/>
    <w:rsid w:val="00E85F5B"/>
    <w:rsid w:val="00E87044"/>
    <w:rsid w:val="00E871FE"/>
    <w:rsid w:val="00E87535"/>
    <w:rsid w:val="00E87911"/>
    <w:rsid w:val="00E87942"/>
    <w:rsid w:val="00E917DB"/>
    <w:rsid w:val="00E91861"/>
    <w:rsid w:val="00E919E9"/>
    <w:rsid w:val="00E91D83"/>
    <w:rsid w:val="00E91D9A"/>
    <w:rsid w:val="00E91DEE"/>
    <w:rsid w:val="00E920BB"/>
    <w:rsid w:val="00E927EE"/>
    <w:rsid w:val="00E93CEB"/>
    <w:rsid w:val="00E9456F"/>
    <w:rsid w:val="00E94E2C"/>
    <w:rsid w:val="00E95F7E"/>
    <w:rsid w:val="00E96418"/>
    <w:rsid w:val="00E96480"/>
    <w:rsid w:val="00E96B66"/>
    <w:rsid w:val="00E96D29"/>
    <w:rsid w:val="00E970CC"/>
    <w:rsid w:val="00E97B1E"/>
    <w:rsid w:val="00E97E40"/>
    <w:rsid w:val="00EA1367"/>
    <w:rsid w:val="00EA2FA4"/>
    <w:rsid w:val="00EA31D6"/>
    <w:rsid w:val="00EA33D7"/>
    <w:rsid w:val="00EA7AB8"/>
    <w:rsid w:val="00EA7E2E"/>
    <w:rsid w:val="00EB019D"/>
    <w:rsid w:val="00EB1B71"/>
    <w:rsid w:val="00EB2B8D"/>
    <w:rsid w:val="00EB304B"/>
    <w:rsid w:val="00EB32F1"/>
    <w:rsid w:val="00EB33CF"/>
    <w:rsid w:val="00EB4BE9"/>
    <w:rsid w:val="00EB5FE0"/>
    <w:rsid w:val="00EB7053"/>
    <w:rsid w:val="00EB70F4"/>
    <w:rsid w:val="00EC030E"/>
    <w:rsid w:val="00EC09A5"/>
    <w:rsid w:val="00EC0C9C"/>
    <w:rsid w:val="00EC115F"/>
    <w:rsid w:val="00EC1199"/>
    <w:rsid w:val="00EC218B"/>
    <w:rsid w:val="00EC2DD8"/>
    <w:rsid w:val="00EC2DEC"/>
    <w:rsid w:val="00EC334A"/>
    <w:rsid w:val="00EC3471"/>
    <w:rsid w:val="00EC4BD3"/>
    <w:rsid w:val="00EC5FD7"/>
    <w:rsid w:val="00EC6A77"/>
    <w:rsid w:val="00EC7756"/>
    <w:rsid w:val="00EC7982"/>
    <w:rsid w:val="00ED18D6"/>
    <w:rsid w:val="00ED3F35"/>
    <w:rsid w:val="00ED4918"/>
    <w:rsid w:val="00ED4DAD"/>
    <w:rsid w:val="00ED4FED"/>
    <w:rsid w:val="00ED5CC1"/>
    <w:rsid w:val="00ED60E5"/>
    <w:rsid w:val="00ED680A"/>
    <w:rsid w:val="00ED6992"/>
    <w:rsid w:val="00ED6FBF"/>
    <w:rsid w:val="00EE0692"/>
    <w:rsid w:val="00EE1BCC"/>
    <w:rsid w:val="00EE2442"/>
    <w:rsid w:val="00EE2D8C"/>
    <w:rsid w:val="00EE35ED"/>
    <w:rsid w:val="00EE409D"/>
    <w:rsid w:val="00EE5D8E"/>
    <w:rsid w:val="00EE5F62"/>
    <w:rsid w:val="00EE645D"/>
    <w:rsid w:val="00EE6E52"/>
    <w:rsid w:val="00EE7743"/>
    <w:rsid w:val="00EE7FAD"/>
    <w:rsid w:val="00EF0260"/>
    <w:rsid w:val="00EF038C"/>
    <w:rsid w:val="00EF0494"/>
    <w:rsid w:val="00EF090D"/>
    <w:rsid w:val="00EF1095"/>
    <w:rsid w:val="00EF2986"/>
    <w:rsid w:val="00EF2AAC"/>
    <w:rsid w:val="00EF3973"/>
    <w:rsid w:val="00EF421F"/>
    <w:rsid w:val="00EF4C36"/>
    <w:rsid w:val="00EF62D3"/>
    <w:rsid w:val="00EF655B"/>
    <w:rsid w:val="00EF6883"/>
    <w:rsid w:val="00EF6AFA"/>
    <w:rsid w:val="00EF6EE5"/>
    <w:rsid w:val="00EF7230"/>
    <w:rsid w:val="00EF7430"/>
    <w:rsid w:val="00F000A3"/>
    <w:rsid w:val="00F005BC"/>
    <w:rsid w:val="00F0069E"/>
    <w:rsid w:val="00F00798"/>
    <w:rsid w:val="00F009D4"/>
    <w:rsid w:val="00F00A5E"/>
    <w:rsid w:val="00F00CBC"/>
    <w:rsid w:val="00F01F8D"/>
    <w:rsid w:val="00F0236A"/>
    <w:rsid w:val="00F024FF"/>
    <w:rsid w:val="00F025D4"/>
    <w:rsid w:val="00F02938"/>
    <w:rsid w:val="00F03E2A"/>
    <w:rsid w:val="00F0450D"/>
    <w:rsid w:val="00F04D91"/>
    <w:rsid w:val="00F05031"/>
    <w:rsid w:val="00F0563F"/>
    <w:rsid w:val="00F0645B"/>
    <w:rsid w:val="00F066D3"/>
    <w:rsid w:val="00F067C3"/>
    <w:rsid w:val="00F069A2"/>
    <w:rsid w:val="00F071F5"/>
    <w:rsid w:val="00F07621"/>
    <w:rsid w:val="00F077D2"/>
    <w:rsid w:val="00F10494"/>
    <w:rsid w:val="00F10915"/>
    <w:rsid w:val="00F10C2F"/>
    <w:rsid w:val="00F140C6"/>
    <w:rsid w:val="00F14AC6"/>
    <w:rsid w:val="00F15A92"/>
    <w:rsid w:val="00F213DA"/>
    <w:rsid w:val="00F22DE1"/>
    <w:rsid w:val="00F23340"/>
    <w:rsid w:val="00F249DA"/>
    <w:rsid w:val="00F24B7A"/>
    <w:rsid w:val="00F24D55"/>
    <w:rsid w:val="00F254C5"/>
    <w:rsid w:val="00F26D6A"/>
    <w:rsid w:val="00F2700D"/>
    <w:rsid w:val="00F272B7"/>
    <w:rsid w:val="00F27A62"/>
    <w:rsid w:val="00F27DD5"/>
    <w:rsid w:val="00F307BB"/>
    <w:rsid w:val="00F30CF1"/>
    <w:rsid w:val="00F31CE1"/>
    <w:rsid w:val="00F31D3A"/>
    <w:rsid w:val="00F31D89"/>
    <w:rsid w:val="00F322A7"/>
    <w:rsid w:val="00F34D3E"/>
    <w:rsid w:val="00F3569B"/>
    <w:rsid w:val="00F37B55"/>
    <w:rsid w:val="00F37E02"/>
    <w:rsid w:val="00F4034F"/>
    <w:rsid w:val="00F40739"/>
    <w:rsid w:val="00F40DE2"/>
    <w:rsid w:val="00F4114D"/>
    <w:rsid w:val="00F4166C"/>
    <w:rsid w:val="00F429C4"/>
    <w:rsid w:val="00F42C7D"/>
    <w:rsid w:val="00F42F24"/>
    <w:rsid w:val="00F43468"/>
    <w:rsid w:val="00F43EA7"/>
    <w:rsid w:val="00F44FDD"/>
    <w:rsid w:val="00F45BF1"/>
    <w:rsid w:val="00F46884"/>
    <w:rsid w:val="00F46AE8"/>
    <w:rsid w:val="00F46BF9"/>
    <w:rsid w:val="00F472C8"/>
    <w:rsid w:val="00F47C36"/>
    <w:rsid w:val="00F50202"/>
    <w:rsid w:val="00F506BE"/>
    <w:rsid w:val="00F50B0D"/>
    <w:rsid w:val="00F50CC0"/>
    <w:rsid w:val="00F516C4"/>
    <w:rsid w:val="00F519A0"/>
    <w:rsid w:val="00F52864"/>
    <w:rsid w:val="00F53D4C"/>
    <w:rsid w:val="00F549EA"/>
    <w:rsid w:val="00F55BEC"/>
    <w:rsid w:val="00F57CA5"/>
    <w:rsid w:val="00F600F1"/>
    <w:rsid w:val="00F61292"/>
    <w:rsid w:val="00F61402"/>
    <w:rsid w:val="00F61722"/>
    <w:rsid w:val="00F62CCA"/>
    <w:rsid w:val="00F630FF"/>
    <w:rsid w:val="00F638A4"/>
    <w:rsid w:val="00F64CDE"/>
    <w:rsid w:val="00F64F5B"/>
    <w:rsid w:val="00F65746"/>
    <w:rsid w:val="00F6692E"/>
    <w:rsid w:val="00F67484"/>
    <w:rsid w:val="00F67B07"/>
    <w:rsid w:val="00F70E30"/>
    <w:rsid w:val="00F71113"/>
    <w:rsid w:val="00F711AC"/>
    <w:rsid w:val="00F714D2"/>
    <w:rsid w:val="00F71581"/>
    <w:rsid w:val="00F71D2A"/>
    <w:rsid w:val="00F721B2"/>
    <w:rsid w:val="00F72794"/>
    <w:rsid w:val="00F72BA7"/>
    <w:rsid w:val="00F740FC"/>
    <w:rsid w:val="00F74F98"/>
    <w:rsid w:val="00F756F8"/>
    <w:rsid w:val="00F7652D"/>
    <w:rsid w:val="00F7682F"/>
    <w:rsid w:val="00F7688B"/>
    <w:rsid w:val="00F76F8E"/>
    <w:rsid w:val="00F77EAE"/>
    <w:rsid w:val="00F806BB"/>
    <w:rsid w:val="00F81682"/>
    <w:rsid w:val="00F818BC"/>
    <w:rsid w:val="00F82286"/>
    <w:rsid w:val="00F822C5"/>
    <w:rsid w:val="00F82345"/>
    <w:rsid w:val="00F82540"/>
    <w:rsid w:val="00F82875"/>
    <w:rsid w:val="00F82BF2"/>
    <w:rsid w:val="00F83956"/>
    <w:rsid w:val="00F8412C"/>
    <w:rsid w:val="00F84599"/>
    <w:rsid w:val="00F856DE"/>
    <w:rsid w:val="00F8573A"/>
    <w:rsid w:val="00F857F9"/>
    <w:rsid w:val="00F85C0C"/>
    <w:rsid w:val="00F85DEE"/>
    <w:rsid w:val="00F86223"/>
    <w:rsid w:val="00F86AEE"/>
    <w:rsid w:val="00F87495"/>
    <w:rsid w:val="00F87A2A"/>
    <w:rsid w:val="00F90267"/>
    <w:rsid w:val="00F91924"/>
    <w:rsid w:val="00F9219E"/>
    <w:rsid w:val="00F93331"/>
    <w:rsid w:val="00F9349D"/>
    <w:rsid w:val="00F93DDD"/>
    <w:rsid w:val="00F93E50"/>
    <w:rsid w:val="00F93EE3"/>
    <w:rsid w:val="00F9775C"/>
    <w:rsid w:val="00FA16C7"/>
    <w:rsid w:val="00FA24A1"/>
    <w:rsid w:val="00FA24EF"/>
    <w:rsid w:val="00FA2A00"/>
    <w:rsid w:val="00FA3A67"/>
    <w:rsid w:val="00FA478B"/>
    <w:rsid w:val="00FA7D94"/>
    <w:rsid w:val="00FB2D3B"/>
    <w:rsid w:val="00FB42B3"/>
    <w:rsid w:val="00FB4325"/>
    <w:rsid w:val="00FB53A5"/>
    <w:rsid w:val="00FB53A6"/>
    <w:rsid w:val="00FB67D8"/>
    <w:rsid w:val="00FB6FDA"/>
    <w:rsid w:val="00FB7A40"/>
    <w:rsid w:val="00FC0A2B"/>
    <w:rsid w:val="00FC0B53"/>
    <w:rsid w:val="00FC145F"/>
    <w:rsid w:val="00FC1D35"/>
    <w:rsid w:val="00FC2580"/>
    <w:rsid w:val="00FC2BE0"/>
    <w:rsid w:val="00FC3753"/>
    <w:rsid w:val="00FC3BD1"/>
    <w:rsid w:val="00FC3FDD"/>
    <w:rsid w:val="00FC552E"/>
    <w:rsid w:val="00FC7256"/>
    <w:rsid w:val="00FC7295"/>
    <w:rsid w:val="00FC79DA"/>
    <w:rsid w:val="00FD0C23"/>
    <w:rsid w:val="00FD10A8"/>
    <w:rsid w:val="00FD1847"/>
    <w:rsid w:val="00FD2261"/>
    <w:rsid w:val="00FD2574"/>
    <w:rsid w:val="00FD284D"/>
    <w:rsid w:val="00FD584E"/>
    <w:rsid w:val="00FD6F95"/>
    <w:rsid w:val="00FD75E6"/>
    <w:rsid w:val="00FD7645"/>
    <w:rsid w:val="00FD7F32"/>
    <w:rsid w:val="00FE0DE5"/>
    <w:rsid w:val="00FE11FF"/>
    <w:rsid w:val="00FE190B"/>
    <w:rsid w:val="00FE38EF"/>
    <w:rsid w:val="00FE43B6"/>
    <w:rsid w:val="00FE43C4"/>
    <w:rsid w:val="00FE5284"/>
    <w:rsid w:val="00FE5995"/>
    <w:rsid w:val="00FE5DCB"/>
    <w:rsid w:val="00FE6539"/>
    <w:rsid w:val="00FE717A"/>
    <w:rsid w:val="00FE7F68"/>
    <w:rsid w:val="00FF0F61"/>
    <w:rsid w:val="00FF3350"/>
    <w:rsid w:val="00FF3890"/>
    <w:rsid w:val="00FF3BAF"/>
    <w:rsid w:val="00FF3F2F"/>
    <w:rsid w:val="00FF4724"/>
    <w:rsid w:val="00FF7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4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149"/>
    <w:rPr>
      <w:rFonts w:ascii="Times New Roman" w:eastAsia="Times New Roman" w:hAnsi="Times New Roman"/>
      <w:sz w:val="24"/>
      <w:lang w:val="lt-LT"/>
    </w:rPr>
  </w:style>
  <w:style w:type="paragraph" w:styleId="Heading1">
    <w:name w:val="heading 1"/>
    <w:basedOn w:val="Normal"/>
    <w:next w:val="Normal"/>
    <w:link w:val="Heading1Char"/>
    <w:uiPriority w:val="9"/>
    <w:qFormat/>
    <w:rsid w:val="005A2447"/>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5A2447"/>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5442AA"/>
    <w:pPr>
      <w:keepNext/>
      <w:keepLines/>
      <w:spacing w:before="200" w:line="276" w:lineRule="auto"/>
      <w:outlineLvl w:val="2"/>
    </w:pPr>
    <w:rPr>
      <w:rFonts w:ascii="Cambria"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2234B"/>
  </w:style>
  <w:style w:type="character" w:styleId="PageNumber">
    <w:name w:val="page number"/>
    <w:basedOn w:val="DefaultParagraphFont"/>
    <w:rsid w:val="0062234B"/>
  </w:style>
  <w:style w:type="paragraph" w:styleId="Header">
    <w:name w:val="header"/>
    <w:basedOn w:val="Normal"/>
    <w:link w:val="HeaderChar"/>
    <w:rsid w:val="0062234B"/>
    <w:pPr>
      <w:tabs>
        <w:tab w:val="center" w:pos="4320"/>
        <w:tab w:val="right" w:pos="8640"/>
      </w:tabs>
    </w:pPr>
    <w:rPr>
      <w:sz w:val="20"/>
      <w:lang w:val="en-US" w:eastAsia="x-none"/>
    </w:rPr>
  </w:style>
  <w:style w:type="character" w:customStyle="1" w:styleId="HeaderChar">
    <w:name w:val="Header Char"/>
    <w:link w:val="Header"/>
    <w:rsid w:val="0062234B"/>
    <w:rPr>
      <w:rFonts w:ascii="Times New Roman" w:eastAsia="Times New Roman" w:hAnsi="Times New Roman" w:cs="Times New Roman"/>
      <w:sz w:val="20"/>
      <w:szCs w:val="20"/>
      <w:lang w:val="en-US"/>
    </w:rPr>
  </w:style>
  <w:style w:type="paragraph" w:styleId="Footer">
    <w:name w:val="footer"/>
    <w:basedOn w:val="Normal"/>
    <w:link w:val="FooterChar"/>
    <w:uiPriority w:val="99"/>
    <w:rsid w:val="0062234B"/>
    <w:pPr>
      <w:tabs>
        <w:tab w:val="center" w:pos="4320"/>
        <w:tab w:val="right" w:pos="8640"/>
      </w:tabs>
    </w:pPr>
    <w:rPr>
      <w:sz w:val="20"/>
      <w:lang w:val="en-US" w:eastAsia="x-none"/>
    </w:rPr>
  </w:style>
  <w:style w:type="character" w:customStyle="1" w:styleId="FooterChar">
    <w:name w:val="Footer Char"/>
    <w:link w:val="Footer"/>
    <w:uiPriority w:val="99"/>
    <w:rsid w:val="0062234B"/>
    <w:rPr>
      <w:rFonts w:ascii="Times New Roman" w:eastAsia="Times New Roman" w:hAnsi="Times New Roman" w:cs="Times New Roman"/>
      <w:sz w:val="20"/>
      <w:szCs w:val="20"/>
      <w:lang w:val="en-US"/>
    </w:rPr>
  </w:style>
  <w:style w:type="paragraph" w:styleId="BodyText">
    <w:name w:val="Body Text"/>
    <w:basedOn w:val="Normal"/>
    <w:link w:val="BodyTextChar"/>
    <w:rsid w:val="0062234B"/>
    <w:pPr>
      <w:jc w:val="center"/>
    </w:pPr>
    <w:rPr>
      <w:lang w:val="x-none" w:eastAsia="x-none"/>
    </w:rPr>
  </w:style>
  <w:style w:type="character" w:customStyle="1" w:styleId="BodyTextChar">
    <w:name w:val="Body Text Char"/>
    <w:link w:val="BodyText"/>
    <w:rsid w:val="0062234B"/>
    <w:rPr>
      <w:rFonts w:ascii="Times New Roman" w:eastAsia="Times New Roman" w:hAnsi="Times New Roman" w:cs="Times New Roman"/>
      <w:sz w:val="24"/>
      <w:szCs w:val="20"/>
    </w:rPr>
  </w:style>
  <w:style w:type="character" w:styleId="Strong">
    <w:name w:val="Strong"/>
    <w:uiPriority w:val="22"/>
    <w:qFormat/>
    <w:rsid w:val="0062234B"/>
    <w:rPr>
      <w:b/>
      <w:bCs/>
    </w:rPr>
  </w:style>
  <w:style w:type="character" w:styleId="Hyperlink">
    <w:name w:val="Hyperlink"/>
    <w:uiPriority w:val="99"/>
    <w:unhideWhenUsed/>
    <w:rsid w:val="00A53461"/>
    <w:rPr>
      <w:color w:val="006666"/>
      <w:u w:val="single"/>
    </w:rPr>
  </w:style>
  <w:style w:type="paragraph" w:styleId="HTMLPreformatted">
    <w:name w:val="HTML Preformatted"/>
    <w:basedOn w:val="Normal"/>
    <w:link w:val="HTMLPreformattedChar"/>
    <w:uiPriority w:val="99"/>
    <w:semiHidden/>
    <w:unhideWhenUsed/>
    <w:rsid w:val="00A53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semiHidden/>
    <w:rsid w:val="00A53461"/>
    <w:rPr>
      <w:rFonts w:ascii="Courier New" w:eastAsia="Times New Roman" w:hAnsi="Courier New" w:cs="Courier New"/>
    </w:rPr>
  </w:style>
  <w:style w:type="paragraph" w:styleId="BodyTextIndent2">
    <w:name w:val="Body Text Indent 2"/>
    <w:basedOn w:val="Normal"/>
    <w:link w:val="BodyTextIndent2Char"/>
    <w:uiPriority w:val="99"/>
    <w:semiHidden/>
    <w:unhideWhenUsed/>
    <w:rsid w:val="004175C3"/>
    <w:pPr>
      <w:spacing w:after="120" w:line="480" w:lineRule="auto"/>
      <w:ind w:left="283"/>
    </w:pPr>
    <w:rPr>
      <w:lang w:val="x-none"/>
    </w:rPr>
  </w:style>
  <w:style w:type="character" w:customStyle="1" w:styleId="BodyTextIndent2Char">
    <w:name w:val="Body Text Indent 2 Char"/>
    <w:link w:val="BodyTextIndent2"/>
    <w:uiPriority w:val="99"/>
    <w:semiHidden/>
    <w:rsid w:val="004175C3"/>
    <w:rPr>
      <w:rFonts w:ascii="Times New Roman" w:eastAsia="Times New Roman" w:hAnsi="Times New Roman"/>
      <w:sz w:val="24"/>
      <w:lang w:eastAsia="en-US"/>
    </w:rPr>
  </w:style>
  <w:style w:type="paragraph" w:customStyle="1" w:styleId="ISTATYMAS">
    <w:name w:val="ISTATYMAS"/>
    <w:rsid w:val="0077100B"/>
    <w:pPr>
      <w:jc w:val="center"/>
    </w:pPr>
    <w:rPr>
      <w:rFonts w:ascii="TimesLT" w:eastAsia="Times New Roman" w:hAnsi="TimesLT"/>
      <w:snapToGrid w:val="0"/>
    </w:rPr>
  </w:style>
  <w:style w:type="character" w:styleId="CommentReference">
    <w:name w:val="annotation reference"/>
    <w:unhideWhenUsed/>
    <w:rsid w:val="00B42449"/>
    <w:rPr>
      <w:sz w:val="16"/>
      <w:szCs w:val="16"/>
    </w:rPr>
  </w:style>
  <w:style w:type="paragraph" w:styleId="CommentText">
    <w:name w:val="annotation text"/>
    <w:basedOn w:val="Normal"/>
    <w:link w:val="CommentTextChar"/>
    <w:unhideWhenUsed/>
    <w:rsid w:val="00B42449"/>
    <w:rPr>
      <w:sz w:val="20"/>
      <w:lang w:val="x-none"/>
    </w:rPr>
  </w:style>
  <w:style w:type="character" w:customStyle="1" w:styleId="CommentTextChar">
    <w:name w:val="Comment Text Char"/>
    <w:link w:val="CommentText"/>
    <w:rsid w:val="00B42449"/>
    <w:rPr>
      <w:rFonts w:ascii="Times New Roman" w:eastAsia="Times New Roman" w:hAnsi="Times New Roman"/>
      <w:lang w:eastAsia="en-US"/>
    </w:rPr>
  </w:style>
  <w:style w:type="paragraph" w:styleId="CommentSubject">
    <w:name w:val="annotation subject"/>
    <w:basedOn w:val="CommentText"/>
    <w:next w:val="CommentText"/>
    <w:link w:val="CommentSubjectChar"/>
    <w:unhideWhenUsed/>
    <w:rsid w:val="00B42449"/>
    <w:rPr>
      <w:b/>
      <w:bCs/>
    </w:rPr>
  </w:style>
  <w:style w:type="character" w:customStyle="1" w:styleId="CommentSubjectChar">
    <w:name w:val="Comment Subject Char"/>
    <w:link w:val="CommentSubject"/>
    <w:rsid w:val="00B42449"/>
    <w:rPr>
      <w:rFonts w:ascii="Times New Roman" w:eastAsia="Times New Roman" w:hAnsi="Times New Roman"/>
      <w:b/>
      <w:bCs/>
      <w:lang w:eastAsia="en-US"/>
    </w:rPr>
  </w:style>
  <w:style w:type="paragraph" w:styleId="BalloonText">
    <w:name w:val="Balloon Text"/>
    <w:basedOn w:val="Normal"/>
    <w:link w:val="BalloonTextChar"/>
    <w:uiPriority w:val="99"/>
    <w:semiHidden/>
    <w:unhideWhenUsed/>
    <w:rsid w:val="00B42449"/>
    <w:rPr>
      <w:rFonts w:ascii="Tahoma" w:hAnsi="Tahoma"/>
      <w:sz w:val="16"/>
      <w:szCs w:val="16"/>
      <w:lang w:val="x-none"/>
    </w:rPr>
  </w:style>
  <w:style w:type="character" w:customStyle="1" w:styleId="BalloonTextChar">
    <w:name w:val="Balloon Text Char"/>
    <w:link w:val="BalloonText"/>
    <w:uiPriority w:val="99"/>
    <w:semiHidden/>
    <w:rsid w:val="00B42449"/>
    <w:rPr>
      <w:rFonts w:ascii="Tahoma" w:eastAsia="Times New Roman" w:hAnsi="Tahoma" w:cs="Tahoma"/>
      <w:sz w:val="16"/>
      <w:szCs w:val="16"/>
      <w:lang w:eastAsia="en-US"/>
    </w:rPr>
  </w:style>
  <w:style w:type="paragraph" w:customStyle="1" w:styleId="bodytext0">
    <w:name w:val="bodytext"/>
    <w:basedOn w:val="Normal"/>
    <w:rsid w:val="00F9775C"/>
    <w:pPr>
      <w:spacing w:before="100" w:beforeAutospacing="1" w:after="100" w:afterAutospacing="1"/>
    </w:pPr>
    <w:rPr>
      <w:szCs w:val="24"/>
      <w:lang w:eastAsia="lt-LT"/>
    </w:rPr>
  </w:style>
  <w:style w:type="character" w:styleId="Emphasis">
    <w:name w:val="Emphasis"/>
    <w:qFormat/>
    <w:rsid w:val="0069369D"/>
    <w:rPr>
      <w:rFonts w:cs="Times New Roman"/>
      <w:i/>
      <w:iCs/>
    </w:rPr>
  </w:style>
  <w:style w:type="paragraph" w:customStyle="1" w:styleId="ListParagraph1">
    <w:name w:val="List Paragraph1"/>
    <w:basedOn w:val="Normal"/>
    <w:qFormat/>
    <w:rsid w:val="009F469D"/>
    <w:pPr>
      <w:ind w:left="720"/>
      <w:contextualSpacing/>
    </w:pPr>
    <w:rPr>
      <w:rFonts w:ascii="Calibri" w:eastAsia="Calibri" w:hAnsi="Calibri"/>
      <w:sz w:val="22"/>
      <w:szCs w:val="22"/>
    </w:rPr>
  </w:style>
  <w:style w:type="character" w:styleId="FollowedHyperlink">
    <w:name w:val="FollowedHyperlink"/>
    <w:rsid w:val="00CC7C22"/>
    <w:rPr>
      <w:color w:val="800080"/>
      <w:u w:val="single"/>
    </w:rPr>
  </w:style>
  <w:style w:type="character" w:customStyle="1" w:styleId="FontStyle242">
    <w:name w:val="Font Style242"/>
    <w:rsid w:val="005A3818"/>
    <w:rPr>
      <w:rFonts w:ascii="Times New Roman" w:hAnsi="Times New Roman" w:cs="Times New Roman"/>
      <w:b/>
      <w:bCs/>
      <w:sz w:val="18"/>
      <w:szCs w:val="18"/>
    </w:rPr>
  </w:style>
  <w:style w:type="character" w:customStyle="1" w:styleId="FontStyle246">
    <w:name w:val="Font Style246"/>
    <w:rsid w:val="005A3818"/>
    <w:rPr>
      <w:rFonts w:ascii="Times New Roman" w:hAnsi="Times New Roman" w:cs="Times New Roman"/>
      <w:sz w:val="18"/>
      <w:szCs w:val="18"/>
    </w:rPr>
  </w:style>
  <w:style w:type="paragraph" w:customStyle="1" w:styleId="Style39">
    <w:name w:val="Style39"/>
    <w:basedOn w:val="Normal"/>
    <w:rsid w:val="005A3818"/>
    <w:pPr>
      <w:widowControl w:val="0"/>
      <w:autoSpaceDE w:val="0"/>
      <w:autoSpaceDN w:val="0"/>
      <w:adjustRightInd w:val="0"/>
      <w:spacing w:line="235" w:lineRule="exact"/>
      <w:ind w:firstLine="312"/>
      <w:jc w:val="both"/>
    </w:pPr>
    <w:rPr>
      <w:rFonts w:ascii="Arial" w:eastAsia="Calibri" w:hAnsi="Arial" w:cs="Arial"/>
      <w:sz w:val="20"/>
      <w:szCs w:val="24"/>
      <w:lang w:eastAsia="lt-LT"/>
    </w:rPr>
  </w:style>
  <w:style w:type="character" w:customStyle="1" w:styleId="FontStyle205">
    <w:name w:val="Font Style205"/>
    <w:rsid w:val="005A3818"/>
    <w:rPr>
      <w:rFonts w:ascii="Times New Roman" w:hAnsi="Times New Roman" w:cs="Times New Roman"/>
      <w:sz w:val="18"/>
      <w:szCs w:val="18"/>
    </w:rPr>
  </w:style>
  <w:style w:type="character" w:customStyle="1" w:styleId="FontStyle209">
    <w:name w:val="Font Style209"/>
    <w:rsid w:val="005A3818"/>
    <w:rPr>
      <w:rFonts w:ascii="Times New Roman" w:hAnsi="Times New Roman" w:cs="Times New Roman"/>
      <w:b/>
      <w:bCs/>
      <w:sz w:val="18"/>
      <w:szCs w:val="18"/>
    </w:rPr>
  </w:style>
  <w:style w:type="paragraph" w:customStyle="1" w:styleId="BodyText1">
    <w:name w:val="Body Text1"/>
    <w:basedOn w:val="Normal"/>
    <w:rsid w:val="00127F6A"/>
    <w:pPr>
      <w:suppressAutoHyphens/>
      <w:autoSpaceDE w:val="0"/>
      <w:autoSpaceDN w:val="0"/>
      <w:adjustRightInd w:val="0"/>
      <w:spacing w:line="298" w:lineRule="auto"/>
      <w:ind w:firstLine="312"/>
      <w:jc w:val="both"/>
      <w:textAlignment w:val="center"/>
    </w:pPr>
    <w:rPr>
      <w:rFonts w:eastAsia="Calibri"/>
      <w:color w:val="000000"/>
      <w:sz w:val="20"/>
    </w:rPr>
  </w:style>
  <w:style w:type="paragraph" w:styleId="BodyTextIndent">
    <w:name w:val="Body Text Indent"/>
    <w:basedOn w:val="Normal"/>
    <w:rsid w:val="00C45530"/>
    <w:pPr>
      <w:ind w:firstLine="709"/>
      <w:jc w:val="both"/>
    </w:pPr>
    <w:rPr>
      <w:sz w:val="22"/>
    </w:rPr>
  </w:style>
  <w:style w:type="paragraph" w:customStyle="1" w:styleId="tip">
    <w:name w:val="tip"/>
    <w:basedOn w:val="Normal"/>
    <w:rsid w:val="00C45530"/>
    <w:pPr>
      <w:spacing w:before="100" w:beforeAutospacing="1" w:after="100" w:afterAutospacing="1"/>
    </w:pPr>
    <w:rPr>
      <w:szCs w:val="24"/>
      <w:lang w:eastAsia="lt-LT"/>
    </w:rPr>
  </w:style>
  <w:style w:type="paragraph" w:styleId="BodyText2">
    <w:name w:val="Body Text 2"/>
    <w:basedOn w:val="Normal"/>
    <w:semiHidden/>
    <w:rsid w:val="00C45530"/>
    <w:pPr>
      <w:spacing w:after="120" w:line="480" w:lineRule="auto"/>
    </w:pPr>
    <w:rPr>
      <w:rFonts w:ascii="CourierLT" w:hAnsi="CourierLT"/>
      <w:sz w:val="20"/>
    </w:rPr>
  </w:style>
  <w:style w:type="paragraph" w:customStyle="1" w:styleId="Default">
    <w:name w:val="Default"/>
    <w:rsid w:val="00C45530"/>
    <w:pPr>
      <w:autoSpaceDE w:val="0"/>
      <w:autoSpaceDN w:val="0"/>
      <w:adjustRightInd w:val="0"/>
    </w:pPr>
    <w:rPr>
      <w:rFonts w:ascii="EUAlbertina" w:eastAsia="Times New Roman" w:hAnsi="EUAlbertina" w:cs="EUAlbertina"/>
      <w:color w:val="000000"/>
      <w:sz w:val="24"/>
      <w:szCs w:val="24"/>
      <w:lang w:val="lt-LT" w:eastAsia="lt-LT"/>
    </w:rPr>
  </w:style>
  <w:style w:type="paragraph" w:customStyle="1" w:styleId="centrbold">
    <w:name w:val="centrbold"/>
    <w:basedOn w:val="Normal"/>
    <w:rsid w:val="0054222E"/>
    <w:pPr>
      <w:spacing w:before="100" w:beforeAutospacing="1" w:after="100" w:afterAutospacing="1"/>
    </w:pPr>
    <w:rPr>
      <w:szCs w:val="24"/>
      <w:lang w:eastAsia="lt-LT"/>
    </w:rPr>
  </w:style>
  <w:style w:type="paragraph" w:styleId="FootnoteText">
    <w:name w:val="footnote text"/>
    <w:basedOn w:val="Normal"/>
    <w:link w:val="FootnoteTextChar"/>
    <w:uiPriority w:val="99"/>
    <w:unhideWhenUsed/>
    <w:rsid w:val="001D57D6"/>
    <w:rPr>
      <w:sz w:val="20"/>
    </w:rPr>
  </w:style>
  <w:style w:type="character" w:customStyle="1" w:styleId="FootnoteTextChar">
    <w:name w:val="Footnote Text Char"/>
    <w:link w:val="FootnoteText"/>
    <w:uiPriority w:val="99"/>
    <w:rsid w:val="001D57D6"/>
    <w:rPr>
      <w:rFonts w:ascii="Times New Roman" w:eastAsia="Times New Roman" w:hAnsi="Times New Roman"/>
      <w:lang w:val="lt-LT" w:eastAsia="en-US"/>
    </w:rPr>
  </w:style>
  <w:style w:type="character" w:styleId="FootnoteReference">
    <w:name w:val="footnote reference"/>
    <w:uiPriority w:val="99"/>
    <w:semiHidden/>
    <w:unhideWhenUsed/>
    <w:rsid w:val="001D57D6"/>
    <w:rPr>
      <w:vertAlign w:val="superscript"/>
    </w:rPr>
  </w:style>
  <w:style w:type="paragraph" w:customStyle="1" w:styleId="CharCharChar1DiagramaCharDiagramaCharChar">
    <w:name w:val="Char Char Char1 Diagrama Char Diagrama Char Char"/>
    <w:aliases w:val=" Char Char Char1 Diagrama Diagrama Char Char Char"/>
    <w:basedOn w:val="Normal"/>
    <w:rsid w:val="000B4894"/>
    <w:pPr>
      <w:spacing w:after="160" w:line="240" w:lineRule="exact"/>
    </w:pPr>
    <w:rPr>
      <w:rFonts w:ascii="Tahoma" w:hAnsi="Tahoma"/>
      <w:sz w:val="20"/>
      <w:lang w:val="en-US"/>
    </w:rPr>
  </w:style>
  <w:style w:type="paragraph" w:customStyle="1" w:styleId="sraopastraipa1">
    <w:name w:val="sraopastraipa1"/>
    <w:basedOn w:val="Normal"/>
    <w:rsid w:val="00EC5FD7"/>
    <w:pPr>
      <w:spacing w:before="100" w:beforeAutospacing="1" w:after="100" w:afterAutospacing="1"/>
    </w:pPr>
    <w:rPr>
      <w:szCs w:val="24"/>
      <w:lang w:val="en-GB" w:eastAsia="en-GB"/>
    </w:rPr>
  </w:style>
  <w:style w:type="paragraph" w:styleId="BodyTextIndent3">
    <w:name w:val="Body Text Indent 3"/>
    <w:basedOn w:val="Normal"/>
    <w:link w:val="BodyTextIndent3Char"/>
    <w:uiPriority w:val="99"/>
    <w:semiHidden/>
    <w:unhideWhenUsed/>
    <w:rsid w:val="000825D6"/>
    <w:pPr>
      <w:spacing w:after="120"/>
      <w:ind w:left="283"/>
    </w:pPr>
    <w:rPr>
      <w:sz w:val="16"/>
      <w:szCs w:val="16"/>
    </w:rPr>
  </w:style>
  <w:style w:type="character" w:customStyle="1" w:styleId="BodyTextIndent3Char">
    <w:name w:val="Body Text Indent 3 Char"/>
    <w:link w:val="BodyTextIndent3"/>
    <w:uiPriority w:val="99"/>
    <w:semiHidden/>
    <w:rsid w:val="000825D6"/>
    <w:rPr>
      <w:rFonts w:ascii="Times New Roman" w:eastAsia="Times New Roman" w:hAnsi="Times New Roman"/>
      <w:sz w:val="16"/>
      <w:szCs w:val="16"/>
      <w:lang w:val="lt-LT" w:eastAsia="en-US"/>
    </w:rPr>
  </w:style>
  <w:style w:type="paragraph" w:styleId="ListParagraph">
    <w:name w:val="List Paragraph"/>
    <w:basedOn w:val="Normal"/>
    <w:uiPriority w:val="34"/>
    <w:qFormat/>
    <w:rsid w:val="009A54B2"/>
    <w:pPr>
      <w:ind w:left="720"/>
    </w:pPr>
  </w:style>
  <w:style w:type="paragraph" w:customStyle="1" w:styleId="TimesNewRoman">
    <w:name w:val="Times New Roman"/>
    <w:aliases w:val="12 pt"/>
    <w:basedOn w:val="Normal"/>
    <w:uiPriority w:val="99"/>
    <w:rsid w:val="0020122C"/>
    <w:pPr>
      <w:autoSpaceDE w:val="0"/>
      <w:autoSpaceDN w:val="0"/>
      <w:adjustRightInd w:val="0"/>
      <w:ind w:firstLine="312"/>
      <w:jc w:val="both"/>
    </w:pPr>
    <w:rPr>
      <w:szCs w:val="24"/>
    </w:rPr>
  </w:style>
  <w:style w:type="character" w:customStyle="1" w:styleId="msoins0">
    <w:name w:val="msoins"/>
    <w:rsid w:val="00BA42AA"/>
  </w:style>
  <w:style w:type="paragraph" w:customStyle="1" w:styleId="tekstas">
    <w:name w:val="tekstas"/>
    <w:basedOn w:val="Normal"/>
    <w:rsid w:val="00CA1EBA"/>
    <w:pPr>
      <w:ind w:firstLine="720"/>
      <w:jc w:val="both"/>
    </w:pPr>
    <w:rPr>
      <w:lang w:val="en-US"/>
    </w:rPr>
  </w:style>
  <w:style w:type="paragraph" w:customStyle="1" w:styleId="Hyperlink1">
    <w:name w:val="Hyperlink1"/>
    <w:uiPriority w:val="99"/>
    <w:rsid w:val="00044925"/>
    <w:pPr>
      <w:autoSpaceDE w:val="0"/>
      <w:autoSpaceDN w:val="0"/>
      <w:adjustRightInd w:val="0"/>
      <w:ind w:firstLine="312"/>
      <w:jc w:val="both"/>
    </w:pPr>
    <w:rPr>
      <w:rFonts w:ascii="TimesLT" w:eastAsia="Times New Roman" w:hAnsi="TimesLT"/>
    </w:rPr>
  </w:style>
  <w:style w:type="character" w:customStyle="1" w:styleId="zinlist">
    <w:name w:val="zin_list"/>
    <w:rsid w:val="00B31387"/>
  </w:style>
  <w:style w:type="character" w:customStyle="1" w:styleId="quatationtext">
    <w:name w:val="quatation_text"/>
    <w:rsid w:val="006E59DC"/>
  </w:style>
  <w:style w:type="paragraph" w:styleId="PlainText">
    <w:name w:val="Plain Text"/>
    <w:basedOn w:val="Normal"/>
    <w:link w:val="PlainTextChar"/>
    <w:uiPriority w:val="99"/>
    <w:semiHidden/>
    <w:unhideWhenUsed/>
    <w:rsid w:val="00585A0A"/>
    <w:pPr>
      <w:spacing w:before="100" w:beforeAutospacing="1" w:after="100" w:afterAutospacing="1"/>
    </w:pPr>
    <w:rPr>
      <w:szCs w:val="24"/>
      <w:lang w:val="x-none" w:eastAsia="x-none"/>
    </w:rPr>
  </w:style>
  <w:style w:type="character" w:customStyle="1" w:styleId="PlainTextChar">
    <w:name w:val="Plain Text Char"/>
    <w:link w:val="PlainText"/>
    <w:uiPriority w:val="99"/>
    <w:semiHidden/>
    <w:rsid w:val="00585A0A"/>
    <w:rPr>
      <w:rFonts w:ascii="Times New Roman" w:eastAsia="Times New Roman" w:hAnsi="Times New Roman"/>
      <w:sz w:val="24"/>
      <w:szCs w:val="24"/>
    </w:rPr>
  </w:style>
  <w:style w:type="character" w:customStyle="1" w:styleId="Heading1Char">
    <w:name w:val="Heading 1 Char"/>
    <w:link w:val="Heading1"/>
    <w:uiPriority w:val="9"/>
    <w:rsid w:val="005A2447"/>
    <w:rPr>
      <w:rFonts w:ascii="Cambria" w:eastAsia="Times New Roman" w:hAnsi="Cambria"/>
      <w:b/>
      <w:bCs/>
      <w:color w:val="365F91"/>
      <w:sz w:val="28"/>
      <w:szCs w:val="28"/>
      <w:lang w:val="lt-LT" w:eastAsia="en-US"/>
    </w:rPr>
  </w:style>
  <w:style w:type="character" w:customStyle="1" w:styleId="Heading2Char">
    <w:name w:val="Heading 2 Char"/>
    <w:link w:val="Heading2"/>
    <w:uiPriority w:val="9"/>
    <w:rsid w:val="005A2447"/>
    <w:rPr>
      <w:rFonts w:ascii="Cambria" w:eastAsia="Times New Roman" w:hAnsi="Cambria"/>
      <w:b/>
      <w:bCs/>
      <w:color w:val="4F81BD"/>
      <w:sz w:val="26"/>
      <w:szCs w:val="26"/>
      <w:lang w:val="lt-LT" w:eastAsia="en-US"/>
    </w:rPr>
  </w:style>
  <w:style w:type="paragraph" w:styleId="NoSpacing">
    <w:name w:val="No Spacing"/>
    <w:uiPriority w:val="1"/>
    <w:qFormat/>
    <w:rsid w:val="005A2447"/>
    <w:rPr>
      <w:sz w:val="22"/>
      <w:szCs w:val="22"/>
      <w:lang w:val="lt-LT"/>
    </w:rPr>
  </w:style>
  <w:style w:type="character" w:customStyle="1" w:styleId="Heading3Char">
    <w:name w:val="Heading 3 Char"/>
    <w:link w:val="Heading3"/>
    <w:uiPriority w:val="9"/>
    <w:rsid w:val="005442AA"/>
    <w:rPr>
      <w:rFonts w:ascii="Cambria" w:eastAsia="Times New Roman" w:hAnsi="Cambria"/>
      <w:b/>
      <w:bCs/>
      <w:color w:val="4F81BD"/>
      <w:sz w:val="22"/>
      <w:szCs w:val="22"/>
      <w:lang w:val="lt-LT" w:eastAsia="en-US"/>
    </w:rPr>
  </w:style>
  <w:style w:type="paragraph" w:styleId="Revision">
    <w:name w:val="Revision"/>
    <w:hidden/>
    <w:uiPriority w:val="99"/>
    <w:semiHidden/>
    <w:rsid w:val="00C02EE9"/>
    <w:rPr>
      <w:rFonts w:ascii="Times New Roman" w:eastAsia="Times New Roman" w:hAnsi="Times New Roman"/>
      <w:sz w:val="24"/>
      <w:lang w:val="lt-LT"/>
    </w:rPr>
  </w:style>
  <w:style w:type="character" w:customStyle="1" w:styleId="ddat">
    <w:name w:val="ddat"/>
    <w:rsid w:val="005222F9"/>
  </w:style>
  <w:style w:type="character" w:customStyle="1" w:styleId="dlxnowrap1">
    <w:name w:val="dlxnowrap1"/>
    <w:basedOn w:val="DefaultParagraphFont"/>
    <w:rsid w:val="002C1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3938">
      <w:bodyDiv w:val="1"/>
      <w:marLeft w:val="225"/>
      <w:marRight w:val="225"/>
      <w:marTop w:val="0"/>
      <w:marBottom w:val="0"/>
      <w:divBdr>
        <w:top w:val="none" w:sz="0" w:space="0" w:color="auto"/>
        <w:left w:val="none" w:sz="0" w:space="0" w:color="auto"/>
        <w:bottom w:val="none" w:sz="0" w:space="0" w:color="auto"/>
        <w:right w:val="none" w:sz="0" w:space="0" w:color="auto"/>
      </w:divBdr>
      <w:divsChild>
        <w:div w:id="1982609962">
          <w:marLeft w:val="0"/>
          <w:marRight w:val="0"/>
          <w:marTop w:val="0"/>
          <w:marBottom w:val="0"/>
          <w:divBdr>
            <w:top w:val="none" w:sz="0" w:space="0" w:color="auto"/>
            <w:left w:val="none" w:sz="0" w:space="0" w:color="auto"/>
            <w:bottom w:val="none" w:sz="0" w:space="0" w:color="auto"/>
            <w:right w:val="none" w:sz="0" w:space="0" w:color="auto"/>
          </w:divBdr>
        </w:div>
      </w:divsChild>
    </w:div>
    <w:div w:id="44717000">
      <w:bodyDiv w:val="1"/>
      <w:marLeft w:val="0"/>
      <w:marRight w:val="0"/>
      <w:marTop w:val="0"/>
      <w:marBottom w:val="0"/>
      <w:divBdr>
        <w:top w:val="none" w:sz="0" w:space="0" w:color="auto"/>
        <w:left w:val="none" w:sz="0" w:space="0" w:color="auto"/>
        <w:bottom w:val="none" w:sz="0" w:space="0" w:color="auto"/>
        <w:right w:val="none" w:sz="0" w:space="0" w:color="auto"/>
      </w:divBdr>
    </w:div>
    <w:div w:id="49430245">
      <w:bodyDiv w:val="1"/>
      <w:marLeft w:val="225"/>
      <w:marRight w:val="225"/>
      <w:marTop w:val="0"/>
      <w:marBottom w:val="0"/>
      <w:divBdr>
        <w:top w:val="none" w:sz="0" w:space="0" w:color="auto"/>
        <w:left w:val="none" w:sz="0" w:space="0" w:color="auto"/>
        <w:bottom w:val="none" w:sz="0" w:space="0" w:color="auto"/>
        <w:right w:val="none" w:sz="0" w:space="0" w:color="auto"/>
      </w:divBdr>
      <w:divsChild>
        <w:div w:id="2037198808">
          <w:marLeft w:val="0"/>
          <w:marRight w:val="0"/>
          <w:marTop w:val="0"/>
          <w:marBottom w:val="0"/>
          <w:divBdr>
            <w:top w:val="none" w:sz="0" w:space="0" w:color="auto"/>
            <w:left w:val="none" w:sz="0" w:space="0" w:color="auto"/>
            <w:bottom w:val="none" w:sz="0" w:space="0" w:color="auto"/>
            <w:right w:val="none" w:sz="0" w:space="0" w:color="auto"/>
          </w:divBdr>
        </w:div>
      </w:divsChild>
    </w:div>
    <w:div w:id="53046886">
      <w:bodyDiv w:val="1"/>
      <w:marLeft w:val="225"/>
      <w:marRight w:val="225"/>
      <w:marTop w:val="0"/>
      <w:marBottom w:val="0"/>
      <w:divBdr>
        <w:top w:val="none" w:sz="0" w:space="0" w:color="auto"/>
        <w:left w:val="none" w:sz="0" w:space="0" w:color="auto"/>
        <w:bottom w:val="none" w:sz="0" w:space="0" w:color="auto"/>
        <w:right w:val="none" w:sz="0" w:space="0" w:color="auto"/>
      </w:divBdr>
      <w:divsChild>
        <w:div w:id="129596365">
          <w:marLeft w:val="0"/>
          <w:marRight w:val="0"/>
          <w:marTop w:val="0"/>
          <w:marBottom w:val="0"/>
          <w:divBdr>
            <w:top w:val="none" w:sz="0" w:space="0" w:color="auto"/>
            <w:left w:val="none" w:sz="0" w:space="0" w:color="auto"/>
            <w:bottom w:val="none" w:sz="0" w:space="0" w:color="auto"/>
            <w:right w:val="none" w:sz="0" w:space="0" w:color="auto"/>
          </w:divBdr>
        </w:div>
      </w:divsChild>
    </w:div>
    <w:div w:id="62535492">
      <w:bodyDiv w:val="1"/>
      <w:marLeft w:val="225"/>
      <w:marRight w:val="225"/>
      <w:marTop w:val="0"/>
      <w:marBottom w:val="0"/>
      <w:divBdr>
        <w:top w:val="none" w:sz="0" w:space="0" w:color="auto"/>
        <w:left w:val="none" w:sz="0" w:space="0" w:color="auto"/>
        <w:bottom w:val="none" w:sz="0" w:space="0" w:color="auto"/>
        <w:right w:val="none" w:sz="0" w:space="0" w:color="auto"/>
      </w:divBdr>
      <w:divsChild>
        <w:div w:id="1385711714">
          <w:marLeft w:val="0"/>
          <w:marRight w:val="0"/>
          <w:marTop w:val="0"/>
          <w:marBottom w:val="0"/>
          <w:divBdr>
            <w:top w:val="none" w:sz="0" w:space="0" w:color="auto"/>
            <w:left w:val="none" w:sz="0" w:space="0" w:color="auto"/>
            <w:bottom w:val="none" w:sz="0" w:space="0" w:color="auto"/>
            <w:right w:val="none" w:sz="0" w:space="0" w:color="auto"/>
          </w:divBdr>
        </w:div>
      </w:divsChild>
    </w:div>
    <w:div w:id="70011654">
      <w:bodyDiv w:val="1"/>
      <w:marLeft w:val="225"/>
      <w:marRight w:val="225"/>
      <w:marTop w:val="0"/>
      <w:marBottom w:val="0"/>
      <w:divBdr>
        <w:top w:val="none" w:sz="0" w:space="0" w:color="auto"/>
        <w:left w:val="none" w:sz="0" w:space="0" w:color="auto"/>
        <w:bottom w:val="none" w:sz="0" w:space="0" w:color="auto"/>
        <w:right w:val="none" w:sz="0" w:space="0" w:color="auto"/>
      </w:divBdr>
      <w:divsChild>
        <w:div w:id="104229145">
          <w:marLeft w:val="0"/>
          <w:marRight w:val="0"/>
          <w:marTop w:val="0"/>
          <w:marBottom w:val="0"/>
          <w:divBdr>
            <w:top w:val="none" w:sz="0" w:space="0" w:color="auto"/>
            <w:left w:val="none" w:sz="0" w:space="0" w:color="auto"/>
            <w:bottom w:val="none" w:sz="0" w:space="0" w:color="auto"/>
            <w:right w:val="none" w:sz="0" w:space="0" w:color="auto"/>
          </w:divBdr>
        </w:div>
      </w:divsChild>
    </w:div>
    <w:div w:id="85924040">
      <w:bodyDiv w:val="1"/>
      <w:marLeft w:val="225"/>
      <w:marRight w:val="225"/>
      <w:marTop w:val="0"/>
      <w:marBottom w:val="0"/>
      <w:divBdr>
        <w:top w:val="none" w:sz="0" w:space="0" w:color="auto"/>
        <w:left w:val="none" w:sz="0" w:space="0" w:color="auto"/>
        <w:bottom w:val="none" w:sz="0" w:space="0" w:color="auto"/>
        <w:right w:val="none" w:sz="0" w:space="0" w:color="auto"/>
      </w:divBdr>
      <w:divsChild>
        <w:div w:id="1545218635">
          <w:marLeft w:val="0"/>
          <w:marRight w:val="0"/>
          <w:marTop w:val="0"/>
          <w:marBottom w:val="0"/>
          <w:divBdr>
            <w:top w:val="none" w:sz="0" w:space="0" w:color="auto"/>
            <w:left w:val="none" w:sz="0" w:space="0" w:color="auto"/>
            <w:bottom w:val="none" w:sz="0" w:space="0" w:color="auto"/>
            <w:right w:val="none" w:sz="0" w:space="0" w:color="auto"/>
          </w:divBdr>
        </w:div>
      </w:divsChild>
    </w:div>
    <w:div w:id="105540459">
      <w:bodyDiv w:val="1"/>
      <w:marLeft w:val="0"/>
      <w:marRight w:val="0"/>
      <w:marTop w:val="0"/>
      <w:marBottom w:val="0"/>
      <w:divBdr>
        <w:top w:val="none" w:sz="0" w:space="0" w:color="auto"/>
        <w:left w:val="none" w:sz="0" w:space="0" w:color="auto"/>
        <w:bottom w:val="none" w:sz="0" w:space="0" w:color="auto"/>
        <w:right w:val="none" w:sz="0" w:space="0" w:color="auto"/>
      </w:divBdr>
    </w:div>
    <w:div w:id="115293533">
      <w:bodyDiv w:val="1"/>
      <w:marLeft w:val="225"/>
      <w:marRight w:val="225"/>
      <w:marTop w:val="0"/>
      <w:marBottom w:val="0"/>
      <w:divBdr>
        <w:top w:val="none" w:sz="0" w:space="0" w:color="auto"/>
        <w:left w:val="none" w:sz="0" w:space="0" w:color="auto"/>
        <w:bottom w:val="none" w:sz="0" w:space="0" w:color="auto"/>
        <w:right w:val="none" w:sz="0" w:space="0" w:color="auto"/>
      </w:divBdr>
      <w:divsChild>
        <w:div w:id="1085297393">
          <w:marLeft w:val="0"/>
          <w:marRight w:val="0"/>
          <w:marTop w:val="0"/>
          <w:marBottom w:val="0"/>
          <w:divBdr>
            <w:top w:val="none" w:sz="0" w:space="0" w:color="auto"/>
            <w:left w:val="none" w:sz="0" w:space="0" w:color="auto"/>
            <w:bottom w:val="none" w:sz="0" w:space="0" w:color="auto"/>
            <w:right w:val="none" w:sz="0" w:space="0" w:color="auto"/>
          </w:divBdr>
        </w:div>
      </w:divsChild>
    </w:div>
    <w:div w:id="130221063">
      <w:bodyDiv w:val="1"/>
      <w:marLeft w:val="180"/>
      <w:marRight w:val="180"/>
      <w:marTop w:val="0"/>
      <w:marBottom w:val="0"/>
      <w:divBdr>
        <w:top w:val="none" w:sz="0" w:space="0" w:color="auto"/>
        <w:left w:val="none" w:sz="0" w:space="0" w:color="auto"/>
        <w:bottom w:val="none" w:sz="0" w:space="0" w:color="auto"/>
        <w:right w:val="none" w:sz="0" w:space="0" w:color="auto"/>
      </w:divBdr>
      <w:divsChild>
        <w:div w:id="865824716">
          <w:marLeft w:val="0"/>
          <w:marRight w:val="0"/>
          <w:marTop w:val="0"/>
          <w:marBottom w:val="0"/>
          <w:divBdr>
            <w:top w:val="none" w:sz="0" w:space="0" w:color="auto"/>
            <w:left w:val="none" w:sz="0" w:space="0" w:color="auto"/>
            <w:bottom w:val="none" w:sz="0" w:space="0" w:color="auto"/>
            <w:right w:val="none" w:sz="0" w:space="0" w:color="auto"/>
          </w:divBdr>
        </w:div>
      </w:divsChild>
    </w:div>
    <w:div w:id="147131597">
      <w:bodyDiv w:val="1"/>
      <w:marLeft w:val="180"/>
      <w:marRight w:val="180"/>
      <w:marTop w:val="0"/>
      <w:marBottom w:val="0"/>
      <w:divBdr>
        <w:top w:val="none" w:sz="0" w:space="0" w:color="auto"/>
        <w:left w:val="none" w:sz="0" w:space="0" w:color="auto"/>
        <w:bottom w:val="none" w:sz="0" w:space="0" w:color="auto"/>
        <w:right w:val="none" w:sz="0" w:space="0" w:color="auto"/>
      </w:divBdr>
      <w:divsChild>
        <w:div w:id="231356790">
          <w:marLeft w:val="0"/>
          <w:marRight w:val="0"/>
          <w:marTop w:val="0"/>
          <w:marBottom w:val="0"/>
          <w:divBdr>
            <w:top w:val="none" w:sz="0" w:space="0" w:color="auto"/>
            <w:left w:val="none" w:sz="0" w:space="0" w:color="auto"/>
            <w:bottom w:val="none" w:sz="0" w:space="0" w:color="auto"/>
            <w:right w:val="none" w:sz="0" w:space="0" w:color="auto"/>
          </w:divBdr>
        </w:div>
      </w:divsChild>
    </w:div>
    <w:div w:id="205724414">
      <w:bodyDiv w:val="1"/>
      <w:marLeft w:val="0"/>
      <w:marRight w:val="0"/>
      <w:marTop w:val="0"/>
      <w:marBottom w:val="0"/>
      <w:divBdr>
        <w:top w:val="none" w:sz="0" w:space="0" w:color="auto"/>
        <w:left w:val="none" w:sz="0" w:space="0" w:color="auto"/>
        <w:bottom w:val="none" w:sz="0" w:space="0" w:color="auto"/>
        <w:right w:val="none" w:sz="0" w:space="0" w:color="auto"/>
      </w:divBdr>
      <w:divsChild>
        <w:div w:id="1278173755">
          <w:marLeft w:val="0"/>
          <w:marRight w:val="0"/>
          <w:marTop w:val="0"/>
          <w:marBottom w:val="0"/>
          <w:divBdr>
            <w:top w:val="none" w:sz="0" w:space="0" w:color="auto"/>
            <w:left w:val="none" w:sz="0" w:space="0" w:color="auto"/>
            <w:bottom w:val="none" w:sz="0" w:space="0" w:color="auto"/>
            <w:right w:val="none" w:sz="0" w:space="0" w:color="auto"/>
          </w:divBdr>
          <w:divsChild>
            <w:div w:id="886183005">
              <w:marLeft w:val="0"/>
              <w:marRight w:val="0"/>
              <w:marTop w:val="0"/>
              <w:marBottom w:val="0"/>
              <w:divBdr>
                <w:top w:val="none" w:sz="0" w:space="0" w:color="auto"/>
                <w:left w:val="none" w:sz="0" w:space="0" w:color="auto"/>
                <w:bottom w:val="none" w:sz="0" w:space="0" w:color="auto"/>
                <w:right w:val="none" w:sz="0" w:space="0" w:color="auto"/>
              </w:divBdr>
              <w:divsChild>
                <w:div w:id="46298995">
                  <w:marLeft w:val="0"/>
                  <w:marRight w:val="0"/>
                  <w:marTop w:val="0"/>
                  <w:marBottom w:val="180"/>
                  <w:divBdr>
                    <w:top w:val="none" w:sz="0" w:space="0" w:color="auto"/>
                    <w:left w:val="none" w:sz="0" w:space="0" w:color="auto"/>
                    <w:bottom w:val="none" w:sz="0" w:space="0" w:color="auto"/>
                    <w:right w:val="none" w:sz="0" w:space="0" w:color="auto"/>
                  </w:divBdr>
                  <w:divsChild>
                    <w:div w:id="999044203">
                      <w:marLeft w:val="0"/>
                      <w:marRight w:val="0"/>
                      <w:marTop w:val="0"/>
                      <w:marBottom w:val="0"/>
                      <w:divBdr>
                        <w:top w:val="none" w:sz="0" w:space="0" w:color="auto"/>
                        <w:left w:val="none" w:sz="0" w:space="0" w:color="auto"/>
                        <w:bottom w:val="none" w:sz="0" w:space="0" w:color="auto"/>
                        <w:right w:val="none" w:sz="0" w:space="0" w:color="auto"/>
                      </w:divBdr>
                      <w:divsChild>
                        <w:div w:id="196819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211108">
      <w:bodyDiv w:val="1"/>
      <w:marLeft w:val="180"/>
      <w:marRight w:val="180"/>
      <w:marTop w:val="0"/>
      <w:marBottom w:val="0"/>
      <w:divBdr>
        <w:top w:val="none" w:sz="0" w:space="0" w:color="auto"/>
        <w:left w:val="none" w:sz="0" w:space="0" w:color="auto"/>
        <w:bottom w:val="none" w:sz="0" w:space="0" w:color="auto"/>
        <w:right w:val="none" w:sz="0" w:space="0" w:color="auto"/>
      </w:divBdr>
      <w:divsChild>
        <w:div w:id="1942370325">
          <w:marLeft w:val="0"/>
          <w:marRight w:val="0"/>
          <w:marTop w:val="0"/>
          <w:marBottom w:val="0"/>
          <w:divBdr>
            <w:top w:val="none" w:sz="0" w:space="0" w:color="auto"/>
            <w:left w:val="none" w:sz="0" w:space="0" w:color="auto"/>
            <w:bottom w:val="none" w:sz="0" w:space="0" w:color="auto"/>
            <w:right w:val="none" w:sz="0" w:space="0" w:color="auto"/>
          </w:divBdr>
        </w:div>
      </w:divsChild>
    </w:div>
    <w:div w:id="273950073">
      <w:bodyDiv w:val="1"/>
      <w:marLeft w:val="180"/>
      <w:marRight w:val="180"/>
      <w:marTop w:val="0"/>
      <w:marBottom w:val="0"/>
      <w:divBdr>
        <w:top w:val="none" w:sz="0" w:space="0" w:color="auto"/>
        <w:left w:val="none" w:sz="0" w:space="0" w:color="auto"/>
        <w:bottom w:val="none" w:sz="0" w:space="0" w:color="auto"/>
        <w:right w:val="none" w:sz="0" w:space="0" w:color="auto"/>
      </w:divBdr>
      <w:divsChild>
        <w:div w:id="1771968194">
          <w:marLeft w:val="0"/>
          <w:marRight w:val="0"/>
          <w:marTop w:val="0"/>
          <w:marBottom w:val="0"/>
          <w:divBdr>
            <w:top w:val="none" w:sz="0" w:space="0" w:color="auto"/>
            <w:left w:val="none" w:sz="0" w:space="0" w:color="auto"/>
            <w:bottom w:val="none" w:sz="0" w:space="0" w:color="auto"/>
            <w:right w:val="none" w:sz="0" w:space="0" w:color="auto"/>
          </w:divBdr>
        </w:div>
      </w:divsChild>
    </w:div>
    <w:div w:id="299575636">
      <w:bodyDiv w:val="1"/>
      <w:marLeft w:val="180"/>
      <w:marRight w:val="180"/>
      <w:marTop w:val="0"/>
      <w:marBottom w:val="0"/>
      <w:divBdr>
        <w:top w:val="none" w:sz="0" w:space="0" w:color="auto"/>
        <w:left w:val="none" w:sz="0" w:space="0" w:color="auto"/>
        <w:bottom w:val="none" w:sz="0" w:space="0" w:color="auto"/>
        <w:right w:val="none" w:sz="0" w:space="0" w:color="auto"/>
      </w:divBdr>
      <w:divsChild>
        <w:div w:id="1669483853">
          <w:marLeft w:val="0"/>
          <w:marRight w:val="0"/>
          <w:marTop w:val="0"/>
          <w:marBottom w:val="0"/>
          <w:divBdr>
            <w:top w:val="none" w:sz="0" w:space="0" w:color="auto"/>
            <w:left w:val="none" w:sz="0" w:space="0" w:color="auto"/>
            <w:bottom w:val="none" w:sz="0" w:space="0" w:color="auto"/>
            <w:right w:val="none" w:sz="0" w:space="0" w:color="auto"/>
          </w:divBdr>
        </w:div>
      </w:divsChild>
    </w:div>
    <w:div w:id="330061885">
      <w:bodyDiv w:val="1"/>
      <w:marLeft w:val="180"/>
      <w:marRight w:val="180"/>
      <w:marTop w:val="0"/>
      <w:marBottom w:val="0"/>
      <w:divBdr>
        <w:top w:val="none" w:sz="0" w:space="0" w:color="auto"/>
        <w:left w:val="none" w:sz="0" w:space="0" w:color="auto"/>
        <w:bottom w:val="none" w:sz="0" w:space="0" w:color="auto"/>
        <w:right w:val="none" w:sz="0" w:space="0" w:color="auto"/>
      </w:divBdr>
      <w:divsChild>
        <w:div w:id="44837618">
          <w:marLeft w:val="0"/>
          <w:marRight w:val="0"/>
          <w:marTop w:val="0"/>
          <w:marBottom w:val="0"/>
          <w:divBdr>
            <w:top w:val="none" w:sz="0" w:space="0" w:color="auto"/>
            <w:left w:val="none" w:sz="0" w:space="0" w:color="auto"/>
            <w:bottom w:val="none" w:sz="0" w:space="0" w:color="auto"/>
            <w:right w:val="none" w:sz="0" w:space="0" w:color="auto"/>
          </w:divBdr>
        </w:div>
      </w:divsChild>
    </w:div>
    <w:div w:id="362947950">
      <w:bodyDiv w:val="1"/>
      <w:marLeft w:val="225"/>
      <w:marRight w:val="225"/>
      <w:marTop w:val="0"/>
      <w:marBottom w:val="0"/>
      <w:divBdr>
        <w:top w:val="none" w:sz="0" w:space="0" w:color="auto"/>
        <w:left w:val="none" w:sz="0" w:space="0" w:color="auto"/>
        <w:bottom w:val="none" w:sz="0" w:space="0" w:color="auto"/>
        <w:right w:val="none" w:sz="0" w:space="0" w:color="auto"/>
      </w:divBdr>
      <w:divsChild>
        <w:div w:id="1193611085">
          <w:marLeft w:val="0"/>
          <w:marRight w:val="0"/>
          <w:marTop w:val="0"/>
          <w:marBottom w:val="0"/>
          <w:divBdr>
            <w:top w:val="none" w:sz="0" w:space="0" w:color="auto"/>
            <w:left w:val="none" w:sz="0" w:space="0" w:color="auto"/>
            <w:bottom w:val="none" w:sz="0" w:space="0" w:color="auto"/>
            <w:right w:val="none" w:sz="0" w:space="0" w:color="auto"/>
          </w:divBdr>
        </w:div>
      </w:divsChild>
    </w:div>
    <w:div w:id="413363423">
      <w:bodyDiv w:val="1"/>
      <w:marLeft w:val="180"/>
      <w:marRight w:val="180"/>
      <w:marTop w:val="0"/>
      <w:marBottom w:val="0"/>
      <w:divBdr>
        <w:top w:val="none" w:sz="0" w:space="0" w:color="auto"/>
        <w:left w:val="none" w:sz="0" w:space="0" w:color="auto"/>
        <w:bottom w:val="none" w:sz="0" w:space="0" w:color="auto"/>
        <w:right w:val="none" w:sz="0" w:space="0" w:color="auto"/>
      </w:divBdr>
      <w:divsChild>
        <w:div w:id="797332570">
          <w:marLeft w:val="0"/>
          <w:marRight w:val="0"/>
          <w:marTop w:val="0"/>
          <w:marBottom w:val="0"/>
          <w:divBdr>
            <w:top w:val="none" w:sz="0" w:space="0" w:color="auto"/>
            <w:left w:val="none" w:sz="0" w:space="0" w:color="auto"/>
            <w:bottom w:val="none" w:sz="0" w:space="0" w:color="auto"/>
            <w:right w:val="none" w:sz="0" w:space="0" w:color="auto"/>
          </w:divBdr>
        </w:div>
      </w:divsChild>
    </w:div>
    <w:div w:id="413671142">
      <w:bodyDiv w:val="1"/>
      <w:marLeft w:val="180"/>
      <w:marRight w:val="180"/>
      <w:marTop w:val="0"/>
      <w:marBottom w:val="0"/>
      <w:divBdr>
        <w:top w:val="none" w:sz="0" w:space="0" w:color="auto"/>
        <w:left w:val="none" w:sz="0" w:space="0" w:color="auto"/>
        <w:bottom w:val="none" w:sz="0" w:space="0" w:color="auto"/>
        <w:right w:val="none" w:sz="0" w:space="0" w:color="auto"/>
      </w:divBdr>
      <w:divsChild>
        <w:div w:id="909265789">
          <w:marLeft w:val="0"/>
          <w:marRight w:val="0"/>
          <w:marTop w:val="0"/>
          <w:marBottom w:val="0"/>
          <w:divBdr>
            <w:top w:val="none" w:sz="0" w:space="0" w:color="auto"/>
            <w:left w:val="none" w:sz="0" w:space="0" w:color="auto"/>
            <w:bottom w:val="none" w:sz="0" w:space="0" w:color="auto"/>
            <w:right w:val="none" w:sz="0" w:space="0" w:color="auto"/>
          </w:divBdr>
        </w:div>
      </w:divsChild>
    </w:div>
    <w:div w:id="420837697">
      <w:bodyDiv w:val="1"/>
      <w:marLeft w:val="0"/>
      <w:marRight w:val="0"/>
      <w:marTop w:val="0"/>
      <w:marBottom w:val="0"/>
      <w:divBdr>
        <w:top w:val="none" w:sz="0" w:space="0" w:color="auto"/>
        <w:left w:val="none" w:sz="0" w:space="0" w:color="auto"/>
        <w:bottom w:val="none" w:sz="0" w:space="0" w:color="auto"/>
        <w:right w:val="none" w:sz="0" w:space="0" w:color="auto"/>
      </w:divBdr>
    </w:div>
    <w:div w:id="425267692">
      <w:bodyDiv w:val="1"/>
      <w:marLeft w:val="180"/>
      <w:marRight w:val="180"/>
      <w:marTop w:val="0"/>
      <w:marBottom w:val="0"/>
      <w:divBdr>
        <w:top w:val="none" w:sz="0" w:space="0" w:color="auto"/>
        <w:left w:val="none" w:sz="0" w:space="0" w:color="auto"/>
        <w:bottom w:val="none" w:sz="0" w:space="0" w:color="auto"/>
        <w:right w:val="none" w:sz="0" w:space="0" w:color="auto"/>
      </w:divBdr>
      <w:divsChild>
        <w:div w:id="437481957">
          <w:marLeft w:val="0"/>
          <w:marRight w:val="0"/>
          <w:marTop w:val="0"/>
          <w:marBottom w:val="0"/>
          <w:divBdr>
            <w:top w:val="none" w:sz="0" w:space="0" w:color="auto"/>
            <w:left w:val="none" w:sz="0" w:space="0" w:color="auto"/>
            <w:bottom w:val="none" w:sz="0" w:space="0" w:color="auto"/>
            <w:right w:val="none" w:sz="0" w:space="0" w:color="auto"/>
          </w:divBdr>
        </w:div>
      </w:divsChild>
    </w:div>
    <w:div w:id="461928490">
      <w:bodyDiv w:val="1"/>
      <w:marLeft w:val="180"/>
      <w:marRight w:val="180"/>
      <w:marTop w:val="0"/>
      <w:marBottom w:val="0"/>
      <w:divBdr>
        <w:top w:val="none" w:sz="0" w:space="0" w:color="auto"/>
        <w:left w:val="none" w:sz="0" w:space="0" w:color="auto"/>
        <w:bottom w:val="none" w:sz="0" w:space="0" w:color="auto"/>
        <w:right w:val="none" w:sz="0" w:space="0" w:color="auto"/>
      </w:divBdr>
      <w:divsChild>
        <w:div w:id="1282612096">
          <w:marLeft w:val="0"/>
          <w:marRight w:val="0"/>
          <w:marTop w:val="0"/>
          <w:marBottom w:val="0"/>
          <w:divBdr>
            <w:top w:val="none" w:sz="0" w:space="0" w:color="auto"/>
            <w:left w:val="none" w:sz="0" w:space="0" w:color="auto"/>
            <w:bottom w:val="none" w:sz="0" w:space="0" w:color="auto"/>
            <w:right w:val="none" w:sz="0" w:space="0" w:color="auto"/>
          </w:divBdr>
        </w:div>
      </w:divsChild>
    </w:div>
    <w:div w:id="556166615">
      <w:bodyDiv w:val="1"/>
      <w:marLeft w:val="225"/>
      <w:marRight w:val="225"/>
      <w:marTop w:val="0"/>
      <w:marBottom w:val="0"/>
      <w:divBdr>
        <w:top w:val="none" w:sz="0" w:space="0" w:color="auto"/>
        <w:left w:val="none" w:sz="0" w:space="0" w:color="auto"/>
        <w:bottom w:val="none" w:sz="0" w:space="0" w:color="auto"/>
        <w:right w:val="none" w:sz="0" w:space="0" w:color="auto"/>
      </w:divBdr>
    </w:div>
    <w:div w:id="562452387">
      <w:bodyDiv w:val="1"/>
      <w:marLeft w:val="180"/>
      <w:marRight w:val="180"/>
      <w:marTop w:val="0"/>
      <w:marBottom w:val="0"/>
      <w:divBdr>
        <w:top w:val="none" w:sz="0" w:space="0" w:color="auto"/>
        <w:left w:val="none" w:sz="0" w:space="0" w:color="auto"/>
        <w:bottom w:val="none" w:sz="0" w:space="0" w:color="auto"/>
        <w:right w:val="none" w:sz="0" w:space="0" w:color="auto"/>
      </w:divBdr>
      <w:divsChild>
        <w:div w:id="268464420">
          <w:marLeft w:val="0"/>
          <w:marRight w:val="0"/>
          <w:marTop w:val="0"/>
          <w:marBottom w:val="0"/>
          <w:divBdr>
            <w:top w:val="none" w:sz="0" w:space="0" w:color="auto"/>
            <w:left w:val="none" w:sz="0" w:space="0" w:color="auto"/>
            <w:bottom w:val="none" w:sz="0" w:space="0" w:color="auto"/>
            <w:right w:val="none" w:sz="0" w:space="0" w:color="auto"/>
          </w:divBdr>
        </w:div>
      </w:divsChild>
    </w:div>
    <w:div w:id="567108286">
      <w:bodyDiv w:val="1"/>
      <w:marLeft w:val="0"/>
      <w:marRight w:val="0"/>
      <w:marTop w:val="0"/>
      <w:marBottom w:val="0"/>
      <w:divBdr>
        <w:top w:val="none" w:sz="0" w:space="0" w:color="auto"/>
        <w:left w:val="none" w:sz="0" w:space="0" w:color="auto"/>
        <w:bottom w:val="none" w:sz="0" w:space="0" w:color="auto"/>
        <w:right w:val="none" w:sz="0" w:space="0" w:color="auto"/>
      </w:divBdr>
    </w:div>
    <w:div w:id="575287818">
      <w:bodyDiv w:val="1"/>
      <w:marLeft w:val="180"/>
      <w:marRight w:val="180"/>
      <w:marTop w:val="0"/>
      <w:marBottom w:val="0"/>
      <w:divBdr>
        <w:top w:val="none" w:sz="0" w:space="0" w:color="auto"/>
        <w:left w:val="none" w:sz="0" w:space="0" w:color="auto"/>
        <w:bottom w:val="none" w:sz="0" w:space="0" w:color="auto"/>
        <w:right w:val="none" w:sz="0" w:space="0" w:color="auto"/>
      </w:divBdr>
      <w:divsChild>
        <w:div w:id="550580055">
          <w:marLeft w:val="0"/>
          <w:marRight w:val="0"/>
          <w:marTop w:val="0"/>
          <w:marBottom w:val="0"/>
          <w:divBdr>
            <w:top w:val="none" w:sz="0" w:space="0" w:color="auto"/>
            <w:left w:val="none" w:sz="0" w:space="0" w:color="auto"/>
            <w:bottom w:val="none" w:sz="0" w:space="0" w:color="auto"/>
            <w:right w:val="none" w:sz="0" w:space="0" w:color="auto"/>
          </w:divBdr>
        </w:div>
      </w:divsChild>
    </w:div>
    <w:div w:id="583606887">
      <w:bodyDiv w:val="1"/>
      <w:marLeft w:val="225"/>
      <w:marRight w:val="225"/>
      <w:marTop w:val="0"/>
      <w:marBottom w:val="0"/>
      <w:divBdr>
        <w:top w:val="none" w:sz="0" w:space="0" w:color="auto"/>
        <w:left w:val="none" w:sz="0" w:space="0" w:color="auto"/>
        <w:bottom w:val="none" w:sz="0" w:space="0" w:color="auto"/>
        <w:right w:val="none" w:sz="0" w:space="0" w:color="auto"/>
      </w:divBdr>
    </w:div>
    <w:div w:id="602960500">
      <w:bodyDiv w:val="1"/>
      <w:marLeft w:val="180"/>
      <w:marRight w:val="180"/>
      <w:marTop w:val="0"/>
      <w:marBottom w:val="0"/>
      <w:divBdr>
        <w:top w:val="none" w:sz="0" w:space="0" w:color="auto"/>
        <w:left w:val="none" w:sz="0" w:space="0" w:color="auto"/>
        <w:bottom w:val="none" w:sz="0" w:space="0" w:color="auto"/>
        <w:right w:val="none" w:sz="0" w:space="0" w:color="auto"/>
      </w:divBdr>
      <w:divsChild>
        <w:div w:id="2008902548">
          <w:marLeft w:val="0"/>
          <w:marRight w:val="0"/>
          <w:marTop w:val="0"/>
          <w:marBottom w:val="0"/>
          <w:divBdr>
            <w:top w:val="none" w:sz="0" w:space="0" w:color="auto"/>
            <w:left w:val="none" w:sz="0" w:space="0" w:color="auto"/>
            <w:bottom w:val="none" w:sz="0" w:space="0" w:color="auto"/>
            <w:right w:val="none" w:sz="0" w:space="0" w:color="auto"/>
          </w:divBdr>
        </w:div>
      </w:divsChild>
    </w:div>
    <w:div w:id="603920795">
      <w:bodyDiv w:val="1"/>
      <w:marLeft w:val="225"/>
      <w:marRight w:val="225"/>
      <w:marTop w:val="0"/>
      <w:marBottom w:val="0"/>
      <w:divBdr>
        <w:top w:val="none" w:sz="0" w:space="0" w:color="auto"/>
        <w:left w:val="none" w:sz="0" w:space="0" w:color="auto"/>
        <w:bottom w:val="none" w:sz="0" w:space="0" w:color="auto"/>
        <w:right w:val="none" w:sz="0" w:space="0" w:color="auto"/>
      </w:divBdr>
      <w:divsChild>
        <w:div w:id="1510488959">
          <w:marLeft w:val="0"/>
          <w:marRight w:val="0"/>
          <w:marTop w:val="0"/>
          <w:marBottom w:val="0"/>
          <w:divBdr>
            <w:top w:val="none" w:sz="0" w:space="0" w:color="auto"/>
            <w:left w:val="none" w:sz="0" w:space="0" w:color="auto"/>
            <w:bottom w:val="none" w:sz="0" w:space="0" w:color="auto"/>
            <w:right w:val="none" w:sz="0" w:space="0" w:color="auto"/>
          </w:divBdr>
        </w:div>
      </w:divsChild>
    </w:div>
    <w:div w:id="606817342">
      <w:bodyDiv w:val="1"/>
      <w:marLeft w:val="225"/>
      <w:marRight w:val="225"/>
      <w:marTop w:val="0"/>
      <w:marBottom w:val="0"/>
      <w:divBdr>
        <w:top w:val="none" w:sz="0" w:space="0" w:color="auto"/>
        <w:left w:val="none" w:sz="0" w:space="0" w:color="auto"/>
        <w:bottom w:val="none" w:sz="0" w:space="0" w:color="auto"/>
        <w:right w:val="none" w:sz="0" w:space="0" w:color="auto"/>
      </w:divBdr>
      <w:divsChild>
        <w:div w:id="714542575">
          <w:marLeft w:val="0"/>
          <w:marRight w:val="0"/>
          <w:marTop w:val="0"/>
          <w:marBottom w:val="0"/>
          <w:divBdr>
            <w:top w:val="none" w:sz="0" w:space="0" w:color="auto"/>
            <w:left w:val="none" w:sz="0" w:space="0" w:color="auto"/>
            <w:bottom w:val="none" w:sz="0" w:space="0" w:color="auto"/>
            <w:right w:val="none" w:sz="0" w:space="0" w:color="auto"/>
          </w:divBdr>
        </w:div>
      </w:divsChild>
    </w:div>
    <w:div w:id="608122416">
      <w:bodyDiv w:val="1"/>
      <w:marLeft w:val="180"/>
      <w:marRight w:val="180"/>
      <w:marTop w:val="0"/>
      <w:marBottom w:val="0"/>
      <w:divBdr>
        <w:top w:val="none" w:sz="0" w:space="0" w:color="auto"/>
        <w:left w:val="none" w:sz="0" w:space="0" w:color="auto"/>
        <w:bottom w:val="none" w:sz="0" w:space="0" w:color="auto"/>
        <w:right w:val="none" w:sz="0" w:space="0" w:color="auto"/>
      </w:divBdr>
      <w:divsChild>
        <w:div w:id="531460719">
          <w:marLeft w:val="0"/>
          <w:marRight w:val="0"/>
          <w:marTop w:val="0"/>
          <w:marBottom w:val="0"/>
          <w:divBdr>
            <w:top w:val="none" w:sz="0" w:space="0" w:color="auto"/>
            <w:left w:val="none" w:sz="0" w:space="0" w:color="auto"/>
            <w:bottom w:val="none" w:sz="0" w:space="0" w:color="auto"/>
            <w:right w:val="none" w:sz="0" w:space="0" w:color="auto"/>
          </w:divBdr>
        </w:div>
      </w:divsChild>
    </w:div>
    <w:div w:id="609512804">
      <w:bodyDiv w:val="1"/>
      <w:marLeft w:val="180"/>
      <w:marRight w:val="180"/>
      <w:marTop w:val="0"/>
      <w:marBottom w:val="0"/>
      <w:divBdr>
        <w:top w:val="none" w:sz="0" w:space="0" w:color="auto"/>
        <w:left w:val="none" w:sz="0" w:space="0" w:color="auto"/>
        <w:bottom w:val="none" w:sz="0" w:space="0" w:color="auto"/>
        <w:right w:val="none" w:sz="0" w:space="0" w:color="auto"/>
      </w:divBdr>
      <w:divsChild>
        <w:div w:id="1009871323">
          <w:marLeft w:val="0"/>
          <w:marRight w:val="0"/>
          <w:marTop w:val="0"/>
          <w:marBottom w:val="0"/>
          <w:divBdr>
            <w:top w:val="none" w:sz="0" w:space="0" w:color="auto"/>
            <w:left w:val="none" w:sz="0" w:space="0" w:color="auto"/>
            <w:bottom w:val="none" w:sz="0" w:space="0" w:color="auto"/>
            <w:right w:val="none" w:sz="0" w:space="0" w:color="auto"/>
          </w:divBdr>
        </w:div>
      </w:divsChild>
    </w:div>
    <w:div w:id="654842994">
      <w:bodyDiv w:val="1"/>
      <w:marLeft w:val="180"/>
      <w:marRight w:val="180"/>
      <w:marTop w:val="0"/>
      <w:marBottom w:val="0"/>
      <w:divBdr>
        <w:top w:val="none" w:sz="0" w:space="0" w:color="auto"/>
        <w:left w:val="none" w:sz="0" w:space="0" w:color="auto"/>
        <w:bottom w:val="none" w:sz="0" w:space="0" w:color="auto"/>
        <w:right w:val="none" w:sz="0" w:space="0" w:color="auto"/>
      </w:divBdr>
      <w:divsChild>
        <w:div w:id="1642616959">
          <w:marLeft w:val="0"/>
          <w:marRight w:val="0"/>
          <w:marTop w:val="0"/>
          <w:marBottom w:val="0"/>
          <w:divBdr>
            <w:top w:val="none" w:sz="0" w:space="0" w:color="auto"/>
            <w:left w:val="none" w:sz="0" w:space="0" w:color="auto"/>
            <w:bottom w:val="none" w:sz="0" w:space="0" w:color="auto"/>
            <w:right w:val="none" w:sz="0" w:space="0" w:color="auto"/>
          </w:divBdr>
        </w:div>
      </w:divsChild>
    </w:div>
    <w:div w:id="691997135">
      <w:bodyDiv w:val="1"/>
      <w:marLeft w:val="225"/>
      <w:marRight w:val="225"/>
      <w:marTop w:val="0"/>
      <w:marBottom w:val="0"/>
      <w:divBdr>
        <w:top w:val="none" w:sz="0" w:space="0" w:color="auto"/>
        <w:left w:val="none" w:sz="0" w:space="0" w:color="auto"/>
        <w:bottom w:val="none" w:sz="0" w:space="0" w:color="auto"/>
        <w:right w:val="none" w:sz="0" w:space="0" w:color="auto"/>
      </w:divBdr>
      <w:divsChild>
        <w:div w:id="530729690">
          <w:marLeft w:val="0"/>
          <w:marRight w:val="0"/>
          <w:marTop w:val="0"/>
          <w:marBottom w:val="0"/>
          <w:divBdr>
            <w:top w:val="none" w:sz="0" w:space="0" w:color="auto"/>
            <w:left w:val="none" w:sz="0" w:space="0" w:color="auto"/>
            <w:bottom w:val="none" w:sz="0" w:space="0" w:color="auto"/>
            <w:right w:val="none" w:sz="0" w:space="0" w:color="auto"/>
          </w:divBdr>
        </w:div>
      </w:divsChild>
    </w:div>
    <w:div w:id="713238246">
      <w:bodyDiv w:val="1"/>
      <w:marLeft w:val="225"/>
      <w:marRight w:val="225"/>
      <w:marTop w:val="0"/>
      <w:marBottom w:val="0"/>
      <w:divBdr>
        <w:top w:val="none" w:sz="0" w:space="0" w:color="auto"/>
        <w:left w:val="none" w:sz="0" w:space="0" w:color="auto"/>
        <w:bottom w:val="none" w:sz="0" w:space="0" w:color="auto"/>
        <w:right w:val="none" w:sz="0" w:space="0" w:color="auto"/>
      </w:divBdr>
      <w:divsChild>
        <w:div w:id="1186290055">
          <w:marLeft w:val="0"/>
          <w:marRight w:val="0"/>
          <w:marTop w:val="0"/>
          <w:marBottom w:val="0"/>
          <w:divBdr>
            <w:top w:val="none" w:sz="0" w:space="0" w:color="auto"/>
            <w:left w:val="none" w:sz="0" w:space="0" w:color="auto"/>
            <w:bottom w:val="none" w:sz="0" w:space="0" w:color="auto"/>
            <w:right w:val="none" w:sz="0" w:space="0" w:color="auto"/>
          </w:divBdr>
        </w:div>
      </w:divsChild>
    </w:div>
    <w:div w:id="714815033">
      <w:bodyDiv w:val="1"/>
      <w:marLeft w:val="0"/>
      <w:marRight w:val="0"/>
      <w:marTop w:val="0"/>
      <w:marBottom w:val="0"/>
      <w:divBdr>
        <w:top w:val="none" w:sz="0" w:space="0" w:color="auto"/>
        <w:left w:val="none" w:sz="0" w:space="0" w:color="auto"/>
        <w:bottom w:val="none" w:sz="0" w:space="0" w:color="auto"/>
        <w:right w:val="none" w:sz="0" w:space="0" w:color="auto"/>
      </w:divBdr>
    </w:div>
    <w:div w:id="724328490">
      <w:bodyDiv w:val="1"/>
      <w:marLeft w:val="180"/>
      <w:marRight w:val="180"/>
      <w:marTop w:val="0"/>
      <w:marBottom w:val="0"/>
      <w:divBdr>
        <w:top w:val="none" w:sz="0" w:space="0" w:color="auto"/>
        <w:left w:val="none" w:sz="0" w:space="0" w:color="auto"/>
        <w:bottom w:val="none" w:sz="0" w:space="0" w:color="auto"/>
        <w:right w:val="none" w:sz="0" w:space="0" w:color="auto"/>
      </w:divBdr>
      <w:divsChild>
        <w:div w:id="1737895533">
          <w:marLeft w:val="0"/>
          <w:marRight w:val="0"/>
          <w:marTop w:val="0"/>
          <w:marBottom w:val="0"/>
          <w:divBdr>
            <w:top w:val="none" w:sz="0" w:space="0" w:color="auto"/>
            <w:left w:val="none" w:sz="0" w:space="0" w:color="auto"/>
            <w:bottom w:val="none" w:sz="0" w:space="0" w:color="auto"/>
            <w:right w:val="none" w:sz="0" w:space="0" w:color="auto"/>
          </w:divBdr>
        </w:div>
      </w:divsChild>
    </w:div>
    <w:div w:id="738594696">
      <w:bodyDiv w:val="1"/>
      <w:marLeft w:val="225"/>
      <w:marRight w:val="225"/>
      <w:marTop w:val="0"/>
      <w:marBottom w:val="0"/>
      <w:divBdr>
        <w:top w:val="none" w:sz="0" w:space="0" w:color="auto"/>
        <w:left w:val="none" w:sz="0" w:space="0" w:color="auto"/>
        <w:bottom w:val="none" w:sz="0" w:space="0" w:color="auto"/>
        <w:right w:val="none" w:sz="0" w:space="0" w:color="auto"/>
      </w:divBdr>
      <w:divsChild>
        <w:div w:id="119341647">
          <w:marLeft w:val="0"/>
          <w:marRight w:val="0"/>
          <w:marTop w:val="0"/>
          <w:marBottom w:val="0"/>
          <w:divBdr>
            <w:top w:val="none" w:sz="0" w:space="0" w:color="auto"/>
            <w:left w:val="none" w:sz="0" w:space="0" w:color="auto"/>
            <w:bottom w:val="none" w:sz="0" w:space="0" w:color="auto"/>
            <w:right w:val="none" w:sz="0" w:space="0" w:color="auto"/>
          </w:divBdr>
        </w:div>
      </w:divsChild>
    </w:div>
    <w:div w:id="744229508">
      <w:bodyDiv w:val="1"/>
      <w:marLeft w:val="0"/>
      <w:marRight w:val="0"/>
      <w:marTop w:val="0"/>
      <w:marBottom w:val="0"/>
      <w:divBdr>
        <w:top w:val="none" w:sz="0" w:space="0" w:color="auto"/>
        <w:left w:val="none" w:sz="0" w:space="0" w:color="auto"/>
        <w:bottom w:val="none" w:sz="0" w:space="0" w:color="auto"/>
        <w:right w:val="none" w:sz="0" w:space="0" w:color="auto"/>
      </w:divBdr>
    </w:div>
    <w:div w:id="755174003">
      <w:bodyDiv w:val="1"/>
      <w:marLeft w:val="180"/>
      <w:marRight w:val="180"/>
      <w:marTop w:val="0"/>
      <w:marBottom w:val="0"/>
      <w:divBdr>
        <w:top w:val="none" w:sz="0" w:space="0" w:color="auto"/>
        <w:left w:val="none" w:sz="0" w:space="0" w:color="auto"/>
        <w:bottom w:val="none" w:sz="0" w:space="0" w:color="auto"/>
        <w:right w:val="none" w:sz="0" w:space="0" w:color="auto"/>
      </w:divBdr>
      <w:divsChild>
        <w:div w:id="1002312970">
          <w:marLeft w:val="0"/>
          <w:marRight w:val="0"/>
          <w:marTop w:val="0"/>
          <w:marBottom w:val="0"/>
          <w:divBdr>
            <w:top w:val="none" w:sz="0" w:space="0" w:color="auto"/>
            <w:left w:val="none" w:sz="0" w:space="0" w:color="auto"/>
            <w:bottom w:val="none" w:sz="0" w:space="0" w:color="auto"/>
            <w:right w:val="none" w:sz="0" w:space="0" w:color="auto"/>
          </w:divBdr>
        </w:div>
      </w:divsChild>
    </w:div>
    <w:div w:id="760101266">
      <w:bodyDiv w:val="1"/>
      <w:marLeft w:val="225"/>
      <w:marRight w:val="225"/>
      <w:marTop w:val="0"/>
      <w:marBottom w:val="0"/>
      <w:divBdr>
        <w:top w:val="none" w:sz="0" w:space="0" w:color="auto"/>
        <w:left w:val="none" w:sz="0" w:space="0" w:color="auto"/>
        <w:bottom w:val="none" w:sz="0" w:space="0" w:color="auto"/>
        <w:right w:val="none" w:sz="0" w:space="0" w:color="auto"/>
      </w:divBdr>
      <w:divsChild>
        <w:div w:id="695928190">
          <w:marLeft w:val="0"/>
          <w:marRight w:val="0"/>
          <w:marTop w:val="0"/>
          <w:marBottom w:val="0"/>
          <w:divBdr>
            <w:top w:val="none" w:sz="0" w:space="0" w:color="auto"/>
            <w:left w:val="none" w:sz="0" w:space="0" w:color="auto"/>
            <w:bottom w:val="none" w:sz="0" w:space="0" w:color="auto"/>
            <w:right w:val="none" w:sz="0" w:space="0" w:color="auto"/>
          </w:divBdr>
        </w:div>
      </w:divsChild>
    </w:div>
    <w:div w:id="763763684">
      <w:bodyDiv w:val="1"/>
      <w:marLeft w:val="225"/>
      <w:marRight w:val="225"/>
      <w:marTop w:val="0"/>
      <w:marBottom w:val="0"/>
      <w:divBdr>
        <w:top w:val="none" w:sz="0" w:space="0" w:color="auto"/>
        <w:left w:val="none" w:sz="0" w:space="0" w:color="auto"/>
        <w:bottom w:val="none" w:sz="0" w:space="0" w:color="auto"/>
        <w:right w:val="none" w:sz="0" w:space="0" w:color="auto"/>
      </w:divBdr>
      <w:divsChild>
        <w:div w:id="1185094806">
          <w:marLeft w:val="0"/>
          <w:marRight w:val="0"/>
          <w:marTop w:val="0"/>
          <w:marBottom w:val="0"/>
          <w:divBdr>
            <w:top w:val="none" w:sz="0" w:space="0" w:color="auto"/>
            <w:left w:val="none" w:sz="0" w:space="0" w:color="auto"/>
            <w:bottom w:val="none" w:sz="0" w:space="0" w:color="auto"/>
            <w:right w:val="none" w:sz="0" w:space="0" w:color="auto"/>
          </w:divBdr>
        </w:div>
      </w:divsChild>
    </w:div>
    <w:div w:id="773091632">
      <w:bodyDiv w:val="1"/>
      <w:marLeft w:val="0"/>
      <w:marRight w:val="0"/>
      <w:marTop w:val="0"/>
      <w:marBottom w:val="0"/>
      <w:divBdr>
        <w:top w:val="none" w:sz="0" w:space="0" w:color="auto"/>
        <w:left w:val="none" w:sz="0" w:space="0" w:color="auto"/>
        <w:bottom w:val="none" w:sz="0" w:space="0" w:color="auto"/>
        <w:right w:val="none" w:sz="0" w:space="0" w:color="auto"/>
      </w:divBdr>
      <w:divsChild>
        <w:div w:id="721366017">
          <w:marLeft w:val="3"/>
          <w:marRight w:val="3"/>
          <w:marTop w:val="0"/>
          <w:marBottom w:val="0"/>
          <w:divBdr>
            <w:top w:val="single" w:sz="6" w:space="0" w:color="112449"/>
            <w:left w:val="single" w:sz="6" w:space="0" w:color="112449"/>
            <w:bottom w:val="single" w:sz="6" w:space="0" w:color="112449"/>
            <w:right w:val="single" w:sz="6" w:space="0" w:color="112449"/>
          </w:divBdr>
          <w:divsChild>
            <w:div w:id="2030377310">
              <w:marLeft w:val="3"/>
              <w:marRight w:val="3"/>
              <w:marTop w:val="0"/>
              <w:marBottom w:val="0"/>
              <w:divBdr>
                <w:top w:val="single" w:sz="6" w:space="0" w:color="112449"/>
                <w:left w:val="single" w:sz="6" w:space="0" w:color="112449"/>
                <w:bottom w:val="single" w:sz="6" w:space="0" w:color="112449"/>
                <w:right w:val="single" w:sz="6" w:space="0" w:color="112449"/>
              </w:divBdr>
              <w:divsChild>
                <w:div w:id="12636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68814">
      <w:bodyDiv w:val="1"/>
      <w:marLeft w:val="0"/>
      <w:marRight w:val="0"/>
      <w:marTop w:val="0"/>
      <w:marBottom w:val="0"/>
      <w:divBdr>
        <w:top w:val="none" w:sz="0" w:space="0" w:color="auto"/>
        <w:left w:val="none" w:sz="0" w:space="0" w:color="auto"/>
        <w:bottom w:val="none" w:sz="0" w:space="0" w:color="auto"/>
        <w:right w:val="none" w:sz="0" w:space="0" w:color="auto"/>
      </w:divBdr>
    </w:div>
    <w:div w:id="807942661">
      <w:bodyDiv w:val="1"/>
      <w:marLeft w:val="180"/>
      <w:marRight w:val="180"/>
      <w:marTop w:val="0"/>
      <w:marBottom w:val="0"/>
      <w:divBdr>
        <w:top w:val="none" w:sz="0" w:space="0" w:color="auto"/>
        <w:left w:val="none" w:sz="0" w:space="0" w:color="auto"/>
        <w:bottom w:val="none" w:sz="0" w:space="0" w:color="auto"/>
        <w:right w:val="none" w:sz="0" w:space="0" w:color="auto"/>
      </w:divBdr>
      <w:divsChild>
        <w:div w:id="1699349575">
          <w:marLeft w:val="0"/>
          <w:marRight w:val="0"/>
          <w:marTop w:val="0"/>
          <w:marBottom w:val="0"/>
          <w:divBdr>
            <w:top w:val="none" w:sz="0" w:space="0" w:color="auto"/>
            <w:left w:val="none" w:sz="0" w:space="0" w:color="auto"/>
            <w:bottom w:val="none" w:sz="0" w:space="0" w:color="auto"/>
            <w:right w:val="none" w:sz="0" w:space="0" w:color="auto"/>
          </w:divBdr>
        </w:div>
      </w:divsChild>
    </w:div>
    <w:div w:id="824861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41513803">
          <w:marLeft w:val="0"/>
          <w:marRight w:val="0"/>
          <w:marTop w:val="0"/>
          <w:marBottom w:val="0"/>
          <w:divBdr>
            <w:top w:val="none" w:sz="0" w:space="0" w:color="auto"/>
            <w:left w:val="none" w:sz="0" w:space="0" w:color="auto"/>
            <w:bottom w:val="none" w:sz="0" w:space="0" w:color="auto"/>
            <w:right w:val="none" w:sz="0" w:space="0" w:color="auto"/>
          </w:divBdr>
        </w:div>
      </w:divsChild>
    </w:div>
    <w:div w:id="871966240">
      <w:bodyDiv w:val="1"/>
      <w:marLeft w:val="0"/>
      <w:marRight w:val="0"/>
      <w:marTop w:val="0"/>
      <w:marBottom w:val="0"/>
      <w:divBdr>
        <w:top w:val="none" w:sz="0" w:space="0" w:color="auto"/>
        <w:left w:val="none" w:sz="0" w:space="0" w:color="auto"/>
        <w:bottom w:val="none" w:sz="0" w:space="0" w:color="auto"/>
        <w:right w:val="none" w:sz="0" w:space="0" w:color="auto"/>
      </w:divBdr>
    </w:div>
    <w:div w:id="902644454">
      <w:bodyDiv w:val="1"/>
      <w:marLeft w:val="225"/>
      <w:marRight w:val="225"/>
      <w:marTop w:val="0"/>
      <w:marBottom w:val="0"/>
      <w:divBdr>
        <w:top w:val="none" w:sz="0" w:space="0" w:color="auto"/>
        <w:left w:val="none" w:sz="0" w:space="0" w:color="auto"/>
        <w:bottom w:val="none" w:sz="0" w:space="0" w:color="auto"/>
        <w:right w:val="none" w:sz="0" w:space="0" w:color="auto"/>
      </w:divBdr>
    </w:div>
    <w:div w:id="959846496">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180"/>
      <w:marRight w:val="180"/>
      <w:marTop w:val="0"/>
      <w:marBottom w:val="0"/>
      <w:divBdr>
        <w:top w:val="none" w:sz="0" w:space="0" w:color="auto"/>
        <w:left w:val="none" w:sz="0" w:space="0" w:color="auto"/>
        <w:bottom w:val="none" w:sz="0" w:space="0" w:color="auto"/>
        <w:right w:val="none" w:sz="0" w:space="0" w:color="auto"/>
      </w:divBdr>
      <w:divsChild>
        <w:div w:id="401565071">
          <w:marLeft w:val="0"/>
          <w:marRight w:val="0"/>
          <w:marTop w:val="0"/>
          <w:marBottom w:val="0"/>
          <w:divBdr>
            <w:top w:val="none" w:sz="0" w:space="0" w:color="auto"/>
            <w:left w:val="none" w:sz="0" w:space="0" w:color="auto"/>
            <w:bottom w:val="none" w:sz="0" w:space="0" w:color="auto"/>
            <w:right w:val="none" w:sz="0" w:space="0" w:color="auto"/>
          </w:divBdr>
        </w:div>
      </w:divsChild>
    </w:div>
    <w:div w:id="1002975599">
      <w:bodyDiv w:val="1"/>
      <w:marLeft w:val="180"/>
      <w:marRight w:val="180"/>
      <w:marTop w:val="0"/>
      <w:marBottom w:val="0"/>
      <w:divBdr>
        <w:top w:val="none" w:sz="0" w:space="0" w:color="auto"/>
        <w:left w:val="none" w:sz="0" w:space="0" w:color="auto"/>
        <w:bottom w:val="none" w:sz="0" w:space="0" w:color="auto"/>
        <w:right w:val="none" w:sz="0" w:space="0" w:color="auto"/>
      </w:divBdr>
      <w:divsChild>
        <w:div w:id="2003698149">
          <w:marLeft w:val="0"/>
          <w:marRight w:val="0"/>
          <w:marTop w:val="0"/>
          <w:marBottom w:val="0"/>
          <w:divBdr>
            <w:top w:val="none" w:sz="0" w:space="0" w:color="auto"/>
            <w:left w:val="none" w:sz="0" w:space="0" w:color="auto"/>
            <w:bottom w:val="none" w:sz="0" w:space="0" w:color="auto"/>
            <w:right w:val="none" w:sz="0" w:space="0" w:color="auto"/>
          </w:divBdr>
        </w:div>
      </w:divsChild>
    </w:div>
    <w:div w:id="1007975568">
      <w:bodyDiv w:val="1"/>
      <w:marLeft w:val="0"/>
      <w:marRight w:val="0"/>
      <w:marTop w:val="0"/>
      <w:marBottom w:val="0"/>
      <w:divBdr>
        <w:top w:val="none" w:sz="0" w:space="0" w:color="auto"/>
        <w:left w:val="none" w:sz="0" w:space="0" w:color="auto"/>
        <w:bottom w:val="none" w:sz="0" w:space="0" w:color="auto"/>
        <w:right w:val="none" w:sz="0" w:space="0" w:color="auto"/>
      </w:divBdr>
    </w:div>
    <w:div w:id="1016689313">
      <w:bodyDiv w:val="1"/>
      <w:marLeft w:val="0"/>
      <w:marRight w:val="0"/>
      <w:marTop w:val="0"/>
      <w:marBottom w:val="0"/>
      <w:divBdr>
        <w:top w:val="none" w:sz="0" w:space="0" w:color="auto"/>
        <w:left w:val="none" w:sz="0" w:space="0" w:color="auto"/>
        <w:bottom w:val="none" w:sz="0" w:space="0" w:color="auto"/>
        <w:right w:val="none" w:sz="0" w:space="0" w:color="auto"/>
      </w:divBdr>
    </w:div>
    <w:div w:id="1028676294">
      <w:bodyDiv w:val="1"/>
      <w:marLeft w:val="0"/>
      <w:marRight w:val="0"/>
      <w:marTop w:val="0"/>
      <w:marBottom w:val="0"/>
      <w:divBdr>
        <w:top w:val="none" w:sz="0" w:space="0" w:color="auto"/>
        <w:left w:val="none" w:sz="0" w:space="0" w:color="auto"/>
        <w:bottom w:val="none" w:sz="0" w:space="0" w:color="auto"/>
        <w:right w:val="none" w:sz="0" w:space="0" w:color="auto"/>
      </w:divBdr>
    </w:div>
    <w:div w:id="1038969746">
      <w:bodyDiv w:val="1"/>
      <w:marLeft w:val="225"/>
      <w:marRight w:val="225"/>
      <w:marTop w:val="0"/>
      <w:marBottom w:val="0"/>
      <w:divBdr>
        <w:top w:val="none" w:sz="0" w:space="0" w:color="auto"/>
        <w:left w:val="none" w:sz="0" w:space="0" w:color="auto"/>
        <w:bottom w:val="none" w:sz="0" w:space="0" w:color="auto"/>
        <w:right w:val="none" w:sz="0" w:space="0" w:color="auto"/>
      </w:divBdr>
      <w:divsChild>
        <w:div w:id="1746106822">
          <w:marLeft w:val="0"/>
          <w:marRight w:val="0"/>
          <w:marTop w:val="0"/>
          <w:marBottom w:val="0"/>
          <w:divBdr>
            <w:top w:val="none" w:sz="0" w:space="0" w:color="auto"/>
            <w:left w:val="none" w:sz="0" w:space="0" w:color="auto"/>
            <w:bottom w:val="none" w:sz="0" w:space="0" w:color="auto"/>
            <w:right w:val="none" w:sz="0" w:space="0" w:color="auto"/>
          </w:divBdr>
        </w:div>
      </w:divsChild>
    </w:div>
    <w:div w:id="1056970631">
      <w:bodyDiv w:val="1"/>
      <w:marLeft w:val="180"/>
      <w:marRight w:val="180"/>
      <w:marTop w:val="0"/>
      <w:marBottom w:val="0"/>
      <w:divBdr>
        <w:top w:val="none" w:sz="0" w:space="0" w:color="auto"/>
        <w:left w:val="none" w:sz="0" w:space="0" w:color="auto"/>
        <w:bottom w:val="none" w:sz="0" w:space="0" w:color="auto"/>
        <w:right w:val="none" w:sz="0" w:space="0" w:color="auto"/>
      </w:divBdr>
      <w:divsChild>
        <w:div w:id="95908220">
          <w:marLeft w:val="0"/>
          <w:marRight w:val="0"/>
          <w:marTop w:val="0"/>
          <w:marBottom w:val="0"/>
          <w:divBdr>
            <w:top w:val="none" w:sz="0" w:space="0" w:color="auto"/>
            <w:left w:val="none" w:sz="0" w:space="0" w:color="auto"/>
            <w:bottom w:val="none" w:sz="0" w:space="0" w:color="auto"/>
            <w:right w:val="none" w:sz="0" w:space="0" w:color="auto"/>
          </w:divBdr>
        </w:div>
      </w:divsChild>
    </w:div>
    <w:div w:id="1061096737">
      <w:bodyDiv w:val="1"/>
      <w:marLeft w:val="225"/>
      <w:marRight w:val="225"/>
      <w:marTop w:val="0"/>
      <w:marBottom w:val="0"/>
      <w:divBdr>
        <w:top w:val="none" w:sz="0" w:space="0" w:color="auto"/>
        <w:left w:val="none" w:sz="0" w:space="0" w:color="auto"/>
        <w:bottom w:val="none" w:sz="0" w:space="0" w:color="auto"/>
        <w:right w:val="none" w:sz="0" w:space="0" w:color="auto"/>
      </w:divBdr>
      <w:divsChild>
        <w:div w:id="2137065674">
          <w:marLeft w:val="0"/>
          <w:marRight w:val="0"/>
          <w:marTop w:val="0"/>
          <w:marBottom w:val="0"/>
          <w:divBdr>
            <w:top w:val="none" w:sz="0" w:space="0" w:color="auto"/>
            <w:left w:val="none" w:sz="0" w:space="0" w:color="auto"/>
            <w:bottom w:val="none" w:sz="0" w:space="0" w:color="auto"/>
            <w:right w:val="none" w:sz="0" w:space="0" w:color="auto"/>
          </w:divBdr>
        </w:div>
      </w:divsChild>
    </w:div>
    <w:div w:id="1070033645">
      <w:bodyDiv w:val="1"/>
      <w:marLeft w:val="225"/>
      <w:marRight w:val="225"/>
      <w:marTop w:val="0"/>
      <w:marBottom w:val="0"/>
      <w:divBdr>
        <w:top w:val="none" w:sz="0" w:space="0" w:color="auto"/>
        <w:left w:val="none" w:sz="0" w:space="0" w:color="auto"/>
        <w:bottom w:val="none" w:sz="0" w:space="0" w:color="auto"/>
        <w:right w:val="none" w:sz="0" w:space="0" w:color="auto"/>
      </w:divBdr>
      <w:divsChild>
        <w:div w:id="1070810242">
          <w:marLeft w:val="0"/>
          <w:marRight w:val="0"/>
          <w:marTop w:val="0"/>
          <w:marBottom w:val="0"/>
          <w:divBdr>
            <w:top w:val="none" w:sz="0" w:space="0" w:color="auto"/>
            <w:left w:val="none" w:sz="0" w:space="0" w:color="auto"/>
            <w:bottom w:val="none" w:sz="0" w:space="0" w:color="auto"/>
            <w:right w:val="none" w:sz="0" w:space="0" w:color="auto"/>
          </w:divBdr>
        </w:div>
      </w:divsChild>
    </w:div>
    <w:div w:id="1108770803">
      <w:bodyDiv w:val="1"/>
      <w:marLeft w:val="225"/>
      <w:marRight w:val="225"/>
      <w:marTop w:val="0"/>
      <w:marBottom w:val="0"/>
      <w:divBdr>
        <w:top w:val="none" w:sz="0" w:space="0" w:color="auto"/>
        <w:left w:val="none" w:sz="0" w:space="0" w:color="auto"/>
        <w:bottom w:val="none" w:sz="0" w:space="0" w:color="auto"/>
        <w:right w:val="none" w:sz="0" w:space="0" w:color="auto"/>
      </w:divBdr>
      <w:divsChild>
        <w:div w:id="1352141940">
          <w:marLeft w:val="0"/>
          <w:marRight w:val="0"/>
          <w:marTop w:val="0"/>
          <w:marBottom w:val="0"/>
          <w:divBdr>
            <w:top w:val="none" w:sz="0" w:space="0" w:color="auto"/>
            <w:left w:val="none" w:sz="0" w:space="0" w:color="auto"/>
            <w:bottom w:val="none" w:sz="0" w:space="0" w:color="auto"/>
            <w:right w:val="none" w:sz="0" w:space="0" w:color="auto"/>
          </w:divBdr>
        </w:div>
      </w:divsChild>
    </w:div>
    <w:div w:id="1144197813">
      <w:bodyDiv w:val="1"/>
      <w:marLeft w:val="225"/>
      <w:marRight w:val="225"/>
      <w:marTop w:val="0"/>
      <w:marBottom w:val="0"/>
      <w:divBdr>
        <w:top w:val="none" w:sz="0" w:space="0" w:color="auto"/>
        <w:left w:val="none" w:sz="0" w:space="0" w:color="auto"/>
        <w:bottom w:val="none" w:sz="0" w:space="0" w:color="auto"/>
        <w:right w:val="none" w:sz="0" w:space="0" w:color="auto"/>
      </w:divBdr>
      <w:divsChild>
        <w:div w:id="114443457">
          <w:marLeft w:val="0"/>
          <w:marRight w:val="0"/>
          <w:marTop w:val="0"/>
          <w:marBottom w:val="0"/>
          <w:divBdr>
            <w:top w:val="none" w:sz="0" w:space="0" w:color="auto"/>
            <w:left w:val="none" w:sz="0" w:space="0" w:color="auto"/>
            <w:bottom w:val="none" w:sz="0" w:space="0" w:color="auto"/>
            <w:right w:val="none" w:sz="0" w:space="0" w:color="auto"/>
          </w:divBdr>
        </w:div>
      </w:divsChild>
    </w:div>
    <w:div w:id="1156645433">
      <w:bodyDiv w:val="1"/>
      <w:marLeft w:val="0"/>
      <w:marRight w:val="0"/>
      <w:marTop w:val="0"/>
      <w:marBottom w:val="0"/>
      <w:divBdr>
        <w:top w:val="none" w:sz="0" w:space="0" w:color="auto"/>
        <w:left w:val="none" w:sz="0" w:space="0" w:color="auto"/>
        <w:bottom w:val="none" w:sz="0" w:space="0" w:color="auto"/>
        <w:right w:val="none" w:sz="0" w:space="0" w:color="auto"/>
      </w:divBdr>
    </w:div>
    <w:div w:id="1156802941">
      <w:bodyDiv w:val="1"/>
      <w:marLeft w:val="0"/>
      <w:marRight w:val="0"/>
      <w:marTop w:val="0"/>
      <w:marBottom w:val="0"/>
      <w:divBdr>
        <w:top w:val="none" w:sz="0" w:space="0" w:color="auto"/>
        <w:left w:val="none" w:sz="0" w:space="0" w:color="auto"/>
        <w:bottom w:val="none" w:sz="0" w:space="0" w:color="auto"/>
        <w:right w:val="none" w:sz="0" w:space="0" w:color="auto"/>
      </w:divBdr>
    </w:div>
    <w:div w:id="1168250409">
      <w:bodyDiv w:val="1"/>
      <w:marLeft w:val="180"/>
      <w:marRight w:val="180"/>
      <w:marTop w:val="0"/>
      <w:marBottom w:val="0"/>
      <w:divBdr>
        <w:top w:val="none" w:sz="0" w:space="0" w:color="auto"/>
        <w:left w:val="none" w:sz="0" w:space="0" w:color="auto"/>
        <w:bottom w:val="none" w:sz="0" w:space="0" w:color="auto"/>
        <w:right w:val="none" w:sz="0" w:space="0" w:color="auto"/>
      </w:divBdr>
      <w:divsChild>
        <w:div w:id="878280154">
          <w:marLeft w:val="0"/>
          <w:marRight w:val="0"/>
          <w:marTop w:val="0"/>
          <w:marBottom w:val="0"/>
          <w:divBdr>
            <w:top w:val="none" w:sz="0" w:space="0" w:color="auto"/>
            <w:left w:val="none" w:sz="0" w:space="0" w:color="auto"/>
            <w:bottom w:val="none" w:sz="0" w:space="0" w:color="auto"/>
            <w:right w:val="none" w:sz="0" w:space="0" w:color="auto"/>
          </w:divBdr>
        </w:div>
      </w:divsChild>
    </w:div>
    <w:div w:id="1191602275">
      <w:bodyDiv w:val="1"/>
      <w:marLeft w:val="0"/>
      <w:marRight w:val="0"/>
      <w:marTop w:val="0"/>
      <w:marBottom w:val="0"/>
      <w:divBdr>
        <w:top w:val="none" w:sz="0" w:space="0" w:color="auto"/>
        <w:left w:val="none" w:sz="0" w:space="0" w:color="auto"/>
        <w:bottom w:val="none" w:sz="0" w:space="0" w:color="auto"/>
        <w:right w:val="none" w:sz="0" w:space="0" w:color="auto"/>
      </w:divBdr>
    </w:div>
    <w:div w:id="1211310637">
      <w:bodyDiv w:val="1"/>
      <w:marLeft w:val="225"/>
      <w:marRight w:val="225"/>
      <w:marTop w:val="0"/>
      <w:marBottom w:val="0"/>
      <w:divBdr>
        <w:top w:val="none" w:sz="0" w:space="0" w:color="auto"/>
        <w:left w:val="none" w:sz="0" w:space="0" w:color="auto"/>
        <w:bottom w:val="none" w:sz="0" w:space="0" w:color="auto"/>
        <w:right w:val="none" w:sz="0" w:space="0" w:color="auto"/>
      </w:divBdr>
      <w:divsChild>
        <w:div w:id="1736321275">
          <w:marLeft w:val="0"/>
          <w:marRight w:val="0"/>
          <w:marTop w:val="0"/>
          <w:marBottom w:val="0"/>
          <w:divBdr>
            <w:top w:val="none" w:sz="0" w:space="0" w:color="auto"/>
            <w:left w:val="none" w:sz="0" w:space="0" w:color="auto"/>
            <w:bottom w:val="none" w:sz="0" w:space="0" w:color="auto"/>
            <w:right w:val="none" w:sz="0" w:space="0" w:color="auto"/>
          </w:divBdr>
        </w:div>
      </w:divsChild>
    </w:div>
    <w:div w:id="1253272560">
      <w:bodyDiv w:val="1"/>
      <w:marLeft w:val="180"/>
      <w:marRight w:val="180"/>
      <w:marTop w:val="0"/>
      <w:marBottom w:val="0"/>
      <w:divBdr>
        <w:top w:val="none" w:sz="0" w:space="0" w:color="auto"/>
        <w:left w:val="none" w:sz="0" w:space="0" w:color="auto"/>
        <w:bottom w:val="none" w:sz="0" w:space="0" w:color="auto"/>
        <w:right w:val="none" w:sz="0" w:space="0" w:color="auto"/>
      </w:divBdr>
      <w:divsChild>
        <w:div w:id="1525751932">
          <w:marLeft w:val="0"/>
          <w:marRight w:val="0"/>
          <w:marTop w:val="0"/>
          <w:marBottom w:val="0"/>
          <w:divBdr>
            <w:top w:val="none" w:sz="0" w:space="0" w:color="auto"/>
            <w:left w:val="none" w:sz="0" w:space="0" w:color="auto"/>
            <w:bottom w:val="none" w:sz="0" w:space="0" w:color="auto"/>
            <w:right w:val="none" w:sz="0" w:space="0" w:color="auto"/>
          </w:divBdr>
        </w:div>
      </w:divsChild>
    </w:div>
    <w:div w:id="1279336355">
      <w:bodyDiv w:val="1"/>
      <w:marLeft w:val="0"/>
      <w:marRight w:val="0"/>
      <w:marTop w:val="0"/>
      <w:marBottom w:val="0"/>
      <w:divBdr>
        <w:top w:val="none" w:sz="0" w:space="0" w:color="auto"/>
        <w:left w:val="none" w:sz="0" w:space="0" w:color="auto"/>
        <w:bottom w:val="none" w:sz="0" w:space="0" w:color="auto"/>
        <w:right w:val="none" w:sz="0" w:space="0" w:color="auto"/>
      </w:divBdr>
    </w:div>
    <w:div w:id="1283226756">
      <w:bodyDiv w:val="1"/>
      <w:marLeft w:val="225"/>
      <w:marRight w:val="225"/>
      <w:marTop w:val="0"/>
      <w:marBottom w:val="0"/>
      <w:divBdr>
        <w:top w:val="none" w:sz="0" w:space="0" w:color="auto"/>
        <w:left w:val="none" w:sz="0" w:space="0" w:color="auto"/>
        <w:bottom w:val="none" w:sz="0" w:space="0" w:color="auto"/>
        <w:right w:val="none" w:sz="0" w:space="0" w:color="auto"/>
      </w:divBdr>
      <w:divsChild>
        <w:div w:id="1056588099">
          <w:marLeft w:val="0"/>
          <w:marRight w:val="0"/>
          <w:marTop w:val="0"/>
          <w:marBottom w:val="0"/>
          <w:divBdr>
            <w:top w:val="none" w:sz="0" w:space="0" w:color="auto"/>
            <w:left w:val="none" w:sz="0" w:space="0" w:color="auto"/>
            <w:bottom w:val="none" w:sz="0" w:space="0" w:color="auto"/>
            <w:right w:val="none" w:sz="0" w:space="0" w:color="auto"/>
          </w:divBdr>
        </w:div>
      </w:divsChild>
    </w:div>
    <w:div w:id="1287392458">
      <w:bodyDiv w:val="1"/>
      <w:marLeft w:val="225"/>
      <w:marRight w:val="225"/>
      <w:marTop w:val="0"/>
      <w:marBottom w:val="0"/>
      <w:divBdr>
        <w:top w:val="none" w:sz="0" w:space="0" w:color="auto"/>
        <w:left w:val="none" w:sz="0" w:space="0" w:color="auto"/>
        <w:bottom w:val="none" w:sz="0" w:space="0" w:color="auto"/>
        <w:right w:val="none" w:sz="0" w:space="0" w:color="auto"/>
      </w:divBdr>
      <w:divsChild>
        <w:div w:id="1337927978">
          <w:marLeft w:val="0"/>
          <w:marRight w:val="0"/>
          <w:marTop w:val="0"/>
          <w:marBottom w:val="0"/>
          <w:divBdr>
            <w:top w:val="none" w:sz="0" w:space="0" w:color="auto"/>
            <w:left w:val="none" w:sz="0" w:space="0" w:color="auto"/>
            <w:bottom w:val="none" w:sz="0" w:space="0" w:color="auto"/>
            <w:right w:val="none" w:sz="0" w:space="0" w:color="auto"/>
          </w:divBdr>
        </w:div>
      </w:divsChild>
    </w:div>
    <w:div w:id="1306205826">
      <w:bodyDiv w:val="1"/>
      <w:marLeft w:val="0"/>
      <w:marRight w:val="0"/>
      <w:marTop w:val="0"/>
      <w:marBottom w:val="0"/>
      <w:divBdr>
        <w:top w:val="none" w:sz="0" w:space="0" w:color="auto"/>
        <w:left w:val="none" w:sz="0" w:space="0" w:color="auto"/>
        <w:bottom w:val="none" w:sz="0" w:space="0" w:color="auto"/>
        <w:right w:val="none" w:sz="0" w:space="0" w:color="auto"/>
      </w:divBdr>
    </w:div>
    <w:div w:id="1340935513">
      <w:bodyDiv w:val="1"/>
      <w:marLeft w:val="180"/>
      <w:marRight w:val="180"/>
      <w:marTop w:val="0"/>
      <w:marBottom w:val="0"/>
      <w:divBdr>
        <w:top w:val="none" w:sz="0" w:space="0" w:color="auto"/>
        <w:left w:val="none" w:sz="0" w:space="0" w:color="auto"/>
        <w:bottom w:val="none" w:sz="0" w:space="0" w:color="auto"/>
        <w:right w:val="none" w:sz="0" w:space="0" w:color="auto"/>
      </w:divBdr>
      <w:divsChild>
        <w:div w:id="335882118">
          <w:marLeft w:val="0"/>
          <w:marRight w:val="0"/>
          <w:marTop w:val="0"/>
          <w:marBottom w:val="0"/>
          <w:divBdr>
            <w:top w:val="none" w:sz="0" w:space="0" w:color="auto"/>
            <w:left w:val="none" w:sz="0" w:space="0" w:color="auto"/>
            <w:bottom w:val="none" w:sz="0" w:space="0" w:color="auto"/>
            <w:right w:val="none" w:sz="0" w:space="0" w:color="auto"/>
          </w:divBdr>
        </w:div>
      </w:divsChild>
    </w:div>
    <w:div w:id="1393848633">
      <w:bodyDiv w:val="1"/>
      <w:marLeft w:val="0"/>
      <w:marRight w:val="0"/>
      <w:marTop w:val="0"/>
      <w:marBottom w:val="0"/>
      <w:divBdr>
        <w:top w:val="none" w:sz="0" w:space="0" w:color="auto"/>
        <w:left w:val="none" w:sz="0" w:space="0" w:color="auto"/>
        <w:bottom w:val="none" w:sz="0" w:space="0" w:color="auto"/>
        <w:right w:val="none" w:sz="0" w:space="0" w:color="auto"/>
      </w:divBdr>
    </w:div>
    <w:div w:id="1405182599">
      <w:bodyDiv w:val="1"/>
      <w:marLeft w:val="225"/>
      <w:marRight w:val="225"/>
      <w:marTop w:val="0"/>
      <w:marBottom w:val="0"/>
      <w:divBdr>
        <w:top w:val="none" w:sz="0" w:space="0" w:color="auto"/>
        <w:left w:val="none" w:sz="0" w:space="0" w:color="auto"/>
        <w:bottom w:val="none" w:sz="0" w:space="0" w:color="auto"/>
        <w:right w:val="none" w:sz="0" w:space="0" w:color="auto"/>
      </w:divBdr>
      <w:divsChild>
        <w:div w:id="1532844637">
          <w:marLeft w:val="0"/>
          <w:marRight w:val="0"/>
          <w:marTop w:val="0"/>
          <w:marBottom w:val="0"/>
          <w:divBdr>
            <w:top w:val="none" w:sz="0" w:space="0" w:color="auto"/>
            <w:left w:val="none" w:sz="0" w:space="0" w:color="auto"/>
            <w:bottom w:val="none" w:sz="0" w:space="0" w:color="auto"/>
            <w:right w:val="none" w:sz="0" w:space="0" w:color="auto"/>
          </w:divBdr>
        </w:div>
      </w:divsChild>
    </w:div>
    <w:div w:id="1438911787">
      <w:bodyDiv w:val="1"/>
      <w:marLeft w:val="180"/>
      <w:marRight w:val="180"/>
      <w:marTop w:val="0"/>
      <w:marBottom w:val="0"/>
      <w:divBdr>
        <w:top w:val="none" w:sz="0" w:space="0" w:color="auto"/>
        <w:left w:val="none" w:sz="0" w:space="0" w:color="auto"/>
        <w:bottom w:val="none" w:sz="0" w:space="0" w:color="auto"/>
        <w:right w:val="none" w:sz="0" w:space="0" w:color="auto"/>
      </w:divBdr>
      <w:divsChild>
        <w:div w:id="1289822689">
          <w:marLeft w:val="0"/>
          <w:marRight w:val="0"/>
          <w:marTop w:val="0"/>
          <w:marBottom w:val="0"/>
          <w:divBdr>
            <w:top w:val="none" w:sz="0" w:space="0" w:color="auto"/>
            <w:left w:val="none" w:sz="0" w:space="0" w:color="auto"/>
            <w:bottom w:val="none" w:sz="0" w:space="0" w:color="auto"/>
            <w:right w:val="none" w:sz="0" w:space="0" w:color="auto"/>
          </w:divBdr>
        </w:div>
      </w:divsChild>
    </w:div>
    <w:div w:id="1457213722">
      <w:bodyDiv w:val="1"/>
      <w:marLeft w:val="225"/>
      <w:marRight w:val="225"/>
      <w:marTop w:val="0"/>
      <w:marBottom w:val="0"/>
      <w:divBdr>
        <w:top w:val="none" w:sz="0" w:space="0" w:color="auto"/>
        <w:left w:val="none" w:sz="0" w:space="0" w:color="auto"/>
        <w:bottom w:val="none" w:sz="0" w:space="0" w:color="auto"/>
        <w:right w:val="none" w:sz="0" w:space="0" w:color="auto"/>
      </w:divBdr>
      <w:divsChild>
        <w:div w:id="592518762">
          <w:marLeft w:val="0"/>
          <w:marRight w:val="0"/>
          <w:marTop w:val="0"/>
          <w:marBottom w:val="0"/>
          <w:divBdr>
            <w:top w:val="none" w:sz="0" w:space="0" w:color="auto"/>
            <w:left w:val="none" w:sz="0" w:space="0" w:color="auto"/>
            <w:bottom w:val="none" w:sz="0" w:space="0" w:color="auto"/>
            <w:right w:val="none" w:sz="0" w:space="0" w:color="auto"/>
          </w:divBdr>
        </w:div>
      </w:divsChild>
    </w:div>
    <w:div w:id="1469277518">
      <w:bodyDiv w:val="1"/>
      <w:marLeft w:val="0"/>
      <w:marRight w:val="0"/>
      <w:marTop w:val="0"/>
      <w:marBottom w:val="0"/>
      <w:divBdr>
        <w:top w:val="none" w:sz="0" w:space="0" w:color="auto"/>
        <w:left w:val="none" w:sz="0" w:space="0" w:color="auto"/>
        <w:bottom w:val="none" w:sz="0" w:space="0" w:color="auto"/>
        <w:right w:val="none" w:sz="0" w:space="0" w:color="auto"/>
      </w:divBdr>
      <w:divsChild>
        <w:div w:id="1968774835">
          <w:marLeft w:val="0"/>
          <w:marRight w:val="0"/>
          <w:marTop w:val="0"/>
          <w:marBottom w:val="0"/>
          <w:divBdr>
            <w:top w:val="none" w:sz="0" w:space="0" w:color="auto"/>
            <w:left w:val="none" w:sz="0" w:space="0" w:color="auto"/>
            <w:bottom w:val="none" w:sz="0" w:space="0" w:color="auto"/>
            <w:right w:val="none" w:sz="0" w:space="0" w:color="auto"/>
          </w:divBdr>
          <w:divsChild>
            <w:div w:id="1304434175">
              <w:marLeft w:val="0"/>
              <w:marRight w:val="0"/>
              <w:marTop w:val="0"/>
              <w:marBottom w:val="0"/>
              <w:divBdr>
                <w:top w:val="none" w:sz="0" w:space="0" w:color="auto"/>
                <w:left w:val="none" w:sz="0" w:space="0" w:color="auto"/>
                <w:bottom w:val="none" w:sz="0" w:space="0" w:color="auto"/>
                <w:right w:val="none" w:sz="0" w:space="0" w:color="auto"/>
              </w:divBdr>
              <w:divsChild>
                <w:div w:id="1343507273">
                  <w:marLeft w:val="0"/>
                  <w:marRight w:val="0"/>
                  <w:marTop w:val="0"/>
                  <w:marBottom w:val="201"/>
                  <w:divBdr>
                    <w:top w:val="none" w:sz="0" w:space="0" w:color="auto"/>
                    <w:left w:val="none" w:sz="0" w:space="0" w:color="auto"/>
                    <w:bottom w:val="none" w:sz="0" w:space="0" w:color="auto"/>
                    <w:right w:val="none" w:sz="0" w:space="0" w:color="auto"/>
                  </w:divBdr>
                  <w:divsChild>
                    <w:div w:id="991063573">
                      <w:marLeft w:val="0"/>
                      <w:marRight w:val="0"/>
                      <w:marTop w:val="0"/>
                      <w:marBottom w:val="0"/>
                      <w:divBdr>
                        <w:top w:val="none" w:sz="0" w:space="0" w:color="auto"/>
                        <w:left w:val="none" w:sz="0" w:space="0" w:color="auto"/>
                        <w:bottom w:val="none" w:sz="0" w:space="0" w:color="auto"/>
                        <w:right w:val="none" w:sz="0" w:space="0" w:color="auto"/>
                      </w:divBdr>
                      <w:divsChild>
                        <w:div w:id="8460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54464">
      <w:bodyDiv w:val="1"/>
      <w:marLeft w:val="180"/>
      <w:marRight w:val="180"/>
      <w:marTop w:val="0"/>
      <w:marBottom w:val="0"/>
      <w:divBdr>
        <w:top w:val="none" w:sz="0" w:space="0" w:color="auto"/>
        <w:left w:val="none" w:sz="0" w:space="0" w:color="auto"/>
        <w:bottom w:val="none" w:sz="0" w:space="0" w:color="auto"/>
        <w:right w:val="none" w:sz="0" w:space="0" w:color="auto"/>
      </w:divBdr>
      <w:divsChild>
        <w:div w:id="965164482">
          <w:marLeft w:val="0"/>
          <w:marRight w:val="0"/>
          <w:marTop w:val="0"/>
          <w:marBottom w:val="0"/>
          <w:divBdr>
            <w:top w:val="none" w:sz="0" w:space="0" w:color="auto"/>
            <w:left w:val="none" w:sz="0" w:space="0" w:color="auto"/>
            <w:bottom w:val="none" w:sz="0" w:space="0" w:color="auto"/>
            <w:right w:val="none" w:sz="0" w:space="0" w:color="auto"/>
          </w:divBdr>
        </w:div>
      </w:divsChild>
    </w:div>
    <w:div w:id="1500269116">
      <w:bodyDiv w:val="1"/>
      <w:marLeft w:val="180"/>
      <w:marRight w:val="180"/>
      <w:marTop w:val="0"/>
      <w:marBottom w:val="0"/>
      <w:divBdr>
        <w:top w:val="none" w:sz="0" w:space="0" w:color="auto"/>
        <w:left w:val="none" w:sz="0" w:space="0" w:color="auto"/>
        <w:bottom w:val="none" w:sz="0" w:space="0" w:color="auto"/>
        <w:right w:val="none" w:sz="0" w:space="0" w:color="auto"/>
      </w:divBdr>
      <w:divsChild>
        <w:div w:id="1958171292">
          <w:marLeft w:val="0"/>
          <w:marRight w:val="0"/>
          <w:marTop w:val="0"/>
          <w:marBottom w:val="0"/>
          <w:divBdr>
            <w:top w:val="none" w:sz="0" w:space="0" w:color="auto"/>
            <w:left w:val="none" w:sz="0" w:space="0" w:color="auto"/>
            <w:bottom w:val="none" w:sz="0" w:space="0" w:color="auto"/>
            <w:right w:val="none" w:sz="0" w:space="0" w:color="auto"/>
          </w:divBdr>
        </w:div>
      </w:divsChild>
    </w:div>
    <w:div w:id="1546332607">
      <w:bodyDiv w:val="1"/>
      <w:marLeft w:val="225"/>
      <w:marRight w:val="225"/>
      <w:marTop w:val="0"/>
      <w:marBottom w:val="0"/>
      <w:divBdr>
        <w:top w:val="none" w:sz="0" w:space="0" w:color="auto"/>
        <w:left w:val="none" w:sz="0" w:space="0" w:color="auto"/>
        <w:bottom w:val="none" w:sz="0" w:space="0" w:color="auto"/>
        <w:right w:val="none" w:sz="0" w:space="0" w:color="auto"/>
      </w:divBdr>
      <w:divsChild>
        <w:div w:id="254748834">
          <w:marLeft w:val="0"/>
          <w:marRight w:val="0"/>
          <w:marTop w:val="0"/>
          <w:marBottom w:val="0"/>
          <w:divBdr>
            <w:top w:val="none" w:sz="0" w:space="0" w:color="auto"/>
            <w:left w:val="none" w:sz="0" w:space="0" w:color="auto"/>
            <w:bottom w:val="none" w:sz="0" w:space="0" w:color="auto"/>
            <w:right w:val="none" w:sz="0" w:space="0" w:color="auto"/>
          </w:divBdr>
        </w:div>
      </w:divsChild>
    </w:div>
    <w:div w:id="1551720400">
      <w:bodyDiv w:val="1"/>
      <w:marLeft w:val="225"/>
      <w:marRight w:val="225"/>
      <w:marTop w:val="0"/>
      <w:marBottom w:val="0"/>
      <w:divBdr>
        <w:top w:val="none" w:sz="0" w:space="0" w:color="auto"/>
        <w:left w:val="none" w:sz="0" w:space="0" w:color="auto"/>
        <w:bottom w:val="none" w:sz="0" w:space="0" w:color="auto"/>
        <w:right w:val="none" w:sz="0" w:space="0" w:color="auto"/>
      </w:divBdr>
      <w:divsChild>
        <w:div w:id="47841619">
          <w:marLeft w:val="0"/>
          <w:marRight w:val="0"/>
          <w:marTop w:val="0"/>
          <w:marBottom w:val="0"/>
          <w:divBdr>
            <w:top w:val="none" w:sz="0" w:space="0" w:color="auto"/>
            <w:left w:val="none" w:sz="0" w:space="0" w:color="auto"/>
            <w:bottom w:val="none" w:sz="0" w:space="0" w:color="auto"/>
            <w:right w:val="none" w:sz="0" w:space="0" w:color="auto"/>
          </w:divBdr>
        </w:div>
      </w:divsChild>
    </w:div>
    <w:div w:id="1565723007">
      <w:bodyDiv w:val="1"/>
      <w:marLeft w:val="225"/>
      <w:marRight w:val="225"/>
      <w:marTop w:val="0"/>
      <w:marBottom w:val="0"/>
      <w:divBdr>
        <w:top w:val="none" w:sz="0" w:space="0" w:color="auto"/>
        <w:left w:val="none" w:sz="0" w:space="0" w:color="auto"/>
        <w:bottom w:val="none" w:sz="0" w:space="0" w:color="auto"/>
        <w:right w:val="none" w:sz="0" w:space="0" w:color="auto"/>
      </w:divBdr>
    </w:div>
    <w:div w:id="1572429494">
      <w:bodyDiv w:val="1"/>
      <w:marLeft w:val="180"/>
      <w:marRight w:val="180"/>
      <w:marTop w:val="0"/>
      <w:marBottom w:val="0"/>
      <w:divBdr>
        <w:top w:val="none" w:sz="0" w:space="0" w:color="auto"/>
        <w:left w:val="none" w:sz="0" w:space="0" w:color="auto"/>
        <w:bottom w:val="none" w:sz="0" w:space="0" w:color="auto"/>
        <w:right w:val="none" w:sz="0" w:space="0" w:color="auto"/>
      </w:divBdr>
      <w:divsChild>
        <w:div w:id="1833452691">
          <w:marLeft w:val="0"/>
          <w:marRight w:val="0"/>
          <w:marTop w:val="0"/>
          <w:marBottom w:val="0"/>
          <w:divBdr>
            <w:top w:val="none" w:sz="0" w:space="0" w:color="auto"/>
            <w:left w:val="none" w:sz="0" w:space="0" w:color="auto"/>
            <w:bottom w:val="none" w:sz="0" w:space="0" w:color="auto"/>
            <w:right w:val="none" w:sz="0" w:space="0" w:color="auto"/>
          </w:divBdr>
        </w:div>
      </w:divsChild>
    </w:div>
    <w:div w:id="1609191723">
      <w:bodyDiv w:val="1"/>
      <w:marLeft w:val="0"/>
      <w:marRight w:val="0"/>
      <w:marTop w:val="0"/>
      <w:marBottom w:val="0"/>
      <w:divBdr>
        <w:top w:val="none" w:sz="0" w:space="0" w:color="auto"/>
        <w:left w:val="none" w:sz="0" w:space="0" w:color="auto"/>
        <w:bottom w:val="none" w:sz="0" w:space="0" w:color="auto"/>
        <w:right w:val="none" w:sz="0" w:space="0" w:color="auto"/>
      </w:divBdr>
    </w:div>
    <w:div w:id="1615479080">
      <w:bodyDiv w:val="1"/>
      <w:marLeft w:val="180"/>
      <w:marRight w:val="180"/>
      <w:marTop w:val="0"/>
      <w:marBottom w:val="0"/>
      <w:divBdr>
        <w:top w:val="none" w:sz="0" w:space="0" w:color="auto"/>
        <w:left w:val="none" w:sz="0" w:space="0" w:color="auto"/>
        <w:bottom w:val="none" w:sz="0" w:space="0" w:color="auto"/>
        <w:right w:val="none" w:sz="0" w:space="0" w:color="auto"/>
      </w:divBdr>
      <w:divsChild>
        <w:div w:id="1497768281">
          <w:marLeft w:val="0"/>
          <w:marRight w:val="0"/>
          <w:marTop w:val="0"/>
          <w:marBottom w:val="0"/>
          <w:divBdr>
            <w:top w:val="none" w:sz="0" w:space="0" w:color="auto"/>
            <w:left w:val="none" w:sz="0" w:space="0" w:color="auto"/>
            <w:bottom w:val="none" w:sz="0" w:space="0" w:color="auto"/>
            <w:right w:val="none" w:sz="0" w:space="0" w:color="auto"/>
          </w:divBdr>
        </w:div>
      </w:divsChild>
    </w:div>
    <w:div w:id="1620408764">
      <w:bodyDiv w:val="1"/>
      <w:marLeft w:val="225"/>
      <w:marRight w:val="225"/>
      <w:marTop w:val="0"/>
      <w:marBottom w:val="0"/>
      <w:divBdr>
        <w:top w:val="none" w:sz="0" w:space="0" w:color="auto"/>
        <w:left w:val="none" w:sz="0" w:space="0" w:color="auto"/>
        <w:bottom w:val="none" w:sz="0" w:space="0" w:color="auto"/>
        <w:right w:val="none" w:sz="0" w:space="0" w:color="auto"/>
      </w:divBdr>
      <w:divsChild>
        <w:div w:id="1792672217">
          <w:marLeft w:val="0"/>
          <w:marRight w:val="0"/>
          <w:marTop w:val="0"/>
          <w:marBottom w:val="0"/>
          <w:divBdr>
            <w:top w:val="none" w:sz="0" w:space="0" w:color="auto"/>
            <w:left w:val="none" w:sz="0" w:space="0" w:color="auto"/>
            <w:bottom w:val="none" w:sz="0" w:space="0" w:color="auto"/>
            <w:right w:val="none" w:sz="0" w:space="0" w:color="auto"/>
          </w:divBdr>
        </w:div>
      </w:divsChild>
    </w:div>
    <w:div w:id="1622222222">
      <w:bodyDiv w:val="1"/>
      <w:marLeft w:val="225"/>
      <w:marRight w:val="225"/>
      <w:marTop w:val="0"/>
      <w:marBottom w:val="0"/>
      <w:divBdr>
        <w:top w:val="none" w:sz="0" w:space="0" w:color="auto"/>
        <w:left w:val="none" w:sz="0" w:space="0" w:color="auto"/>
        <w:bottom w:val="none" w:sz="0" w:space="0" w:color="auto"/>
        <w:right w:val="none" w:sz="0" w:space="0" w:color="auto"/>
      </w:divBdr>
      <w:divsChild>
        <w:div w:id="669480474">
          <w:marLeft w:val="0"/>
          <w:marRight w:val="0"/>
          <w:marTop w:val="0"/>
          <w:marBottom w:val="0"/>
          <w:divBdr>
            <w:top w:val="none" w:sz="0" w:space="0" w:color="auto"/>
            <w:left w:val="none" w:sz="0" w:space="0" w:color="auto"/>
            <w:bottom w:val="none" w:sz="0" w:space="0" w:color="auto"/>
            <w:right w:val="none" w:sz="0" w:space="0" w:color="auto"/>
          </w:divBdr>
        </w:div>
      </w:divsChild>
    </w:div>
    <w:div w:id="1712803571">
      <w:bodyDiv w:val="1"/>
      <w:marLeft w:val="225"/>
      <w:marRight w:val="225"/>
      <w:marTop w:val="0"/>
      <w:marBottom w:val="0"/>
      <w:divBdr>
        <w:top w:val="none" w:sz="0" w:space="0" w:color="auto"/>
        <w:left w:val="none" w:sz="0" w:space="0" w:color="auto"/>
        <w:bottom w:val="none" w:sz="0" w:space="0" w:color="auto"/>
        <w:right w:val="none" w:sz="0" w:space="0" w:color="auto"/>
      </w:divBdr>
      <w:divsChild>
        <w:div w:id="1416585275">
          <w:marLeft w:val="0"/>
          <w:marRight w:val="0"/>
          <w:marTop w:val="0"/>
          <w:marBottom w:val="0"/>
          <w:divBdr>
            <w:top w:val="none" w:sz="0" w:space="0" w:color="auto"/>
            <w:left w:val="none" w:sz="0" w:space="0" w:color="auto"/>
            <w:bottom w:val="none" w:sz="0" w:space="0" w:color="auto"/>
            <w:right w:val="none" w:sz="0" w:space="0" w:color="auto"/>
          </w:divBdr>
        </w:div>
      </w:divsChild>
    </w:div>
    <w:div w:id="1731613053">
      <w:bodyDiv w:val="1"/>
      <w:marLeft w:val="225"/>
      <w:marRight w:val="225"/>
      <w:marTop w:val="0"/>
      <w:marBottom w:val="0"/>
      <w:divBdr>
        <w:top w:val="none" w:sz="0" w:space="0" w:color="auto"/>
        <w:left w:val="none" w:sz="0" w:space="0" w:color="auto"/>
        <w:bottom w:val="none" w:sz="0" w:space="0" w:color="auto"/>
        <w:right w:val="none" w:sz="0" w:space="0" w:color="auto"/>
      </w:divBdr>
      <w:divsChild>
        <w:div w:id="293830464">
          <w:marLeft w:val="0"/>
          <w:marRight w:val="0"/>
          <w:marTop w:val="0"/>
          <w:marBottom w:val="0"/>
          <w:divBdr>
            <w:top w:val="none" w:sz="0" w:space="0" w:color="auto"/>
            <w:left w:val="none" w:sz="0" w:space="0" w:color="auto"/>
            <w:bottom w:val="none" w:sz="0" w:space="0" w:color="auto"/>
            <w:right w:val="none" w:sz="0" w:space="0" w:color="auto"/>
          </w:divBdr>
        </w:div>
      </w:divsChild>
    </w:div>
    <w:div w:id="1735277372">
      <w:bodyDiv w:val="1"/>
      <w:marLeft w:val="180"/>
      <w:marRight w:val="180"/>
      <w:marTop w:val="0"/>
      <w:marBottom w:val="0"/>
      <w:divBdr>
        <w:top w:val="none" w:sz="0" w:space="0" w:color="auto"/>
        <w:left w:val="none" w:sz="0" w:space="0" w:color="auto"/>
        <w:bottom w:val="none" w:sz="0" w:space="0" w:color="auto"/>
        <w:right w:val="none" w:sz="0" w:space="0" w:color="auto"/>
      </w:divBdr>
      <w:divsChild>
        <w:div w:id="1192182294">
          <w:marLeft w:val="0"/>
          <w:marRight w:val="0"/>
          <w:marTop w:val="0"/>
          <w:marBottom w:val="0"/>
          <w:divBdr>
            <w:top w:val="none" w:sz="0" w:space="0" w:color="auto"/>
            <w:left w:val="none" w:sz="0" w:space="0" w:color="auto"/>
            <w:bottom w:val="none" w:sz="0" w:space="0" w:color="auto"/>
            <w:right w:val="none" w:sz="0" w:space="0" w:color="auto"/>
          </w:divBdr>
        </w:div>
      </w:divsChild>
    </w:div>
    <w:div w:id="1740713897">
      <w:bodyDiv w:val="1"/>
      <w:marLeft w:val="180"/>
      <w:marRight w:val="180"/>
      <w:marTop w:val="0"/>
      <w:marBottom w:val="0"/>
      <w:divBdr>
        <w:top w:val="none" w:sz="0" w:space="0" w:color="auto"/>
        <w:left w:val="none" w:sz="0" w:space="0" w:color="auto"/>
        <w:bottom w:val="none" w:sz="0" w:space="0" w:color="auto"/>
        <w:right w:val="none" w:sz="0" w:space="0" w:color="auto"/>
      </w:divBdr>
      <w:divsChild>
        <w:div w:id="1387607260">
          <w:marLeft w:val="0"/>
          <w:marRight w:val="0"/>
          <w:marTop w:val="0"/>
          <w:marBottom w:val="0"/>
          <w:divBdr>
            <w:top w:val="none" w:sz="0" w:space="0" w:color="auto"/>
            <w:left w:val="none" w:sz="0" w:space="0" w:color="auto"/>
            <w:bottom w:val="none" w:sz="0" w:space="0" w:color="auto"/>
            <w:right w:val="none" w:sz="0" w:space="0" w:color="auto"/>
          </w:divBdr>
        </w:div>
      </w:divsChild>
    </w:div>
    <w:div w:id="1744448172">
      <w:bodyDiv w:val="1"/>
      <w:marLeft w:val="0"/>
      <w:marRight w:val="0"/>
      <w:marTop w:val="0"/>
      <w:marBottom w:val="0"/>
      <w:divBdr>
        <w:top w:val="none" w:sz="0" w:space="0" w:color="auto"/>
        <w:left w:val="none" w:sz="0" w:space="0" w:color="auto"/>
        <w:bottom w:val="none" w:sz="0" w:space="0" w:color="auto"/>
        <w:right w:val="none" w:sz="0" w:space="0" w:color="auto"/>
      </w:divBdr>
    </w:div>
    <w:div w:id="1785616623">
      <w:bodyDiv w:val="1"/>
      <w:marLeft w:val="0"/>
      <w:marRight w:val="0"/>
      <w:marTop w:val="0"/>
      <w:marBottom w:val="0"/>
      <w:divBdr>
        <w:top w:val="none" w:sz="0" w:space="0" w:color="auto"/>
        <w:left w:val="none" w:sz="0" w:space="0" w:color="auto"/>
        <w:bottom w:val="none" w:sz="0" w:space="0" w:color="auto"/>
        <w:right w:val="none" w:sz="0" w:space="0" w:color="auto"/>
      </w:divBdr>
    </w:div>
    <w:div w:id="1803422065">
      <w:bodyDiv w:val="1"/>
      <w:marLeft w:val="180"/>
      <w:marRight w:val="180"/>
      <w:marTop w:val="0"/>
      <w:marBottom w:val="0"/>
      <w:divBdr>
        <w:top w:val="none" w:sz="0" w:space="0" w:color="auto"/>
        <w:left w:val="none" w:sz="0" w:space="0" w:color="auto"/>
        <w:bottom w:val="none" w:sz="0" w:space="0" w:color="auto"/>
        <w:right w:val="none" w:sz="0" w:space="0" w:color="auto"/>
      </w:divBdr>
      <w:divsChild>
        <w:div w:id="1726374198">
          <w:marLeft w:val="0"/>
          <w:marRight w:val="0"/>
          <w:marTop w:val="0"/>
          <w:marBottom w:val="0"/>
          <w:divBdr>
            <w:top w:val="none" w:sz="0" w:space="0" w:color="auto"/>
            <w:left w:val="none" w:sz="0" w:space="0" w:color="auto"/>
            <w:bottom w:val="none" w:sz="0" w:space="0" w:color="auto"/>
            <w:right w:val="none" w:sz="0" w:space="0" w:color="auto"/>
          </w:divBdr>
        </w:div>
      </w:divsChild>
    </w:div>
    <w:div w:id="1817214542">
      <w:bodyDiv w:val="1"/>
      <w:marLeft w:val="0"/>
      <w:marRight w:val="0"/>
      <w:marTop w:val="0"/>
      <w:marBottom w:val="0"/>
      <w:divBdr>
        <w:top w:val="none" w:sz="0" w:space="0" w:color="auto"/>
        <w:left w:val="none" w:sz="0" w:space="0" w:color="auto"/>
        <w:bottom w:val="none" w:sz="0" w:space="0" w:color="auto"/>
        <w:right w:val="none" w:sz="0" w:space="0" w:color="auto"/>
      </w:divBdr>
    </w:div>
    <w:div w:id="1825199115">
      <w:bodyDiv w:val="1"/>
      <w:marLeft w:val="225"/>
      <w:marRight w:val="225"/>
      <w:marTop w:val="0"/>
      <w:marBottom w:val="0"/>
      <w:divBdr>
        <w:top w:val="none" w:sz="0" w:space="0" w:color="auto"/>
        <w:left w:val="none" w:sz="0" w:space="0" w:color="auto"/>
        <w:bottom w:val="none" w:sz="0" w:space="0" w:color="auto"/>
        <w:right w:val="none" w:sz="0" w:space="0" w:color="auto"/>
      </w:divBdr>
      <w:divsChild>
        <w:div w:id="264575237">
          <w:marLeft w:val="0"/>
          <w:marRight w:val="0"/>
          <w:marTop w:val="0"/>
          <w:marBottom w:val="0"/>
          <w:divBdr>
            <w:top w:val="none" w:sz="0" w:space="0" w:color="auto"/>
            <w:left w:val="none" w:sz="0" w:space="0" w:color="auto"/>
            <w:bottom w:val="none" w:sz="0" w:space="0" w:color="auto"/>
            <w:right w:val="none" w:sz="0" w:space="0" w:color="auto"/>
          </w:divBdr>
        </w:div>
      </w:divsChild>
    </w:div>
    <w:div w:id="1844314828">
      <w:bodyDiv w:val="1"/>
      <w:marLeft w:val="0"/>
      <w:marRight w:val="0"/>
      <w:marTop w:val="0"/>
      <w:marBottom w:val="0"/>
      <w:divBdr>
        <w:top w:val="none" w:sz="0" w:space="0" w:color="auto"/>
        <w:left w:val="none" w:sz="0" w:space="0" w:color="auto"/>
        <w:bottom w:val="none" w:sz="0" w:space="0" w:color="auto"/>
        <w:right w:val="none" w:sz="0" w:space="0" w:color="auto"/>
      </w:divBdr>
      <w:divsChild>
        <w:div w:id="779490457">
          <w:marLeft w:val="0"/>
          <w:marRight w:val="0"/>
          <w:marTop w:val="0"/>
          <w:marBottom w:val="0"/>
          <w:divBdr>
            <w:top w:val="none" w:sz="0" w:space="0" w:color="auto"/>
            <w:left w:val="none" w:sz="0" w:space="0" w:color="auto"/>
            <w:bottom w:val="none" w:sz="0" w:space="0" w:color="auto"/>
            <w:right w:val="none" w:sz="0" w:space="0" w:color="auto"/>
          </w:divBdr>
          <w:divsChild>
            <w:div w:id="1495336091">
              <w:marLeft w:val="0"/>
              <w:marRight w:val="0"/>
              <w:marTop w:val="0"/>
              <w:marBottom w:val="0"/>
              <w:divBdr>
                <w:top w:val="none" w:sz="0" w:space="0" w:color="auto"/>
                <w:left w:val="none" w:sz="0" w:space="0" w:color="auto"/>
                <w:bottom w:val="none" w:sz="0" w:space="0" w:color="auto"/>
                <w:right w:val="none" w:sz="0" w:space="0" w:color="auto"/>
              </w:divBdr>
              <w:divsChild>
                <w:div w:id="561794930">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848640263">
      <w:bodyDiv w:val="1"/>
      <w:marLeft w:val="225"/>
      <w:marRight w:val="225"/>
      <w:marTop w:val="0"/>
      <w:marBottom w:val="0"/>
      <w:divBdr>
        <w:top w:val="none" w:sz="0" w:space="0" w:color="auto"/>
        <w:left w:val="none" w:sz="0" w:space="0" w:color="auto"/>
        <w:bottom w:val="none" w:sz="0" w:space="0" w:color="auto"/>
        <w:right w:val="none" w:sz="0" w:space="0" w:color="auto"/>
      </w:divBdr>
      <w:divsChild>
        <w:div w:id="1306201465">
          <w:marLeft w:val="0"/>
          <w:marRight w:val="0"/>
          <w:marTop w:val="0"/>
          <w:marBottom w:val="0"/>
          <w:divBdr>
            <w:top w:val="none" w:sz="0" w:space="0" w:color="auto"/>
            <w:left w:val="none" w:sz="0" w:space="0" w:color="auto"/>
            <w:bottom w:val="none" w:sz="0" w:space="0" w:color="auto"/>
            <w:right w:val="none" w:sz="0" w:space="0" w:color="auto"/>
          </w:divBdr>
        </w:div>
      </w:divsChild>
    </w:div>
    <w:div w:id="1898080733">
      <w:bodyDiv w:val="1"/>
      <w:marLeft w:val="225"/>
      <w:marRight w:val="225"/>
      <w:marTop w:val="0"/>
      <w:marBottom w:val="0"/>
      <w:divBdr>
        <w:top w:val="none" w:sz="0" w:space="0" w:color="auto"/>
        <w:left w:val="none" w:sz="0" w:space="0" w:color="auto"/>
        <w:bottom w:val="none" w:sz="0" w:space="0" w:color="auto"/>
        <w:right w:val="none" w:sz="0" w:space="0" w:color="auto"/>
      </w:divBdr>
      <w:divsChild>
        <w:div w:id="1808861825">
          <w:marLeft w:val="0"/>
          <w:marRight w:val="0"/>
          <w:marTop w:val="0"/>
          <w:marBottom w:val="0"/>
          <w:divBdr>
            <w:top w:val="none" w:sz="0" w:space="0" w:color="auto"/>
            <w:left w:val="none" w:sz="0" w:space="0" w:color="auto"/>
            <w:bottom w:val="none" w:sz="0" w:space="0" w:color="auto"/>
            <w:right w:val="none" w:sz="0" w:space="0" w:color="auto"/>
          </w:divBdr>
        </w:div>
      </w:divsChild>
    </w:div>
    <w:div w:id="1905990080">
      <w:bodyDiv w:val="1"/>
      <w:marLeft w:val="225"/>
      <w:marRight w:val="225"/>
      <w:marTop w:val="0"/>
      <w:marBottom w:val="0"/>
      <w:divBdr>
        <w:top w:val="none" w:sz="0" w:space="0" w:color="auto"/>
        <w:left w:val="none" w:sz="0" w:space="0" w:color="auto"/>
        <w:bottom w:val="none" w:sz="0" w:space="0" w:color="auto"/>
        <w:right w:val="none" w:sz="0" w:space="0" w:color="auto"/>
      </w:divBdr>
      <w:divsChild>
        <w:div w:id="210071326">
          <w:marLeft w:val="0"/>
          <w:marRight w:val="0"/>
          <w:marTop w:val="0"/>
          <w:marBottom w:val="0"/>
          <w:divBdr>
            <w:top w:val="none" w:sz="0" w:space="0" w:color="auto"/>
            <w:left w:val="none" w:sz="0" w:space="0" w:color="auto"/>
            <w:bottom w:val="none" w:sz="0" w:space="0" w:color="auto"/>
            <w:right w:val="none" w:sz="0" w:space="0" w:color="auto"/>
          </w:divBdr>
        </w:div>
      </w:divsChild>
    </w:div>
    <w:div w:id="1914928468">
      <w:bodyDiv w:val="1"/>
      <w:marLeft w:val="225"/>
      <w:marRight w:val="225"/>
      <w:marTop w:val="0"/>
      <w:marBottom w:val="0"/>
      <w:divBdr>
        <w:top w:val="none" w:sz="0" w:space="0" w:color="auto"/>
        <w:left w:val="none" w:sz="0" w:space="0" w:color="auto"/>
        <w:bottom w:val="none" w:sz="0" w:space="0" w:color="auto"/>
        <w:right w:val="none" w:sz="0" w:space="0" w:color="auto"/>
      </w:divBdr>
      <w:divsChild>
        <w:div w:id="842159540">
          <w:marLeft w:val="0"/>
          <w:marRight w:val="0"/>
          <w:marTop w:val="0"/>
          <w:marBottom w:val="0"/>
          <w:divBdr>
            <w:top w:val="none" w:sz="0" w:space="0" w:color="auto"/>
            <w:left w:val="none" w:sz="0" w:space="0" w:color="auto"/>
            <w:bottom w:val="none" w:sz="0" w:space="0" w:color="auto"/>
            <w:right w:val="none" w:sz="0" w:space="0" w:color="auto"/>
          </w:divBdr>
        </w:div>
      </w:divsChild>
    </w:div>
    <w:div w:id="1945532503">
      <w:bodyDiv w:val="1"/>
      <w:marLeft w:val="225"/>
      <w:marRight w:val="225"/>
      <w:marTop w:val="0"/>
      <w:marBottom w:val="0"/>
      <w:divBdr>
        <w:top w:val="none" w:sz="0" w:space="0" w:color="auto"/>
        <w:left w:val="none" w:sz="0" w:space="0" w:color="auto"/>
        <w:bottom w:val="none" w:sz="0" w:space="0" w:color="auto"/>
        <w:right w:val="none" w:sz="0" w:space="0" w:color="auto"/>
      </w:divBdr>
    </w:div>
    <w:div w:id="1981108698">
      <w:bodyDiv w:val="1"/>
      <w:marLeft w:val="180"/>
      <w:marRight w:val="180"/>
      <w:marTop w:val="0"/>
      <w:marBottom w:val="0"/>
      <w:divBdr>
        <w:top w:val="none" w:sz="0" w:space="0" w:color="auto"/>
        <w:left w:val="none" w:sz="0" w:space="0" w:color="auto"/>
        <w:bottom w:val="none" w:sz="0" w:space="0" w:color="auto"/>
        <w:right w:val="none" w:sz="0" w:space="0" w:color="auto"/>
      </w:divBdr>
    </w:div>
    <w:div w:id="2023779588">
      <w:bodyDiv w:val="1"/>
      <w:marLeft w:val="225"/>
      <w:marRight w:val="225"/>
      <w:marTop w:val="0"/>
      <w:marBottom w:val="0"/>
      <w:divBdr>
        <w:top w:val="none" w:sz="0" w:space="0" w:color="auto"/>
        <w:left w:val="none" w:sz="0" w:space="0" w:color="auto"/>
        <w:bottom w:val="none" w:sz="0" w:space="0" w:color="auto"/>
        <w:right w:val="none" w:sz="0" w:space="0" w:color="auto"/>
      </w:divBdr>
      <w:divsChild>
        <w:div w:id="1688407878">
          <w:marLeft w:val="0"/>
          <w:marRight w:val="0"/>
          <w:marTop w:val="0"/>
          <w:marBottom w:val="0"/>
          <w:divBdr>
            <w:top w:val="none" w:sz="0" w:space="0" w:color="auto"/>
            <w:left w:val="none" w:sz="0" w:space="0" w:color="auto"/>
            <w:bottom w:val="none" w:sz="0" w:space="0" w:color="auto"/>
            <w:right w:val="none" w:sz="0" w:space="0" w:color="auto"/>
          </w:divBdr>
        </w:div>
      </w:divsChild>
    </w:div>
    <w:div w:id="2069186450">
      <w:bodyDiv w:val="1"/>
      <w:marLeft w:val="225"/>
      <w:marRight w:val="225"/>
      <w:marTop w:val="0"/>
      <w:marBottom w:val="0"/>
      <w:divBdr>
        <w:top w:val="none" w:sz="0" w:space="0" w:color="auto"/>
        <w:left w:val="none" w:sz="0" w:space="0" w:color="auto"/>
        <w:bottom w:val="none" w:sz="0" w:space="0" w:color="auto"/>
        <w:right w:val="none" w:sz="0" w:space="0" w:color="auto"/>
      </w:divBdr>
      <w:divsChild>
        <w:div w:id="1411122923">
          <w:marLeft w:val="0"/>
          <w:marRight w:val="0"/>
          <w:marTop w:val="0"/>
          <w:marBottom w:val="0"/>
          <w:divBdr>
            <w:top w:val="none" w:sz="0" w:space="0" w:color="auto"/>
            <w:left w:val="none" w:sz="0" w:space="0" w:color="auto"/>
            <w:bottom w:val="none" w:sz="0" w:space="0" w:color="auto"/>
            <w:right w:val="none" w:sz="0" w:space="0" w:color="auto"/>
          </w:divBdr>
        </w:div>
      </w:divsChild>
    </w:div>
    <w:div w:id="2084982754">
      <w:bodyDiv w:val="1"/>
      <w:marLeft w:val="0"/>
      <w:marRight w:val="0"/>
      <w:marTop w:val="0"/>
      <w:marBottom w:val="0"/>
      <w:divBdr>
        <w:top w:val="none" w:sz="0" w:space="0" w:color="auto"/>
        <w:left w:val="none" w:sz="0" w:space="0" w:color="auto"/>
        <w:bottom w:val="none" w:sz="0" w:space="0" w:color="auto"/>
        <w:right w:val="none" w:sz="0" w:space="0" w:color="auto"/>
      </w:divBdr>
    </w:div>
    <w:div w:id="2088334881">
      <w:bodyDiv w:val="1"/>
      <w:marLeft w:val="0"/>
      <w:marRight w:val="0"/>
      <w:marTop w:val="0"/>
      <w:marBottom w:val="0"/>
      <w:divBdr>
        <w:top w:val="none" w:sz="0" w:space="0" w:color="auto"/>
        <w:left w:val="none" w:sz="0" w:space="0" w:color="auto"/>
        <w:bottom w:val="none" w:sz="0" w:space="0" w:color="auto"/>
        <w:right w:val="none" w:sz="0" w:space="0" w:color="auto"/>
      </w:divBdr>
    </w:div>
    <w:div w:id="2091349205">
      <w:bodyDiv w:val="1"/>
      <w:marLeft w:val="225"/>
      <w:marRight w:val="225"/>
      <w:marTop w:val="0"/>
      <w:marBottom w:val="0"/>
      <w:divBdr>
        <w:top w:val="none" w:sz="0" w:space="0" w:color="auto"/>
        <w:left w:val="none" w:sz="0" w:space="0" w:color="auto"/>
        <w:bottom w:val="none" w:sz="0" w:space="0" w:color="auto"/>
        <w:right w:val="none" w:sz="0" w:space="0" w:color="auto"/>
      </w:divBdr>
      <w:divsChild>
        <w:div w:id="1012561888">
          <w:marLeft w:val="0"/>
          <w:marRight w:val="0"/>
          <w:marTop w:val="0"/>
          <w:marBottom w:val="0"/>
          <w:divBdr>
            <w:top w:val="none" w:sz="0" w:space="0" w:color="auto"/>
            <w:left w:val="none" w:sz="0" w:space="0" w:color="auto"/>
            <w:bottom w:val="none" w:sz="0" w:space="0" w:color="auto"/>
            <w:right w:val="none" w:sz="0" w:space="0" w:color="auto"/>
          </w:divBdr>
        </w:div>
      </w:divsChild>
    </w:div>
    <w:div w:id="2102993725">
      <w:bodyDiv w:val="1"/>
      <w:marLeft w:val="0"/>
      <w:marRight w:val="0"/>
      <w:marTop w:val="0"/>
      <w:marBottom w:val="0"/>
      <w:divBdr>
        <w:top w:val="none" w:sz="0" w:space="0" w:color="auto"/>
        <w:left w:val="none" w:sz="0" w:space="0" w:color="auto"/>
        <w:bottom w:val="none" w:sz="0" w:space="0" w:color="auto"/>
        <w:right w:val="none" w:sz="0" w:space="0" w:color="auto"/>
      </w:divBdr>
    </w:div>
    <w:div w:id="2140102615">
      <w:bodyDiv w:val="1"/>
      <w:marLeft w:val="180"/>
      <w:marRight w:val="180"/>
      <w:marTop w:val="0"/>
      <w:marBottom w:val="0"/>
      <w:divBdr>
        <w:top w:val="none" w:sz="0" w:space="0" w:color="auto"/>
        <w:left w:val="none" w:sz="0" w:space="0" w:color="auto"/>
        <w:bottom w:val="none" w:sz="0" w:space="0" w:color="auto"/>
        <w:right w:val="none" w:sz="0" w:space="0" w:color="auto"/>
      </w:divBdr>
      <w:divsChild>
        <w:div w:id="1529223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6E54B-89EE-4C83-BC36-0E478FF3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5380</Words>
  <Characters>3068</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2015-02-04T08:44:00Z</dcterms:created>
  <dcterms:modified xsi:type="dcterms:W3CDTF">2021-06-23T11:51:00Z</dcterms:modified>
</cp:coreProperties>
</file>