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alias w:val="pagrindine"/>
        <w:tag w:val="part_f0b6f21f49564261a574d71e580e672c"/>
        <w:id w:val="1025361150"/>
        <w:lock w:val="sdtLocked"/>
      </w:sdtPr>
      <w:sdtEndPr/>
      <w:sdtContent>
        <w:p w14:paraId="14B0D68C" w14:textId="77777777" w:rsidR="00541CB3" w:rsidRDefault="00541CB3">
          <w:pPr>
            <w:tabs>
              <w:tab w:val="center" w:pos="4819"/>
              <w:tab w:val="right" w:pos="9638"/>
            </w:tabs>
            <w:ind w:firstLine="720"/>
            <w:rPr>
              <w:rFonts w:ascii="Arial" w:hAnsi="Arial" w:cs="Arial"/>
              <w:sz w:val="20"/>
              <w:lang w:eastAsia="lt-LT"/>
            </w:rPr>
          </w:pPr>
        </w:p>
        <w:p w14:paraId="022B3DF4" w14:textId="77777777" w:rsidR="00541CB3" w:rsidRDefault="00D611BA">
          <w:pPr>
            <w:shd w:val="clear" w:color="auto" w:fill="FFFFFF"/>
            <w:ind w:left="7371"/>
            <w:jc w:val="both"/>
            <w:rPr>
              <w:b/>
              <w:bCs/>
              <w:szCs w:val="24"/>
              <w:lang w:eastAsia="lt-LT"/>
            </w:rPr>
          </w:pPr>
          <w:r>
            <w:rPr>
              <w:b/>
              <w:bCs/>
              <w:szCs w:val="24"/>
              <w:lang w:eastAsia="lt-LT"/>
            </w:rPr>
            <w:t>Projekto</w:t>
          </w:r>
        </w:p>
        <w:p w14:paraId="4FF45BBB" w14:textId="77777777" w:rsidR="00541CB3" w:rsidRDefault="00D611BA">
          <w:pPr>
            <w:shd w:val="clear" w:color="auto" w:fill="FFFFFF"/>
            <w:ind w:left="7371"/>
            <w:jc w:val="both"/>
            <w:rPr>
              <w:b/>
              <w:bCs/>
              <w:szCs w:val="24"/>
              <w:lang w:eastAsia="lt-LT"/>
            </w:rPr>
          </w:pPr>
          <w:r>
            <w:rPr>
              <w:b/>
              <w:bCs/>
              <w:szCs w:val="24"/>
              <w:lang w:eastAsia="lt-LT"/>
            </w:rPr>
            <w:t>lyginamasis variantas</w:t>
          </w:r>
        </w:p>
        <w:p w14:paraId="6C700793" w14:textId="77777777" w:rsidR="00541CB3" w:rsidRDefault="00541CB3">
          <w:pPr>
            <w:shd w:val="clear" w:color="auto" w:fill="FFFFFF"/>
            <w:ind w:left="8505"/>
            <w:jc w:val="both"/>
            <w:rPr>
              <w:b/>
              <w:bCs/>
              <w:szCs w:val="24"/>
              <w:lang w:eastAsia="lt-LT"/>
            </w:rPr>
          </w:pPr>
        </w:p>
        <w:p w14:paraId="20DF7FCD" w14:textId="77777777" w:rsidR="00541CB3" w:rsidRDefault="00D611BA">
          <w:pPr>
            <w:shd w:val="clear" w:color="auto" w:fill="FFFFFF"/>
            <w:jc w:val="center"/>
            <w:rPr>
              <w:b/>
              <w:bCs/>
              <w:szCs w:val="24"/>
              <w:lang w:eastAsia="lt-LT"/>
            </w:rPr>
          </w:pPr>
          <w:r>
            <w:rPr>
              <w:b/>
              <w:bCs/>
              <w:szCs w:val="24"/>
              <w:lang w:eastAsia="lt-LT"/>
            </w:rPr>
            <w:t>LIETUVOS RESPUBLIKOS VYRIAUSYBĖ</w:t>
          </w:r>
        </w:p>
        <w:p w14:paraId="39369671" w14:textId="77777777" w:rsidR="00541CB3" w:rsidRDefault="00D611BA">
          <w:pPr>
            <w:shd w:val="clear" w:color="auto" w:fill="FFFFFF"/>
            <w:jc w:val="center"/>
            <w:rPr>
              <w:b/>
              <w:bCs/>
              <w:szCs w:val="24"/>
              <w:lang w:eastAsia="lt-LT"/>
            </w:rPr>
          </w:pPr>
          <w:r>
            <w:rPr>
              <w:b/>
              <w:bCs/>
              <w:szCs w:val="24"/>
              <w:lang w:eastAsia="lt-LT"/>
            </w:rPr>
            <w:t>NUTARIMAS</w:t>
          </w:r>
        </w:p>
        <w:p w14:paraId="7E364503" w14:textId="77777777" w:rsidR="00541CB3" w:rsidRDefault="00541CB3">
          <w:pPr>
            <w:shd w:val="clear" w:color="auto" w:fill="FFFFFF"/>
            <w:ind w:firstLine="62"/>
            <w:jc w:val="center"/>
            <w:rPr>
              <w:szCs w:val="24"/>
              <w:lang w:eastAsia="lt-LT"/>
            </w:rPr>
          </w:pPr>
        </w:p>
        <w:p w14:paraId="03028DBD" w14:textId="77777777" w:rsidR="00541CB3" w:rsidRDefault="00D611BA">
          <w:pPr>
            <w:shd w:val="clear" w:color="auto" w:fill="FFFFFF"/>
            <w:jc w:val="center"/>
            <w:rPr>
              <w:b/>
              <w:bCs/>
              <w:szCs w:val="24"/>
              <w:lang w:eastAsia="lt-LT"/>
            </w:rPr>
          </w:pPr>
          <w:r>
            <w:rPr>
              <w:b/>
              <w:bCs/>
              <w:szCs w:val="24"/>
              <w:lang w:eastAsia="lt-LT"/>
            </w:rPr>
            <w:t xml:space="preserve">DĖL LIETUVOS RESPUBLIKOS VYRIAUSYBĖS 2020 M. LAPKRIČIO 4 D. NUTARIMO NR. 1226 „DĖL </w:t>
          </w:r>
          <w:r>
            <w:rPr>
              <w:b/>
              <w:bCs/>
              <w:szCs w:val="24"/>
              <w:shd w:val="clear" w:color="auto" w:fill="FFFFFF"/>
              <w:lang w:eastAsia="lt-LT"/>
            </w:rPr>
            <w:t>KARANTINO LIETUVOS RESPUBLIKOS TERITORIJOJE PASKELBIMO“ PAKEITIMO</w:t>
          </w:r>
        </w:p>
        <w:p w14:paraId="140432B3" w14:textId="77777777" w:rsidR="00541CB3" w:rsidRDefault="00541CB3">
          <w:pPr>
            <w:shd w:val="clear" w:color="auto" w:fill="FFFFFF"/>
            <w:jc w:val="center"/>
            <w:rPr>
              <w:szCs w:val="24"/>
              <w:lang w:eastAsia="lt-LT"/>
            </w:rPr>
          </w:pPr>
        </w:p>
        <w:p w14:paraId="0019C8DD" w14:textId="77777777" w:rsidR="00541CB3" w:rsidRDefault="00D611BA">
          <w:pPr>
            <w:shd w:val="clear" w:color="auto" w:fill="FFFFFF"/>
            <w:jc w:val="center"/>
            <w:rPr>
              <w:szCs w:val="24"/>
              <w:lang w:eastAsia="lt-LT"/>
            </w:rPr>
          </w:pPr>
          <w:r>
            <w:rPr>
              <w:szCs w:val="24"/>
              <w:lang w:eastAsia="lt-LT"/>
            </w:rPr>
            <w:t xml:space="preserve">2021 m.                          d. Nr.  </w:t>
          </w:r>
        </w:p>
        <w:p w14:paraId="783B6381" w14:textId="77777777" w:rsidR="00541CB3" w:rsidRDefault="00D611BA">
          <w:pPr>
            <w:shd w:val="clear" w:color="auto" w:fill="FFFFFF"/>
            <w:jc w:val="center"/>
            <w:rPr>
              <w:szCs w:val="24"/>
              <w:lang w:eastAsia="lt-LT"/>
            </w:rPr>
          </w:pPr>
          <w:r>
            <w:rPr>
              <w:szCs w:val="24"/>
              <w:lang w:eastAsia="lt-LT"/>
            </w:rPr>
            <w:t>Vilnius</w:t>
          </w:r>
        </w:p>
        <w:p w14:paraId="196545ED" w14:textId="77777777" w:rsidR="00541CB3" w:rsidRDefault="00541CB3">
          <w:pPr>
            <w:jc w:val="center"/>
            <w:rPr>
              <w:szCs w:val="24"/>
              <w:lang w:eastAsia="lt-LT"/>
            </w:rPr>
          </w:pPr>
        </w:p>
        <w:sdt>
          <w:sdtPr>
            <w:alias w:val="preambule"/>
            <w:tag w:val="part_887b45adadc149939186906e5e2f0181"/>
            <w:id w:val="1862088026"/>
            <w:lock w:val="sdtLocked"/>
          </w:sdtPr>
          <w:sdtEndPr/>
          <w:sdtContent>
            <w:p w14:paraId="5D38522A" w14:textId="450A1F19" w:rsidR="00541CB3" w:rsidRDefault="00D611BA">
              <w:pPr>
                <w:shd w:val="clear" w:color="auto" w:fill="FFFFFF"/>
                <w:tabs>
                  <w:tab w:val="left" w:pos="1134"/>
                </w:tabs>
                <w:ind w:firstLine="709"/>
                <w:jc w:val="both"/>
                <w:rPr>
                  <w:szCs w:val="24"/>
                  <w:shd w:val="clear" w:color="auto" w:fill="FFFFFF"/>
                  <w:lang w:eastAsia="lt-LT"/>
                </w:rPr>
              </w:pPr>
              <w:r>
                <w:rPr>
                  <w:szCs w:val="24"/>
                  <w:shd w:val="clear" w:color="auto" w:fill="FFFFFF"/>
                  <w:lang w:eastAsia="lt-LT"/>
                </w:rPr>
                <w:t xml:space="preserve">Lietuvos Respublikos Vyriausybė </w:t>
              </w:r>
              <w:r>
                <w:rPr>
                  <w:spacing w:val="100"/>
                  <w:szCs w:val="24"/>
                  <w:lang w:eastAsia="lt-LT"/>
                </w:rPr>
                <w:t>nutari</w:t>
              </w:r>
              <w:r>
                <w:rPr>
                  <w:szCs w:val="24"/>
                  <w:lang w:eastAsia="lt-LT"/>
                </w:rPr>
                <w:t>a</w:t>
              </w:r>
              <w:r>
                <w:rPr>
                  <w:szCs w:val="24"/>
                  <w:shd w:val="clear" w:color="auto" w:fill="FFFFFF"/>
                  <w:lang w:eastAsia="lt-LT"/>
                </w:rPr>
                <w:t>:</w:t>
              </w:r>
            </w:p>
          </w:sdtContent>
        </w:sdt>
        <w:sdt>
          <w:sdtPr>
            <w:alias w:val="1 p."/>
            <w:tag w:val="part_04f82cc4e0d749d7b0a95ab2b83b6da5"/>
            <w:id w:val="1768272484"/>
            <w:lock w:val="sdtLocked"/>
          </w:sdtPr>
          <w:sdtEndPr/>
          <w:sdtContent>
            <w:p w14:paraId="519023F6" w14:textId="3AD24D06" w:rsidR="00541CB3" w:rsidRDefault="00D611BA">
              <w:pPr>
                <w:shd w:val="clear" w:color="auto" w:fill="FFFFFF"/>
                <w:tabs>
                  <w:tab w:val="left" w:pos="1134"/>
                </w:tabs>
                <w:ind w:firstLine="709"/>
                <w:jc w:val="both"/>
                <w:rPr>
                  <w:szCs w:val="24"/>
                  <w:shd w:val="clear" w:color="auto" w:fill="FFFFFF"/>
                  <w:lang w:eastAsia="lt-LT"/>
                </w:rPr>
              </w:pPr>
              <w:sdt>
                <w:sdtPr>
                  <w:alias w:val="Numeris"/>
                  <w:tag w:val="nr_04f82cc4e0d749d7b0a95ab2b83b6da5"/>
                  <w:id w:val="503327764"/>
                  <w:lock w:val="sdtLocked"/>
                </w:sdtPr>
                <w:sdtEndPr/>
                <w:sdtContent>
                  <w:r>
                    <w:rPr>
                      <w:szCs w:val="24"/>
                      <w:shd w:val="clear" w:color="auto" w:fill="FFFFFF"/>
                      <w:lang w:eastAsia="lt-LT"/>
                    </w:rPr>
                    <w:t>1</w:t>
                  </w:r>
                </w:sdtContent>
              </w:sdt>
              <w:r>
                <w:rPr>
                  <w:szCs w:val="24"/>
                  <w:shd w:val="clear" w:color="auto" w:fill="FFFFFF"/>
                  <w:lang w:eastAsia="lt-LT"/>
                </w:rPr>
                <w:t>. Pakeisti Lietuvos Respublikos Vyriausybės 2020 m. lapkričio 4 d. nutarimą Nr. 1226 „Dėl karantino Lietuvos Respublikos teritorijoje paskelbimo“:</w:t>
              </w:r>
            </w:p>
            <w:sdt>
              <w:sdtPr>
                <w:alias w:val="1.1 pp."/>
                <w:tag w:val="part_89ce47e6d7f5472fb83820903f3e0c5d"/>
                <w:id w:val="-1162777048"/>
                <w:lock w:val="sdtLocked"/>
              </w:sdtPr>
              <w:sdtEndPr/>
              <w:sdtContent>
                <w:p w14:paraId="27D92F63" w14:textId="22DB88C3" w:rsidR="00541CB3" w:rsidRDefault="00D611BA">
                  <w:pPr>
                    <w:ind w:firstLine="709"/>
                    <w:jc w:val="both"/>
                    <w:rPr>
                      <w:szCs w:val="24"/>
                      <w:lang w:eastAsia="lt-LT"/>
                    </w:rPr>
                  </w:pPr>
                  <w:sdt>
                    <w:sdtPr>
                      <w:alias w:val="Numeris"/>
                      <w:tag w:val="nr_89ce47e6d7f5472fb83820903f3e0c5d"/>
                      <w:id w:val="1377510929"/>
                      <w:lock w:val="sdtLocked"/>
                    </w:sdtPr>
                    <w:sdtEndPr/>
                    <w:sdtContent>
                      <w:r>
                        <w:rPr>
                          <w:szCs w:val="24"/>
                          <w:lang w:eastAsia="lt-LT"/>
                        </w:rPr>
                        <w:t>1.1</w:t>
                      </w:r>
                    </w:sdtContent>
                  </w:sdt>
                  <w:r>
                    <w:rPr>
                      <w:szCs w:val="24"/>
                      <w:lang w:eastAsia="lt-LT"/>
                    </w:rPr>
                    <w:t>. Papil</w:t>
                  </w:r>
                  <w:r>
                    <w:rPr>
                      <w:szCs w:val="24"/>
                      <w:lang w:eastAsia="lt-LT"/>
                    </w:rPr>
                    <w:t>dyti 2.2.6</w:t>
                  </w:r>
                  <w:r>
                    <w:rPr>
                      <w:szCs w:val="24"/>
                      <w:vertAlign w:val="superscript"/>
                      <w:lang w:eastAsia="lt-LT"/>
                    </w:rPr>
                    <w:t>1</w:t>
                  </w:r>
                  <w:r>
                    <w:rPr>
                      <w:szCs w:val="24"/>
                      <w:lang w:eastAsia="lt-LT"/>
                    </w:rPr>
                    <w:t>.4 papunkčiu:</w:t>
                  </w:r>
                </w:p>
                <w:sdt>
                  <w:sdtPr>
                    <w:alias w:val="citata"/>
                    <w:tag w:val="part_1879aac269e74cd8bde043cb89810de9"/>
                    <w:id w:val="1590032479"/>
                    <w:lock w:val="sdtLocked"/>
                  </w:sdtPr>
                  <w:sdtEndPr/>
                  <w:sdtContent>
                    <w:sdt>
                      <w:sdtPr>
                        <w:alias w:val="2.2.6-1.4 pp."/>
                        <w:tag w:val="part_dfc1f1a2d238456e88d16f6c3121275c"/>
                        <w:id w:val="1719551265"/>
                        <w:lock w:val="sdtLocked"/>
                      </w:sdtPr>
                      <w:sdtEndPr/>
                      <w:sdtContent>
                        <w:p w14:paraId="51FBBF35" w14:textId="1DB10720" w:rsidR="00541CB3" w:rsidRDefault="00D611BA">
                          <w:pPr>
                            <w:ind w:firstLine="709"/>
                            <w:jc w:val="both"/>
                            <w:rPr>
                              <w:b/>
                              <w:bCs/>
                              <w:szCs w:val="24"/>
                              <w:lang w:eastAsia="lt-LT"/>
                            </w:rPr>
                          </w:pPr>
                          <w:r>
                            <w:rPr>
                              <w:szCs w:val="24"/>
                              <w:shd w:val="clear" w:color="auto" w:fill="FFFFFF"/>
                              <w:lang w:eastAsia="lt-LT"/>
                            </w:rPr>
                            <w:t>„</w:t>
                          </w:r>
                          <w:sdt>
                            <w:sdtPr>
                              <w:alias w:val="Numeris"/>
                              <w:tag w:val="nr_dfc1f1a2d238456e88d16f6c3121275c"/>
                              <w:id w:val="-1242331045"/>
                              <w:lock w:val="sdtLocked"/>
                            </w:sdtPr>
                            <w:sdtEndPr/>
                            <w:sdtContent>
                              <w:r>
                                <w:rPr>
                                  <w:b/>
                                  <w:bCs/>
                                  <w:szCs w:val="24"/>
                                  <w:shd w:val="clear" w:color="auto" w:fill="FFFFFF"/>
                                  <w:lang w:eastAsia="lt-LT"/>
                                </w:rPr>
                                <w:t>2.2.6</w:t>
                              </w:r>
                              <w:r>
                                <w:rPr>
                                  <w:b/>
                                  <w:bCs/>
                                  <w:szCs w:val="24"/>
                                  <w:shd w:val="clear" w:color="auto" w:fill="FFFFFF"/>
                                  <w:vertAlign w:val="superscript"/>
                                  <w:lang w:eastAsia="lt-LT"/>
                                </w:rPr>
                                <w:t>1</w:t>
                              </w:r>
                              <w:r>
                                <w:rPr>
                                  <w:b/>
                                  <w:bCs/>
                                  <w:szCs w:val="24"/>
                                  <w:shd w:val="clear" w:color="auto" w:fill="FFFFFF"/>
                                  <w:lang w:eastAsia="lt-LT"/>
                                </w:rPr>
                                <w:t>.4</w:t>
                              </w:r>
                            </w:sdtContent>
                          </w:sdt>
                          <w:r>
                            <w:rPr>
                              <w:b/>
                              <w:bCs/>
                              <w:szCs w:val="24"/>
                              <w:shd w:val="clear" w:color="auto" w:fill="FFFFFF"/>
                              <w:lang w:eastAsia="lt-LT"/>
                            </w:rPr>
                            <w:t>. fiziškai aptarnaujami lankytojai b</w:t>
                          </w:r>
                          <w:r>
                            <w:rPr>
                              <w:b/>
                              <w:bCs/>
                              <w:szCs w:val="24"/>
                              <w:lang w:eastAsia="lt-LT"/>
                            </w:rPr>
                            <w:t>ibliotekų ir valstybės archyvų skaityklose</w:t>
                          </w:r>
                          <w:r>
                            <w:rPr>
                              <w:b/>
                              <w:bCs/>
                              <w:szCs w:val="24"/>
                              <w:shd w:val="clear" w:color="auto" w:fill="FFFFFF"/>
                              <w:lang w:eastAsia="lt-LT"/>
                            </w:rPr>
                            <w:t xml:space="preserve">, esančiose šio nutarimo </w:t>
                          </w:r>
                          <w:r>
                            <w:rPr>
                              <w:b/>
                              <w:bCs/>
                              <w:szCs w:val="24"/>
                              <w:lang w:eastAsia="lt-LT"/>
                            </w:rPr>
                            <w:t>2</w:t>
                          </w:r>
                          <w:r>
                            <w:rPr>
                              <w:b/>
                              <w:bCs/>
                              <w:szCs w:val="24"/>
                              <w:vertAlign w:val="superscript"/>
                              <w:lang w:eastAsia="lt-LT"/>
                            </w:rPr>
                            <w:t>1</w:t>
                          </w:r>
                          <w:r>
                            <w:rPr>
                              <w:b/>
                              <w:bCs/>
                              <w:szCs w:val="24"/>
                              <w:lang w:eastAsia="lt-LT"/>
                            </w:rPr>
                            <w:t xml:space="preserve"> punkte nurodytose savivaldybėse, ne didesnėmis nei 2 asmenų grupėmis, išskyrus vienos šeimos ir (ar) vieno namų ūk</w:t>
                          </w:r>
                          <w:r>
                            <w:rPr>
                              <w:b/>
                              <w:bCs/>
                              <w:szCs w:val="24"/>
                              <w:lang w:eastAsia="lt-LT"/>
                            </w:rPr>
                            <w:t>io narius;</w:t>
                          </w:r>
                          <w:r>
                            <w:rPr>
                              <w:szCs w:val="24"/>
                              <w:lang w:eastAsia="lt-LT"/>
                            </w:rPr>
                            <w:t>“.</w:t>
                          </w:r>
                        </w:p>
                      </w:sdtContent>
                    </w:sdt>
                  </w:sdtContent>
                </w:sdt>
              </w:sdtContent>
            </w:sdt>
            <w:sdt>
              <w:sdtPr>
                <w:alias w:val="1.2 pp."/>
                <w:tag w:val="part_16c1e8151c1043558b56bfc962570e79"/>
                <w:id w:val="-382340862"/>
                <w:lock w:val="sdtLocked"/>
              </w:sdtPr>
              <w:sdtEndPr/>
              <w:sdtContent>
                <w:p w14:paraId="5A27CE25" w14:textId="61764F11" w:rsidR="00541CB3" w:rsidRDefault="00D611BA">
                  <w:pPr>
                    <w:tabs>
                      <w:tab w:val="left" w:pos="1134"/>
                    </w:tabs>
                    <w:ind w:firstLine="720"/>
                    <w:jc w:val="both"/>
                    <w:rPr>
                      <w:szCs w:val="24"/>
                      <w:lang w:eastAsia="lt-LT"/>
                    </w:rPr>
                  </w:pPr>
                  <w:sdt>
                    <w:sdtPr>
                      <w:alias w:val="Numeris"/>
                      <w:tag w:val="nr_16c1e8151c1043558b56bfc962570e79"/>
                      <w:id w:val="1196196907"/>
                      <w:lock w:val="sdtLocked"/>
                    </w:sdtPr>
                    <w:sdtEndPr/>
                    <w:sdtContent>
                      <w:r>
                        <w:rPr>
                          <w:szCs w:val="24"/>
                          <w:lang w:eastAsia="lt-LT"/>
                        </w:rPr>
                        <w:t>1.2</w:t>
                      </w:r>
                    </w:sdtContent>
                  </w:sdt>
                  <w:r>
                    <w:rPr>
                      <w:szCs w:val="24"/>
                      <w:lang w:eastAsia="lt-LT"/>
                    </w:rPr>
                    <w:t>. Pakeisti 2.2.9.2 papunktį ir jį išdėstyti taip:</w:t>
                  </w:r>
                </w:p>
                <w:sdt>
                  <w:sdtPr>
                    <w:alias w:val="citata"/>
                    <w:tag w:val="part_42ffc469f5a14b46ac75d89bce4509ee"/>
                    <w:id w:val="1992373133"/>
                    <w:lock w:val="sdtLocked"/>
                  </w:sdtPr>
                  <w:sdtEndPr/>
                  <w:sdtContent>
                    <w:sdt>
                      <w:sdtPr>
                        <w:alias w:val="2.2.9.2 pp."/>
                        <w:tag w:val="part_be129fab75af4b8daa84d84f071f3cbc"/>
                        <w:id w:val="-459034116"/>
                        <w:lock w:val="sdtLocked"/>
                      </w:sdtPr>
                      <w:sdtEndPr/>
                      <w:sdtContent>
                        <w:p w14:paraId="0A76B7CB" w14:textId="73F66547" w:rsidR="00541CB3" w:rsidRDefault="00D611BA">
                          <w:pPr>
                            <w:tabs>
                              <w:tab w:val="left" w:pos="1134"/>
                            </w:tabs>
                            <w:ind w:firstLine="709"/>
                            <w:jc w:val="both"/>
                            <w:rPr>
                              <w:szCs w:val="24"/>
                              <w:lang w:eastAsia="lt-LT"/>
                            </w:rPr>
                          </w:pPr>
                          <w:r>
                            <w:rPr>
                              <w:szCs w:val="24"/>
                              <w:lang w:eastAsia="lt-LT"/>
                            </w:rPr>
                            <w:t>„</w:t>
                          </w:r>
                          <w:sdt>
                            <w:sdtPr>
                              <w:alias w:val="Numeris"/>
                              <w:tag w:val="nr_be129fab75af4b8daa84d84f071f3cbc"/>
                              <w:id w:val="-905828825"/>
                              <w:lock w:val="sdtLocked"/>
                            </w:sdtPr>
                            <w:sdtEndPr/>
                            <w:sdtContent>
                              <w:r>
                                <w:rPr>
                                  <w:szCs w:val="24"/>
                                  <w:lang w:eastAsia="lt-LT"/>
                                </w:rPr>
                                <w:t>2.2.9.2</w:t>
                              </w:r>
                            </w:sdtContent>
                          </w:sdt>
                          <w:r>
                            <w:rPr>
                              <w:szCs w:val="24"/>
                              <w:lang w:eastAsia="lt-LT"/>
                            </w:rPr>
                            <w:t xml:space="preserve">. ugdymas mokyklose pagal </w:t>
                          </w:r>
                          <w:r>
                            <w:rPr>
                              <w:strike/>
                              <w:szCs w:val="24"/>
                              <w:lang w:eastAsia="lt-LT"/>
                            </w:rPr>
                            <w:t>pradinio,</w:t>
                          </w:r>
                          <w:r>
                            <w:rPr>
                              <w:szCs w:val="24"/>
                              <w:lang w:eastAsia="lt-LT"/>
                            </w:rPr>
                            <w:t xml:space="preserve"> pagrindinio ugdymo ir vidurinio ugdymo programas vykdomas nuotoliniu būdu, išskyrus specialiosiose mokyklose ir bendrojo ugdymo mokyklų specialiosiose klasėse ugdomus mokinius pagal pradinio ir pagrindinio ugdymo, pradinio ir pagrindinio ugdymo individual</w:t>
                          </w:r>
                          <w:r>
                            <w:rPr>
                              <w:szCs w:val="24"/>
                              <w:lang w:eastAsia="lt-LT"/>
                            </w:rPr>
                            <w:t xml:space="preserve">izuotą, vidurinio ugdymo, socialinių įgūdžių ugdymo programas ir </w:t>
                          </w:r>
                          <w:r>
                            <w:rPr>
                              <w:strike/>
                              <w:szCs w:val="24"/>
                              <w:lang w:eastAsia="lt-LT"/>
                            </w:rPr>
                            <w:t>šio nutarimo 2.2.9.2</w:t>
                          </w:r>
                          <w:r>
                            <w:rPr>
                              <w:strike/>
                              <w:szCs w:val="24"/>
                              <w:vertAlign w:val="superscript"/>
                              <w:lang w:eastAsia="lt-LT"/>
                            </w:rPr>
                            <w:t>1</w:t>
                          </w:r>
                          <w:r>
                            <w:rPr>
                              <w:strike/>
                              <w:szCs w:val="24"/>
                              <w:lang w:eastAsia="lt-LT"/>
                            </w:rPr>
                            <w:t> papunktyje nurodytą atvejį</w:t>
                          </w:r>
                          <w:r>
                            <w:rPr>
                              <w:szCs w:val="24"/>
                              <w:lang w:eastAsia="lt-LT"/>
                            </w:rPr>
                            <w:t xml:space="preserve"> </w:t>
                          </w:r>
                          <w:r>
                            <w:rPr>
                              <w:b/>
                              <w:bCs/>
                              <w:szCs w:val="24"/>
                              <w:lang w:eastAsia="lt-LT"/>
                            </w:rPr>
                            <w:t xml:space="preserve">kai </w:t>
                          </w:r>
                          <w:r>
                            <w:rPr>
                              <w:b/>
                              <w:szCs w:val="24"/>
                              <w:lang w:eastAsia="lt-LT"/>
                            </w:rPr>
                            <w:t>organizuojamos konsultacijos</w:t>
                          </w:r>
                          <w:r>
                            <w:rPr>
                              <w:b/>
                              <w:bCs/>
                              <w:szCs w:val="24"/>
                              <w:lang w:eastAsia="lt-LT"/>
                            </w:rPr>
                            <w:t xml:space="preserve"> ne</w:t>
                          </w:r>
                          <w:r>
                            <w:rPr>
                              <w:b/>
                              <w:szCs w:val="24"/>
                              <w:lang w:eastAsia="lt-LT"/>
                            </w:rPr>
                            <w:t xml:space="preserve"> daugiau kaip 5 vidurinio ugdymo programos baigiamosios klasės mokiniams</w:t>
                          </w:r>
                          <w:r>
                            <w:rPr>
                              <w:szCs w:val="24"/>
                              <w:lang w:eastAsia="lt-LT"/>
                            </w:rPr>
                            <w:t>, užtikrinant valstybės lygio ekstr</w:t>
                          </w:r>
                          <w:r>
                            <w:rPr>
                              <w:szCs w:val="24"/>
                              <w:lang w:eastAsia="lt-LT"/>
                            </w:rPr>
                            <w:t>emaliosios situacijos operacijų vadovo nustatytas asmenų srautų valdymo, saugaus atstumo laikymosi ir kitas būtinas visuomenės sveikatos saugos, higienos, asmenų aprūpinimo būtinosiomis asmeninėmis apsaugos priemonėmis sąlygas;“.</w:t>
                          </w:r>
                        </w:p>
                      </w:sdtContent>
                    </w:sdt>
                  </w:sdtContent>
                </w:sdt>
              </w:sdtContent>
            </w:sdt>
            <w:sdt>
              <w:sdtPr>
                <w:alias w:val="1.3 pp."/>
                <w:tag w:val="part_9302843ea4de402ab24da42a8d491d63"/>
                <w:id w:val="-1085526261"/>
                <w:lock w:val="sdtLocked"/>
              </w:sdtPr>
              <w:sdtEndPr/>
              <w:sdtContent>
                <w:p w14:paraId="7E1F608A" w14:textId="0A2B472B" w:rsidR="00541CB3" w:rsidRDefault="00D611BA">
                  <w:pPr>
                    <w:tabs>
                      <w:tab w:val="left" w:pos="1134"/>
                    </w:tabs>
                    <w:ind w:firstLine="709"/>
                    <w:jc w:val="both"/>
                    <w:rPr>
                      <w:iCs/>
                      <w:szCs w:val="24"/>
                      <w:shd w:val="clear" w:color="auto" w:fill="FFFFFF"/>
                      <w:lang w:eastAsia="lt-LT"/>
                    </w:rPr>
                  </w:pPr>
                  <w:sdt>
                    <w:sdtPr>
                      <w:alias w:val="Numeris"/>
                      <w:tag w:val="nr_9302843ea4de402ab24da42a8d491d63"/>
                      <w:id w:val="1201124180"/>
                      <w:lock w:val="sdtLocked"/>
                    </w:sdtPr>
                    <w:sdtEndPr/>
                    <w:sdtContent>
                      <w:r>
                        <w:rPr>
                          <w:iCs/>
                          <w:szCs w:val="24"/>
                          <w:shd w:val="clear" w:color="auto" w:fill="FFFFFF"/>
                          <w:lang w:eastAsia="lt-LT"/>
                        </w:rPr>
                        <w:t>1.3</w:t>
                      </w:r>
                    </w:sdtContent>
                  </w:sdt>
                  <w:r>
                    <w:rPr>
                      <w:iCs/>
                      <w:szCs w:val="24"/>
                      <w:shd w:val="clear" w:color="auto" w:fill="FFFFFF"/>
                      <w:lang w:eastAsia="lt-LT"/>
                    </w:rPr>
                    <w:t xml:space="preserve">. </w:t>
                  </w:r>
                  <w:r>
                    <w:rPr>
                      <w:szCs w:val="24"/>
                      <w:lang w:eastAsia="lt-LT"/>
                    </w:rPr>
                    <w:t xml:space="preserve">Pakeisti </w:t>
                  </w:r>
                  <w:r>
                    <w:rPr>
                      <w:szCs w:val="24"/>
                      <w:shd w:val="clear" w:color="auto" w:fill="FFFFFF"/>
                      <w:lang w:eastAsia="lt-LT"/>
                    </w:rPr>
                    <w:t>2.2.</w:t>
                  </w:r>
                  <w:r>
                    <w:rPr>
                      <w:szCs w:val="24"/>
                      <w:shd w:val="clear" w:color="auto" w:fill="FFFFFF"/>
                      <w:lang w:eastAsia="lt-LT"/>
                    </w:rPr>
                    <w:t>9.2</w:t>
                  </w:r>
                  <w:r>
                    <w:rPr>
                      <w:szCs w:val="24"/>
                      <w:shd w:val="clear" w:color="auto" w:fill="FFFFFF"/>
                      <w:vertAlign w:val="superscript"/>
                      <w:lang w:eastAsia="lt-LT"/>
                    </w:rPr>
                    <w:t xml:space="preserve">1 </w:t>
                  </w:r>
                  <w:r>
                    <w:rPr>
                      <w:szCs w:val="24"/>
                      <w:lang w:eastAsia="lt-LT"/>
                    </w:rPr>
                    <w:t>papunktį ir jį išdėstyti taip:</w:t>
                  </w:r>
                </w:p>
                <w:sdt>
                  <w:sdtPr>
                    <w:alias w:val="citata"/>
                    <w:tag w:val="part_34478531ebfe46d4a145bd695a50d32b"/>
                    <w:id w:val="466170308"/>
                    <w:lock w:val="sdtLocked"/>
                  </w:sdtPr>
                  <w:sdtEndPr/>
                  <w:sdtContent>
                    <w:sdt>
                      <w:sdtPr>
                        <w:alias w:val="2.2.9.2-1 pp."/>
                        <w:tag w:val="part_de51ca924c3d42fbb70c520e44ede20e"/>
                        <w:id w:val="-1066566691"/>
                        <w:lock w:val="sdtLocked"/>
                      </w:sdtPr>
                      <w:sdtEndPr/>
                      <w:sdtContent>
                        <w:p w14:paraId="247F468A" w14:textId="14333D0E" w:rsidR="00541CB3" w:rsidRDefault="00D611BA">
                          <w:pPr>
                            <w:tabs>
                              <w:tab w:val="left" w:pos="1134"/>
                            </w:tabs>
                            <w:ind w:firstLine="709"/>
                            <w:jc w:val="both"/>
                            <w:rPr>
                              <w:iCs/>
                              <w:szCs w:val="24"/>
                              <w:shd w:val="clear" w:color="auto" w:fill="FFFFFF"/>
                              <w:lang w:eastAsia="lt-LT"/>
                            </w:rPr>
                          </w:pPr>
                          <w:r>
                            <w:rPr>
                              <w:iCs/>
                              <w:szCs w:val="24"/>
                              <w:shd w:val="clear" w:color="auto" w:fill="FFFFFF"/>
                              <w:lang w:eastAsia="lt-LT"/>
                            </w:rPr>
                            <w:t>„</w:t>
                          </w:r>
                          <w:sdt>
                            <w:sdtPr>
                              <w:alias w:val="Numeris"/>
                              <w:tag w:val="nr_de51ca924c3d42fbb70c520e44ede20e"/>
                              <w:id w:val="-190151851"/>
                              <w:lock w:val="sdtLocked"/>
                            </w:sdtPr>
                            <w:sdtEndPr/>
                            <w:sdtContent>
                              <w:r>
                                <w:rPr>
                                  <w:iCs/>
                                  <w:szCs w:val="24"/>
                                  <w:shd w:val="clear" w:color="auto" w:fill="FFFFFF"/>
                                  <w:lang w:eastAsia="lt-LT"/>
                                </w:rPr>
                                <w:t>2.2.9.2</w:t>
                              </w:r>
                              <w:r>
                                <w:rPr>
                                  <w:iCs/>
                                  <w:szCs w:val="24"/>
                                  <w:shd w:val="clear" w:color="auto" w:fill="FFFFFF"/>
                                  <w:vertAlign w:val="superscript"/>
                                  <w:lang w:eastAsia="lt-LT"/>
                                </w:rPr>
                                <w:t>1</w:t>
                              </w:r>
                            </w:sdtContent>
                          </w:sdt>
                          <w:r>
                            <w:rPr>
                              <w:iCs/>
                              <w:szCs w:val="24"/>
                              <w:shd w:val="clear" w:color="auto" w:fill="FFFFFF"/>
                              <w:lang w:eastAsia="lt-LT"/>
                            </w:rPr>
                            <w:t xml:space="preserve">. </w:t>
                          </w:r>
                          <w:r>
                            <w:rPr>
                              <w:iCs/>
                              <w:strike/>
                              <w:szCs w:val="24"/>
                              <w:shd w:val="clear" w:color="auto" w:fill="FFFFFF"/>
                              <w:lang w:eastAsia="lt-LT"/>
                            </w:rPr>
                            <w:t>Akmenės rajono, Alytaus miesto, Birštono, Biržų rajono, Kauno miesto, Kazlų Rūdos, Klaipėdos miesto, Klaipėdos rajono, Kretingos rajono, Marijampolės, Mažeikių rajono, Pakruojo rajono, Palangos miesto, Panev</w:t>
                          </w:r>
                          <w:r>
                            <w:rPr>
                              <w:iCs/>
                              <w:strike/>
                              <w:szCs w:val="24"/>
                              <w:shd w:val="clear" w:color="auto" w:fill="FFFFFF"/>
                              <w:lang w:eastAsia="lt-LT"/>
                            </w:rPr>
                            <w:t>ėžio rajono, Plungės rajono, Radviliškio rajono, Raseinių rajono, Rietavo, Šakių rajono, Šalčininkų rajono, Šiaulių miesto, Širvintų rajono, Švenčionių rajono, Vilkaviškio rajono,</w:t>
                          </w:r>
                          <w:r>
                            <w:rPr>
                              <w:b/>
                              <w:bCs/>
                              <w:iCs/>
                              <w:strike/>
                              <w:szCs w:val="24"/>
                              <w:shd w:val="clear" w:color="auto" w:fill="FFFFFF"/>
                              <w:lang w:eastAsia="lt-LT"/>
                            </w:rPr>
                            <w:t xml:space="preserve"> </w:t>
                          </w:r>
                          <w:r>
                            <w:rPr>
                              <w:iCs/>
                              <w:strike/>
                              <w:szCs w:val="24"/>
                              <w:shd w:val="clear" w:color="auto" w:fill="FFFFFF"/>
                              <w:lang w:eastAsia="lt-LT"/>
                            </w:rPr>
                            <w:t>Vilniaus miesto</w:t>
                          </w:r>
                          <w:r>
                            <w:rPr>
                              <w:b/>
                              <w:bCs/>
                              <w:iCs/>
                              <w:strike/>
                              <w:szCs w:val="24"/>
                              <w:shd w:val="clear" w:color="auto" w:fill="FFFFFF"/>
                              <w:lang w:eastAsia="lt-LT"/>
                            </w:rPr>
                            <w:t>,</w:t>
                          </w:r>
                          <w:r>
                            <w:rPr>
                              <w:iCs/>
                              <w:strike/>
                              <w:szCs w:val="24"/>
                              <w:shd w:val="clear" w:color="auto" w:fill="FFFFFF"/>
                              <w:lang w:eastAsia="lt-LT"/>
                            </w:rPr>
                            <w:t xml:space="preserve"> ir Vilniaus rajono</w:t>
                          </w:r>
                          <w:r>
                            <w:rPr>
                              <w:iCs/>
                              <w:szCs w:val="24"/>
                              <w:shd w:val="clear" w:color="auto" w:fill="FFFFFF"/>
                              <w:lang w:eastAsia="lt-LT"/>
                            </w:rPr>
                            <w:t xml:space="preserve"> </w:t>
                          </w:r>
                          <w:r>
                            <w:rPr>
                              <w:b/>
                              <w:bCs/>
                              <w:szCs w:val="24"/>
                              <w:shd w:val="clear" w:color="auto" w:fill="FFFFFF"/>
                              <w:lang w:eastAsia="lt-LT"/>
                            </w:rPr>
                            <w:t xml:space="preserve">šio nutarimo </w:t>
                          </w:r>
                          <w:r>
                            <w:rPr>
                              <w:b/>
                              <w:bCs/>
                              <w:szCs w:val="24"/>
                              <w:lang w:eastAsia="lt-LT"/>
                            </w:rPr>
                            <w:t>2</w:t>
                          </w:r>
                          <w:r>
                            <w:rPr>
                              <w:b/>
                              <w:bCs/>
                              <w:szCs w:val="24"/>
                              <w:vertAlign w:val="superscript"/>
                              <w:lang w:eastAsia="lt-LT"/>
                            </w:rPr>
                            <w:t>1</w:t>
                          </w:r>
                          <w:r>
                            <w:rPr>
                              <w:b/>
                              <w:bCs/>
                              <w:szCs w:val="24"/>
                              <w:lang w:eastAsia="lt-LT"/>
                            </w:rPr>
                            <w:t xml:space="preserve"> punkte nenurodytų</w:t>
                          </w:r>
                          <w:r>
                            <w:rPr>
                              <w:b/>
                              <w:bCs/>
                              <w:iCs/>
                              <w:szCs w:val="24"/>
                              <w:shd w:val="clear" w:color="auto" w:fill="FFFFFF"/>
                              <w:lang w:eastAsia="lt-LT"/>
                            </w:rPr>
                            <w:t xml:space="preserve"> </w:t>
                          </w:r>
                          <w:r>
                            <w:rPr>
                              <w:b/>
                              <w:bCs/>
                              <w:iCs/>
                              <w:szCs w:val="24"/>
                              <w:lang w:eastAsia="lt-LT"/>
                            </w:rPr>
                            <w:t>savivaldybių teritorijose esančiose ugdymo įstaigose ugdymas pagal pradinio ugdymo programą vykdomas nuotoliniu būdu arba šių</w:t>
                          </w:r>
                          <w:r>
                            <w:rPr>
                              <w:b/>
                              <w:bCs/>
                              <w:szCs w:val="24"/>
                              <w:lang w:eastAsia="lt-LT"/>
                            </w:rPr>
                            <w:t xml:space="preserve"> </w:t>
                          </w:r>
                          <w:r>
                            <w:rPr>
                              <w:iCs/>
                              <w:szCs w:val="24"/>
                              <w:shd w:val="clear" w:color="auto" w:fill="FFFFFF"/>
                              <w:lang w:eastAsia="lt-LT"/>
                            </w:rPr>
                            <w:t xml:space="preserve">savivaldybių administracijų pasirinktose ugdymo įstaigose </w:t>
                          </w:r>
                          <w:r>
                            <w:rPr>
                              <w:iCs/>
                              <w:strike/>
                              <w:szCs w:val="24"/>
                              <w:shd w:val="clear" w:color="auto" w:fill="FFFFFF"/>
                              <w:lang w:eastAsia="lt-LT"/>
                            </w:rPr>
                            <w:t>nuo 2021 m. vasario 22 d. iki 2021 m. kovo 31 d. ugdy</w:t>
                          </w:r>
                          <w:r>
                            <w:rPr>
                              <w:iCs/>
                              <w:strike/>
                              <w:szCs w:val="24"/>
                              <w:shd w:val="clear" w:color="auto" w:fill="FFFFFF"/>
                              <w:lang w:eastAsia="lt-LT"/>
                            </w:rPr>
                            <w:t xml:space="preserve">mas pagal pradinio ugdymo programą </w:t>
                          </w:r>
                          <w:r>
                            <w:rPr>
                              <w:iCs/>
                              <w:szCs w:val="24"/>
                              <w:shd w:val="clear" w:color="auto" w:fill="FFFFFF"/>
                              <w:lang w:eastAsia="lt-LT"/>
                            </w:rPr>
                            <w:t>vykdomas mišriu būdu, periodiškai jose atliekant pagal pradinio ugdymo programą ugdomų mokinių namų ūkių ir įstaigose kontaktiniu būdu dirbančių darbuotojų bandomąjį profilaktinį tyrimą COVID-19 ligai (</w:t>
                          </w:r>
                          <w:proofErr w:type="spellStart"/>
                          <w:r>
                            <w:rPr>
                              <w:iCs/>
                              <w:szCs w:val="24"/>
                              <w:shd w:val="clear" w:color="auto" w:fill="FFFFFF"/>
                              <w:lang w:eastAsia="lt-LT"/>
                            </w:rPr>
                            <w:t>koronaviruso</w:t>
                          </w:r>
                          <w:proofErr w:type="spellEnd"/>
                          <w:r>
                            <w:rPr>
                              <w:iCs/>
                              <w:szCs w:val="24"/>
                              <w:shd w:val="clear" w:color="auto" w:fill="FFFFFF"/>
                              <w:lang w:eastAsia="lt-LT"/>
                            </w:rPr>
                            <w:t xml:space="preserve"> infekc</w:t>
                          </w:r>
                          <w:r>
                            <w:rPr>
                              <w:iCs/>
                              <w:szCs w:val="24"/>
                              <w:shd w:val="clear" w:color="auto" w:fill="FFFFFF"/>
                              <w:lang w:eastAsia="lt-LT"/>
                            </w:rPr>
                            <w:t>ijai) diagnozuoti ir užtikrinant valstybės lygio ekstremaliosios situacijos operacijų vadovo nustatytas asmenų srautų valdymo, saugaus atstumo laikymosi ir kitas būtinas visuomenės sveikatos saugos, higienos, asmenų aprūpinimo būtinosiomis asmeninėmis apsa</w:t>
                          </w:r>
                          <w:r>
                            <w:rPr>
                              <w:iCs/>
                              <w:szCs w:val="24"/>
                              <w:shd w:val="clear" w:color="auto" w:fill="FFFFFF"/>
                              <w:lang w:eastAsia="lt-LT"/>
                            </w:rPr>
                            <w:t>ugos priemonėmis sąlygas;“.</w:t>
                          </w:r>
                        </w:p>
                      </w:sdtContent>
                    </w:sdt>
                  </w:sdtContent>
                </w:sdt>
              </w:sdtContent>
            </w:sdt>
            <w:sdt>
              <w:sdtPr>
                <w:alias w:val="1.4 pp."/>
                <w:tag w:val="part_bcf0cdc8a73b487786e1d4719fa1507c"/>
                <w:id w:val="-727150106"/>
                <w:lock w:val="sdtLocked"/>
              </w:sdtPr>
              <w:sdtEndPr/>
              <w:sdtContent>
                <w:p w14:paraId="768348E8" w14:textId="399A224C" w:rsidR="00541CB3" w:rsidRDefault="00D611BA">
                  <w:pPr>
                    <w:tabs>
                      <w:tab w:val="left" w:pos="1134"/>
                    </w:tabs>
                    <w:ind w:firstLine="709"/>
                    <w:jc w:val="both"/>
                    <w:rPr>
                      <w:szCs w:val="24"/>
                      <w:lang w:eastAsia="lt-LT"/>
                    </w:rPr>
                  </w:pPr>
                  <w:sdt>
                    <w:sdtPr>
                      <w:alias w:val="Numeris"/>
                      <w:tag w:val="nr_bcf0cdc8a73b487786e1d4719fa1507c"/>
                      <w:id w:val="139089721"/>
                      <w:lock w:val="sdtLocked"/>
                    </w:sdtPr>
                    <w:sdtEndPr/>
                    <w:sdtContent>
                      <w:r>
                        <w:rPr>
                          <w:iCs/>
                          <w:szCs w:val="24"/>
                          <w:shd w:val="clear" w:color="auto" w:fill="FFFFFF"/>
                          <w:lang w:eastAsia="lt-LT"/>
                        </w:rPr>
                        <w:t>1.4</w:t>
                      </w:r>
                    </w:sdtContent>
                  </w:sdt>
                  <w:r>
                    <w:rPr>
                      <w:iCs/>
                      <w:szCs w:val="24"/>
                      <w:shd w:val="clear" w:color="auto" w:fill="FFFFFF"/>
                      <w:lang w:eastAsia="lt-LT"/>
                    </w:rPr>
                    <w:t xml:space="preserve">. </w:t>
                  </w:r>
                  <w:r>
                    <w:rPr>
                      <w:szCs w:val="24"/>
                      <w:lang w:eastAsia="lt-LT"/>
                    </w:rPr>
                    <w:t xml:space="preserve">Papildyti </w:t>
                  </w:r>
                  <w:r>
                    <w:rPr>
                      <w:szCs w:val="24"/>
                      <w:shd w:val="clear" w:color="auto" w:fill="FFFFFF"/>
                      <w:lang w:eastAsia="lt-LT"/>
                    </w:rPr>
                    <w:t>2.2.9.2</w:t>
                  </w:r>
                  <w:r>
                    <w:rPr>
                      <w:szCs w:val="24"/>
                      <w:shd w:val="clear" w:color="auto" w:fill="FFFFFF"/>
                      <w:vertAlign w:val="superscript"/>
                      <w:lang w:eastAsia="lt-LT"/>
                    </w:rPr>
                    <w:t xml:space="preserve">2 </w:t>
                  </w:r>
                  <w:r>
                    <w:rPr>
                      <w:szCs w:val="24"/>
                      <w:lang w:eastAsia="lt-LT"/>
                    </w:rPr>
                    <w:t>papunkčiu:</w:t>
                  </w:r>
                </w:p>
                <w:sdt>
                  <w:sdtPr>
                    <w:alias w:val="citata"/>
                    <w:tag w:val="part_969b25d8a5fe49ff9284bf0250cdb152"/>
                    <w:id w:val="1094207210"/>
                    <w:lock w:val="sdtLocked"/>
                  </w:sdtPr>
                  <w:sdtEndPr/>
                  <w:sdtContent>
                    <w:sdt>
                      <w:sdtPr>
                        <w:alias w:val="2.2.9.2-2 pp."/>
                        <w:tag w:val="part_7108502cbcf5402b936808dda4358d4b"/>
                        <w:id w:val="407353604"/>
                        <w:lock w:val="sdtLocked"/>
                      </w:sdtPr>
                      <w:sdtEndPr/>
                      <w:sdtContent>
                        <w:p w14:paraId="692299EB" w14:textId="05E29FF7" w:rsidR="00541CB3" w:rsidRDefault="00D611BA">
                          <w:pPr>
                            <w:tabs>
                              <w:tab w:val="left" w:pos="1134"/>
                            </w:tabs>
                            <w:ind w:firstLine="709"/>
                            <w:jc w:val="both"/>
                            <w:rPr>
                              <w:szCs w:val="24"/>
                              <w:lang w:eastAsia="lt-LT"/>
                            </w:rPr>
                          </w:pPr>
                          <w:r>
                            <w:rPr>
                              <w:szCs w:val="24"/>
                              <w:lang w:eastAsia="lt-LT"/>
                            </w:rPr>
                            <w:t>„</w:t>
                          </w:r>
                          <w:sdt>
                            <w:sdtPr>
                              <w:alias w:val="Numeris"/>
                              <w:tag w:val="nr_7108502cbcf5402b936808dda4358d4b"/>
                              <w:id w:val="-1955773533"/>
                              <w:lock w:val="sdtLocked"/>
                            </w:sdtPr>
                            <w:sdtEndPr/>
                            <w:sdtContent>
                              <w:r>
                                <w:rPr>
                                  <w:b/>
                                  <w:bCs/>
                                  <w:szCs w:val="24"/>
                                  <w:shd w:val="clear" w:color="auto" w:fill="FFFFFF"/>
                                  <w:lang w:eastAsia="lt-LT"/>
                                </w:rPr>
                                <w:t>2.2.9.2</w:t>
                              </w:r>
                              <w:r>
                                <w:rPr>
                                  <w:b/>
                                  <w:bCs/>
                                  <w:szCs w:val="24"/>
                                  <w:shd w:val="clear" w:color="auto" w:fill="FFFFFF"/>
                                  <w:vertAlign w:val="superscript"/>
                                  <w:lang w:eastAsia="lt-LT"/>
                                </w:rPr>
                                <w:t>2</w:t>
                              </w:r>
                            </w:sdtContent>
                          </w:sdt>
                          <w:r>
                            <w:rPr>
                              <w:b/>
                              <w:bCs/>
                              <w:szCs w:val="24"/>
                              <w:shd w:val="clear" w:color="auto" w:fill="FFFFFF"/>
                              <w:lang w:eastAsia="lt-LT"/>
                            </w:rPr>
                            <w:t xml:space="preserve">. šio nutarimo </w:t>
                          </w:r>
                          <w:r>
                            <w:rPr>
                              <w:b/>
                              <w:bCs/>
                              <w:szCs w:val="24"/>
                              <w:lang w:eastAsia="lt-LT"/>
                            </w:rPr>
                            <w:t>2</w:t>
                          </w:r>
                          <w:r>
                            <w:rPr>
                              <w:b/>
                              <w:bCs/>
                              <w:szCs w:val="24"/>
                              <w:vertAlign w:val="superscript"/>
                              <w:lang w:eastAsia="lt-LT"/>
                            </w:rPr>
                            <w:t>1</w:t>
                          </w:r>
                          <w:r>
                            <w:rPr>
                              <w:b/>
                              <w:bCs/>
                              <w:szCs w:val="24"/>
                              <w:lang w:eastAsia="lt-LT"/>
                            </w:rPr>
                            <w:t xml:space="preserve"> punkte nurodytų savivaldybių</w:t>
                          </w:r>
                          <w:r>
                            <w:rPr>
                              <w:b/>
                              <w:bCs/>
                              <w:iCs/>
                              <w:szCs w:val="24"/>
                              <w:lang w:eastAsia="lt-LT"/>
                            </w:rPr>
                            <w:t xml:space="preserve"> teritorijose esančiose</w:t>
                          </w:r>
                          <w:r>
                            <w:rPr>
                              <w:b/>
                              <w:bCs/>
                              <w:szCs w:val="24"/>
                              <w:lang w:eastAsia="lt-LT"/>
                            </w:rPr>
                            <w:t xml:space="preserve"> </w:t>
                          </w:r>
                          <w:r>
                            <w:rPr>
                              <w:b/>
                              <w:bCs/>
                              <w:iCs/>
                              <w:szCs w:val="24"/>
                              <w:shd w:val="clear" w:color="auto" w:fill="FFFFFF"/>
                              <w:lang w:eastAsia="lt-LT"/>
                            </w:rPr>
                            <w:t>ugdymo įstaigose</w:t>
                          </w:r>
                          <w:r>
                            <w:rPr>
                              <w:b/>
                              <w:bCs/>
                              <w:szCs w:val="24"/>
                              <w:lang w:eastAsia="lt-LT"/>
                            </w:rPr>
                            <w:t xml:space="preserve"> ugdymas pagal pradinio ugdymo programą vykdomas mišriu būdu, užtikrinant valstybės lygi</w:t>
                          </w:r>
                          <w:r>
                            <w:rPr>
                              <w:b/>
                              <w:bCs/>
                              <w:szCs w:val="24"/>
                              <w:lang w:eastAsia="lt-LT"/>
                            </w:rPr>
                            <w:t>o ekstremaliosios situacijos operacijų vadovo nustatytas asmenų srautų valdymo, saugaus atstumo laikymosi ir kitas būtinas visuomenės sveikatos saugos, higienos, asmenų aprūpinimo būtinosiomis asmeninėmis apsaugos priemonėmis sąlygas;</w:t>
                          </w:r>
                          <w:r>
                            <w:rPr>
                              <w:szCs w:val="24"/>
                              <w:lang w:eastAsia="lt-LT"/>
                            </w:rPr>
                            <w:t>“.</w:t>
                          </w:r>
                        </w:p>
                      </w:sdtContent>
                    </w:sdt>
                  </w:sdtContent>
                </w:sdt>
              </w:sdtContent>
            </w:sdt>
            <w:sdt>
              <w:sdtPr>
                <w:alias w:val="1.5 pp."/>
                <w:tag w:val="part_d5c5a3e7c0914310b4b1983517290ea4"/>
                <w:id w:val="-450635618"/>
                <w:lock w:val="sdtLocked"/>
              </w:sdtPr>
              <w:sdtEndPr/>
              <w:sdtContent>
                <w:p w14:paraId="066AE3F6" w14:textId="098A1896" w:rsidR="00541CB3" w:rsidRDefault="00D611BA">
                  <w:pPr>
                    <w:ind w:firstLine="709"/>
                    <w:jc w:val="both"/>
                    <w:rPr>
                      <w:szCs w:val="24"/>
                      <w:lang w:eastAsia="lt-LT"/>
                    </w:rPr>
                  </w:pPr>
                  <w:sdt>
                    <w:sdtPr>
                      <w:alias w:val="Numeris"/>
                      <w:tag w:val="nr_d5c5a3e7c0914310b4b1983517290ea4"/>
                      <w:id w:val="1947958842"/>
                      <w:lock w:val="sdtLocked"/>
                    </w:sdtPr>
                    <w:sdtEndPr/>
                    <w:sdtContent>
                      <w:r>
                        <w:rPr>
                          <w:szCs w:val="24"/>
                          <w:lang w:eastAsia="lt-LT"/>
                        </w:rPr>
                        <w:t>1.5</w:t>
                      </w:r>
                    </w:sdtContent>
                  </w:sdt>
                  <w:r>
                    <w:rPr>
                      <w:szCs w:val="24"/>
                      <w:lang w:eastAsia="lt-LT"/>
                    </w:rPr>
                    <w:t>. Pakeis</w:t>
                  </w:r>
                  <w:r>
                    <w:rPr>
                      <w:szCs w:val="24"/>
                      <w:lang w:eastAsia="lt-LT"/>
                    </w:rPr>
                    <w:t>ti 2.2.9.3 papunktį ir jį išdėstyti taip:</w:t>
                  </w:r>
                </w:p>
                <w:sdt>
                  <w:sdtPr>
                    <w:alias w:val="citata"/>
                    <w:tag w:val="part_9ef73d005b354ee0bfb4cdba5fcdf423"/>
                    <w:id w:val="479281194"/>
                    <w:lock w:val="sdtLocked"/>
                  </w:sdtPr>
                  <w:sdtEndPr/>
                  <w:sdtContent>
                    <w:sdt>
                      <w:sdtPr>
                        <w:alias w:val="2.2.9.3 pp."/>
                        <w:tag w:val="part_1b8decabd3504b229276b90498f26421"/>
                        <w:id w:val="162130830"/>
                        <w:lock w:val="sdtLocked"/>
                      </w:sdtPr>
                      <w:sdtEndPr/>
                      <w:sdtContent>
                        <w:p w14:paraId="4DB7FF73" w14:textId="77777777" w:rsidR="00541CB3" w:rsidRDefault="00D611BA">
                          <w:pPr>
                            <w:ind w:firstLine="709"/>
                            <w:jc w:val="both"/>
                            <w:rPr>
                              <w:szCs w:val="24"/>
                              <w:lang w:eastAsia="lt-LT"/>
                            </w:rPr>
                          </w:pPr>
                          <w:r>
                            <w:rPr>
                              <w:szCs w:val="24"/>
                              <w:lang w:eastAsia="lt-LT"/>
                            </w:rPr>
                            <w:t>„</w:t>
                          </w:r>
                          <w:sdt>
                            <w:sdtPr>
                              <w:alias w:val="Numeris"/>
                              <w:tag w:val="nr_1b8decabd3504b229276b90498f26421"/>
                              <w:id w:val="-570896897"/>
                              <w:lock w:val="sdtLocked"/>
                            </w:sdtPr>
                            <w:sdtEndPr/>
                            <w:sdtContent>
                              <w:r>
                                <w:rPr>
                                  <w:szCs w:val="24"/>
                                  <w:lang w:eastAsia="lt-LT"/>
                                </w:rPr>
                                <w:t>2.2.9.3</w:t>
                              </w:r>
                            </w:sdtContent>
                          </w:sdt>
                          <w:r>
                            <w:rPr>
                              <w:szCs w:val="24"/>
                              <w:lang w:eastAsia="lt-LT"/>
                            </w:rPr>
                            <w:t xml:space="preserve">. neformalusis vaikų švietimas vykdomas nuotoliniu būdu arba stabdomas, išskyrus užsienio kalbos mokėjimo lygio vertinimo egzaminus (įskaitas) mokiniams, kai dalyvauja ne daugiau kaip 5 mokiniai, </w:t>
                          </w:r>
                          <w:r>
                            <w:rPr>
                              <w:strike/>
                              <w:szCs w:val="24"/>
                              <w:lang w:eastAsia="lt-LT"/>
                            </w:rPr>
                            <w:t>bei</w:t>
                          </w:r>
                          <w:r>
                            <w:rPr>
                              <w:szCs w:val="24"/>
                              <w:lang w:eastAsia="lt-LT"/>
                            </w:rPr>
                            <w:t xml:space="preserve"> neformaliojo vaikų švietimo užsiėmimus atvirose erdvėse, kai dalyvauja ne daugiau kaip 5 vaikai, </w:t>
                          </w:r>
                          <w:r>
                            <w:rPr>
                              <w:b/>
                              <w:bCs/>
                              <w:szCs w:val="24"/>
                              <w:lang w:eastAsia="lt-LT"/>
                            </w:rPr>
                            <w:t>bei neformaliojo vaikų švietimo užsiėmimus uždarose erdvėse, esančiose šio nutarimo 2</w:t>
                          </w:r>
                          <w:r>
                            <w:rPr>
                              <w:b/>
                              <w:bCs/>
                              <w:szCs w:val="24"/>
                              <w:vertAlign w:val="superscript"/>
                              <w:lang w:eastAsia="lt-LT"/>
                            </w:rPr>
                            <w:t>1</w:t>
                          </w:r>
                          <w:r>
                            <w:rPr>
                              <w:b/>
                              <w:bCs/>
                              <w:szCs w:val="24"/>
                              <w:lang w:eastAsia="lt-LT"/>
                            </w:rPr>
                            <w:t xml:space="preserve"> punkte nurodytose savivaldybėse, kai dalyvauja ne daugiau kaip 5 vaikai</w:t>
                          </w:r>
                          <w:r>
                            <w:rPr>
                              <w:b/>
                              <w:bCs/>
                              <w:szCs w:val="24"/>
                              <w:lang w:eastAsia="lt-LT"/>
                            </w:rPr>
                            <w:t xml:space="preserve"> ir užtikrinamas 30 m</w:t>
                          </w:r>
                          <w:r>
                            <w:rPr>
                              <w:b/>
                              <w:bCs/>
                              <w:szCs w:val="24"/>
                              <w:vertAlign w:val="superscript"/>
                              <w:lang w:eastAsia="lt-LT"/>
                            </w:rPr>
                            <w:t>2</w:t>
                          </w:r>
                          <w:r>
                            <w:rPr>
                              <w:b/>
                              <w:bCs/>
                              <w:szCs w:val="24"/>
                              <w:lang w:eastAsia="lt-LT"/>
                            </w:rPr>
                            <w:t xml:space="preserve"> paslaugos teikimo plotas vienam vaikui,</w:t>
                          </w:r>
                          <w:r>
                            <w:rPr>
                              <w:szCs w:val="24"/>
                              <w:lang w:eastAsia="lt-LT"/>
                            </w:rPr>
                            <w:t xml:space="preserve"> užtikrinant valstybės lygio ekstremaliosios situacijos operacijų vadovo nustatytas asmenų srautų valdymo, saugaus atstumo laikymosi ir kitas būtinas visuomenės sveikatos saugos, higienos, asmen</w:t>
                          </w:r>
                          <w:r>
                            <w:rPr>
                              <w:szCs w:val="24"/>
                              <w:lang w:eastAsia="lt-LT"/>
                            </w:rPr>
                            <w:t>ų aprūpinimo būtinosiomis asmeninėmis apsaugos priemonėmis sąlygas;“.</w:t>
                          </w:r>
                        </w:p>
                      </w:sdtContent>
                    </w:sdt>
                  </w:sdtContent>
                </w:sdt>
              </w:sdtContent>
            </w:sdt>
            <w:sdt>
              <w:sdtPr>
                <w:alias w:val="1.6 pp."/>
                <w:tag w:val="part_1fd8347656084ba2975a10633ddfdbf9"/>
                <w:id w:val="771354725"/>
                <w:lock w:val="sdtLocked"/>
              </w:sdtPr>
              <w:sdtEndPr/>
              <w:sdtContent>
                <w:p w14:paraId="26CFC9A0" w14:textId="0E454111" w:rsidR="00541CB3" w:rsidRDefault="00D611BA">
                  <w:pPr>
                    <w:ind w:firstLine="720"/>
                    <w:rPr>
                      <w:szCs w:val="24"/>
                      <w:lang w:eastAsia="lt-LT"/>
                    </w:rPr>
                  </w:pPr>
                  <w:sdt>
                    <w:sdtPr>
                      <w:alias w:val="Numeris"/>
                      <w:tag w:val="nr_1fd8347656084ba2975a10633ddfdbf9"/>
                      <w:id w:val="-1923934835"/>
                      <w:lock w:val="sdtLocked"/>
                    </w:sdtPr>
                    <w:sdtEndPr/>
                    <w:sdtContent>
                      <w:r>
                        <w:rPr>
                          <w:szCs w:val="24"/>
                          <w:lang w:eastAsia="lt-LT"/>
                        </w:rPr>
                        <w:t>1.6</w:t>
                      </w:r>
                    </w:sdtContent>
                  </w:sdt>
                  <w:r>
                    <w:rPr>
                      <w:szCs w:val="24"/>
                      <w:lang w:eastAsia="lt-LT"/>
                    </w:rPr>
                    <w:t>. Pakeisti 2.2.9.4 papunktį ir jį išdėstyti taip:</w:t>
                  </w:r>
                </w:p>
                <w:sdt>
                  <w:sdtPr>
                    <w:alias w:val="citata"/>
                    <w:tag w:val="part_b60d20748844407da9b730c29a6af5af"/>
                    <w:id w:val="830647251"/>
                    <w:lock w:val="sdtLocked"/>
                  </w:sdtPr>
                  <w:sdtEndPr/>
                  <w:sdtContent>
                    <w:sdt>
                      <w:sdtPr>
                        <w:alias w:val="2.2.9.4 pp."/>
                        <w:tag w:val="part_ac975188aade45f3afd48567fc0835b6"/>
                        <w:id w:val="155962186"/>
                        <w:lock w:val="sdtLocked"/>
                      </w:sdtPr>
                      <w:sdtEndPr/>
                      <w:sdtContent>
                        <w:p w14:paraId="0C76D9B7" w14:textId="77777777" w:rsidR="00541CB3" w:rsidRDefault="00D611BA">
                          <w:pPr>
                            <w:ind w:firstLine="709"/>
                            <w:jc w:val="both"/>
                            <w:rPr>
                              <w:szCs w:val="24"/>
                              <w:lang w:eastAsia="lt-LT"/>
                            </w:rPr>
                          </w:pPr>
                          <w:r>
                            <w:rPr>
                              <w:szCs w:val="24"/>
                              <w:lang w:eastAsia="lt-LT"/>
                            </w:rPr>
                            <w:t>„</w:t>
                          </w:r>
                          <w:sdt>
                            <w:sdtPr>
                              <w:alias w:val="Numeris"/>
                              <w:tag w:val="nr_ac975188aade45f3afd48567fc0835b6"/>
                              <w:id w:val="330189217"/>
                              <w:lock w:val="sdtLocked"/>
                            </w:sdtPr>
                            <w:sdtEndPr/>
                            <w:sdtContent>
                              <w:r>
                                <w:rPr>
                                  <w:szCs w:val="24"/>
                                  <w:lang w:eastAsia="lt-LT"/>
                                </w:rPr>
                                <w:t>2.2.9.4</w:t>
                              </w:r>
                            </w:sdtContent>
                          </w:sdt>
                          <w:r>
                            <w:rPr>
                              <w:szCs w:val="24"/>
                              <w:lang w:eastAsia="lt-LT"/>
                            </w:rPr>
                            <w:t>. neformalusis suaugusiųjų švietimas ir neformalusis profesinis mokymas vykdomi nuotoliniu būdu arba stabdomi, išsk</w:t>
                          </w:r>
                          <w:r>
                            <w:rPr>
                              <w:szCs w:val="24"/>
                              <w:lang w:eastAsia="lt-LT"/>
                            </w:rPr>
                            <w:t>yrus aviacijos bei jūrininkų praktinius mokymus, transporto priemonių vairavimo praktinius mokymus, užsienio kalbos mokėjimo lygio vertinimo egzaminus (įskaitas) asmenims, stojantiems į užsienio aukštąsias mokyklas, ir valstybinės kalbos ir Lietuvos Respub</w:t>
                          </w:r>
                          <w:r>
                            <w:rPr>
                              <w:szCs w:val="24"/>
                              <w:lang w:eastAsia="lt-LT"/>
                            </w:rPr>
                            <w:t>likos Konstitucijos pagrindų egzaminus asmenims, kuriems pagal Lietuvos Respublikos pilietybės įstatymą būtina juos išlaikyti, kai dalyvauja ne daugiau kaip 5 asmenys, bei neformaliojo suaugusiųjų švietimo užsiėmimus atvirose erdvėse, kai dalyvauja ne daug</w:t>
                          </w:r>
                          <w:r>
                            <w:rPr>
                              <w:szCs w:val="24"/>
                              <w:lang w:eastAsia="lt-LT"/>
                            </w:rPr>
                            <w:t>iau kaip 5 asmenys,</w:t>
                          </w:r>
                          <w:r>
                            <w:rPr>
                              <w:b/>
                              <w:bCs/>
                              <w:szCs w:val="24"/>
                              <w:lang w:eastAsia="lt-LT"/>
                            </w:rPr>
                            <w:t xml:space="preserve"> bei neformaliojo suaugusiųjų</w:t>
                          </w:r>
                          <w:r>
                            <w:rPr>
                              <w:szCs w:val="24"/>
                              <w:lang w:eastAsia="lt-LT"/>
                            </w:rPr>
                            <w:t xml:space="preserve"> </w:t>
                          </w:r>
                          <w:r>
                            <w:rPr>
                              <w:b/>
                              <w:bCs/>
                              <w:szCs w:val="24"/>
                              <w:lang w:eastAsia="lt-LT"/>
                            </w:rPr>
                            <w:t>švietimo užsiėmimus uždarose erdvėse, esančiose šio nutarimo 2</w:t>
                          </w:r>
                          <w:r>
                            <w:rPr>
                              <w:b/>
                              <w:bCs/>
                              <w:szCs w:val="24"/>
                              <w:vertAlign w:val="superscript"/>
                              <w:lang w:eastAsia="lt-LT"/>
                            </w:rPr>
                            <w:t>1</w:t>
                          </w:r>
                          <w:r>
                            <w:rPr>
                              <w:b/>
                              <w:bCs/>
                              <w:szCs w:val="24"/>
                              <w:lang w:eastAsia="lt-LT"/>
                            </w:rPr>
                            <w:t xml:space="preserve"> punkte nurodytose savivaldybėse, kai dalyvauja ne daugiau kaip 5 asmenys ir užtikrinamas 30 m</w:t>
                          </w:r>
                          <w:r>
                            <w:rPr>
                              <w:b/>
                              <w:bCs/>
                              <w:szCs w:val="24"/>
                              <w:vertAlign w:val="superscript"/>
                              <w:lang w:eastAsia="lt-LT"/>
                            </w:rPr>
                            <w:t>2</w:t>
                          </w:r>
                          <w:r>
                            <w:rPr>
                              <w:b/>
                              <w:bCs/>
                              <w:szCs w:val="24"/>
                              <w:lang w:eastAsia="lt-LT"/>
                            </w:rPr>
                            <w:t xml:space="preserve"> paslaugos teikimo plotas vienam asmeniui,</w:t>
                          </w:r>
                          <w:r>
                            <w:rPr>
                              <w:szCs w:val="24"/>
                              <w:lang w:eastAsia="lt-LT"/>
                            </w:rPr>
                            <w:t xml:space="preserve"> užtikr</w:t>
                          </w:r>
                          <w:r>
                            <w:rPr>
                              <w:szCs w:val="24"/>
                              <w:lang w:eastAsia="lt-LT"/>
                            </w:rPr>
                            <w:t>inant valstybės lygio ekstremaliosios situacijos operacijų vadovo nustatytas asmenų srautų valdymo, saugaus atstumo laikymosi ir kitas būtinas visuomenės sveikatos saugos, higienos, asmenų aprūpinimo būtinosiomis asmeninėmis apsaugos priemonėmis sąlygas;“.</w:t>
                          </w:r>
                        </w:p>
                      </w:sdtContent>
                    </w:sdt>
                  </w:sdtContent>
                </w:sdt>
              </w:sdtContent>
            </w:sdt>
            <w:sdt>
              <w:sdtPr>
                <w:alias w:val="1.7 pp."/>
                <w:tag w:val="part_3c5508c46e6247cb9ab09278f707d1d8"/>
                <w:id w:val="603766032"/>
                <w:lock w:val="sdtLocked"/>
              </w:sdtPr>
              <w:sdtEndPr/>
              <w:sdtContent>
                <w:p w14:paraId="0F52A3CB" w14:textId="77777777" w:rsidR="00541CB3" w:rsidRDefault="00D611BA">
                  <w:pPr>
                    <w:ind w:firstLine="709"/>
                    <w:jc w:val="both"/>
                    <w:rPr>
                      <w:szCs w:val="24"/>
                      <w:lang w:eastAsia="lt-LT"/>
                    </w:rPr>
                  </w:pPr>
                  <w:sdt>
                    <w:sdtPr>
                      <w:alias w:val="Numeris"/>
                      <w:tag w:val="nr_3c5508c46e6247cb9ab09278f707d1d8"/>
                      <w:id w:val="-1366741775"/>
                      <w:lock w:val="sdtLocked"/>
                    </w:sdtPr>
                    <w:sdtEndPr/>
                    <w:sdtContent>
                      <w:r>
                        <w:rPr>
                          <w:szCs w:val="24"/>
                          <w:lang w:eastAsia="lt-LT"/>
                        </w:rPr>
                        <w:t>1.7</w:t>
                      </w:r>
                    </w:sdtContent>
                  </w:sdt>
                  <w:r>
                    <w:rPr>
                      <w:szCs w:val="24"/>
                      <w:lang w:eastAsia="lt-LT"/>
                    </w:rPr>
                    <w:t>. Papildyti 2</w:t>
                  </w:r>
                  <w:r>
                    <w:rPr>
                      <w:szCs w:val="24"/>
                      <w:vertAlign w:val="superscript"/>
                      <w:lang w:eastAsia="lt-LT"/>
                    </w:rPr>
                    <w:t>1</w:t>
                  </w:r>
                  <w:r>
                    <w:rPr>
                      <w:szCs w:val="24"/>
                      <w:lang w:eastAsia="lt-LT"/>
                    </w:rPr>
                    <w:t xml:space="preserve"> punktu:</w:t>
                  </w:r>
                </w:p>
                <w:sdt>
                  <w:sdtPr>
                    <w:alias w:val="citata"/>
                    <w:tag w:val="part_7fed0b3c46f04b7ca96ec15662ef630a"/>
                    <w:id w:val="-1095707730"/>
                    <w:lock w:val="sdtLocked"/>
                  </w:sdtPr>
                  <w:sdtEndPr/>
                  <w:sdtContent>
                    <w:sdt>
                      <w:sdtPr>
                        <w:alias w:val="2-1 p."/>
                        <w:tag w:val="part_2d893b0e70f747bd97e28a70fd116dcb"/>
                        <w:id w:val="1927233257"/>
                        <w:lock w:val="sdtLocked"/>
                      </w:sdtPr>
                      <w:sdtEndPr/>
                      <w:sdtContent>
                        <w:p w14:paraId="26167396" w14:textId="539B1E01" w:rsidR="00541CB3" w:rsidRDefault="00D611BA">
                          <w:pPr>
                            <w:ind w:firstLine="709"/>
                            <w:jc w:val="both"/>
                            <w:rPr>
                              <w:szCs w:val="24"/>
                              <w:lang w:eastAsia="lt-LT"/>
                            </w:rPr>
                          </w:pPr>
                          <w:r>
                            <w:rPr>
                              <w:szCs w:val="24"/>
                              <w:lang w:eastAsia="lt-LT"/>
                            </w:rPr>
                            <w:t>„</w:t>
                          </w:r>
                          <w:sdt>
                            <w:sdtPr>
                              <w:alias w:val="Numeris"/>
                              <w:tag w:val="nr_2d893b0e70f747bd97e28a70fd116dcb"/>
                              <w:id w:val="1556744147"/>
                              <w:lock w:val="sdtLocked"/>
                            </w:sdtPr>
                            <w:sdtEndPr/>
                            <w:sdtContent>
                              <w:r>
                                <w:rPr>
                                  <w:b/>
                                  <w:bCs/>
                                  <w:szCs w:val="24"/>
                                  <w:lang w:eastAsia="lt-LT"/>
                                </w:rPr>
                                <w:t>2</w:t>
                              </w:r>
                              <w:r>
                                <w:rPr>
                                  <w:b/>
                                  <w:bCs/>
                                  <w:szCs w:val="24"/>
                                  <w:vertAlign w:val="superscript"/>
                                  <w:lang w:eastAsia="lt-LT"/>
                                </w:rPr>
                                <w:t>1</w:t>
                              </w:r>
                            </w:sdtContent>
                          </w:sdt>
                          <w:r>
                            <w:rPr>
                              <w:b/>
                              <w:bCs/>
                              <w:szCs w:val="24"/>
                              <w:lang w:eastAsia="lt-LT"/>
                            </w:rPr>
                            <w:t>. Akmenės rajono, Alytaus miesto, Alytaus rajono, Anykščių rajono, Birštono, Biržų rajono, Druskininkų, Elektrėnų, Ignalinos rajono, Jonavos rajono, Joniškio rajono, Jurbarko rajono, Kaišiadorių rajono, Kalvarijos, K</w:t>
                          </w:r>
                          <w:r>
                            <w:rPr>
                              <w:b/>
                              <w:bCs/>
                              <w:szCs w:val="24"/>
                              <w:lang w:eastAsia="lt-LT"/>
                            </w:rPr>
                            <w:t>auno miesto, Kauno rajono, Kazlų Rūdos, Kelmės rajono, Kėdainių rajono, Klaipėdos rajono, Kretingos rajono, Lazdijų rajono, Mažeikių rajono, Molėtų rajono, Pagėgių, Pakruojo rajono, Palangos miesto, Pasvalio rajono, Plungės rajono, Prienų rajono, Radvilišk</w:t>
                          </w:r>
                          <w:r>
                            <w:rPr>
                              <w:b/>
                              <w:bCs/>
                              <w:szCs w:val="24"/>
                              <w:lang w:eastAsia="lt-LT"/>
                            </w:rPr>
                            <w:t>io rajono, Raseinių rajono, Rietavo, Rokiškio rajono, Skuodo rajono, Šakių rajono, Šiaulių miesto, Šiaulių rajono, Šilalės rajono, Šilutės rajono, Tauragės rajono, Telšių rajono, Ukmergės rajono, Vilkaviškio rajono, Zarasų rajono savivaldybėse šiuo nutarim</w:t>
                          </w:r>
                          <w:r>
                            <w:rPr>
                              <w:b/>
                              <w:bCs/>
                              <w:szCs w:val="24"/>
                              <w:lang w:eastAsia="lt-LT"/>
                            </w:rPr>
                            <w:t>u gali būti nustatomos švelnesnės karantino režimo priemonės negu visoje šalyje.</w:t>
                          </w:r>
                          <w:r>
                            <w:rPr>
                              <w:szCs w:val="24"/>
                              <w:lang w:eastAsia="lt-LT"/>
                            </w:rPr>
                            <w:t>“</w:t>
                          </w:r>
                        </w:p>
                      </w:sdtContent>
                    </w:sdt>
                  </w:sdtContent>
                </w:sdt>
              </w:sdtContent>
            </w:sdt>
          </w:sdtContent>
        </w:sdt>
        <w:sdt>
          <w:sdtPr>
            <w:alias w:val="2 p."/>
            <w:tag w:val="part_635a7d7b5591402c8531157e4270ff36"/>
            <w:id w:val="18134781"/>
            <w:lock w:val="sdtLocked"/>
          </w:sdtPr>
          <w:sdtEndPr/>
          <w:sdtContent>
            <w:p w14:paraId="409CCCA1" w14:textId="22A7C916" w:rsidR="00541CB3" w:rsidRDefault="00D611BA">
              <w:pPr>
                <w:tabs>
                  <w:tab w:val="left" w:pos="1134"/>
                </w:tabs>
                <w:ind w:firstLine="709"/>
                <w:jc w:val="both"/>
                <w:rPr>
                  <w:szCs w:val="24"/>
                  <w:lang w:eastAsia="lt-LT"/>
                </w:rPr>
              </w:pPr>
              <w:sdt>
                <w:sdtPr>
                  <w:alias w:val="Numeris"/>
                  <w:tag w:val="nr_635a7d7b5591402c8531157e4270ff36"/>
                  <w:id w:val="71936558"/>
                  <w:lock w:val="sdtLocked"/>
                </w:sdtPr>
                <w:sdtEndPr/>
                <w:sdtContent>
                  <w:r>
                    <w:rPr>
                      <w:szCs w:val="24"/>
                      <w:lang w:eastAsia="lt-LT"/>
                    </w:rPr>
                    <w:t>2</w:t>
                  </w:r>
                </w:sdtContent>
              </w:sdt>
              <w:r>
                <w:rPr>
                  <w:szCs w:val="24"/>
                  <w:lang w:eastAsia="lt-LT"/>
                </w:rPr>
                <w:t>. Šis nutarimas įsigalioja 2021 m. kovo 22 d.</w:t>
              </w:r>
            </w:p>
            <w:p w14:paraId="6049D9FF" w14:textId="6245343C" w:rsidR="00541CB3" w:rsidRDefault="00541CB3">
              <w:pPr>
                <w:tabs>
                  <w:tab w:val="left" w:pos="1134"/>
                </w:tabs>
                <w:ind w:firstLine="709"/>
                <w:jc w:val="both"/>
                <w:rPr>
                  <w:szCs w:val="24"/>
                  <w:lang w:eastAsia="lt-LT"/>
                </w:rPr>
              </w:pPr>
            </w:p>
            <w:p w14:paraId="13F1D2A4" w14:textId="77777777" w:rsidR="00541CB3" w:rsidRDefault="00D611BA">
              <w:pPr>
                <w:tabs>
                  <w:tab w:val="left" w:pos="1134"/>
                </w:tabs>
                <w:ind w:firstLine="709"/>
                <w:jc w:val="both"/>
                <w:rPr>
                  <w:szCs w:val="24"/>
                  <w:lang w:eastAsia="lt-LT"/>
                </w:rPr>
              </w:pPr>
            </w:p>
          </w:sdtContent>
        </w:sdt>
        <w:sdt>
          <w:sdtPr>
            <w:alias w:val="signatura"/>
            <w:tag w:val="part_5bfda26f337d4f3cbcdb51619f5dfd27"/>
            <w:id w:val="1598524856"/>
            <w:lock w:val="sdtLocked"/>
          </w:sdtPr>
          <w:sdtEndPr/>
          <w:sdtContent>
            <w:p w14:paraId="0378143A" w14:textId="77777777" w:rsidR="00541CB3" w:rsidRDefault="00D611BA">
              <w:pPr>
                <w:tabs>
                  <w:tab w:val="left" w:pos="1134"/>
                </w:tabs>
                <w:jc w:val="both"/>
                <w:rPr>
                  <w:szCs w:val="24"/>
                  <w:lang w:eastAsia="lt-LT"/>
                </w:rPr>
              </w:pPr>
              <w:r>
                <w:rPr>
                  <w:szCs w:val="24"/>
                  <w:lang w:eastAsia="lt-LT"/>
                </w:rPr>
                <w:t>Ministrė Pirmininkė</w:t>
              </w:r>
            </w:p>
            <w:p w14:paraId="0918B83B" w14:textId="2C44A66F" w:rsidR="00541CB3" w:rsidRDefault="00541CB3">
              <w:pPr>
                <w:tabs>
                  <w:tab w:val="left" w:pos="1134"/>
                </w:tabs>
                <w:jc w:val="both"/>
                <w:rPr>
                  <w:szCs w:val="24"/>
                  <w:lang w:eastAsia="lt-LT"/>
                </w:rPr>
              </w:pPr>
            </w:p>
            <w:p w14:paraId="2F2E694D" w14:textId="77777777" w:rsidR="00541CB3" w:rsidRDefault="00541CB3">
              <w:pPr>
                <w:tabs>
                  <w:tab w:val="left" w:pos="1134"/>
                </w:tabs>
                <w:jc w:val="both"/>
                <w:rPr>
                  <w:szCs w:val="24"/>
                  <w:lang w:eastAsia="lt-LT"/>
                </w:rPr>
              </w:pPr>
            </w:p>
            <w:p w14:paraId="7659C2CB" w14:textId="68D6877D" w:rsidR="00541CB3" w:rsidRDefault="00D611BA">
              <w:pPr>
                <w:tabs>
                  <w:tab w:val="left" w:pos="1134"/>
                </w:tabs>
                <w:jc w:val="both"/>
                <w:rPr>
                  <w:szCs w:val="24"/>
                  <w:lang w:eastAsia="lt-LT"/>
                </w:rPr>
              </w:pPr>
              <w:r>
                <w:rPr>
                  <w:szCs w:val="24"/>
                  <w:lang w:eastAsia="lt-LT"/>
                </w:rPr>
                <w:t>Sveikatos apsaugos ministras</w:t>
              </w:r>
            </w:p>
          </w:sdtContent>
        </w:sdt>
      </w:sdtContent>
    </w:sdt>
    <w:sectPr w:rsidR="00541CB3">
      <w:headerReference w:type="even" r:id="rId8"/>
      <w:headerReference w:type="default" r:id="rId9"/>
      <w:footerReference w:type="even" r:id="rId10"/>
      <w:footerReference w:type="default" r:id="rId11"/>
      <w:headerReference w:type="first" r:id="rId12"/>
      <w:footerReference w:type="first" r:id="rId13"/>
      <w:pgSz w:w="11907" w:h="16839" w:code="9"/>
      <w:pgMar w:top="1134" w:right="567" w:bottom="1134" w:left="1701"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9E8480" w14:textId="77777777" w:rsidR="00D611BA" w:rsidRDefault="00D611BA">
      <w:pPr>
        <w:ind w:firstLine="720"/>
        <w:rPr>
          <w:rFonts w:ascii="Arial" w:hAnsi="Arial" w:cs="Arial"/>
          <w:sz w:val="20"/>
          <w:lang w:eastAsia="lt-LT"/>
        </w:rPr>
      </w:pPr>
      <w:r>
        <w:rPr>
          <w:rFonts w:ascii="Arial" w:hAnsi="Arial" w:cs="Arial"/>
          <w:sz w:val="20"/>
          <w:lang w:eastAsia="lt-LT"/>
        </w:rPr>
        <w:separator/>
      </w:r>
    </w:p>
  </w:endnote>
  <w:endnote w:type="continuationSeparator" w:id="0">
    <w:p w14:paraId="77F0C8A4" w14:textId="77777777" w:rsidR="00D611BA" w:rsidRDefault="00D611BA">
      <w:pPr>
        <w:ind w:firstLine="720"/>
        <w:rPr>
          <w:rFonts w:ascii="Arial" w:hAnsi="Arial" w:cs="Arial"/>
          <w:sz w:val="20"/>
          <w:lang w:eastAsia="lt-LT"/>
        </w:rPr>
      </w:pPr>
      <w:r>
        <w:rPr>
          <w:rFonts w:ascii="Arial" w:hAnsi="Arial" w:cs="Arial"/>
          <w:sz w:val="20"/>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807458" w14:textId="77777777" w:rsidR="00541CB3" w:rsidRDefault="00541CB3">
    <w:pPr>
      <w:tabs>
        <w:tab w:val="center" w:pos="4513"/>
        <w:tab w:val="right" w:pos="9026"/>
      </w:tabs>
      <w:ind w:firstLine="720"/>
      <w:rPr>
        <w:rFonts w:ascii="Arial" w:hAnsi="Arial" w:cs="Arial"/>
        <w:sz w:val="20"/>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30DBF5" w14:textId="77777777" w:rsidR="00541CB3" w:rsidRDefault="00541CB3">
    <w:pPr>
      <w:tabs>
        <w:tab w:val="center" w:pos="4513"/>
        <w:tab w:val="right" w:pos="9026"/>
      </w:tabs>
      <w:ind w:firstLine="720"/>
      <w:rPr>
        <w:rFonts w:ascii="Arial" w:hAnsi="Arial" w:cs="Arial"/>
        <w:sz w:val="20"/>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ACA13B" w14:textId="77777777" w:rsidR="00541CB3" w:rsidRDefault="00541CB3">
    <w:pPr>
      <w:tabs>
        <w:tab w:val="center" w:pos="4513"/>
        <w:tab w:val="right" w:pos="9026"/>
      </w:tabs>
      <w:ind w:firstLine="720"/>
      <w:rPr>
        <w:rFonts w:ascii="Arial" w:hAnsi="Arial" w:cs="Arial"/>
        <w:sz w:val="20"/>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FC3029" w14:textId="77777777" w:rsidR="00D611BA" w:rsidRDefault="00D611BA">
      <w:pPr>
        <w:ind w:firstLine="720"/>
        <w:rPr>
          <w:rFonts w:ascii="Arial" w:hAnsi="Arial" w:cs="Arial"/>
          <w:sz w:val="20"/>
          <w:lang w:eastAsia="lt-LT"/>
        </w:rPr>
      </w:pPr>
      <w:r>
        <w:rPr>
          <w:rFonts w:ascii="Arial" w:hAnsi="Arial" w:cs="Arial"/>
          <w:sz w:val="20"/>
          <w:lang w:eastAsia="lt-LT"/>
        </w:rPr>
        <w:separator/>
      </w:r>
    </w:p>
  </w:footnote>
  <w:footnote w:type="continuationSeparator" w:id="0">
    <w:p w14:paraId="23EFA00E" w14:textId="77777777" w:rsidR="00D611BA" w:rsidRDefault="00D611BA">
      <w:pPr>
        <w:ind w:firstLine="720"/>
        <w:rPr>
          <w:rFonts w:ascii="Arial" w:hAnsi="Arial" w:cs="Arial"/>
          <w:sz w:val="20"/>
          <w:lang w:eastAsia="lt-LT"/>
        </w:rPr>
      </w:pPr>
      <w:r>
        <w:rPr>
          <w:rFonts w:ascii="Arial" w:hAnsi="Arial" w:cs="Arial"/>
          <w:sz w:val="20"/>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1D1C3F" w14:textId="77777777" w:rsidR="00541CB3" w:rsidRDefault="00D611BA">
    <w:pPr>
      <w:framePr w:wrap="auto" w:vAnchor="text" w:hAnchor="margin" w:xAlign="center" w:y="1"/>
      <w:tabs>
        <w:tab w:val="center" w:pos="4819"/>
        <w:tab w:val="right" w:pos="9638"/>
      </w:tabs>
      <w:ind w:firstLine="720"/>
      <w:rPr>
        <w:rFonts w:ascii="Arial" w:hAnsi="Arial" w:cs="Arial"/>
        <w:sz w:val="20"/>
        <w:lang w:eastAsia="lt-LT"/>
      </w:rPr>
    </w:pPr>
    <w:r>
      <w:rPr>
        <w:rFonts w:ascii="Arial" w:hAnsi="Arial" w:cs="Arial"/>
        <w:sz w:val="20"/>
        <w:lang w:eastAsia="lt-LT"/>
      </w:rPr>
      <w:fldChar w:fldCharType="begin"/>
    </w:r>
    <w:r>
      <w:rPr>
        <w:rFonts w:ascii="Arial" w:hAnsi="Arial" w:cs="Arial"/>
        <w:sz w:val="20"/>
        <w:lang w:eastAsia="lt-LT"/>
      </w:rPr>
      <w:instrText xml:space="preserve">PAGE  </w:instrText>
    </w:r>
    <w:r>
      <w:rPr>
        <w:rFonts w:ascii="Arial" w:hAnsi="Arial" w:cs="Arial"/>
        <w:sz w:val="20"/>
        <w:lang w:eastAsia="lt-LT"/>
      </w:rPr>
      <w:fldChar w:fldCharType="end"/>
    </w:r>
  </w:p>
  <w:p w14:paraId="7ED16437" w14:textId="77777777" w:rsidR="00541CB3" w:rsidRDefault="00541CB3">
    <w:pPr>
      <w:tabs>
        <w:tab w:val="center" w:pos="4819"/>
        <w:tab w:val="right" w:pos="9638"/>
      </w:tabs>
      <w:ind w:firstLine="720"/>
      <w:rPr>
        <w:rFonts w:ascii="Arial" w:hAnsi="Arial" w:cs="Arial"/>
        <w:sz w:val="20"/>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C7EBFE" w14:textId="77777777" w:rsidR="00541CB3" w:rsidRDefault="00D611BA">
    <w:pPr>
      <w:framePr w:wrap="auto" w:vAnchor="text" w:hAnchor="page" w:x="6462" w:y="87"/>
      <w:tabs>
        <w:tab w:val="center" w:pos="4819"/>
        <w:tab w:val="right" w:pos="9638"/>
      </w:tabs>
      <w:rPr>
        <w:szCs w:val="24"/>
        <w:lang w:eastAsia="lt-LT"/>
      </w:rPr>
    </w:pPr>
    <w:r>
      <w:rPr>
        <w:szCs w:val="24"/>
        <w:lang w:eastAsia="lt-LT"/>
      </w:rPr>
      <w:fldChar w:fldCharType="begin"/>
    </w:r>
    <w:r>
      <w:rPr>
        <w:szCs w:val="24"/>
        <w:lang w:eastAsia="lt-LT"/>
      </w:rPr>
      <w:instrText xml:space="preserve">PAGE  </w:instrText>
    </w:r>
    <w:r>
      <w:rPr>
        <w:szCs w:val="24"/>
        <w:lang w:eastAsia="lt-LT"/>
      </w:rPr>
      <w:fldChar w:fldCharType="separate"/>
    </w:r>
    <w:r>
      <w:rPr>
        <w:szCs w:val="24"/>
        <w:lang w:eastAsia="lt-LT"/>
      </w:rPr>
      <w:t>2</w:t>
    </w:r>
    <w:r>
      <w:rPr>
        <w:szCs w:val="24"/>
        <w:lang w:eastAsia="lt-LT"/>
      </w:rPr>
      <w:fldChar w:fldCharType="end"/>
    </w:r>
  </w:p>
  <w:p w14:paraId="59B55B05" w14:textId="77777777" w:rsidR="00541CB3" w:rsidRDefault="00541CB3">
    <w:pPr>
      <w:tabs>
        <w:tab w:val="center" w:pos="4819"/>
        <w:tab w:val="right" w:pos="9638"/>
      </w:tabs>
      <w:rPr>
        <w:szCs w:val="24"/>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6917DF" w14:textId="77777777" w:rsidR="00541CB3" w:rsidRDefault="00541CB3">
    <w:pPr>
      <w:tabs>
        <w:tab w:val="center" w:pos="4819"/>
        <w:tab w:val="right" w:pos="9638"/>
      </w:tabs>
      <w:ind w:firstLine="720"/>
      <w:rPr>
        <w:rFonts w:ascii="Arial" w:hAnsi="Arial" w:cs="Arial"/>
        <w:sz w:val="20"/>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6F2A"/>
    <w:rsid w:val="004F1EFB"/>
    <w:rsid w:val="00541CB3"/>
    <w:rsid w:val="0094077D"/>
    <w:rsid w:val="00D611BA"/>
    <w:rsid w:val="00F96F2A"/>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8BB90"/>
  <w15:docId w15:val="{FBEDD32E-8EB4-438C-9605-DBCBA8D78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549973">
      <w:bodyDiv w:val="1"/>
      <w:marLeft w:val="0"/>
      <w:marRight w:val="0"/>
      <w:marTop w:val="0"/>
      <w:marBottom w:val="0"/>
      <w:divBdr>
        <w:top w:val="none" w:sz="0" w:space="0" w:color="auto"/>
        <w:left w:val="none" w:sz="0" w:space="0" w:color="auto"/>
        <w:bottom w:val="none" w:sz="0" w:space="0" w:color="auto"/>
        <w:right w:val="none" w:sz="0" w:space="0" w:color="auto"/>
      </w:divBdr>
    </w:div>
    <w:div w:id="57751020">
      <w:bodyDiv w:val="1"/>
      <w:marLeft w:val="0"/>
      <w:marRight w:val="0"/>
      <w:marTop w:val="0"/>
      <w:marBottom w:val="0"/>
      <w:divBdr>
        <w:top w:val="none" w:sz="0" w:space="0" w:color="auto"/>
        <w:left w:val="none" w:sz="0" w:space="0" w:color="auto"/>
        <w:bottom w:val="none" w:sz="0" w:space="0" w:color="auto"/>
        <w:right w:val="none" w:sz="0" w:space="0" w:color="auto"/>
      </w:divBdr>
      <w:divsChild>
        <w:div w:id="368147655">
          <w:marLeft w:val="0"/>
          <w:marRight w:val="0"/>
          <w:marTop w:val="0"/>
          <w:marBottom w:val="0"/>
          <w:divBdr>
            <w:top w:val="none" w:sz="0" w:space="0" w:color="auto"/>
            <w:left w:val="none" w:sz="0" w:space="0" w:color="auto"/>
            <w:bottom w:val="none" w:sz="0" w:space="0" w:color="auto"/>
            <w:right w:val="none" w:sz="0" w:space="0" w:color="auto"/>
          </w:divBdr>
          <w:divsChild>
            <w:div w:id="1626351238">
              <w:marLeft w:val="0"/>
              <w:marRight w:val="0"/>
              <w:marTop w:val="0"/>
              <w:marBottom w:val="0"/>
              <w:divBdr>
                <w:top w:val="none" w:sz="0" w:space="0" w:color="auto"/>
                <w:left w:val="none" w:sz="0" w:space="0" w:color="auto"/>
                <w:bottom w:val="none" w:sz="0" w:space="0" w:color="auto"/>
                <w:right w:val="none" w:sz="0" w:space="0" w:color="auto"/>
              </w:divBdr>
            </w:div>
            <w:div w:id="1981227138">
              <w:marLeft w:val="0"/>
              <w:marRight w:val="0"/>
              <w:marTop w:val="0"/>
              <w:marBottom w:val="0"/>
              <w:divBdr>
                <w:top w:val="none" w:sz="0" w:space="0" w:color="auto"/>
                <w:left w:val="none" w:sz="0" w:space="0" w:color="auto"/>
                <w:bottom w:val="none" w:sz="0" w:space="0" w:color="auto"/>
                <w:right w:val="none" w:sz="0" w:space="0" w:color="auto"/>
              </w:divBdr>
            </w:div>
            <w:div w:id="441262893">
              <w:marLeft w:val="0"/>
              <w:marRight w:val="0"/>
              <w:marTop w:val="0"/>
              <w:marBottom w:val="0"/>
              <w:divBdr>
                <w:top w:val="none" w:sz="0" w:space="0" w:color="auto"/>
                <w:left w:val="none" w:sz="0" w:space="0" w:color="auto"/>
                <w:bottom w:val="none" w:sz="0" w:space="0" w:color="auto"/>
                <w:right w:val="none" w:sz="0" w:space="0" w:color="auto"/>
              </w:divBdr>
            </w:div>
          </w:divsChild>
        </w:div>
        <w:div w:id="2095515574">
          <w:marLeft w:val="0"/>
          <w:marRight w:val="0"/>
          <w:marTop w:val="0"/>
          <w:marBottom w:val="0"/>
          <w:divBdr>
            <w:top w:val="none" w:sz="0" w:space="0" w:color="auto"/>
            <w:left w:val="none" w:sz="0" w:space="0" w:color="auto"/>
            <w:bottom w:val="none" w:sz="0" w:space="0" w:color="auto"/>
            <w:right w:val="none" w:sz="0" w:space="0" w:color="auto"/>
          </w:divBdr>
        </w:div>
        <w:div w:id="1318340753">
          <w:marLeft w:val="0"/>
          <w:marRight w:val="0"/>
          <w:marTop w:val="0"/>
          <w:marBottom w:val="0"/>
          <w:divBdr>
            <w:top w:val="none" w:sz="0" w:space="0" w:color="auto"/>
            <w:left w:val="none" w:sz="0" w:space="0" w:color="auto"/>
            <w:bottom w:val="none" w:sz="0" w:space="0" w:color="auto"/>
            <w:right w:val="none" w:sz="0" w:space="0" w:color="auto"/>
          </w:divBdr>
        </w:div>
      </w:divsChild>
    </w:div>
    <w:div w:id="68696622">
      <w:bodyDiv w:val="1"/>
      <w:marLeft w:val="0"/>
      <w:marRight w:val="0"/>
      <w:marTop w:val="0"/>
      <w:marBottom w:val="0"/>
      <w:divBdr>
        <w:top w:val="none" w:sz="0" w:space="0" w:color="auto"/>
        <w:left w:val="none" w:sz="0" w:space="0" w:color="auto"/>
        <w:bottom w:val="none" w:sz="0" w:space="0" w:color="auto"/>
        <w:right w:val="none" w:sz="0" w:space="0" w:color="auto"/>
      </w:divBdr>
      <w:divsChild>
        <w:div w:id="472869951">
          <w:marLeft w:val="0"/>
          <w:marRight w:val="0"/>
          <w:marTop w:val="0"/>
          <w:marBottom w:val="0"/>
          <w:divBdr>
            <w:top w:val="none" w:sz="0" w:space="0" w:color="auto"/>
            <w:left w:val="none" w:sz="0" w:space="0" w:color="auto"/>
            <w:bottom w:val="none" w:sz="0" w:space="0" w:color="auto"/>
            <w:right w:val="none" w:sz="0" w:space="0" w:color="auto"/>
          </w:divBdr>
        </w:div>
        <w:div w:id="1244725552">
          <w:marLeft w:val="0"/>
          <w:marRight w:val="0"/>
          <w:marTop w:val="0"/>
          <w:marBottom w:val="0"/>
          <w:divBdr>
            <w:top w:val="none" w:sz="0" w:space="0" w:color="auto"/>
            <w:left w:val="none" w:sz="0" w:space="0" w:color="auto"/>
            <w:bottom w:val="none" w:sz="0" w:space="0" w:color="auto"/>
            <w:right w:val="none" w:sz="0" w:space="0" w:color="auto"/>
          </w:divBdr>
        </w:div>
        <w:div w:id="193545438">
          <w:marLeft w:val="0"/>
          <w:marRight w:val="0"/>
          <w:marTop w:val="0"/>
          <w:marBottom w:val="0"/>
          <w:divBdr>
            <w:top w:val="none" w:sz="0" w:space="0" w:color="auto"/>
            <w:left w:val="none" w:sz="0" w:space="0" w:color="auto"/>
            <w:bottom w:val="none" w:sz="0" w:space="0" w:color="auto"/>
            <w:right w:val="none" w:sz="0" w:space="0" w:color="auto"/>
          </w:divBdr>
        </w:div>
      </w:divsChild>
    </w:div>
    <w:div w:id="73597936">
      <w:bodyDiv w:val="1"/>
      <w:marLeft w:val="0"/>
      <w:marRight w:val="0"/>
      <w:marTop w:val="0"/>
      <w:marBottom w:val="0"/>
      <w:divBdr>
        <w:top w:val="none" w:sz="0" w:space="0" w:color="auto"/>
        <w:left w:val="none" w:sz="0" w:space="0" w:color="auto"/>
        <w:bottom w:val="none" w:sz="0" w:space="0" w:color="auto"/>
        <w:right w:val="none" w:sz="0" w:space="0" w:color="auto"/>
      </w:divBdr>
      <w:divsChild>
        <w:div w:id="2039431235">
          <w:marLeft w:val="0"/>
          <w:marRight w:val="0"/>
          <w:marTop w:val="0"/>
          <w:marBottom w:val="0"/>
          <w:divBdr>
            <w:top w:val="none" w:sz="0" w:space="0" w:color="auto"/>
            <w:left w:val="none" w:sz="0" w:space="0" w:color="auto"/>
            <w:bottom w:val="none" w:sz="0" w:space="0" w:color="auto"/>
            <w:right w:val="none" w:sz="0" w:space="0" w:color="auto"/>
          </w:divBdr>
          <w:divsChild>
            <w:div w:id="573322564">
              <w:marLeft w:val="0"/>
              <w:marRight w:val="0"/>
              <w:marTop w:val="0"/>
              <w:marBottom w:val="0"/>
              <w:divBdr>
                <w:top w:val="none" w:sz="0" w:space="0" w:color="auto"/>
                <w:left w:val="none" w:sz="0" w:space="0" w:color="auto"/>
                <w:bottom w:val="none" w:sz="0" w:space="0" w:color="auto"/>
                <w:right w:val="none" w:sz="0" w:space="0" w:color="auto"/>
              </w:divBdr>
            </w:div>
            <w:div w:id="2123988373">
              <w:marLeft w:val="0"/>
              <w:marRight w:val="0"/>
              <w:marTop w:val="0"/>
              <w:marBottom w:val="0"/>
              <w:divBdr>
                <w:top w:val="none" w:sz="0" w:space="0" w:color="auto"/>
                <w:left w:val="none" w:sz="0" w:space="0" w:color="auto"/>
                <w:bottom w:val="none" w:sz="0" w:space="0" w:color="auto"/>
                <w:right w:val="none" w:sz="0" w:space="0" w:color="auto"/>
              </w:divBdr>
            </w:div>
            <w:div w:id="1564681208">
              <w:marLeft w:val="0"/>
              <w:marRight w:val="0"/>
              <w:marTop w:val="0"/>
              <w:marBottom w:val="0"/>
              <w:divBdr>
                <w:top w:val="none" w:sz="0" w:space="0" w:color="auto"/>
                <w:left w:val="none" w:sz="0" w:space="0" w:color="auto"/>
                <w:bottom w:val="none" w:sz="0" w:space="0" w:color="auto"/>
                <w:right w:val="none" w:sz="0" w:space="0" w:color="auto"/>
              </w:divBdr>
            </w:div>
          </w:divsChild>
        </w:div>
        <w:div w:id="1453665929">
          <w:marLeft w:val="0"/>
          <w:marRight w:val="0"/>
          <w:marTop w:val="0"/>
          <w:marBottom w:val="0"/>
          <w:divBdr>
            <w:top w:val="none" w:sz="0" w:space="0" w:color="auto"/>
            <w:left w:val="none" w:sz="0" w:space="0" w:color="auto"/>
            <w:bottom w:val="none" w:sz="0" w:space="0" w:color="auto"/>
            <w:right w:val="none" w:sz="0" w:space="0" w:color="auto"/>
          </w:divBdr>
        </w:div>
        <w:div w:id="1493986245">
          <w:marLeft w:val="0"/>
          <w:marRight w:val="0"/>
          <w:marTop w:val="0"/>
          <w:marBottom w:val="0"/>
          <w:divBdr>
            <w:top w:val="none" w:sz="0" w:space="0" w:color="auto"/>
            <w:left w:val="none" w:sz="0" w:space="0" w:color="auto"/>
            <w:bottom w:val="none" w:sz="0" w:space="0" w:color="auto"/>
            <w:right w:val="none" w:sz="0" w:space="0" w:color="auto"/>
          </w:divBdr>
        </w:div>
      </w:divsChild>
    </w:div>
    <w:div w:id="83428760">
      <w:bodyDiv w:val="1"/>
      <w:marLeft w:val="0"/>
      <w:marRight w:val="0"/>
      <w:marTop w:val="0"/>
      <w:marBottom w:val="0"/>
      <w:divBdr>
        <w:top w:val="none" w:sz="0" w:space="0" w:color="auto"/>
        <w:left w:val="none" w:sz="0" w:space="0" w:color="auto"/>
        <w:bottom w:val="none" w:sz="0" w:space="0" w:color="auto"/>
        <w:right w:val="none" w:sz="0" w:space="0" w:color="auto"/>
      </w:divBdr>
    </w:div>
    <w:div w:id="111288337">
      <w:bodyDiv w:val="1"/>
      <w:marLeft w:val="0"/>
      <w:marRight w:val="0"/>
      <w:marTop w:val="0"/>
      <w:marBottom w:val="0"/>
      <w:divBdr>
        <w:top w:val="none" w:sz="0" w:space="0" w:color="auto"/>
        <w:left w:val="none" w:sz="0" w:space="0" w:color="auto"/>
        <w:bottom w:val="none" w:sz="0" w:space="0" w:color="auto"/>
        <w:right w:val="none" w:sz="0" w:space="0" w:color="auto"/>
      </w:divBdr>
      <w:divsChild>
        <w:div w:id="170923090">
          <w:marLeft w:val="0"/>
          <w:marRight w:val="0"/>
          <w:marTop w:val="0"/>
          <w:marBottom w:val="0"/>
          <w:divBdr>
            <w:top w:val="none" w:sz="0" w:space="0" w:color="auto"/>
            <w:left w:val="none" w:sz="0" w:space="0" w:color="auto"/>
            <w:bottom w:val="none" w:sz="0" w:space="0" w:color="auto"/>
            <w:right w:val="none" w:sz="0" w:space="0" w:color="auto"/>
          </w:divBdr>
        </w:div>
        <w:div w:id="351415372">
          <w:marLeft w:val="0"/>
          <w:marRight w:val="0"/>
          <w:marTop w:val="0"/>
          <w:marBottom w:val="0"/>
          <w:divBdr>
            <w:top w:val="none" w:sz="0" w:space="0" w:color="auto"/>
            <w:left w:val="none" w:sz="0" w:space="0" w:color="auto"/>
            <w:bottom w:val="none" w:sz="0" w:space="0" w:color="auto"/>
            <w:right w:val="none" w:sz="0" w:space="0" w:color="auto"/>
          </w:divBdr>
        </w:div>
      </w:divsChild>
    </w:div>
    <w:div w:id="122581692">
      <w:bodyDiv w:val="1"/>
      <w:marLeft w:val="0"/>
      <w:marRight w:val="0"/>
      <w:marTop w:val="0"/>
      <w:marBottom w:val="0"/>
      <w:divBdr>
        <w:top w:val="none" w:sz="0" w:space="0" w:color="auto"/>
        <w:left w:val="none" w:sz="0" w:space="0" w:color="auto"/>
        <w:bottom w:val="none" w:sz="0" w:space="0" w:color="auto"/>
        <w:right w:val="none" w:sz="0" w:space="0" w:color="auto"/>
      </w:divBdr>
      <w:divsChild>
        <w:div w:id="1153836445">
          <w:marLeft w:val="0"/>
          <w:marRight w:val="0"/>
          <w:marTop w:val="0"/>
          <w:marBottom w:val="0"/>
          <w:divBdr>
            <w:top w:val="none" w:sz="0" w:space="0" w:color="auto"/>
            <w:left w:val="none" w:sz="0" w:space="0" w:color="auto"/>
            <w:bottom w:val="none" w:sz="0" w:space="0" w:color="auto"/>
            <w:right w:val="none" w:sz="0" w:space="0" w:color="auto"/>
          </w:divBdr>
        </w:div>
        <w:div w:id="97413743">
          <w:marLeft w:val="0"/>
          <w:marRight w:val="0"/>
          <w:marTop w:val="0"/>
          <w:marBottom w:val="0"/>
          <w:divBdr>
            <w:top w:val="none" w:sz="0" w:space="0" w:color="auto"/>
            <w:left w:val="none" w:sz="0" w:space="0" w:color="auto"/>
            <w:bottom w:val="none" w:sz="0" w:space="0" w:color="auto"/>
            <w:right w:val="none" w:sz="0" w:space="0" w:color="auto"/>
          </w:divBdr>
        </w:div>
        <w:div w:id="1595818061">
          <w:marLeft w:val="0"/>
          <w:marRight w:val="0"/>
          <w:marTop w:val="0"/>
          <w:marBottom w:val="0"/>
          <w:divBdr>
            <w:top w:val="none" w:sz="0" w:space="0" w:color="auto"/>
            <w:left w:val="none" w:sz="0" w:space="0" w:color="auto"/>
            <w:bottom w:val="none" w:sz="0" w:space="0" w:color="auto"/>
            <w:right w:val="none" w:sz="0" w:space="0" w:color="auto"/>
          </w:divBdr>
        </w:div>
        <w:div w:id="1427455087">
          <w:marLeft w:val="0"/>
          <w:marRight w:val="0"/>
          <w:marTop w:val="0"/>
          <w:marBottom w:val="0"/>
          <w:divBdr>
            <w:top w:val="none" w:sz="0" w:space="0" w:color="auto"/>
            <w:left w:val="none" w:sz="0" w:space="0" w:color="auto"/>
            <w:bottom w:val="none" w:sz="0" w:space="0" w:color="auto"/>
            <w:right w:val="none" w:sz="0" w:space="0" w:color="auto"/>
          </w:divBdr>
        </w:div>
      </w:divsChild>
    </w:div>
    <w:div w:id="160239813">
      <w:bodyDiv w:val="1"/>
      <w:marLeft w:val="0"/>
      <w:marRight w:val="0"/>
      <w:marTop w:val="0"/>
      <w:marBottom w:val="0"/>
      <w:divBdr>
        <w:top w:val="none" w:sz="0" w:space="0" w:color="auto"/>
        <w:left w:val="none" w:sz="0" w:space="0" w:color="auto"/>
        <w:bottom w:val="none" w:sz="0" w:space="0" w:color="auto"/>
        <w:right w:val="none" w:sz="0" w:space="0" w:color="auto"/>
      </w:divBdr>
      <w:divsChild>
        <w:div w:id="1782148060">
          <w:marLeft w:val="1080"/>
          <w:marRight w:val="0"/>
          <w:marTop w:val="200"/>
          <w:marBottom w:val="0"/>
          <w:divBdr>
            <w:top w:val="none" w:sz="0" w:space="0" w:color="auto"/>
            <w:left w:val="none" w:sz="0" w:space="0" w:color="auto"/>
            <w:bottom w:val="none" w:sz="0" w:space="0" w:color="auto"/>
            <w:right w:val="none" w:sz="0" w:space="0" w:color="auto"/>
          </w:divBdr>
        </w:div>
        <w:div w:id="80488878">
          <w:marLeft w:val="1080"/>
          <w:marRight w:val="0"/>
          <w:marTop w:val="200"/>
          <w:marBottom w:val="0"/>
          <w:divBdr>
            <w:top w:val="none" w:sz="0" w:space="0" w:color="auto"/>
            <w:left w:val="none" w:sz="0" w:space="0" w:color="auto"/>
            <w:bottom w:val="none" w:sz="0" w:space="0" w:color="auto"/>
            <w:right w:val="none" w:sz="0" w:space="0" w:color="auto"/>
          </w:divBdr>
        </w:div>
      </w:divsChild>
    </w:div>
    <w:div w:id="202061853">
      <w:bodyDiv w:val="1"/>
      <w:marLeft w:val="0"/>
      <w:marRight w:val="0"/>
      <w:marTop w:val="0"/>
      <w:marBottom w:val="0"/>
      <w:divBdr>
        <w:top w:val="none" w:sz="0" w:space="0" w:color="auto"/>
        <w:left w:val="none" w:sz="0" w:space="0" w:color="auto"/>
        <w:bottom w:val="none" w:sz="0" w:space="0" w:color="auto"/>
        <w:right w:val="none" w:sz="0" w:space="0" w:color="auto"/>
      </w:divBdr>
      <w:divsChild>
        <w:div w:id="698050165">
          <w:marLeft w:val="0"/>
          <w:marRight w:val="0"/>
          <w:marTop w:val="0"/>
          <w:marBottom w:val="0"/>
          <w:divBdr>
            <w:top w:val="none" w:sz="0" w:space="0" w:color="auto"/>
            <w:left w:val="none" w:sz="0" w:space="0" w:color="auto"/>
            <w:bottom w:val="none" w:sz="0" w:space="0" w:color="auto"/>
            <w:right w:val="none" w:sz="0" w:space="0" w:color="auto"/>
          </w:divBdr>
        </w:div>
        <w:div w:id="1092701338">
          <w:marLeft w:val="0"/>
          <w:marRight w:val="0"/>
          <w:marTop w:val="0"/>
          <w:marBottom w:val="0"/>
          <w:divBdr>
            <w:top w:val="none" w:sz="0" w:space="0" w:color="auto"/>
            <w:left w:val="none" w:sz="0" w:space="0" w:color="auto"/>
            <w:bottom w:val="none" w:sz="0" w:space="0" w:color="auto"/>
            <w:right w:val="none" w:sz="0" w:space="0" w:color="auto"/>
          </w:divBdr>
        </w:div>
        <w:div w:id="1187132995">
          <w:marLeft w:val="0"/>
          <w:marRight w:val="0"/>
          <w:marTop w:val="0"/>
          <w:marBottom w:val="0"/>
          <w:divBdr>
            <w:top w:val="none" w:sz="0" w:space="0" w:color="auto"/>
            <w:left w:val="none" w:sz="0" w:space="0" w:color="auto"/>
            <w:bottom w:val="none" w:sz="0" w:space="0" w:color="auto"/>
            <w:right w:val="none" w:sz="0" w:space="0" w:color="auto"/>
          </w:divBdr>
        </w:div>
        <w:div w:id="1285036681">
          <w:marLeft w:val="0"/>
          <w:marRight w:val="0"/>
          <w:marTop w:val="0"/>
          <w:marBottom w:val="0"/>
          <w:divBdr>
            <w:top w:val="none" w:sz="0" w:space="0" w:color="auto"/>
            <w:left w:val="none" w:sz="0" w:space="0" w:color="auto"/>
            <w:bottom w:val="none" w:sz="0" w:space="0" w:color="auto"/>
            <w:right w:val="none" w:sz="0" w:space="0" w:color="auto"/>
          </w:divBdr>
        </w:div>
      </w:divsChild>
    </w:div>
    <w:div w:id="222982188">
      <w:bodyDiv w:val="1"/>
      <w:marLeft w:val="0"/>
      <w:marRight w:val="0"/>
      <w:marTop w:val="0"/>
      <w:marBottom w:val="0"/>
      <w:divBdr>
        <w:top w:val="none" w:sz="0" w:space="0" w:color="auto"/>
        <w:left w:val="none" w:sz="0" w:space="0" w:color="auto"/>
        <w:bottom w:val="none" w:sz="0" w:space="0" w:color="auto"/>
        <w:right w:val="none" w:sz="0" w:space="0" w:color="auto"/>
      </w:divBdr>
      <w:divsChild>
        <w:div w:id="183397226">
          <w:marLeft w:val="0"/>
          <w:marRight w:val="0"/>
          <w:marTop w:val="0"/>
          <w:marBottom w:val="0"/>
          <w:divBdr>
            <w:top w:val="none" w:sz="0" w:space="0" w:color="auto"/>
            <w:left w:val="none" w:sz="0" w:space="0" w:color="auto"/>
            <w:bottom w:val="none" w:sz="0" w:space="0" w:color="auto"/>
            <w:right w:val="none" w:sz="0" w:space="0" w:color="auto"/>
          </w:divBdr>
        </w:div>
        <w:div w:id="1608351064">
          <w:marLeft w:val="0"/>
          <w:marRight w:val="0"/>
          <w:marTop w:val="0"/>
          <w:marBottom w:val="0"/>
          <w:divBdr>
            <w:top w:val="none" w:sz="0" w:space="0" w:color="auto"/>
            <w:left w:val="none" w:sz="0" w:space="0" w:color="auto"/>
            <w:bottom w:val="none" w:sz="0" w:space="0" w:color="auto"/>
            <w:right w:val="none" w:sz="0" w:space="0" w:color="auto"/>
          </w:divBdr>
        </w:div>
        <w:div w:id="1272712324">
          <w:marLeft w:val="0"/>
          <w:marRight w:val="0"/>
          <w:marTop w:val="0"/>
          <w:marBottom w:val="0"/>
          <w:divBdr>
            <w:top w:val="none" w:sz="0" w:space="0" w:color="auto"/>
            <w:left w:val="none" w:sz="0" w:space="0" w:color="auto"/>
            <w:bottom w:val="none" w:sz="0" w:space="0" w:color="auto"/>
            <w:right w:val="none" w:sz="0" w:space="0" w:color="auto"/>
          </w:divBdr>
        </w:div>
        <w:div w:id="963774178">
          <w:marLeft w:val="0"/>
          <w:marRight w:val="0"/>
          <w:marTop w:val="0"/>
          <w:marBottom w:val="0"/>
          <w:divBdr>
            <w:top w:val="none" w:sz="0" w:space="0" w:color="auto"/>
            <w:left w:val="none" w:sz="0" w:space="0" w:color="auto"/>
            <w:bottom w:val="none" w:sz="0" w:space="0" w:color="auto"/>
            <w:right w:val="none" w:sz="0" w:space="0" w:color="auto"/>
          </w:divBdr>
        </w:div>
      </w:divsChild>
    </w:div>
    <w:div w:id="235818841">
      <w:bodyDiv w:val="1"/>
      <w:marLeft w:val="0"/>
      <w:marRight w:val="0"/>
      <w:marTop w:val="0"/>
      <w:marBottom w:val="0"/>
      <w:divBdr>
        <w:top w:val="none" w:sz="0" w:space="0" w:color="auto"/>
        <w:left w:val="none" w:sz="0" w:space="0" w:color="auto"/>
        <w:bottom w:val="none" w:sz="0" w:space="0" w:color="auto"/>
        <w:right w:val="none" w:sz="0" w:space="0" w:color="auto"/>
      </w:divBdr>
    </w:div>
    <w:div w:id="291714080">
      <w:bodyDiv w:val="1"/>
      <w:marLeft w:val="0"/>
      <w:marRight w:val="0"/>
      <w:marTop w:val="0"/>
      <w:marBottom w:val="0"/>
      <w:divBdr>
        <w:top w:val="none" w:sz="0" w:space="0" w:color="auto"/>
        <w:left w:val="none" w:sz="0" w:space="0" w:color="auto"/>
        <w:bottom w:val="none" w:sz="0" w:space="0" w:color="auto"/>
        <w:right w:val="none" w:sz="0" w:space="0" w:color="auto"/>
      </w:divBdr>
    </w:div>
    <w:div w:id="396783183">
      <w:bodyDiv w:val="1"/>
      <w:marLeft w:val="0"/>
      <w:marRight w:val="0"/>
      <w:marTop w:val="0"/>
      <w:marBottom w:val="0"/>
      <w:divBdr>
        <w:top w:val="none" w:sz="0" w:space="0" w:color="auto"/>
        <w:left w:val="none" w:sz="0" w:space="0" w:color="auto"/>
        <w:bottom w:val="none" w:sz="0" w:space="0" w:color="auto"/>
        <w:right w:val="none" w:sz="0" w:space="0" w:color="auto"/>
      </w:divBdr>
    </w:div>
    <w:div w:id="407270197">
      <w:bodyDiv w:val="1"/>
      <w:marLeft w:val="0"/>
      <w:marRight w:val="0"/>
      <w:marTop w:val="0"/>
      <w:marBottom w:val="0"/>
      <w:divBdr>
        <w:top w:val="none" w:sz="0" w:space="0" w:color="auto"/>
        <w:left w:val="none" w:sz="0" w:space="0" w:color="auto"/>
        <w:bottom w:val="none" w:sz="0" w:space="0" w:color="auto"/>
        <w:right w:val="none" w:sz="0" w:space="0" w:color="auto"/>
      </w:divBdr>
    </w:div>
    <w:div w:id="464467147">
      <w:bodyDiv w:val="1"/>
      <w:marLeft w:val="0"/>
      <w:marRight w:val="0"/>
      <w:marTop w:val="0"/>
      <w:marBottom w:val="0"/>
      <w:divBdr>
        <w:top w:val="none" w:sz="0" w:space="0" w:color="auto"/>
        <w:left w:val="none" w:sz="0" w:space="0" w:color="auto"/>
        <w:bottom w:val="none" w:sz="0" w:space="0" w:color="auto"/>
        <w:right w:val="none" w:sz="0" w:space="0" w:color="auto"/>
      </w:divBdr>
    </w:div>
    <w:div w:id="479427659">
      <w:bodyDiv w:val="1"/>
      <w:marLeft w:val="0"/>
      <w:marRight w:val="0"/>
      <w:marTop w:val="0"/>
      <w:marBottom w:val="0"/>
      <w:divBdr>
        <w:top w:val="none" w:sz="0" w:space="0" w:color="auto"/>
        <w:left w:val="none" w:sz="0" w:space="0" w:color="auto"/>
        <w:bottom w:val="none" w:sz="0" w:space="0" w:color="auto"/>
        <w:right w:val="none" w:sz="0" w:space="0" w:color="auto"/>
      </w:divBdr>
      <w:divsChild>
        <w:div w:id="1401557995">
          <w:marLeft w:val="0"/>
          <w:marRight w:val="0"/>
          <w:marTop w:val="0"/>
          <w:marBottom w:val="0"/>
          <w:divBdr>
            <w:top w:val="none" w:sz="0" w:space="0" w:color="auto"/>
            <w:left w:val="none" w:sz="0" w:space="0" w:color="auto"/>
            <w:bottom w:val="none" w:sz="0" w:space="0" w:color="auto"/>
            <w:right w:val="none" w:sz="0" w:space="0" w:color="auto"/>
          </w:divBdr>
        </w:div>
        <w:div w:id="850098379">
          <w:marLeft w:val="0"/>
          <w:marRight w:val="0"/>
          <w:marTop w:val="0"/>
          <w:marBottom w:val="0"/>
          <w:divBdr>
            <w:top w:val="none" w:sz="0" w:space="0" w:color="auto"/>
            <w:left w:val="none" w:sz="0" w:space="0" w:color="auto"/>
            <w:bottom w:val="none" w:sz="0" w:space="0" w:color="auto"/>
            <w:right w:val="none" w:sz="0" w:space="0" w:color="auto"/>
          </w:divBdr>
        </w:div>
        <w:div w:id="903444957">
          <w:marLeft w:val="0"/>
          <w:marRight w:val="0"/>
          <w:marTop w:val="0"/>
          <w:marBottom w:val="0"/>
          <w:divBdr>
            <w:top w:val="none" w:sz="0" w:space="0" w:color="auto"/>
            <w:left w:val="none" w:sz="0" w:space="0" w:color="auto"/>
            <w:bottom w:val="none" w:sz="0" w:space="0" w:color="auto"/>
            <w:right w:val="none" w:sz="0" w:space="0" w:color="auto"/>
          </w:divBdr>
        </w:div>
        <w:div w:id="1270044011">
          <w:marLeft w:val="0"/>
          <w:marRight w:val="0"/>
          <w:marTop w:val="0"/>
          <w:marBottom w:val="0"/>
          <w:divBdr>
            <w:top w:val="none" w:sz="0" w:space="0" w:color="auto"/>
            <w:left w:val="none" w:sz="0" w:space="0" w:color="auto"/>
            <w:bottom w:val="none" w:sz="0" w:space="0" w:color="auto"/>
            <w:right w:val="none" w:sz="0" w:space="0" w:color="auto"/>
          </w:divBdr>
        </w:div>
      </w:divsChild>
    </w:div>
    <w:div w:id="567689264">
      <w:bodyDiv w:val="1"/>
      <w:marLeft w:val="0"/>
      <w:marRight w:val="0"/>
      <w:marTop w:val="0"/>
      <w:marBottom w:val="0"/>
      <w:divBdr>
        <w:top w:val="none" w:sz="0" w:space="0" w:color="auto"/>
        <w:left w:val="none" w:sz="0" w:space="0" w:color="auto"/>
        <w:bottom w:val="none" w:sz="0" w:space="0" w:color="auto"/>
        <w:right w:val="none" w:sz="0" w:space="0" w:color="auto"/>
      </w:divBdr>
    </w:div>
    <w:div w:id="647243273">
      <w:bodyDiv w:val="1"/>
      <w:marLeft w:val="0"/>
      <w:marRight w:val="0"/>
      <w:marTop w:val="0"/>
      <w:marBottom w:val="0"/>
      <w:divBdr>
        <w:top w:val="none" w:sz="0" w:space="0" w:color="auto"/>
        <w:left w:val="none" w:sz="0" w:space="0" w:color="auto"/>
        <w:bottom w:val="none" w:sz="0" w:space="0" w:color="auto"/>
        <w:right w:val="none" w:sz="0" w:space="0" w:color="auto"/>
      </w:divBdr>
      <w:divsChild>
        <w:div w:id="337317138">
          <w:marLeft w:val="0"/>
          <w:marRight w:val="0"/>
          <w:marTop w:val="0"/>
          <w:marBottom w:val="0"/>
          <w:divBdr>
            <w:top w:val="none" w:sz="0" w:space="0" w:color="auto"/>
            <w:left w:val="none" w:sz="0" w:space="0" w:color="auto"/>
            <w:bottom w:val="none" w:sz="0" w:space="0" w:color="auto"/>
            <w:right w:val="none" w:sz="0" w:space="0" w:color="auto"/>
          </w:divBdr>
        </w:div>
        <w:div w:id="1975717270">
          <w:marLeft w:val="0"/>
          <w:marRight w:val="0"/>
          <w:marTop w:val="0"/>
          <w:marBottom w:val="0"/>
          <w:divBdr>
            <w:top w:val="none" w:sz="0" w:space="0" w:color="auto"/>
            <w:left w:val="none" w:sz="0" w:space="0" w:color="auto"/>
            <w:bottom w:val="none" w:sz="0" w:space="0" w:color="auto"/>
            <w:right w:val="none" w:sz="0" w:space="0" w:color="auto"/>
          </w:divBdr>
        </w:div>
        <w:div w:id="770666351">
          <w:marLeft w:val="0"/>
          <w:marRight w:val="0"/>
          <w:marTop w:val="0"/>
          <w:marBottom w:val="0"/>
          <w:divBdr>
            <w:top w:val="none" w:sz="0" w:space="0" w:color="auto"/>
            <w:left w:val="none" w:sz="0" w:space="0" w:color="auto"/>
            <w:bottom w:val="none" w:sz="0" w:space="0" w:color="auto"/>
            <w:right w:val="none" w:sz="0" w:space="0" w:color="auto"/>
          </w:divBdr>
        </w:div>
        <w:div w:id="472260301">
          <w:marLeft w:val="0"/>
          <w:marRight w:val="0"/>
          <w:marTop w:val="0"/>
          <w:marBottom w:val="0"/>
          <w:divBdr>
            <w:top w:val="none" w:sz="0" w:space="0" w:color="auto"/>
            <w:left w:val="none" w:sz="0" w:space="0" w:color="auto"/>
            <w:bottom w:val="none" w:sz="0" w:space="0" w:color="auto"/>
            <w:right w:val="none" w:sz="0" w:space="0" w:color="auto"/>
          </w:divBdr>
        </w:div>
      </w:divsChild>
    </w:div>
    <w:div w:id="660043005">
      <w:bodyDiv w:val="1"/>
      <w:marLeft w:val="0"/>
      <w:marRight w:val="0"/>
      <w:marTop w:val="0"/>
      <w:marBottom w:val="0"/>
      <w:divBdr>
        <w:top w:val="none" w:sz="0" w:space="0" w:color="auto"/>
        <w:left w:val="none" w:sz="0" w:space="0" w:color="auto"/>
        <w:bottom w:val="none" w:sz="0" w:space="0" w:color="auto"/>
        <w:right w:val="none" w:sz="0" w:space="0" w:color="auto"/>
      </w:divBdr>
      <w:divsChild>
        <w:div w:id="1981180788">
          <w:marLeft w:val="0"/>
          <w:marRight w:val="0"/>
          <w:marTop w:val="0"/>
          <w:marBottom w:val="0"/>
          <w:divBdr>
            <w:top w:val="none" w:sz="0" w:space="0" w:color="auto"/>
            <w:left w:val="none" w:sz="0" w:space="0" w:color="auto"/>
            <w:bottom w:val="none" w:sz="0" w:space="0" w:color="auto"/>
            <w:right w:val="none" w:sz="0" w:space="0" w:color="auto"/>
          </w:divBdr>
        </w:div>
        <w:div w:id="1844006361">
          <w:marLeft w:val="0"/>
          <w:marRight w:val="0"/>
          <w:marTop w:val="0"/>
          <w:marBottom w:val="0"/>
          <w:divBdr>
            <w:top w:val="none" w:sz="0" w:space="0" w:color="auto"/>
            <w:left w:val="none" w:sz="0" w:space="0" w:color="auto"/>
            <w:bottom w:val="none" w:sz="0" w:space="0" w:color="auto"/>
            <w:right w:val="none" w:sz="0" w:space="0" w:color="auto"/>
          </w:divBdr>
        </w:div>
      </w:divsChild>
    </w:div>
    <w:div w:id="714473896">
      <w:bodyDiv w:val="1"/>
      <w:marLeft w:val="0"/>
      <w:marRight w:val="0"/>
      <w:marTop w:val="0"/>
      <w:marBottom w:val="0"/>
      <w:divBdr>
        <w:top w:val="none" w:sz="0" w:space="0" w:color="auto"/>
        <w:left w:val="none" w:sz="0" w:space="0" w:color="auto"/>
        <w:bottom w:val="none" w:sz="0" w:space="0" w:color="auto"/>
        <w:right w:val="none" w:sz="0" w:space="0" w:color="auto"/>
      </w:divBdr>
      <w:divsChild>
        <w:div w:id="18747399">
          <w:marLeft w:val="0"/>
          <w:marRight w:val="0"/>
          <w:marTop w:val="0"/>
          <w:marBottom w:val="0"/>
          <w:divBdr>
            <w:top w:val="none" w:sz="0" w:space="0" w:color="auto"/>
            <w:left w:val="none" w:sz="0" w:space="0" w:color="auto"/>
            <w:bottom w:val="none" w:sz="0" w:space="0" w:color="auto"/>
            <w:right w:val="none" w:sz="0" w:space="0" w:color="auto"/>
          </w:divBdr>
        </w:div>
        <w:div w:id="1788696119">
          <w:marLeft w:val="0"/>
          <w:marRight w:val="0"/>
          <w:marTop w:val="0"/>
          <w:marBottom w:val="0"/>
          <w:divBdr>
            <w:top w:val="none" w:sz="0" w:space="0" w:color="auto"/>
            <w:left w:val="none" w:sz="0" w:space="0" w:color="auto"/>
            <w:bottom w:val="none" w:sz="0" w:space="0" w:color="auto"/>
            <w:right w:val="none" w:sz="0" w:space="0" w:color="auto"/>
          </w:divBdr>
        </w:div>
      </w:divsChild>
    </w:div>
    <w:div w:id="737753162">
      <w:bodyDiv w:val="1"/>
      <w:marLeft w:val="0"/>
      <w:marRight w:val="0"/>
      <w:marTop w:val="0"/>
      <w:marBottom w:val="0"/>
      <w:divBdr>
        <w:top w:val="none" w:sz="0" w:space="0" w:color="auto"/>
        <w:left w:val="none" w:sz="0" w:space="0" w:color="auto"/>
        <w:bottom w:val="none" w:sz="0" w:space="0" w:color="auto"/>
        <w:right w:val="none" w:sz="0" w:space="0" w:color="auto"/>
      </w:divBdr>
    </w:div>
    <w:div w:id="770126334">
      <w:bodyDiv w:val="1"/>
      <w:marLeft w:val="0"/>
      <w:marRight w:val="0"/>
      <w:marTop w:val="0"/>
      <w:marBottom w:val="0"/>
      <w:divBdr>
        <w:top w:val="none" w:sz="0" w:space="0" w:color="auto"/>
        <w:left w:val="none" w:sz="0" w:space="0" w:color="auto"/>
        <w:bottom w:val="none" w:sz="0" w:space="0" w:color="auto"/>
        <w:right w:val="none" w:sz="0" w:space="0" w:color="auto"/>
      </w:divBdr>
      <w:divsChild>
        <w:div w:id="752899213">
          <w:marLeft w:val="0"/>
          <w:marRight w:val="0"/>
          <w:marTop w:val="0"/>
          <w:marBottom w:val="0"/>
          <w:divBdr>
            <w:top w:val="none" w:sz="0" w:space="0" w:color="auto"/>
            <w:left w:val="none" w:sz="0" w:space="0" w:color="auto"/>
            <w:bottom w:val="none" w:sz="0" w:space="0" w:color="auto"/>
            <w:right w:val="none" w:sz="0" w:space="0" w:color="auto"/>
          </w:divBdr>
        </w:div>
        <w:div w:id="1103569019">
          <w:marLeft w:val="0"/>
          <w:marRight w:val="0"/>
          <w:marTop w:val="0"/>
          <w:marBottom w:val="0"/>
          <w:divBdr>
            <w:top w:val="none" w:sz="0" w:space="0" w:color="auto"/>
            <w:left w:val="none" w:sz="0" w:space="0" w:color="auto"/>
            <w:bottom w:val="none" w:sz="0" w:space="0" w:color="auto"/>
            <w:right w:val="none" w:sz="0" w:space="0" w:color="auto"/>
          </w:divBdr>
        </w:div>
      </w:divsChild>
    </w:div>
    <w:div w:id="875317065">
      <w:bodyDiv w:val="1"/>
      <w:marLeft w:val="0"/>
      <w:marRight w:val="0"/>
      <w:marTop w:val="0"/>
      <w:marBottom w:val="0"/>
      <w:divBdr>
        <w:top w:val="none" w:sz="0" w:space="0" w:color="auto"/>
        <w:left w:val="none" w:sz="0" w:space="0" w:color="auto"/>
        <w:bottom w:val="none" w:sz="0" w:space="0" w:color="auto"/>
        <w:right w:val="none" w:sz="0" w:space="0" w:color="auto"/>
      </w:divBdr>
    </w:div>
    <w:div w:id="897715351">
      <w:bodyDiv w:val="1"/>
      <w:marLeft w:val="0"/>
      <w:marRight w:val="0"/>
      <w:marTop w:val="0"/>
      <w:marBottom w:val="0"/>
      <w:divBdr>
        <w:top w:val="none" w:sz="0" w:space="0" w:color="auto"/>
        <w:left w:val="none" w:sz="0" w:space="0" w:color="auto"/>
        <w:bottom w:val="none" w:sz="0" w:space="0" w:color="auto"/>
        <w:right w:val="none" w:sz="0" w:space="0" w:color="auto"/>
      </w:divBdr>
      <w:divsChild>
        <w:div w:id="1232696437">
          <w:marLeft w:val="0"/>
          <w:marRight w:val="0"/>
          <w:marTop w:val="0"/>
          <w:marBottom w:val="0"/>
          <w:divBdr>
            <w:top w:val="none" w:sz="0" w:space="0" w:color="auto"/>
            <w:left w:val="none" w:sz="0" w:space="0" w:color="auto"/>
            <w:bottom w:val="none" w:sz="0" w:space="0" w:color="auto"/>
            <w:right w:val="none" w:sz="0" w:space="0" w:color="auto"/>
          </w:divBdr>
        </w:div>
        <w:div w:id="1211383063">
          <w:marLeft w:val="0"/>
          <w:marRight w:val="0"/>
          <w:marTop w:val="0"/>
          <w:marBottom w:val="0"/>
          <w:divBdr>
            <w:top w:val="none" w:sz="0" w:space="0" w:color="auto"/>
            <w:left w:val="none" w:sz="0" w:space="0" w:color="auto"/>
            <w:bottom w:val="none" w:sz="0" w:space="0" w:color="auto"/>
            <w:right w:val="none" w:sz="0" w:space="0" w:color="auto"/>
          </w:divBdr>
        </w:div>
      </w:divsChild>
    </w:div>
    <w:div w:id="936594761">
      <w:bodyDiv w:val="1"/>
      <w:marLeft w:val="0"/>
      <w:marRight w:val="0"/>
      <w:marTop w:val="0"/>
      <w:marBottom w:val="0"/>
      <w:divBdr>
        <w:top w:val="none" w:sz="0" w:space="0" w:color="auto"/>
        <w:left w:val="none" w:sz="0" w:space="0" w:color="auto"/>
        <w:bottom w:val="none" w:sz="0" w:space="0" w:color="auto"/>
        <w:right w:val="none" w:sz="0" w:space="0" w:color="auto"/>
      </w:divBdr>
    </w:div>
    <w:div w:id="999162933">
      <w:bodyDiv w:val="1"/>
      <w:marLeft w:val="0"/>
      <w:marRight w:val="0"/>
      <w:marTop w:val="0"/>
      <w:marBottom w:val="0"/>
      <w:divBdr>
        <w:top w:val="none" w:sz="0" w:space="0" w:color="auto"/>
        <w:left w:val="none" w:sz="0" w:space="0" w:color="auto"/>
        <w:bottom w:val="none" w:sz="0" w:space="0" w:color="auto"/>
        <w:right w:val="none" w:sz="0" w:space="0" w:color="auto"/>
      </w:divBdr>
    </w:div>
    <w:div w:id="1009064874">
      <w:bodyDiv w:val="1"/>
      <w:marLeft w:val="0"/>
      <w:marRight w:val="0"/>
      <w:marTop w:val="0"/>
      <w:marBottom w:val="0"/>
      <w:divBdr>
        <w:top w:val="none" w:sz="0" w:space="0" w:color="auto"/>
        <w:left w:val="none" w:sz="0" w:space="0" w:color="auto"/>
        <w:bottom w:val="none" w:sz="0" w:space="0" w:color="auto"/>
        <w:right w:val="none" w:sz="0" w:space="0" w:color="auto"/>
      </w:divBdr>
    </w:div>
    <w:div w:id="1018390670">
      <w:bodyDiv w:val="1"/>
      <w:marLeft w:val="0"/>
      <w:marRight w:val="0"/>
      <w:marTop w:val="0"/>
      <w:marBottom w:val="0"/>
      <w:divBdr>
        <w:top w:val="none" w:sz="0" w:space="0" w:color="auto"/>
        <w:left w:val="none" w:sz="0" w:space="0" w:color="auto"/>
        <w:bottom w:val="none" w:sz="0" w:space="0" w:color="auto"/>
        <w:right w:val="none" w:sz="0" w:space="0" w:color="auto"/>
      </w:divBdr>
    </w:div>
    <w:div w:id="1094016777">
      <w:bodyDiv w:val="1"/>
      <w:marLeft w:val="0"/>
      <w:marRight w:val="0"/>
      <w:marTop w:val="0"/>
      <w:marBottom w:val="0"/>
      <w:divBdr>
        <w:top w:val="none" w:sz="0" w:space="0" w:color="auto"/>
        <w:left w:val="none" w:sz="0" w:space="0" w:color="auto"/>
        <w:bottom w:val="none" w:sz="0" w:space="0" w:color="auto"/>
        <w:right w:val="none" w:sz="0" w:space="0" w:color="auto"/>
      </w:divBdr>
      <w:divsChild>
        <w:div w:id="93019912">
          <w:marLeft w:val="0"/>
          <w:marRight w:val="0"/>
          <w:marTop w:val="0"/>
          <w:marBottom w:val="0"/>
          <w:divBdr>
            <w:top w:val="none" w:sz="0" w:space="0" w:color="auto"/>
            <w:left w:val="none" w:sz="0" w:space="0" w:color="auto"/>
            <w:bottom w:val="none" w:sz="0" w:space="0" w:color="auto"/>
            <w:right w:val="none" w:sz="0" w:space="0" w:color="auto"/>
          </w:divBdr>
        </w:div>
        <w:div w:id="1354723088">
          <w:marLeft w:val="0"/>
          <w:marRight w:val="0"/>
          <w:marTop w:val="0"/>
          <w:marBottom w:val="0"/>
          <w:divBdr>
            <w:top w:val="none" w:sz="0" w:space="0" w:color="auto"/>
            <w:left w:val="none" w:sz="0" w:space="0" w:color="auto"/>
            <w:bottom w:val="none" w:sz="0" w:space="0" w:color="auto"/>
            <w:right w:val="none" w:sz="0" w:space="0" w:color="auto"/>
          </w:divBdr>
        </w:div>
        <w:div w:id="1917781107">
          <w:marLeft w:val="0"/>
          <w:marRight w:val="0"/>
          <w:marTop w:val="0"/>
          <w:marBottom w:val="0"/>
          <w:divBdr>
            <w:top w:val="none" w:sz="0" w:space="0" w:color="auto"/>
            <w:left w:val="none" w:sz="0" w:space="0" w:color="auto"/>
            <w:bottom w:val="none" w:sz="0" w:space="0" w:color="auto"/>
            <w:right w:val="none" w:sz="0" w:space="0" w:color="auto"/>
          </w:divBdr>
        </w:div>
      </w:divsChild>
    </w:div>
    <w:div w:id="1118141746">
      <w:bodyDiv w:val="1"/>
      <w:marLeft w:val="0"/>
      <w:marRight w:val="0"/>
      <w:marTop w:val="0"/>
      <w:marBottom w:val="0"/>
      <w:divBdr>
        <w:top w:val="none" w:sz="0" w:space="0" w:color="auto"/>
        <w:left w:val="none" w:sz="0" w:space="0" w:color="auto"/>
        <w:bottom w:val="none" w:sz="0" w:space="0" w:color="auto"/>
        <w:right w:val="none" w:sz="0" w:space="0" w:color="auto"/>
      </w:divBdr>
    </w:div>
    <w:div w:id="1122071744">
      <w:bodyDiv w:val="1"/>
      <w:marLeft w:val="0"/>
      <w:marRight w:val="0"/>
      <w:marTop w:val="0"/>
      <w:marBottom w:val="0"/>
      <w:divBdr>
        <w:top w:val="none" w:sz="0" w:space="0" w:color="auto"/>
        <w:left w:val="none" w:sz="0" w:space="0" w:color="auto"/>
        <w:bottom w:val="none" w:sz="0" w:space="0" w:color="auto"/>
        <w:right w:val="none" w:sz="0" w:space="0" w:color="auto"/>
      </w:divBdr>
      <w:divsChild>
        <w:div w:id="447160044">
          <w:marLeft w:val="0"/>
          <w:marRight w:val="0"/>
          <w:marTop w:val="0"/>
          <w:marBottom w:val="0"/>
          <w:divBdr>
            <w:top w:val="none" w:sz="0" w:space="0" w:color="auto"/>
            <w:left w:val="none" w:sz="0" w:space="0" w:color="auto"/>
            <w:bottom w:val="none" w:sz="0" w:space="0" w:color="auto"/>
            <w:right w:val="none" w:sz="0" w:space="0" w:color="auto"/>
          </w:divBdr>
        </w:div>
        <w:div w:id="1717436935">
          <w:marLeft w:val="0"/>
          <w:marRight w:val="0"/>
          <w:marTop w:val="0"/>
          <w:marBottom w:val="0"/>
          <w:divBdr>
            <w:top w:val="none" w:sz="0" w:space="0" w:color="auto"/>
            <w:left w:val="none" w:sz="0" w:space="0" w:color="auto"/>
            <w:bottom w:val="none" w:sz="0" w:space="0" w:color="auto"/>
            <w:right w:val="none" w:sz="0" w:space="0" w:color="auto"/>
          </w:divBdr>
        </w:div>
      </w:divsChild>
    </w:div>
    <w:div w:id="1402555577">
      <w:bodyDiv w:val="1"/>
      <w:marLeft w:val="0"/>
      <w:marRight w:val="0"/>
      <w:marTop w:val="0"/>
      <w:marBottom w:val="0"/>
      <w:divBdr>
        <w:top w:val="none" w:sz="0" w:space="0" w:color="auto"/>
        <w:left w:val="none" w:sz="0" w:space="0" w:color="auto"/>
        <w:bottom w:val="none" w:sz="0" w:space="0" w:color="auto"/>
        <w:right w:val="none" w:sz="0" w:space="0" w:color="auto"/>
      </w:divBdr>
      <w:divsChild>
        <w:div w:id="542714961">
          <w:marLeft w:val="0"/>
          <w:marRight w:val="0"/>
          <w:marTop w:val="0"/>
          <w:marBottom w:val="0"/>
          <w:divBdr>
            <w:top w:val="none" w:sz="0" w:space="0" w:color="auto"/>
            <w:left w:val="none" w:sz="0" w:space="0" w:color="auto"/>
            <w:bottom w:val="none" w:sz="0" w:space="0" w:color="auto"/>
            <w:right w:val="none" w:sz="0" w:space="0" w:color="auto"/>
          </w:divBdr>
        </w:div>
        <w:div w:id="594870858">
          <w:marLeft w:val="0"/>
          <w:marRight w:val="0"/>
          <w:marTop w:val="0"/>
          <w:marBottom w:val="0"/>
          <w:divBdr>
            <w:top w:val="none" w:sz="0" w:space="0" w:color="auto"/>
            <w:left w:val="none" w:sz="0" w:space="0" w:color="auto"/>
            <w:bottom w:val="none" w:sz="0" w:space="0" w:color="auto"/>
            <w:right w:val="none" w:sz="0" w:space="0" w:color="auto"/>
          </w:divBdr>
        </w:div>
      </w:divsChild>
    </w:div>
    <w:div w:id="1438215565">
      <w:bodyDiv w:val="1"/>
      <w:marLeft w:val="0"/>
      <w:marRight w:val="0"/>
      <w:marTop w:val="0"/>
      <w:marBottom w:val="0"/>
      <w:divBdr>
        <w:top w:val="none" w:sz="0" w:space="0" w:color="auto"/>
        <w:left w:val="none" w:sz="0" w:space="0" w:color="auto"/>
        <w:bottom w:val="none" w:sz="0" w:space="0" w:color="auto"/>
        <w:right w:val="none" w:sz="0" w:space="0" w:color="auto"/>
      </w:divBdr>
    </w:div>
    <w:div w:id="1513491321">
      <w:bodyDiv w:val="1"/>
      <w:marLeft w:val="0"/>
      <w:marRight w:val="0"/>
      <w:marTop w:val="0"/>
      <w:marBottom w:val="0"/>
      <w:divBdr>
        <w:top w:val="none" w:sz="0" w:space="0" w:color="auto"/>
        <w:left w:val="none" w:sz="0" w:space="0" w:color="auto"/>
        <w:bottom w:val="none" w:sz="0" w:space="0" w:color="auto"/>
        <w:right w:val="none" w:sz="0" w:space="0" w:color="auto"/>
      </w:divBdr>
    </w:div>
    <w:div w:id="1591743099">
      <w:bodyDiv w:val="1"/>
      <w:marLeft w:val="0"/>
      <w:marRight w:val="0"/>
      <w:marTop w:val="0"/>
      <w:marBottom w:val="0"/>
      <w:divBdr>
        <w:top w:val="none" w:sz="0" w:space="0" w:color="auto"/>
        <w:left w:val="none" w:sz="0" w:space="0" w:color="auto"/>
        <w:bottom w:val="none" w:sz="0" w:space="0" w:color="auto"/>
        <w:right w:val="none" w:sz="0" w:space="0" w:color="auto"/>
      </w:divBdr>
      <w:divsChild>
        <w:div w:id="1384787329">
          <w:marLeft w:val="0"/>
          <w:marRight w:val="0"/>
          <w:marTop w:val="0"/>
          <w:marBottom w:val="0"/>
          <w:divBdr>
            <w:top w:val="none" w:sz="0" w:space="0" w:color="auto"/>
            <w:left w:val="none" w:sz="0" w:space="0" w:color="auto"/>
            <w:bottom w:val="none" w:sz="0" w:space="0" w:color="auto"/>
            <w:right w:val="none" w:sz="0" w:space="0" w:color="auto"/>
          </w:divBdr>
          <w:divsChild>
            <w:div w:id="1814593329">
              <w:marLeft w:val="0"/>
              <w:marRight w:val="0"/>
              <w:marTop w:val="0"/>
              <w:marBottom w:val="0"/>
              <w:divBdr>
                <w:top w:val="none" w:sz="0" w:space="0" w:color="auto"/>
                <w:left w:val="none" w:sz="0" w:space="0" w:color="auto"/>
                <w:bottom w:val="none" w:sz="0" w:space="0" w:color="auto"/>
                <w:right w:val="none" w:sz="0" w:space="0" w:color="auto"/>
              </w:divBdr>
            </w:div>
            <w:div w:id="367265260">
              <w:marLeft w:val="0"/>
              <w:marRight w:val="0"/>
              <w:marTop w:val="0"/>
              <w:marBottom w:val="0"/>
              <w:divBdr>
                <w:top w:val="none" w:sz="0" w:space="0" w:color="auto"/>
                <w:left w:val="none" w:sz="0" w:space="0" w:color="auto"/>
                <w:bottom w:val="none" w:sz="0" w:space="0" w:color="auto"/>
                <w:right w:val="none" w:sz="0" w:space="0" w:color="auto"/>
              </w:divBdr>
            </w:div>
            <w:div w:id="1209949419">
              <w:marLeft w:val="0"/>
              <w:marRight w:val="0"/>
              <w:marTop w:val="0"/>
              <w:marBottom w:val="0"/>
              <w:divBdr>
                <w:top w:val="none" w:sz="0" w:space="0" w:color="auto"/>
                <w:left w:val="none" w:sz="0" w:space="0" w:color="auto"/>
                <w:bottom w:val="none" w:sz="0" w:space="0" w:color="auto"/>
                <w:right w:val="none" w:sz="0" w:space="0" w:color="auto"/>
              </w:divBdr>
            </w:div>
          </w:divsChild>
        </w:div>
        <w:div w:id="855075111">
          <w:marLeft w:val="0"/>
          <w:marRight w:val="0"/>
          <w:marTop w:val="0"/>
          <w:marBottom w:val="0"/>
          <w:divBdr>
            <w:top w:val="none" w:sz="0" w:space="0" w:color="auto"/>
            <w:left w:val="none" w:sz="0" w:space="0" w:color="auto"/>
            <w:bottom w:val="none" w:sz="0" w:space="0" w:color="auto"/>
            <w:right w:val="none" w:sz="0" w:space="0" w:color="auto"/>
          </w:divBdr>
        </w:div>
        <w:div w:id="502282560">
          <w:marLeft w:val="0"/>
          <w:marRight w:val="0"/>
          <w:marTop w:val="0"/>
          <w:marBottom w:val="0"/>
          <w:divBdr>
            <w:top w:val="none" w:sz="0" w:space="0" w:color="auto"/>
            <w:left w:val="none" w:sz="0" w:space="0" w:color="auto"/>
            <w:bottom w:val="none" w:sz="0" w:space="0" w:color="auto"/>
            <w:right w:val="none" w:sz="0" w:space="0" w:color="auto"/>
          </w:divBdr>
        </w:div>
      </w:divsChild>
    </w:div>
    <w:div w:id="1618759700">
      <w:bodyDiv w:val="1"/>
      <w:marLeft w:val="0"/>
      <w:marRight w:val="0"/>
      <w:marTop w:val="0"/>
      <w:marBottom w:val="0"/>
      <w:divBdr>
        <w:top w:val="none" w:sz="0" w:space="0" w:color="auto"/>
        <w:left w:val="none" w:sz="0" w:space="0" w:color="auto"/>
        <w:bottom w:val="none" w:sz="0" w:space="0" w:color="auto"/>
        <w:right w:val="none" w:sz="0" w:space="0" w:color="auto"/>
      </w:divBdr>
      <w:divsChild>
        <w:div w:id="1406296704">
          <w:marLeft w:val="0"/>
          <w:marRight w:val="0"/>
          <w:marTop w:val="0"/>
          <w:marBottom w:val="0"/>
          <w:divBdr>
            <w:top w:val="none" w:sz="0" w:space="0" w:color="auto"/>
            <w:left w:val="none" w:sz="0" w:space="0" w:color="auto"/>
            <w:bottom w:val="none" w:sz="0" w:space="0" w:color="auto"/>
            <w:right w:val="none" w:sz="0" w:space="0" w:color="auto"/>
          </w:divBdr>
          <w:divsChild>
            <w:div w:id="185140637">
              <w:marLeft w:val="0"/>
              <w:marRight w:val="0"/>
              <w:marTop w:val="0"/>
              <w:marBottom w:val="0"/>
              <w:divBdr>
                <w:top w:val="none" w:sz="0" w:space="0" w:color="auto"/>
                <w:left w:val="none" w:sz="0" w:space="0" w:color="auto"/>
                <w:bottom w:val="none" w:sz="0" w:space="0" w:color="auto"/>
                <w:right w:val="none" w:sz="0" w:space="0" w:color="auto"/>
              </w:divBdr>
            </w:div>
            <w:div w:id="1567957323">
              <w:marLeft w:val="0"/>
              <w:marRight w:val="0"/>
              <w:marTop w:val="0"/>
              <w:marBottom w:val="0"/>
              <w:divBdr>
                <w:top w:val="none" w:sz="0" w:space="0" w:color="auto"/>
                <w:left w:val="none" w:sz="0" w:space="0" w:color="auto"/>
                <w:bottom w:val="none" w:sz="0" w:space="0" w:color="auto"/>
                <w:right w:val="none" w:sz="0" w:space="0" w:color="auto"/>
              </w:divBdr>
            </w:div>
            <w:div w:id="131918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706161">
      <w:bodyDiv w:val="1"/>
      <w:marLeft w:val="0"/>
      <w:marRight w:val="0"/>
      <w:marTop w:val="0"/>
      <w:marBottom w:val="0"/>
      <w:divBdr>
        <w:top w:val="none" w:sz="0" w:space="0" w:color="auto"/>
        <w:left w:val="none" w:sz="0" w:space="0" w:color="auto"/>
        <w:bottom w:val="none" w:sz="0" w:space="0" w:color="auto"/>
        <w:right w:val="none" w:sz="0" w:space="0" w:color="auto"/>
      </w:divBdr>
      <w:divsChild>
        <w:div w:id="1217740920">
          <w:marLeft w:val="0"/>
          <w:marRight w:val="0"/>
          <w:marTop w:val="0"/>
          <w:marBottom w:val="0"/>
          <w:divBdr>
            <w:top w:val="none" w:sz="0" w:space="0" w:color="auto"/>
            <w:left w:val="none" w:sz="0" w:space="0" w:color="auto"/>
            <w:bottom w:val="none" w:sz="0" w:space="0" w:color="auto"/>
            <w:right w:val="none" w:sz="0" w:space="0" w:color="auto"/>
          </w:divBdr>
          <w:divsChild>
            <w:div w:id="917591042">
              <w:marLeft w:val="0"/>
              <w:marRight w:val="0"/>
              <w:marTop w:val="0"/>
              <w:marBottom w:val="0"/>
              <w:divBdr>
                <w:top w:val="none" w:sz="0" w:space="0" w:color="auto"/>
                <w:left w:val="none" w:sz="0" w:space="0" w:color="auto"/>
                <w:bottom w:val="none" w:sz="0" w:space="0" w:color="auto"/>
                <w:right w:val="none" w:sz="0" w:space="0" w:color="auto"/>
              </w:divBdr>
            </w:div>
            <w:div w:id="1804349631">
              <w:marLeft w:val="0"/>
              <w:marRight w:val="0"/>
              <w:marTop w:val="0"/>
              <w:marBottom w:val="0"/>
              <w:divBdr>
                <w:top w:val="none" w:sz="0" w:space="0" w:color="auto"/>
                <w:left w:val="none" w:sz="0" w:space="0" w:color="auto"/>
                <w:bottom w:val="none" w:sz="0" w:space="0" w:color="auto"/>
                <w:right w:val="none" w:sz="0" w:space="0" w:color="auto"/>
              </w:divBdr>
            </w:div>
            <w:div w:id="95618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726252">
      <w:bodyDiv w:val="1"/>
      <w:marLeft w:val="0"/>
      <w:marRight w:val="0"/>
      <w:marTop w:val="0"/>
      <w:marBottom w:val="0"/>
      <w:divBdr>
        <w:top w:val="none" w:sz="0" w:space="0" w:color="auto"/>
        <w:left w:val="none" w:sz="0" w:space="0" w:color="auto"/>
        <w:bottom w:val="none" w:sz="0" w:space="0" w:color="auto"/>
        <w:right w:val="none" w:sz="0" w:space="0" w:color="auto"/>
      </w:divBdr>
      <w:divsChild>
        <w:div w:id="1617833902">
          <w:marLeft w:val="0"/>
          <w:marRight w:val="0"/>
          <w:marTop w:val="0"/>
          <w:marBottom w:val="0"/>
          <w:divBdr>
            <w:top w:val="none" w:sz="0" w:space="0" w:color="auto"/>
            <w:left w:val="none" w:sz="0" w:space="0" w:color="auto"/>
            <w:bottom w:val="none" w:sz="0" w:space="0" w:color="auto"/>
            <w:right w:val="none" w:sz="0" w:space="0" w:color="auto"/>
          </w:divBdr>
        </w:div>
        <w:div w:id="1006786715">
          <w:marLeft w:val="0"/>
          <w:marRight w:val="0"/>
          <w:marTop w:val="0"/>
          <w:marBottom w:val="0"/>
          <w:divBdr>
            <w:top w:val="none" w:sz="0" w:space="0" w:color="auto"/>
            <w:left w:val="none" w:sz="0" w:space="0" w:color="auto"/>
            <w:bottom w:val="none" w:sz="0" w:space="0" w:color="auto"/>
            <w:right w:val="none" w:sz="0" w:space="0" w:color="auto"/>
          </w:divBdr>
        </w:div>
      </w:divsChild>
    </w:div>
    <w:div w:id="1799689140">
      <w:bodyDiv w:val="1"/>
      <w:marLeft w:val="0"/>
      <w:marRight w:val="0"/>
      <w:marTop w:val="0"/>
      <w:marBottom w:val="0"/>
      <w:divBdr>
        <w:top w:val="none" w:sz="0" w:space="0" w:color="auto"/>
        <w:left w:val="none" w:sz="0" w:space="0" w:color="auto"/>
        <w:bottom w:val="none" w:sz="0" w:space="0" w:color="auto"/>
        <w:right w:val="none" w:sz="0" w:space="0" w:color="auto"/>
      </w:divBdr>
    </w:div>
    <w:div w:id="1801340327">
      <w:bodyDiv w:val="1"/>
      <w:marLeft w:val="0"/>
      <w:marRight w:val="0"/>
      <w:marTop w:val="0"/>
      <w:marBottom w:val="0"/>
      <w:divBdr>
        <w:top w:val="none" w:sz="0" w:space="0" w:color="auto"/>
        <w:left w:val="none" w:sz="0" w:space="0" w:color="auto"/>
        <w:bottom w:val="none" w:sz="0" w:space="0" w:color="auto"/>
        <w:right w:val="none" w:sz="0" w:space="0" w:color="auto"/>
      </w:divBdr>
    </w:div>
    <w:div w:id="1883247652">
      <w:bodyDiv w:val="1"/>
      <w:marLeft w:val="0"/>
      <w:marRight w:val="0"/>
      <w:marTop w:val="0"/>
      <w:marBottom w:val="0"/>
      <w:divBdr>
        <w:top w:val="none" w:sz="0" w:space="0" w:color="auto"/>
        <w:left w:val="none" w:sz="0" w:space="0" w:color="auto"/>
        <w:bottom w:val="none" w:sz="0" w:space="0" w:color="auto"/>
        <w:right w:val="none" w:sz="0" w:space="0" w:color="auto"/>
      </w:divBdr>
      <w:divsChild>
        <w:div w:id="484665538">
          <w:marLeft w:val="0"/>
          <w:marRight w:val="0"/>
          <w:marTop w:val="0"/>
          <w:marBottom w:val="0"/>
          <w:divBdr>
            <w:top w:val="none" w:sz="0" w:space="0" w:color="auto"/>
            <w:left w:val="none" w:sz="0" w:space="0" w:color="auto"/>
            <w:bottom w:val="none" w:sz="0" w:space="0" w:color="auto"/>
            <w:right w:val="none" w:sz="0" w:space="0" w:color="auto"/>
          </w:divBdr>
        </w:div>
      </w:divsChild>
    </w:div>
    <w:div w:id="1922448679">
      <w:bodyDiv w:val="1"/>
      <w:marLeft w:val="0"/>
      <w:marRight w:val="0"/>
      <w:marTop w:val="0"/>
      <w:marBottom w:val="0"/>
      <w:divBdr>
        <w:top w:val="none" w:sz="0" w:space="0" w:color="auto"/>
        <w:left w:val="none" w:sz="0" w:space="0" w:color="auto"/>
        <w:bottom w:val="none" w:sz="0" w:space="0" w:color="auto"/>
        <w:right w:val="none" w:sz="0" w:space="0" w:color="auto"/>
      </w:divBdr>
      <w:divsChild>
        <w:div w:id="2057974173">
          <w:marLeft w:val="0"/>
          <w:marRight w:val="0"/>
          <w:marTop w:val="0"/>
          <w:marBottom w:val="0"/>
          <w:divBdr>
            <w:top w:val="none" w:sz="0" w:space="0" w:color="auto"/>
            <w:left w:val="none" w:sz="0" w:space="0" w:color="auto"/>
            <w:bottom w:val="none" w:sz="0" w:space="0" w:color="auto"/>
            <w:right w:val="none" w:sz="0" w:space="0" w:color="auto"/>
          </w:divBdr>
          <w:divsChild>
            <w:div w:id="46999270">
              <w:marLeft w:val="0"/>
              <w:marRight w:val="0"/>
              <w:marTop w:val="0"/>
              <w:marBottom w:val="0"/>
              <w:divBdr>
                <w:top w:val="none" w:sz="0" w:space="0" w:color="auto"/>
                <w:left w:val="none" w:sz="0" w:space="0" w:color="auto"/>
                <w:bottom w:val="none" w:sz="0" w:space="0" w:color="auto"/>
                <w:right w:val="none" w:sz="0" w:space="0" w:color="auto"/>
              </w:divBdr>
            </w:div>
            <w:div w:id="1761755959">
              <w:marLeft w:val="0"/>
              <w:marRight w:val="0"/>
              <w:marTop w:val="0"/>
              <w:marBottom w:val="0"/>
              <w:divBdr>
                <w:top w:val="none" w:sz="0" w:space="0" w:color="auto"/>
                <w:left w:val="none" w:sz="0" w:space="0" w:color="auto"/>
                <w:bottom w:val="none" w:sz="0" w:space="0" w:color="auto"/>
                <w:right w:val="none" w:sz="0" w:space="0" w:color="auto"/>
              </w:divBdr>
            </w:div>
            <w:div w:id="1135680053">
              <w:marLeft w:val="0"/>
              <w:marRight w:val="0"/>
              <w:marTop w:val="0"/>
              <w:marBottom w:val="0"/>
              <w:divBdr>
                <w:top w:val="none" w:sz="0" w:space="0" w:color="auto"/>
                <w:left w:val="none" w:sz="0" w:space="0" w:color="auto"/>
                <w:bottom w:val="none" w:sz="0" w:space="0" w:color="auto"/>
                <w:right w:val="none" w:sz="0" w:space="0" w:color="auto"/>
              </w:divBdr>
            </w:div>
          </w:divsChild>
        </w:div>
        <w:div w:id="2104953453">
          <w:marLeft w:val="0"/>
          <w:marRight w:val="0"/>
          <w:marTop w:val="0"/>
          <w:marBottom w:val="0"/>
          <w:divBdr>
            <w:top w:val="none" w:sz="0" w:space="0" w:color="auto"/>
            <w:left w:val="none" w:sz="0" w:space="0" w:color="auto"/>
            <w:bottom w:val="none" w:sz="0" w:space="0" w:color="auto"/>
            <w:right w:val="none" w:sz="0" w:space="0" w:color="auto"/>
          </w:divBdr>
        </w:div>
        <w:div w:id="321275351">
          <w:marLeft w:val="0"/>
          <w:marRight w:val="0"/>
          <w:marTop w:val="0"/>
          <w:marBottom w:val="0"/>
          <w:divBdr>
            <w:top w:val="none" w:sz="0" w:space="0" w:color="auto"/>
            <w:left w:val="none" w:sz="0" w:space="0" w:color="auto"/>
            <w:bottom w:val="none" w:sz="0" w:space="0" w:color="auto"/>
            <w:right w:val="none" w:sz="0" w:space="0" w:color="auto"/>
          </w:divBdr>
        </w:div>
      </w:divsChild>
    </w:div>
    <w:div w:id="1930044513">
      <w:bodyDiv w:val="1"/>
      <w:marLeft w:val="0"/>
      <w:marRight w:val="0"/>
      <w:marTop w:val="0"/>
      <w:marBottom w:val="0"/>
      <w:divBdr>
        <w:top w:val="none" w:sz="0" w:space="0" w:color="auto"/>
        <w:left w:val="none" w:sz="0" w:space="0" w:color="auto"/>
        <w:bottom w:val="none" w:sz="0" w:space="0" w:color="auto"/>
        <w:right w:val="none" w:sz="0" w:space="0" w:color="auto"/>
      </w:divBdr>
      <w:divsChild>
        <w:div w:id="242031064">
          <w:marLeft w:val="0"/>
          <w:marRight w:val="0"/>
          <w:marTop w:val="0"/>
          <w:marBottom w:val="0"/>
          <w:divBdr>
            <w:top w:val="none" w:sz="0" w:space="0" w:color="auto"/>
            <w:left w:val="none" w:sz="0" w:space="0" w:color="auto"/>
            <w:bottom w:val="none" w:sz="0" w:space="0" w:color="auto"/>
            <w:right w:val="none" w:sz="0" w:space="0" w:color="auto"/>
          </w:divBdr>
        </w:div>
        <w:div w:id="224873370">
          <w:marLeft w:val="0"/>
          <w:marRight w:val="0"/>
          <w:marTop w:val="0"/>
          <w:marBottom w:val="0"/>
          <w:divBdr>
            <w:top w:val="none" w:sz="0" w:space="0" w:color="auto"/>
            <w:left w:val="none" w:sz="0" w:space="0" w:color="auto"/>
            <w:bottom w:val="none" w:sz="0" w:space="0" w:color="auto"/>
            <w:right w:val="none" w:sz="0" w:space="0" w:color="auto"/>
          </w:divBdr>
        </w:div>
      </w:divsChild>
    </w:div>
    <w:div w:id="1937472356">
      <w:bodyDiv w:val="1"/>
      <w:marLeft w:val="0"/>
      <w:marRight w:val="0"/>
      <w:marTop w:val="0"/>
      <w:marBottom w:val="0"/>
      <w:divBdr>
        <w:top w:val="none" w:sz="0" w:space="0" w:color="auto"/>
        <w:left w:val="none" w:sz="0" w:space="0" w:color="auto"/>
        <w:bottom w:val="none" w:sz="0" w:space="0" w:color="auto"/>
        <w:right w:val="none" w:sz="0" w:space="0" w:color="auto"/>
      </w:divBdr>
    </w:div>
    <w:div w:id="2010908867">
      <w:bodyDiv w:val="1"/>
      <w:marLeft w:val="0"/>
      <w:marRight w:val="0"/>
      <w:marTop w:val="0"/>
      <w:marBottom w:val="0"/>
      <w:divBdr>
        <w:top w:val="none" w:sz="0" w:space="0" w:color="auto"/>
        <w:left w:val="none" w:sz="0" w:space="0" w:color="auto"/>
        <w:bottom w:val="none" w:sz="0" w:space="0" w:color="auto"/>
        <w:right w:val="none" w:sz="0" w:space="0" w:color="auto"/>
      </w:divBdr>
    </w:div>
    <w:div w:id="2109302628">
      <w:bodyDiv w:val="1"/>
      <w:marLeft w:val="0"/>
      <w:marRight w:val="0"/>
      <w:marTop w:val="0"/>
      <w:marBottom w:val="0"/>
      <w:divBdr>
        <w:top w:val="none" w:sz="0" w:space="0" w:color="auto"/>
        <w:left w:val="none" w:sz="0" w:space="0" w:color="auto"/>
        <w:bottom w:val="none" w:sz="0" w:space="0" w:color="auto"/>
        <w:right w:val="none" w:sz="0" w:space="0" w:color="auto"/>
      </w:divBdr>
    </w:div>
    <w:div w:id="2119443756">
      <w:bodyDiv w:val="1"/>
      <w:marLeft w:val="0"/>
      <w:marRight w:val="0"/>
      <w:marTop w:val="0"/>
      <w:marBottom w:val="0"/>
      <w:divBdr>
        <w:top w:val="none" w:sz="0" w:space="0" w:color="auto"/>
        <w:left w:val="none" w:sz="0" w:space="0" w:color="auto"/>
        <w:bottom w:val="none" w:sz="0" w:space="0" w:color="auto"/>
        <w:right w:val="none" w:sz="0" w:space="0" w:color="auto"/>
      </w:divBdr>
      <w:divsChild>
        <w:div w:id="1984966192">
          <w:marLeft w:val="0"/>
          <w:marRight w:val="0"/>
          <w:marTop w:val="0"/>
          <w:marBottom w:val="0"/>
          <w:divBdr>
            <w:top w:val="none" w:sz="0" w:space="0" w:color="auto"/>
            <w:left w:val="none" w:sz="0" w:space="0" w:color="auto"/>
            <w:bottom w:val="none" w:sz="0" w:space="0" w:color="auto"/>
            <w:right w:val="none" w:sz="0" w:space="0" w:color="auto"/>
          </w:divBdr>
        </w:div>
        <w:div w:id="18741455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customXml/item2.xml"
                 Type="http://schemas.openxmlformats.org/officeDocument/2006/relationships/customXml"/>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item1.xml><?xml version="1.0" encoding="utf-8"?>
<Parts xmlns="http://lrs.lt/TAIS/DocParts">
  <Part Type="pagrindine" DocPartId="494588292cbb42e3b662c3dbdc41611c" PartId="f0b6f21f49564261a574d71e580e672c">
    <Part Type="preambule" DocPartId="c7a1c5d3414b4c65aae85eef50311f43" PartId="887b45adadc149939186906e5e2f0181"/>
    <Part Type="punktas" Nr="1" Abbr="1 p." DocPartId="99e23792c91445de9a7bc61aabd265a2" PartId="04f82cc4e0d749d7b0a95ab2b83b6da5">
      <Part Type="papunktis" Nr="1.1" Abbr="1.1 pp." DocPartId="f4e92f5928064216a382c0a75e9fb015" PartId="89ce47e6d7f5472fb83820903f3e0c5d">
        <Part Type="citata" DocPartId="7ff863d259b7433d8e14662e89e57a1d" PartId="1879aac269e74cd8bde043cb89810de9">
          <Part Type="papunktis" Nr="2.2.6-1.4" Abbr="2.2.6-1.4 pp." DocPartId="69499f659faf406489acf686b90f3a98" PartId="dfc1f1a2d238456e88d16f6c3121275c"/>
        </Part>
      </Part>
      <Part Type="papunktis" Nr="1.2" Abbr="1.2 pp." DocPartId="3024f410ff1249c9bec93ca69e7690b1" PartId="16c1e8151c1043558b56bfc962570e79">
        <Part Type="citata" DocPartId="8516d87850764c51871b3324d127e07e" PartId="42ffc469f5a14b46ac75d89bce4509ee">
          <Part Type="papunktis" Nr="2.2.9.2" Abbr="2.2.9.2 pp." DocPartId="9dd09a364eae474ab25c3063548627af" PartId="be129fab75af4b8daa84d84f071f3cbc"/>
        </Part>
      </Part>
      <Part Type="papunktis" Nr="1.3" Abbr="1.3 pp." DocPartId="2a55ba2b13d14f85b1a87583195561fd" PartId="9302843ea4de402ab24da42a8d491d63">
        <Part Type="citata" DocPartId="38f44064c2f747ffb273bdd8f516e75e" PartId="34478531ebfe46d4a145bd695a50d32b">
          <Part Type="papunktis" Nr="2.2.9.2-1" Abbr="2.2.9.2-1 pp." DocPartId="5a680cbfb4fb4d848f9bdc789cf3d34f" PartId="de51ca924c3d42fbb70c520e44ede20e"/>
        </Part>
      </Part>
      <Part Type="papunktis" Nr="1.4" Abbr="1.4 pp." DocPartId="a0717c218ffb4e08aedfb8ecb30317a3" PartId="bcf0cdc8a73b487786e1d4719fa1507c">
        <Part Type="citata" DocPartId="ed0d865ed3a74792ac668834d0ca51a5" PartId="969b25d8a5fe49ff9284bf0250cdb152">
          <Part Type="papunktis" Nr="2.2.9.2-2" Abbr="2.2.9.2-2 pp." DocPartId="6aa8c6a91837486297a268933c8d02e9" PartId="7108502cbcf5402b936808dda4358d4b"/>
        </Part>
      </Part>
      <Part Type="papunktis" Nr="1.5" Abbr="1.5 pp." DocPartId="7340b1daf4d94509b45cb12ba1494869" PartId="d5c5a3e7c0914310b4b1983517290ea4">
        <Part Type="citata" DocPartId="e9f37316d6894a2792c1ae1167501589" PartId="9ef73d005b354ee0bfb4cdba5fcdf423">
          <Part Type="papunktis" Nr="2.2.9.3" Abbr="2.2.9.3 pp." DocPartId="63deec70a17f43be80897c57d8bea88c" PartId="1b8decabd3504b229276b90498f26421"/>
        </Part>
      </Part>
      <Part Type="papunktis" Nr="1.6" Abbr="1.6 pp." DocPartId="a5bb5ff5c2e54af882052ebf64a31caa" PartId="1fd8347656084ba2975a10633ddfdbf9">
        <Part Type="citata" DocPartId="599baaafa4ac49e9897e3491e1419d24" PartId="b60d20748844407da9b730c29a6af5af">
          <Part Type="papunktis" Nr="2.2.9.4" Abbr="2.2.9.4 pp." DocPartId="8c03c69d6c9e43929714502a816558a2" PartId="ac975188aade45f3afd48567fc0835b6"/>
        </Part>
      </Part>
      <Part Type="papunktis" Nr="1.7" Abbr="1.7 pp." DocPartId="f4b8d57ae47445c39cf7820c59f12dc2" PartId="3c5508c46e6247cb9ab09278f707d1d8">
        <Part Type="citata" DocPartId="a0ddc9c36dcf41d39081cc8d30d37271" PartId="7fed0b3c46f04b7ca96ec15662ef630a">
          <Part Type="punktas" Nr="2-1" Abbr="2-1 p." DocPartId="43950d1ea50e4fd0aaa0512f267b91b3" PartId="2d893b0e70f747bd97e28a70fd116dcb"/>
        </Part>
      </Part>
    </Part>
    <Part Type="punktas" Nr="2" Abbr="2 p." DocPartId="1177b2d4f7964142ac50a7430bc9eb13" PartId="635a7d7b5591402c8531157e4270ff36"/>
    <Part Type="signatura" DocPartId="b39b41425ccb4b9f829e14a22aeb9d2e" PartId="5bfda26f337d4f3cbcdb51619f5dfd27"/>
  </Part>
</Part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C79FB3-9BE8-4AC1-9C11-1E8158011640}">
  <ds:schemaRefs>
    <ds:schemaRef ds:uri="http://lrs.lt/TAIS/DocParts"/>
  </ds:schemaRefs>
</ds:datastoreItem>
</file>

<file path=customXml/itemProps2.xml><?xml version="1.0" encoding="utf-8"?>
<ds:datastoreItem xmlns:ds="http://schemas.openxmlformats.org/officeDocument/2006/customXml" ds:itemID="{DA6A793A-EF75-441B-8385-888724E1F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4077</Words>
  <Characters>2324</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2021-03-17T11:58:00Z</dcterms:created>
  <dc:creator>Donatas Keršis</dc:creator>
  <cp:lastModifiedBy>Liuda Liudvika Kiaunienė</cp:lastModifiedBy>
  <dcterms:modified xsi:type="dcterms:W3CDTF">2021-03-17T11:58:00Z</dcterms:modified>
  <cp:revision>2</cp:revision>
</cp:coreProperties>
</file>