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4682"/>
        <w:gridCol w:w="521"/>
        <w:gridCol w:w="1727"/>
        <w:gridCol w:w="539"/>
        <w:gridCol w:w="2169"/>
      </w:tblGrid>
      <w:tr w:rsidR="00CA7001" w:rsidRPr="00CA7001" w14:paraId="015E51EA" w14:textId="77777777" w:rsidTr="00ED51DA">
        <w:tc>
          <w:tcPr>
            <w:tcW w:w="4682" w:type="dxa"/>
            <w:vMerge w:val="restart"/>
            <w:shd w:val="clear" w:color="auto" w:fill="auto"/>
          </w:tcPr>
          <w:p w14:paraId="7C9048EB" w14:textId="77777777" w:rsidR="005D2A94" w:rsidRPr="00CA7001" w:rsidRDefault="006B5193" w:rsidP="00ED51DA">
            <w:r w:rsidRPr="00CA7001">
              <w:t xml:space="preserve">Lietuvos Respublikos </w:t>
            </w:r>
            <w:r w:rsidR="0035698A" w:rsidRPr="00CA7001">
              <w:t>finansų ministerijai</w:t>
            </w:r>
          </w:p>
          <w:p w14:paraId="464A54C9" w14:textId="77777777" w:rsidR="005D2A94" w:rsidRPr="00CA7001" w:rsidRDefault="005D2A94" w:rsidP="00ED51DA"/>
          <w:p w14:paraId="2CA36EC6" w14:textId="77777777" w:rsidR="003B1A63" w:rsidRPr="00CA7001" w:rsidRDefault="003B1A63" w:rsidP="00691993">
            <w:pPr>
              <w:rPr>
                <w:rStyle w:val="Hipersaitas"/>
              </w:rPr>
            </w:pPr>
          </w:p>
          <w:p w14:paraId="14DD6DE9" w14:textId="77777777" w:rsidR="0033452B" w:rsidRPr="00CA7001" w:rsidRDefault="0033452B" w:rsidP="00691993">
            <w:pPr>
              <w:rPr>
                <w:rStyle w:val="Hipersaitas"/>
              </w:rPr>
            </w:pPr>
          </w:p>
          <w:p w14:paraId="0DCE3E2B" w14:textId="77777777" w:rsidR="0033452B" w:rsidRPr="00CA7001" w:rsidRDefault="0033452B" w:rsidP="005D2A94"/>
        </w:tc>
        <w:tc>
          <w:tcPr>
            <w:tcW w:w="521" w:type="dxa"/>
            <w:shd w:val="clear" w:color="auto" w:fill="auto"/>
          </w:tcPr>
          <w:p w14:paraId="3C33A5C7" w14:textId="77777777" w:rsidR="0074159C" w:rsidRPr="00CA7001" w:rsidRDefault="0074159C" w:rsidP="00475BF0"/>
        </w:tc>
        <w:tc>
          <w:tcPr>
            <w:tcW w:w="1727" w:type="dxa"/>
            <w:shd w:val="clear" w:color="auto" w:fill="auto"/>
          </w:tcPr>
          <w:p w14:paraId="246B98F0" w14:textId="77777777" w:rsidR="0074159C" w:rsidRPr="00CA7001" w:rsidRDefault="0074159C" w:rsidP="00944E9D"/>
        </w:tc>
        <w:tc>
          <w:tcPr>
            <w:tcW w:w="539" w:type="dxa"/>
            <w:shd w:val="clear" w:color="auto" w:fill="auto"/>
          </w:tcPr>
          <w:p w14:paraId="4ED6FA44" w14:textId="77777777" w:rsidR="0074159C" w:rsidRPr="00CA7001" w:rsidRDefault="0074159C" w:rsidP="00475BF0">
            <w:r w:rsidRPr="00CA7001">
              <w:t>Nr.</w:t>
            </w:r>
          </w:p>
        </w:tc>
        <w:tc>
          <w:tcPr>
            <w:tcW w:w="2169" w:type="dxa"/>
            <w:shd w:val="clear" w:color="auto" w:fill="auto"/>
          </w:tcPr>
          <w:p w14:paraId="284BDCB2" w14:textId="77777777" w:rsidR="0074159C" w:rsidRPr="00CA7001" w:rsidRDefault="0074159C" w:rsidP="00944E9D"/>
        </w:tc>
      </w:tr>
      <w:tr w:rsidR="00CA7001" w:rsidRPr="00CA7001" w14:paraId="203886E9" w14:textId="77777777" w:rsidTr="00ED51DA">
        <w:tc>
          <w:tcPr>
            <w:tcW w:w="4682" w:type="dxa"/>
            <w:vMerge/>
            <w:shd w:val="clear" w:color="auto" w:fill="auto"/>
          </w:tcPr>
          <w:p w14:paraId="1A7928CB" w14:textId="77777777" w:rsidR="0074159C" w:rsidRPr="00CA7001" w:rsidRDefault="0074159C" w:rsidP="00475BF0"/>
        </w:tc>
        <w:tc>
          <w:tcPr>
            <w:tcW w:w="521" w:type="dxa"/>
            <w:shd w:val="clear" w:color="auto" w:fill="auto"/>
          </w:tcPr>
          <w:p w14:paraId="351EC2B9" w14:textId="77777777" w:rsidR="0074159C" w:rsidRPr="00CA7001" w:rsidRDefault="0074159C" w:rsidP="00475BF0"/>
        </w:tc>
        <w:tc>
          <w:tcPr>
            <w:tcW w:w="1727" w:type="dxa"/>
            <w:shd w:val="clear" w:color="auto" w:fill="auto"/>
          </w:tcPr>
          <w:p w14:paraId="7821036A" w14:textId="77777777" w:rsidR="009A5D70" w:rsidRPr="00CA7001" w:rsidRDefault="0033452B" w:rsidP="00040253">
            <w:r w:rsidRPr="00CA7001">
              <w:t>Į 2021-0</w:t>
            </w:r>
            <w:r w:rsidR="00890C91" w:rsidRPr="00CA7001">
              <w:t>5</w:t>
            </w:r>
            <w:r w:rsidRPr="00CA7001">
              <w:t>-</w:t>
            </w:r>
            <w:r w:rsidR="0035698A" w:rsidRPr="00CA7001">
              <w:t>21</w:t>
            </w:r>
          </w:p>
          <w:p w14:paraId="258CF7A7" w14:textId="77777777" w:rsidR="009A5D70" w:rsidRPr="00CA7001" w:rsidRDefault="009A5D70" w:rsidP="00040253"/>
          <w:p w14:paraId="2C058062" w14:textId="77777777" w:rsidR="003A18FA" w:rsidRPr="00CA7001" w:rsidRDefault="003A18FA" w:rsidP="00040253">
            <w:r w:rsidRPr="00CA7001">
              <w:t>Į TAIS</w:t>
            </w:r>
          </w:p>
        </w:tc>
        <w:tc>
          <w:tcPr>
            <w:tcW w:w="539" w:type="dxa"/>
            <w:shd w:val="clear" w:color="auto" w:fill="auto"/>
          </w:tcPr>
          <w:p w14:paraId="6A1B0AB6" w14:textId="77777777" w:rsidR="009A5D70" w:rsidRPr="00CA7001" w:rsidRDefault="0033452B" w:rsidP="00475BF0">
            <w:r w:rsidRPr="00CA7001">
              <w:t>Nr.</w:t>
            </w:r>
          </w:p>
          <w:p w14:paraId="2A76E387" w14:textId="77777777" w:rsidR="003A18FA" w:rsidRPr="00CA7001" w:rsidRDefault="003A18FA" w:rsidP="00475BF0"/>
          <w:p w14:paraId="2E036BBD" w14:textId="77777777" w:rsidR="003A18FA" w:rsidRPr="00CA7001" w:rsidRDefault="003A18FA" w:rsidP="00475BF0">
            <w:r w:rsidRPr="00CA7001">
              <w:t>Nr.</w:t>
            </w:r>
          </w:p>
        </w:tc>
        <w:tc>
          <w:tcPr>
            <w:tcW w:w="2169" w:type="dxa"/>
            <w:shd w:val="clear" w:color="auto" w:fill="auto"/>
          </w:tcPr>
          <w:p w14:paraId="54490641" w14:textId="77777777" w:rsidR="009A5D70" w:rsidRPr="00CA7001" w:rsidRDefault="005D2A94" w:rsidP="00475BF0">
            <w:pPr>
              <w:rPr>
                <w:szCs w:val="24"/>
              </w:rPr>
            </w:pPr>
            <w:r w:rsidRPr="00CA7001">
              <w:rPr>
                <w:szCs w:val="24"/>
              </w:rPr>
              <w:t>(</w:t>
            </w:r>
            <w:r w:rsidR="0035698A" w:rsidRPr="00CA7001">
              <w:rPr>
                <w:szCs w:val="24"/>
              </w:rPr>
              <w:t>14.12Mr-01</w:t>
            </w:r>
            <w:r w:rsidRPr="00CA7001">
              <w:rPr>
                <w:szCs w:val="24"/>
              </w:rPr>
              <w:t>)-</w:t>
            </w:r>
            <w:r w:rsidR="0035698A" w:rsidRPr="00CA7001">
              <w:rPr>
                <w:szCs w:val="24"/>
              </w:rPr>
              <w:t>6K</w:t>
            </w:r>
            <w:r w:rsidR="00890C91" w:rsidRPr="00CA7001">
              <w:rPr>
                <w:szCs w:val="24"/>
              </w:rPr>
              <w:t>-2</w:t>
            </w:r>
            <w:r w:rsidR="0035698A" w:rsidRPr="00CA7001">
              <w:rPr>
                <w:szCs w:val="24"/>
              </w:rPr>
              <w:t>103250</w:t>
            </w:r>
          </w:p>
          <w:p w14:paraId="1081C83A" w14:textId="77777777" w:rsidR="003A18FA" w:rsidRPr="00CA7001" w:rsidRDefault="003A18FA" w:rsidP="00475BF0">
            <w:pPr>
              <w:rPr>
                <w:szCs w:val="24"/>
              </w:rPr>
            </w:pPr>
            <w:r w:rsidRPr="00CA7001">
              <w:t>21-25331</w:t>
            </w:r>
          </w:p>
          <w:p w14:paraId="5DEB2007" w14:textId="77777777" w:rsidR="003A18FA" w:rsidRPr="00CA7001" w:rsidRDefault="003A18FA" w:rsidP="00475BF0">
            <w:pPr>
              <w:rPr>
                <w:szCs w:val="24"/>
              </w:rPr>
            </w:pPr>
          </w:p>
        </w:tc>
      </w:tr>
    </w:tbl>
    <w:p w14:paraId="339C4E5F" w14:textId="77777777" w:rsidR="001114D5" w:rsidRPr="00CA7001" w:rsidRDefault="001114D5" w:rsidP="002665B0">
      <w:pPr>
        <w:jc w:val="both"/>
        <w:rPr>
          <w:caps/>
          <w:szCs w:val="24"/>
        </w:rPr>
      </w:pPr>
    </w:p>
    <w:p w14:paraId="0E774F0F" w14:textId="77777777" w:rsidR="007F3F3D" w:rsidRPr="00CA7001" w:rsidRDefault="0035698A" w:rsidP="00377C94">
      <w:pPr>
        <w:jc w:val="both"/>
      </w:pPr>
      <w:r w:rsidRPr="00CA7001">
        <w:rPr>
          <w:b/>
        </w:rPr>
        <w:t xml:space="preserve">DĖL </w:t>
      </w:r>
      <w:r w:rsidRPr="00CA7001">
        <w:rPr>
          <w:b/>
          <w:caps/>
        </w:rPr>
        <w:t xml:space="preserve">AKCIZŲ ĮSTATYMO </w:t>
      </w:r>
      <w:r w:rsidRPr="00CA7001">
        <w:rPr>
          <w:b/>
        </w:rPr>
        <w:t>PAKEITIMO PROJEKTO</w:t>
      </w:r>
      <w:r w:rsidR="00773C68" w:rsidRPr="00CA7001">
        <w:rPr>
          <w:b/>
        </w:rPr>
        <w:t xml:space="preserve"> Nr. 21-25331</w:t>
      </w:r>
    </w:p>
    <w:p w14:paraId="12209CF0" w14:textId="77777777" w:rsidR="007F3F3D" w:rsidRPr="00CA7001" w:rsidRDefault="007F3F3D" w:rsidP="00377C94">
      <w:pPr>
        <w:jc w:val="both"/>
      </w:pPr>
    </w:p>
    <w:p w14:paraId="0831564B" w14:textId="77777777" w:rsidR="00AE251A" w:rsidRPr="00CA7001" w:rsidRDefault="00AE251A" w:rsidP="00377C94">
      <w:pPr>
        <w:jc w:val="both"/>
      </w:pPr>
    </w:p>
    <w:p w14:paraId="67C82A13" w14:textId="2AFAAC3C" w:rsidR="00DC7F51" w:rsidRPr="00CA7001" w:rsidRDefault="007F3F3D" w:rsidP="00AD24D1">
      <w:pPr>
        <w:ind w:firstLine="720"/>
        <w:jc w:val="both"/>
        <w:rPr>
          <w:szCs w:val="24"/>
        </w:rPr>
      </w:pPr>
      <w:r w:rsidRPr="00CA7001">
        <w:t xml:space="preserve">Narkotikų, tabako ir alkoholio kontrolės departamentas </w:t>
      </w:r>
      <w:r w:rsidR="00AD24D1" w:rsidRPr="00CA7001">
        <w:t xml:space="preserve">pagal kompetenciją išnagrinėjo </w:t>
      </w:r>
      <w:r w:rsidR="0035698A" w:rsidRPr="00CA7001">
        <w:t xml:space="preserve">Finansų ministerijos pateiktą derinti Lietuvos Respublikos akcizų įstatymo Nr. IX-569 1, 3, 23, 24, 25, 26, 30, 31, 65 ir 74 straipsnių pakeitimo įstatymo </w:t>
      </w:r>
      <w:r w:rsidR="0035698A" w:rsidRPr="00CA7001">
        <w:rPr>
          <w:szCs w:val="24"/>
        </w:rPr>
        <w:t>projektą</w:t>
      </w:r>
      <w:r w:rsidR="00AD24D1" w:rsidRPr="00CA7001">
        <w:rPr>
          <w:szCs w:val="24"/>
        </w:rPr>
        <w:t xml:space="preserve"> ir</w:t>
      </w:r>
      <w:r w:rsidR="000B6E1E" w:rsidRPr="00CA7001">
        <w:rPr>
          <w:szCs w:val="24"/>
        </w:rPr>
        <w:t>, iš esmės jam pritaria.</w:t>
      </w:r>
    </w:p>
    <w:p w14:paraId="3D35D6B4" w14:textId="29A74852" w:rsidR="00B04234" w:rsidRPr="00CA7001" w:rsidRDefault="000B6E1E" w:rsidP="00AD24D1">
      <w:pPr>
        <w:ind w:firstLine="720"/>
        <w:jc w:val="both"/>
        <w:rPr>
          <w:szCs w:val="24"/>
        </w:rPr>
      </w:pPr>
      <w:r w:rsidRPr="00CA7001">
        <w:rPr>
          <w:szCs w:val="24"/>
        </w:rPr>
        <w:t>Vadovaujantis naujaisiais Statistikos depar</w:t>
      </w:r>
      <w:r w:rsidR="000B6E36" w:rsidRPr="00CA7001">
        <w:rPr>
          <w:szCs w:val="24"/>
        </w:rPr>
        <w:t>tamento surinktais duomenimis, 2020 metais, palyginti su 2019 metais, nepaisant padidėjusių alkoholinių gėrimų vidutinių mažmeninių kainų, padidėjo galimyb</w:t>
      </w:r>
      <w:r w:rsidR="004F75AA">
        <w:rPr>
          <w:szCs w:val="24"/>
        </w:rPr>
        <w:t>ė</w:t>
      </w:r>
      <w:r w:rsidR="000B6E36" w:rsidRPr="00CA7001">
        <w:rPr>
          <w:szCs w:val="24"/>
        </w:rPr>
        <w:t xml:space="preserve"> </w:t>
      </w:r>
      <w:r w:rsidR="00F62A7E" w:rsidRPr="00CA7001">
        <w:rPr>
          <w:szCs w:val="24"/>
        </w:rPr>
        <w:t>įsigyti didesnį kiekį alkoholinių gėrimų už vidutinį mėnesinį neto darbo užmokestį. Pvz., jei 2019 metais už  vidutinį mėnesinį neto darbo užmokestį buvo galima įsigyti 135 litrus spirituoto desertinio vyno, tai 2020 metais jau 150 litrų, vaisių vyno 2019 metais buvo galima įsigyti 177 litrus, o 2020 metais – 192 litrus. Panaši situacija ir su stipriais alkoholiniais gėrimais (etilo alkoholiu)</w:t>
      </w:r>
      <w:r w:rsidR="00B04234" w:rsidRPr="00CA7001">
        <w:rPr>
          <w:szCs w:val="24"/>
        </w:rPr>
        <w:t>, o tai rodo augant</w:t>
      </w:r>
      <w:r w:rsidR="00491D21">
        <w:rPr>
          <w:szCs w:val="24"/>
        </w:rPr>
        <w:t>į</w:t>
      </w:r>
      <w:r w:rsidR="00B04234" w:rsidRPr="00CA7001">
        <w:rPr>
          <w:szCs w:val="24"/>
        </w:rPr>
        <w:t xml:space="preserve"> šių grupių alkoholinių gėrimų prieinamumą</w:t>
      </w:r>
      <w:r w:rsidR="00F62A7E" w:rsidRPr="00CA7001">
        <w:rPr>
          <w:szCs w:val="24"/>
        </w:rPr>
        <w:t>.</w:t>
      </w:r>
      <w:r w:rsidR="005578DF" w:rsidRPr="00CA7001">
        <w:rPr>
          <w:szCs w:val="24"/>
        </w:rPr>
        <w:t xml:space="preserve"> </w:t>
      </w:r>
    </w:p>
    <w:p w14:paraId="489C09A9" w14:textId="35EF73DB" w:rsidR="005578DF" w:rsidRPr="00CA7001" w:rsidRDefault="00F62A7E" w:rsidP="00AD24D1">
      <w:pPr>
        <w:ind w:firstLine="720"/>
        <w:jc w:val="both"/>
        <w:rPr>
          <w:szCs w:val="24"/>
        </w:rPr>
      </w:pPr>
      <w:r w:rsidRPr="00CA7001">
        <w:rPr>
          <w:szCs w:val="24"/>
        </w:rPr>
        <w:t xml:space="preserve">Be to, pažymėtina, kad </w:t>
      </w:r>
      <w:r w:rsidR="001647D6" w:rsidRPr="00CA7001">
        <w:rPr>
          <w:szCs w:val="24"/>
        </w:rPr>
        <w:t xml:space="preserve">nuo 2018 metų </w:t>
      </w:r>
      <w:r w:rsidRPr="00CA7001">
        <w:rPr>
          <w:szCs w:val="24"/>
        </w:rPr>
        <w:t xml:space="preserve">etilo alkoholiui taikomas akcizo mokesčio </w:t>
      </w:r>
      <w:r w:rsidR="001647D6" w:rsidRPr="00CA7001">
        <w:rPr>
          <w:szCs w:val="24"/>
        </w:rPr>
        <w:t xml:space="preserve">suminis </w:t>
      </w:r>
      <w:r w:rsidRPr="00CA7001">
        <w:rPr>
          <w:szCs w:val="24"/>
        </w:rPr>
        <w:t>padidėjimas</w:t>
      </w:r>
      <w:r w:rsidR="001647D6" w:rsidRPr="00CA7001">
        <w:rPr>
          <w:szCs w:val="24"/>
        </w:rPr>
        <w:t xml:space="preserve"> buvo mažesnis už kitiems alkoholiniams gėrimams taikomus akcizo mokesčio padidėjimus.</w:t>
      </w:r>
      <w:r w:rsidR="000B6E36" w:rsidRPr="00CA7001">
        <w:rPr>
          <w:szCs w:val="24"/>
        </w:rPr>
        <w:t xml:space="preserve"> </w:t>
      </w:r>
    </w:p>
    <w:p w14:paraId="5839A9BE" w14:textId="2EEC05E2" w:rsidR="005578DF" w:rsidRPr="00CA7001" w:rsidRDefault="005578DF" w:rsidP="00AD24D1">
      <w:pPr>
        <w:ind w:firstLine="720"/>
        <w:jc w:val="both"/>
        <w:rPr>
          <w:szCs w:val="24"/>
        </w:rPr>
      </w:pPr>
      <w:bookmarkStart w:id="0" w:name="_GoBack"/>
      <w:r w:rsidRPr="00CA7001">
        <w:rPr>
          <w:rStyle w:val="BodyText1"/>
          <w:sz w:val="24"/>
          <w:szCs w:val="24"/>
        </w:rPr>
        <w:t>Alkoholio mokesčiai ypač svarbi priemonė stengiantis paveikti jaunus žmones ir mažinti alkoholio daromą žalą.</w:t>
      </w:r>
      <w:r w:rsidRPr="00CA7001">
        <w:rPr>
          <w:szCs w:val="24"/>
        </w:rPr>
        <w:t xml:space="preserve"> Nemažai nepriklausomų mokslinių tyrimų parodė, kad alkoholio kainų padidinimas sumažina žalą, kurią sąlygoja visų amžiaus grupių žmonių gėrimas. Šie įrodymai reiškia, kad į alkoholio kainų pokyčius reaguoja visi alkoholio vartotojai, tarp jų ir nesaikingai vartojantieji, ir probleminiai</w:t>
      </w:r>
      <w:r w:rsidR="004F75AA">
        <w:rPr>
          <w:szCs w:val="24"/>
        </w:rPr>
        <w:t>.</w:t>
      </w:r>
      <w:r w:rsidRPr="00CA7001">
        <w:rPr>
          <w:szCs w:val="24"/>
        </w:rPr>
        <w:t xml:space="preserve"> </w:t>
      </w:r>
      <w:r w:rsidR="000B6E1E" w:rsidRPr="00CA7001">
        <w:rPr>
          <w:szCs w:val="24"/>
        </w:rPr>
        <w:t>Atsižvelgiant į tai,</w:t>
      </w:r>
      <w:r w:rsidR="001647D6" w:rsidRPr="00CA7001">
        <w:rPr>
          <w:szCs w:val="24"/>
        </w:rPr>
        <w:t xml:space="preserve"> siūlytina Finansų ministerijai </w:t>
      </w:r>
      <w:r w:rsidRPr="00CA7001">
        <w:rPr>
          <w:szCs w:val="24"/>
        </w:rPr>
        <w:t xml:space="preserve">apsvarstyti galimybę </w:t>
      </w:r>
      <w:r w:rsidR="001647D6" w:rsidRPr="00CA7001">
        <w:rPr>
          <w:szCs w:val="24"/>
        </w:rPr>
        <w:t xml:space="preserve">padidinti etilo alkoholiui ir tarpiniams produktams Akcizų įstatymo projekte numatytus akcizų dydžius.   </w:t>
      </w:r>
    </w:p>
    <w:p w14:paraId="6DAE391C" w14:textId="1B0BDF8B" w:rsidR="000B6E1E" w:rsidRDefault="00CA7001" w:rsidP="00AD24D1">
      <w:pPr>
        <w:ind w:firstLine="720"/>
        <w:jc w:val="both"/>
        <w:rPr>
          <w:spacing w:val="2"/>
          <w:szCs w:val="24"/>
          <w:shd w:val="clear" w:color="auto" w:fill="FFFFFF"/>
        </w:rPr>
      </w:pPr>
      <w:r w:rsidRPr="00CA7001">
        <w:rPr>
          <w:spacing w:val="2"/>
          <w:szCs w:val="24"/>
          <w:shd w:val="clear" w:color="auto" w:fill="FFFFFF"/>
        </w:rPr>
        <w:t xml:space="preserve">Naujausias </w:t>
      </w:r>
      <w:proofErr w:type="spellStart"/>
      <w:r w:rsidRPr="00CA7001">
        <w:rPr>
          <w:spacing w:val="2"/>
          <w:szCs w:val="24"/>
          <w:shd w:val="clear" w:color="auto" w:fill="FFFFFF"/>
        </w:rPr>
        <w:t>Eurobarometro</w:t>
      </w:r>
      <w:proofErr w:type="spellEnd"/>
      <w:r w:rsidRPr="00CA7001">
        <w:rPr>
          <w:spacing w:val="2"/>
          <w:szCs w:val="24"/>
          <w:shd w:val="clear" w:color="auto" w:fill="FFFFFF"/>
        </w:rPr>
        <w:t xml:space="preserve"> tyrimas, atliktas 2020 m. rugpjūčio-rugsėjo mėnesiais, parodė, kad  vieną ar du kartus yra bandę rūkyti elektronines cigaretes 9 proc. ES apklaustųjų. Pastebima, kad tarp Lietuvos gyventojų ši dalis didesnė – 11 proc. Elektronines cigaretes rūko dažniau jaunesni – kas ketvirtas 15-24 metų amžiaus respondentas (25 proc.) nurodė, kad yra bandęs rūkyti elektronines cigaretes, o tarp vyriausių tyrimo dalyvių (55 m. ir vyresni) tokių buvo 8 proc.</w:t>
      </w:r>
      <w:r w:rsidR="000B6E1E" w:rsidRPr="00CA7001">
        <w:rPr>
          <w:szCs w:val="24"/>
        </w:rPr>
        <w:t xml:space="preserve"> </w:t>
      </w:r>
      <w:r w:rsidRPr="00CA7001">
        <w:rPr>
          <w:spacing w:val="2"/>
          <w:szCs w:val="24"/>
          <w:shd w:val="clear" w:color="auto" w:fill="FFFFFF"/>
        </w:rPr>
        <w:t>Vertinant kaitinamųjų tabako gaminių vartojimo paplitimą, pastebima, kad Lietuvoje kas dešimtas tiriamasis (10 proc.) nurodė, kad yra bandęs šiuos gaminius. Tuo tarpu, ES šis skaičius kur kas mažesnius – 6 proc. Kaitinamuosius tabako gaminius dažniau rūko jaunesni 15-24 metų jaunuoliai – vieną ar du kartus juos bandė 11 proc., o tarp vyriausių tyrimo dalyvių (55 m, ir vyresni) tokių buvo 3 proc.</w:t>
      </w:r>
    </w:p>
    <w:p w14:paraId="318BAA4B" w14:textId="42BB5F48" w:rsidR="00CA7001" w:rsidRDefault="00CA7001" w:rsidP="00AD24D1">
      <w:pPr>
        <w:ind w:firstLine="720"/>
        <w:jc w:val="both"/>
        <w:rPr>
          <w:spacing w:val="2"/>
          <w:szCs w:val="24"/>
          <w:shd w:val="clear" w:color="auto" w:fill="FFFFFF"/>
        </w:rPr>
      </w:pPr>
      <w:r>
        <w:rPr>
          <w:spacing w:val="2"/>
          <w:szCs w:val="24"/>
          <w:shd w:val="clear" w:color="auto" w:fill="FFFFFF"/>
        </w:rPr>
        <w:t xml:space="preserve">Atsižvelgiant į šių gaminių augantį vartojimo paplitimą tarp jaunų žmonių ir siekiant sumažinti jų prieinamumą, siūlytina šiems gaminiams numatyti spartesnį akcizo mokesčio augimą. </w:t>
      </w:r>
    </w:p>
    <w:bookmarkEnd w:id="0"/>
    <w:p w14:paraId="29432E31" w14:textId="09F17EDB" w:rsidR="00174410" w:rsidRPr="00174410" w:rsidRDefault="00174410" w:rsidP="00AD24D1">
      <w:pPr>
        <w:ind w:firstLine="720"/>
        <w:jc w:val="both"/>
        <w:rPr>
          <w:szCs w:val="24"/>
        </w:rPr>
      </w:pPr>
      <w:r w:rsidRPr="00174410">
        <w:rPr>
          <w:spacing w:val="2"/>
          <w:szCs w:val="24"/>
          <w:shd w:val="clear" w:color="auto" w:fill="FFFFFF"/>
        </w:rPr>
        <w:lastRenderedPageBreak/>
        <w:t xml:space="preserve">Be to, Departamentas atkreipia dėmesį, kad </w:t>
      </w:r>
      <w:r>
        <w:rPr>
          <w:spacing w:val="2"/>
          <w:szCs w:val="24"/>
          <w:shd w:val="clear" w:color="auto" w:fill="FFFFFF"/>
        </w:rPr>
        <w:t>n</w:t>
      </w:r>
      <w:r w:rsidRPr="00174410">
        <w:rPr>
          <w:szCs w:val="24"/>
        </w:rPr>
        <w:t xml:space="preserve">elegalių tabako gaminių patekimo į Lietuvos Respublikos rinką užkardymas, turi išlikti viena iš prioritetinių veiklos krypčių. </w:t>
      </w:r>
      <w:r w:rsidRPr="00B63B08">
        <w:rPr>
          <w:color w:val="100E0C"/>
          <w:szCs w:val="24"/>
        </w:rPr>
        <w:t>Tabako gaminių kontrabanda turi</w:t>
      </w:r>
      <w:r w:rsidRPr="00174410">
        <w:rPr>
          <w:color w:val="100E0C"/>
          <w:szCs w:val="24"/>
        </w:rPr>
        <w:t xml:space="preserve"> neigiamą poveikį valstybės ekonomikai ir jos planavimui, didina rūkymo sukeliamą socialinę ir ekonominę žalą, kompromituoja atsakingas institucijas ir tokiu būdu silpnina piliečių pasitikėjimą valstybės valdysena. Vien tik dėl cigarečių kontrabandos 2020 m. į valstybės biudžetą nebuvo surinkta apie </w:t>
      </w:r>
      <w:r w:rsidRPr="00174410">
        <w:rPr>
          <w:szCs w:val="24"/>
        </w:rPr>
        <w:t>55 mln. Eur.</w:t>
      </w:r>
      <w:r w:rsidRPr="00174410">
        <w:rPr>
          <w:color w:val="100E0C"/>
          <w:szCs w:val="24"/>
        </w:rPr>
        <w:t xml:space="preserve"> </w:t>
      </w:r>
      <w:r w:rsidRPr="00174410">
        <w:rPr>
          <w:szCs w:val="24"/>
        </w:rPr>
        <w:t xml:space="preserve">Pagal </w:t>
      </w:r>
      <w:r w:rsidR="00B63B08">
        <w:rPr>
          <w:szCs w:val="24"/>
        </w:rPr>
        <w:t>ikit</w:t>
      </w:r>
      <w:r w:rsidRPr="00174410">
        <w:rPr>
          <w:szCs w:val="24"/>
        </w:rPr>
        <w:t xml:space="preserve">eisminiuose tyrimuose sulaikytų prekių vertę eurais per pastaruosius trejus metus, matomas ryškus tabako gaminių kontrabandos didėjimas, kurios vertė 2018 m. sudarė 19 mln. Eur, 2019 m. – 27 mln. Eur, 2020 m. – 59 mln. Eur. </w:t>
      </w:r>
      <w:r w:rsidRPr="00174410">
        <w:rPr>
          <w:szCs w:val="24"/>
          <w:lang w:eastAsia="lt-LT"/>
        </w:rPr>
        <w:t>L</w:t>
      </w:r>
      <w:r w:rsidR="00B63B08">
        <w:rPr>
          <w:szCs w:val="24"/>
          <w:lang w:eastAsia="lt-LT"/>
        </w:rPr>
        <w:t xml:space="preserve">ietuvos </w:t>
      </w:r>
      <w:r w:rsidRPr="00174410">
        <w:rPr>
          <w:szCs w:val="24"/>
          <w:lang w:eastAsia="lt-LT"/>
        </w:rPr>
        <w:t>S</w:t>
      </w:r>
      <w:r w:rsidR="00B63B08">
        <w:rPr>
          <w:szCs w:val="24"/>
          <w:lang w:eastAsia="lt-LT"/>
        </w:rPr>
        <w:t xml:space="preserve">veikatos </w:t>
      </w:r>
      <w:r w:rsidRPr="00174410">
        <w:rPr>
          <w:szCs w:val="24"/>
          <w:lang w:eastAsia="lt-LT"/>
        </w:rPr>
        <w:t>M</w:t>
      </w:r>
      <w:r w:rsidR="00B63B08">
        <w:rPr>
          <w:szCs w:val="24"/>
          <w:lang w:eastAsia="lt-LT"/>
        </w:rPr>
        <w:t xml:space="preserve">okslo </w:t>
      </w:r>
      <w:r w:rsidRPr="00174410">
        <w:rPr>
          <w:szCs w:val="24"/>
          <w:lang w:eastAsia="lt-LT"/>
        </w:rPr>
        <w:t>U</w:t>
      </w:r>
      <w:r w:rsidR="00B63B08">
        <w:rPr>
          <w:szCs w:val="24"/>
          <w:lang w:eastAsia="lt-LT"/>
        </w:rPr>
        <w:t>niversiteto atlikto tyrimo duomenimis</w:t>
      </w:r>
      <w:r w:rsidRPr="00174410">
        <w:rPr>
          <w:szCs w:val="24"/>
          <w:lang w:eastAsia="lt-LT"/>
        </w:rPr>
        <w:t xml:space="preserve">, per 2019 m. 10,7 proc. visų surūkytų cigarečių buvo nelegalios. Paskutinio įsigyto cigarečių pakelio apžiūros duomenimis, 9,7 proc. pakelių buvo nelegalūs. Iš visų </w:t>
      </w:r>
      <w:r w:rsidRPr="00174410">
        <w:rPr>
          <w:szCs w:val="24"/>
          <w:lang w:val="en-US" w:eastAsia="lt-LT"/>
        </w:rPr>
        <w:t xml:space="preserve">2019-2020 m. </w:t>
      </w:r>
      <w:r w:rsidRPr="00174410">
        <w:rPr>
          <w:szCs w:val="24"/>
          <w:lang w:eastAsia="lt-LT"/>
        </w:rPr>
        <w:t xml:space="preserve">surinktų tabako gaminių pakelių 27,3 proc. buvo neapskaityti. Neapskaitytų įprastų cigarečių pakelių dalis Lietuvoje sieke 31,5 proc. Lietuvos pasienio savivaldybėse neapskaitytų pakelių dalis buvo statistiškai reikšmingai didesnė. Neapskaitytų cigarečių pakelių dalis buvo didžiausia vietovėse, esančiose savivaldybėse prie sienų su Baltarusija (44,4 proc.) ir Lenkija (41,3 proc.). Gardino tabako fabrike </w:t>
      </w:r>
      <w:proofErr w:type="spellStart"/>
      <w:r w:rsidRPr="00174410">
        <w:rPr>
          <w:szCs w:val="24"/>
          <w:lang w:eastAsia="lt-LT"/>
        </w:rPr>
        <w:t>Neman</w:t>
      </w:r>
      <w:proofErr w:type="spellEnd"/>
      <w:r w:rsidRPr="00174410">
        <w:rPr>
          <w:szCs w:val="24"/>
          <w:lang w:eastAsia="lt-LT"/>
        </w:rPr>
        <w:t xml:space="preserve"> gaminamos </w:t>
      </w:r>
      <w:proofErr w:type="spellStart"/>
      <w:r w:rsidRPr="00174410">
        <w:rPr>
          <w:szCs w:val="24"/>
          <w:lang w:eastAsia="lt-LT"/>
        </w:rPr>
        <w:t>Premier</w:t>
      </w:r>
      <w:proofErr w:type="spellEnd"/>
      <w:r w:rsidRPr="00174410">
        <w:rPr>
          <w:szCs w:val="24"/>
          <w:lang w:eastAsia="lt-LT"/>
        </w:rPr>
        <w:t xml:space="preserve">, </w:t>
      </w:r>
      <w:proofErr w:type="spellStart"/>
      <w:r w:rsidRPr="00174410">
        <w:rPr>
          <w:szCs w:val="24"/>
          <w:lang w:eastAsia="lt-LT"/>
        </w:rPr>
        <w:t>Minsk</w:t>
      </w:r>
      <w:proofErr w:type="spellEnd"/>
      <w:r w:rsidRPr="00174410">
        <w:rPr>
          <w:szCs w:val="24"/>
          <w:lang w:eastAsia="lt-LT"/>
        </w:rPr>
        <w:t xml:space="preserve">, </w:t>
      </w:r>
      <w:proofErr w:type="spellStart"/>
      <w:r w:rsidRPr="00174410">
        <w:rPr>
          <w:szCs w:val="24"/>
          <w:lang w:eastAsia="lt-LT"/>
        </w:rPr>
        <w:t>Fest</w:t>
      </w:r>
      <w:proofErr w:type="spellEnd"/>
      <w:r w:rsidRPr="00174410">
        <w:rPr>
          <w:szCs w:val="24"/>
          <w:lang w:eastAsia="lt-LT"/>
        </w:rPr>
        <w:t xml:space="preserve"> ir NZ prekės ženkl</w:t>
      </w:r>
      <w:r w:rsidR="004F75AA">
        <w:rPr>
          <w:szCs w:val="24"/>
          <w:lang w:eastAsia="lt-LT"/>
        </w:rPr>
        <w:t>ų</w:t>
      </w:r>
      <w:r w:rsidRPr="00174410">
        <w:rPr>
          <w:szCs w:val="24"/>
          <w:lang w:eastAsia="lt-LT"/>
        </w:rPr>
        <w:t xml:space="preserve"> cigaret</w:t>
      </w:r>
      <w:r w:rsidR="004F75AA">
        <w:rPr>
          <w:szCs w:val="24"/>
          <w:lang w:eastAsia="lt-LT"/>
        </w:rPr>
        <w:t>ė</w:t>
      </w:r>
      <w:r w:rsidRPr="00174410">
        <w:rPr>
          <w:szCs w:val="24"/>
          <w:lang w:eastAsia="lt-LT"/>
        </w:rPr>
        <w:t>s sudarė didžiąją dalį (81,8 proc.) visų neapskaitytų cigarečių pakelių.</w:t>
      </w:r>
    </w:p>
    <w:p w14:paraId="050308E7" w14:textId="77777777" w:rsidR="00C113B3" w:rsidRPr="00CA7001" w:rsidRDefault="00C113B3" w:rsidP="00C113B3">
      <w:pPr>
        <w:jc w:val="both"/>
        <w:rPr>
          <w:szCs w:val="24"/>
        </w:rPr>
      </w:pPr>
    </w:p>
    <w:p w14:paraId="60792BE8" w14:textId="62290FA1" w:rsidR="00AD24D1" w:rsidRDefault="00AD24D1" w:rsidP="00C113B3">
      <w:pPr>
        <w:jc w:val="both"/>
      </w:pPr>
    </w:p>
    <w:p w14:paraId="52FB07F8" w14:textId="77777777" w:rsidR="00D240DE" w:rsidRDefault="00D240DE" w:rsidP="00C113B3">
      <w:pPr>
        <w:jc w:val="both"/>
      </w:pPr>
    </w:p>
    <w:p w14:paraId="576C5EBC" w14:textId="77777777" w:rsidR="00C113B3" w:rsidRPr="00C113B3" w:rsidRDefault="004E5632" w:rsidP="00C113B3">
      <w:pPr>
        <w:jc w:val="both"/>
      </w:pPr>
      <w:r>
        <w:t>Direktori</w:t>
      </w:r>
      <w:r w:rsidR="00C113B3" w:rsidRPr="00C113B3">
        <w:t>us</w:t>
      </w:r>
      <w:r w:rsidR="00DC7F51">
        <w:tab/>
      </w:r>
      <w:r w:rsidR="00DC7F51">
        <w:tab/>
      </w:r>
      <w:r w:rsidR="00DC7F51">
        <w:tab/>
      </w:r>
      <w:r w:rsidR="00DC7F51">
        <w:tab/>
      </w:r>
      <w:r w:rsidR="00DC7F51">
        <w:tab/>
      </w:r>
      <w:r w:rsidR="00DC7F51">
        <w:tab/>
      </w:r>
      <w:r w:rsidR="00DC7F51">
        <w:tab/>
      </w:r>
      <w:r w:rsidR="002326C7">
        <w:tab/>
        <w:t xml:space="preserve">    </w:t>
      </w:r>
      <w:r>
        <w:tab/>
      </w:r>
      <w:r>
        <w:tab/>
        <w:t>Renaldas Čiužas</w:t>
      </w:r>
    </w:p>
    <w:p w14:paraId="737B3859" w14:textId="77777777" w:rsidR="00044E13" w:rsidRDefault="00044E13" w:rsidP="00044E13">
      <w:pPr>
        <w:jc w:val="both"/>
      </w:pPr>
    </w:p>
    <w:p w14:paraId="592D974E" w14:textId="77777777" w:rsidR="009E2EE8" w:rsidRDefault="009E2EE8" w:rsidP="00044E13">
      <w:pPr>
        <w:tabs>
          <w:tab w:val="left" w:pos="6045"/>
        </w:tabs>
        <w:jc w:val="both"/>
        <w:rPr>
          <w:noProof/>
          <w:szCs w:val="22"/>
        </w:rPr>
      </w:pPr>
    </w:p>
    <w:p w14:paraId="4512779B" w14:textId="77777777" w:rsidR="009E2EE8" w:rsidRDefault="009E2EE8" w:rsidP="00044E13">
      <w:pPr>
        <w:tabs>
          <w:tab w:val="left" w:pos="6045"/>
        </w:tabs>
        <w:jc w:val="both"/>
        <w:rPr>
          <w:noProof/>
          <w:szCs w:val="22"/>
        </w:rPr>
      </w:pPr>
    </w:p>
    <w:p w14:paraId="70836134" w14:textId="77777777" w:rsidR="009E2EE8" w:rsidRDefault="009E2EE8" w:rsidP="00044E13">
      <w:pPr>
        <w:tabs>
          <w:tab w:val="left" w:pos="6045"/>
        </w:tabs>
        <w:jc w:val="both"/>
        <w:rPr>
          <w:noProof/>
          <w:szCs w:val="22"/>
        </w:rPr>
      </w:pPr>
    </w:p>
    <w:p w14:paraId="7B34F74E" w14:textId="77777777" w:rsidR="009E2EE8" w:rsidRDefault="009E2EE8" w:rsidP="00044E13">
      <w:pPr>
        <w:tabs>
          <w:tab w:val="left" w:pos="6045"/>
        </w:tabs>
        <w:jc w:val="both"/>
        <w:rPr>
          <w:noProof/>
          <w:szCs w:val="22"/>
        </w:rPr>
      </w:pPr>
    </w:p>
    <w:p w14:paraId="3A006F6F" w14:textId="77777777" w:rsidR="009E2EE8" w:rsidRDefault="009E2EE8" w:rsidP="00044E13">
      <w:pPr>
        <w:tabs>
          <w:tab w:val="left" w:pos="6045"/>
        </w:tabs>
        <w:jc w:val="both"/>
        <w:rPr>
          <w:noProof/>
          <w:szCs w:val="22"/>
        </w:rPr>
      </w:pPr>
    </w:p>
    <w:p w14:paraId="3DBFD828" w14:textId="77777777" w:rsidR="009E2EE8" w:rsidRDefault="009E2EE8" w:rsidP="00044E13">
      <w:pPr>
        <w:tabs>
          <w:tab w:val="left" w:pos="6045"/>
        </w:tabs>
        <w:jc w:val="both"/>
        <w:rPr>
          <w:noProof/>
          <w:szCs w:val="22"/>
        </w:rPr>
      </w:pPr>
    </w:p>
    <w:p w14:paraId="03D4406A" w14:textId="77777777" w:rsidR="009E2EE8" w:rsidRDefault="009E2EE8" w:rsidP="00044E13">
      <w:pPr>
        <w:tabs>
          <w:tab w:val="left" w:pos="6045"/>
        </w:tabs>
        <w:jc w:val="both"/>
        <w:rPr>
          <w:noProof/>
          <w:szCs w:val="22"/>
        </w:rPr>
      </w:pPr>
    </w:p>
    <w:p w14:paraId="00B7D9BC" w14:textId="77777777" w:rsidR="009E2EE8" w:rsidRDefault="009E2EE8" w:rsidP="00044E13">
      <w:pPr>
        <w:tabs>
          <w:tab w:val="left" w:pos="6045"/>
        </w:tabs>
        <w:jc w:val="both"/>
        <w:rPr>
          <w:noProof/>
          <w:szCs w:val="22"/>
        </w:rPr>
      </w:pPr>
    </w:p>
    <w:p w14:paraId="2828AFC1" w14:textId="77777777" w:rsidR="009E2EE8" w:rsidRDefault="009E2EE8" w:rsidP="00044E13">
      <w:pPr>
        <w:tabs>
          <w:tab w:val="left" w:pos="6045"/>
        </w:tabs>
        <w:jc w:val="both"/>
        <w:rPr>
          <w:noProof/>
          <w:szCs w:val="22"/>
        </w:rPr>
      </w:pPr>
    </w:p>
    <w:p w14:paraId="3BEB4A45" w14:textId="77777777" w:rsidR="009E2EE8" w:rsidRDefault="009E2EE8" w:rsidP="00044E13">
      <w:pPr>
        <w:tabs>
          <w:tab w:val="left" w:pos="6045"/>
        </w:tabs>
        <w:jc w:val="both"/>
        <w:rPr>
          <w:noProof/>
          <w:szCs w:val="22"/>
        </w:rPr>
      </w:pPr>
    </w:p>
    <w:p w14:paraId="4C8CFF29" w14:textId="77777777" w:rsidR="009E2EE8" w:rsidRDefault="009E2EE8" w:rsidP="00044E13">
      <w:pPr>
        <w:tabs>
          <w:tab w:val="left" w:pos="6045"/>
        </w:tabs>
        <w:jc w:val="both"/>
        <w:rPr>
          <w:noProof/>
          <w:szCs w:val="22"/>
        </w:rPr>
      </w:pPr>
    </w:p>
    <w:p w14:paraId="5825B1FE" w14:textId="77777777" w:rsidR="009E2EE8" w:rsidRDefault="009E2EE8" w:rsidP="00044E13">
      <w:pPr>
        <w:tabs>
          <w:tab w:val="left" w:pos="6045"/>
        </w:tabs>
        <w:jc w:val="both"/>
        <w:rPr>
          <w:noProof/>
          <w:szCs w:val="22"/>
        </w:rPr>
      </w:pPr>
    </w:p>
    <w:p w14:paraId="392A3EE8" w14:textId="77777777" w:rsidR="009E2EE8" w:rsidRDefault="009E2EE8" w:rsidP="00044E13">
      <w:pPr>
        <w:tabs>
          <w:tab w:val="left" w:pos="6045"/>
        </w:tabs>
        <w:jc w:val="both"/>
        <w:rPr>
          <w:noProof/>
          <w:szCs w:val="22"/>
        </w:rPr>
      </w:pPr>
    </w:p>
    <w:p w14:paraId="24BC17C2" w14:textId="77777777" w:rsidR="009E2EE8" w:rsidRDefault="009E2EE8" w:rsidP="00044E13">
      <w:pPr>
        <w:tabs>
          <w:tab w:val="left" w:pos="6045"/>
        </w:tabs>
        <w:jc w:val="both"/>
        <w:rPr>
          <w:noProof/>
          <w:szCs w:val="22"/>
        </w:rPr>
      </w:pPr>
    </w:p>
    <w:p w14:paraId="5EE84045" w14:textId="77777777" w:rsidR="009E2EE8" w:rsidRDefault="009E2EE8" w:rsidP="00044E13">
      <w:pPr>
        <w:tabs>
          <w:tab w:val="left" w:pos="6045"/>
        </w:tabs>
        <w:jc w:val="both"/>
        <w:rPr>
          <w:noProof/>
          <w:szCs w:val="22"/>
        </w:rPr>
      </w:pPr>
    </w:p>
    <w:p w14:paraId="0EF68C42" w14:textId="77777777" w:rsidR="009E2EE8" w:rsidRDefault="009E2EE8" w:rsidP="00044E13">
      <w:pPr>
        <w:tabs>
          <w:tab w:val="left" w:pos="6045"/>
        </w:tabs>
        <w:jc w:val="both"/>
        <w:rPr>
          <w:noProof/>
          <w:szCs w:val="22"/>
        </w:rPr>
      </w:pPr>
    </w:p>
    <w:p w14:paraId="236F76C0" w14:textId="77777777" w:rsidR="009E2EE8" w:rsidRDefault="009E2EE8" w:rsidP="00044E13">
      <w:pPr>
        <w:tabs>
          <w:tab w:val="left" w:pos="6045"/>
        </w:tabs>
        <w:jc w:val="both"/>
        <w:rPr>
          <w:noProof/>
          <w:szCs w:val="22"/>
        </w:rPr>
      </w:pPr>
    </w:p>
    <w:p w14:paraId="036D9156" w14:textId="77777777" w:rsidR="00D240DE" w:rsidRDefault="00D240DE" w:rsidP="00044E13">
      <w:pPr>
        <w:tabs>
          <w:tab w:val="left" w:pos="6045"/>
        </w:tabs>
        <w:jc w:val="both"/>
        <w:rPr>
          <w:noProof/>
          <w:szCs w:val="22"/>
        </w:rPr>
      </w:pPr>
    </w:p>
    <w:p w14:paraId="1D6D345C" w14:textId="77777777" w:rsidR="00D240DE" w:rsidRDefault="00D240DE" w:rsidP="00044E13">
      <w:pPr>
        <w:tabs>
          <w:tab w:val="left" w:pos="6045"/>
        </w:tabs>
        <w:jc w:val="both"/>
        <w:rPr>
          <w:noProof/>
          <w:szCs w:val="22"/>
        </w:rPr>
      </w:pPr>
    </w:p>
    <w:p w14:paraId="017E7608" w14:textId="77777777" w:rsidR="00D240DE" w:rsidRDefault="00D240DE" w:rsidP="00044E13">
      <w:pPr>
        <w:tabs>
          <w:tab w:val="left" w:pos="6045"/>
        </w:tabs>
        <w:jc w:val="both"/>
        <w:rPr>
          <w:noProof/>
          <w:szCs w:val="22"/>
        </w:rPr>
      </w:pPr>
    </w:p>
    <w:p w14:paraId="6B82C4C1" w14:textId="77777777" w:rsidR="00D240DE" w:rsidRDefault="00D240DE" w:rsidP="00044E13">
      <w:pPr>
        <w:tabs>
          <w:tab w:val="left" w:pos="6045"/>
        </w:tabs>
        <w:jc w:val="both"/>
        <w:rPr>
          <w:noProof/>
          <w:szCs w:val="22"/>
        </w:rPr>
      </w:pPr>
    </w:p>
    <w:p w14:paraId="12C314A2" w14:textId="77777777" w:rsidR="00D240DE" w:rsidRDefault="00D240DE" w:rsidP="00044E13">
      <w:pPr>
        <w:tabs>
          <w:tab w:val="left" w:pos="6045"/>
        </w:tabs>
        <w:jc w:val="both"/>
        <w:rPr>
          <w:noProof/>
          <w:szCs w:val="22"/>
        </w:rPr>
      </w:pPr>
    </w:p>
    <w:p w14:paraId="74DBFCC8" w14:textId="2F9CD9F4" w:rsidR="00D240DE" w:rsidRDefault="00D240DE" w:rsidP="00044E13">
      <w:pPr>
        <w:tabs>
          <w:tab w:val="left" w:pos="6045"/>
        </w:tabs>
        <w:jc w:val="both"/>
        <w:rPr>
          <w:noProof/>
          <w:szCs w:val="22"/>
        </w:rPr>
      </w:pPr>
    </w:p>
    <w:p w14:paraId="2F62367D" w14:textId="77777777" w:rsidR="002E00AD" w:rsidRDefault="002E00AD" w:rsidP="00044E13">
      <w:pPr>
        <w:tabs>
          <w:tab w:val="left" w:pos="6045"/>
        </w:tabs>
        <w:jc w:val="both"/>
        <w:rPr>
          <w:noProof/>
          <w:szCs w:val="22"/>
        </w:rPr>
      </w:pPr>
    </w:p>
    <w:p w14:paraId="062B7520" w14:textId="134E251D" w:rsidR="009E2EE8" w:rsidRDefault="00D240DE" w:rsidP="00D240DE">
      <w:pPr>
        <w:tabs>
          <w:tab w:val="left" w:pos="6045"/>
        </w:tabs>
        <w:rPr>
          <w:noProof/>
        </w:rPr>
      </w:pPr>
      <w:r w:rsidRPr="00E04262">
        <w:rPr>
          <w:noProof/>
        </w:rPr>
        <w:t>Gražina</w:t>
      </w:r>
      <w:r>
        <w:rPr>
          <w:noProof/>
        </w:rPr>
        <w:t xml:space="preserve"> Belian,</w:t>
      </w:r>
      <w:r w:rsidRPr="00E04262">
        <w:rPr>
          <w:noProof/>
        </w:rPr>
        <w:t xml:space="preserve"> tel. 8</w:t>
      </w:r>
      <w:r>
        <w:rPr>
          <w:noProof/>
        </w:rPr>
        <w:t>70668068</w:t>
      </w:r>
      <w:r w:rsidRPr="00E04262">
        <w:rPr>
          <w:noProof/>
        </w:rPr>
        <w:t xml:space="preserve"> el. p. </w:t>
      </w:r>
      <w:hyperlink r:id="rId9" w:history="1">
        <w:r w:rsidRPr="00E04262">
          <w:rPr>
            <w:rStyle w:val="Hipersaitas"/>
            <w:noProof/>
          </w:rPr>
          <w:t>grazina.</w:t>
        </w:r>
        <w:r>
          <w:rPr>
            <w:rStyle w:val="Hipersaitas"/>
            <w:noProof/>
          </w:rPr>
          <w:t>belian</w:t>
        </w:r>
        <w:r w:rsidRPr="00E04262">
          <w:rPr>
            <w:rStyle w:val="Hipersaitas"/>
            <w:noProof/>
          </w:rPr>
          <w:t>@ntakd</w:t>
        </w:r>
      </w:hyperlink>
      <w:r w:rsidRPr="00E04262">
        <w:rPr>
          <w:noProof/>
        </w:rPr>
        <w:t>.</w:t>
      </w:r>
    </w:p>
    <w:p w14:paraId="708F8145" w14:textId="77777777" w:rsidR="002E00AD" w:rsidRDefault="002E00AD" w:rsidP="002E00AD">
      <w:pPr>
        <w:tabs>
          <w:tab w:val="left" w:pos="6045"/>
        </w:tabs>
        <w:rPr>
          <w:noProof/>
        </w:rPr>
      </w:pPr>
      <w:r w:rsidRPr="00E04262">
        <w:rPr>
          <w:noProof/>
        </w:rPr>
        <w:t xml:space="preserve">GražinaTamulionienė, tel. 86590 4343 el. p. </w:t>
      </w:r>
      <w:hyperlink r:id="rId10" w:history="1">
        <w:r w:rsidRPr="00E04262">
          <w:rPr>
            <w:rStyle w:val="Hipersaitas"/>
            <w:noProof/>
          </w:rPr>
          <w:t>grazina.tamulioniene@ntakd</w:t>
        </w:r>
      </w:hyperlink>
      <w:r w:rsidRPr="00E04262">
        <w:rPr>
          <w:noProof/>
        </w:rPr>
        <w:t>.</w:t>
      </w:r>
    </w:p>
    <w:sectPr w:rsidR="002E00AD" w:rsidSect="002665B0">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992" w:footer="124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8E956" w14:textId="77777777" w:rsidR="00B26DA1" w:rsidRDefault="00B26DA1">
      <w:r>
        <w:separator/>
      </w:r>
    </w:p>
  </w:endnote>
  <w:endnote w:type="continuationSeparator" w:id="0">
    <w:p w14:paraId="19EC6073" w14:textId="77777777" w:rsidR="00B26DA1" w:rsidRDefault="00B2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5AB" w14:textId="77777777" w:rsidR="00333BD2" w:rsidRDefault="00333BD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D772F" w14:textId="5BF8A288" w:rsidR="00D240DE" w:rsidRDefault="00D240DE" w:rsidP="00D240DE">
    <w:pPr>
      <w:pStyle w:val="Porat"/>
      <w:jc w:val="right"/>
    </w:pPr>
    <w:r>
      <w:rPr>
        <w:noProof/>
        <w:lang w:eastAsia="lt-LT"/>
      </w:rPr>
      <w:drawing>
        <wp:inline distT="0" distB="0" distL="0" distR="0" wp14:anchorId="613D334F" wp14:editId="675C5368">
          <wp:extent cx="1097280" cy="10972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6669E" w14:textId="77777777" w:rsidR="00333BD2" w:rsidRDefault="00333B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FE7FD" w14:textId="77777777" w:rsidR="00B26DA1" w:rsidRDefault="00B26DA1">
      <w:r>
        <w:separator/>
      </w:r>
    </w:p>
  </w:footnote>
  <w:footnote w:type="continuationSeparator" w:id="0">
    <w:p w14:paraId="4490F3B4" w14:textId="77777777" w:rsidR="00B26DA1" w:rsidRDefault="00B26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DD913" w14:textId="77777777" w:rsidR="00EC6B14" w:rsidRDefault="00EC6B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6D9A52" w14:textId="77777777" w:rsidR="00EC6B14" w:rsidRDefault="00EC6B1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3FBF1" w14:textId="77777777" w:rsidR="00EC6B14" w:rsidRDefault="00EC6B1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3BBA">
      <w:rPr>
        <w:rStyle w:val="Puslapionumeris"/>
        <w:noProof/>
      </w:rPr>
      <w:t>2</w:t>
    </w:r>
    <w:r>
      <w:rPr>
        <w:rStyle w:val="Puslapionumeris"/>
      </w:rPr>
      <w:fldChar w:fldCharType="end"/>
    </w:r>
  </w:p>
  <w:p w14:paraId="5EE50498" w14:textId="77777777" w:rsidR="00EC6B14" w:rsidRDefault="00EC6B1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F8B3" w14:textId="77777777" w:rsidR="00EC6B14" w:rsidRDefault="00EB080A" w:rsidP="00F8756A">
    <w:pPr>
      <w:pStyle w:val="Antrats"/>
      <w:jc w:val="center"/>
      <w:rPr>
        <w:noProof/>
      </w:rPr>
    </w:pPr>
    <w:r>
      <w:rPr>
        <w:noProof/>
        <w:szCs w:val="24"/>
      </w:rPr>
      <w:object w:dxaOrig="811" w:dyaOrig="961" w14:anchorId="4997F2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42.45pt" o:ole="" fillcolor="window">
          <v:imagedata r:id="rId1" o:title=""/>
        </v:shape>
        <o:OLEObject Type="Embed" ProgID="Word.Picture.8" ShapeID="_x0000_i1025" DrawAspect="Content" ObjectID="_1683968064" r:id="rId2"/>
      </w:object>
    </w:r>
  </w:p>
  <w:p w14:paraId="3B9FD01B" w14:textId="77777777" w:rsidR="008C59E3" w:rsidRDefault="008C59E3" w:rsidP="00F8756A">
    <w:pPr>
      <w:pStyle w:val="Antrats"/>
      <w:jc w:val="center"/>
      <w:rPr>
        <w:noProof/>
      </w:rPr>
    </w:pPr>
  </w:p>
  <w:p w14:paraId="7CFF76EB" w14:textId="77777777" w:rsidR="00EC6B14" w:rsidRPr="005E72EF" w:rsidRDefault="00EC6B14" w:rsidP="00F8756A">
    <w:pPr>
      <w:pStyle w:val="Antrats"/>
      <w:jc w:val="center"/>
      <w:rPr>
        <w:sz w:val="10"/>
      </w:rPr>
    </w:pPr>
  </w:p>
  <w:p w14:paraId="6F8210C7" w14:textId="77777777" w:rsidR="00EC6B14" w:rsidRPr="00660A63" w:rsidRDefault="00EC6B14" w:rsidP="00F8756A">
    <w:pPr>
      <w:pStyle w:val="Antrats"/>
      <w:jc w:val="center"/>
      <w:rPr>
        <w:b/>
      </w:rPr>
    </w:pPr>
    <w:r w:rsidRPr="00660A63">
      <w:rPr>
        <w:b/>
      </w:rPr>
      <w:t>NARKOTIKŲ, TABAKO IR ALKOHOLIO KONTROLĖS DEPARTAMENTAS</w:t>
    </w:r>
  </w:p>
  <w:p w14:paraId="6BCA826C" w14:textId="77777777" w:rsidR="00EC6B14" w:rsidRPr="00197F74" w:rsidRDefault="00EC6B14" w:rsidP="00F8756A">
    <w:pPr>
      <w:pStyle w:val="Antrats"/>
      <w:jc w:val="center"/>
      <w:rPr>
        <w:b/>
        <w:sz w:val="6"/>
      </w:rPr>
    </w:pPr>
  </w:p>
  <w:p w14:paraId="52FA6B3C" w14:textId="77777777" w:rsidR="000E5102" w:rsidRPr="000E5102" w:rsidRDefault="000E5102" w:rsidP="000E5102">
    <w:pPr>
      <w:pStyle w:val="Antrats"/>
      <w:pBdr>
        <w:bottom w:val="single" w:sz="4" w:space="1" w:color="auto"/>
      </w:pBdr>
      <w:ind w:left="-57"/>
      <w:jc w:val="center"/>
      <w:rPr>
        <w:sz w:val="18"/>
        <w:szCs w:val="18"/>
      </w:rPr>
    </w:pPr>
    <w:r w:rsidRPr="000E5102">
      <w:rPr>
        <w:sz w:val="18"/>
        <w:szCs w:val="18"/>
      </w:rPr>
      <w:t>Šv. Stepono g. 27, 01312 Vilnius, tel. 87066 8060,</w:t>
    </w:r>
  </w:p>
  <w:p w14:paraId="6BF0BC54" w14:textId="77777777" w:rsidR="000E5102" w:rsidRPr="000E5102" w:rsidRDefault="000E5102" w:rsidP="000E5102">
    <w:pPr>
      <w:pStyle w:val="Antrats"/>
      <w:pBdr>
        <w:bottom w:val="single" w:sz="4" w:space="1" w:color="auto"/>
      </w:pBdr>
      <w:ind w:left="-57"/>
      <w:jc w:val="center"/>
      <w:rPr>
        <w:sz w:val="18"/>
        <w:szCs w:val="18"/>
      </w:rPr>
    </w:pPr>
    <w:r w:rsidRPr="000E5102">
      <w:rPr>
        <w:sz w:val="18"/>
        <w:szCs w:val="18"/>
      </w:rPr>
      <w:t xml:space="preserve">faks. 87066 8095, el. p.: ntakd@ntakd.lt </w:t>
    </w:r>
  </w:p>
  <w:p w14:paraId="0D75D310" w14:textId="77777777" w:rsidR="00652BCB" w:rsidRPr="00660A63" w:rsidRDefault="000E5102" w:rsidP="000E5102">
    <w:pPr>
      <w:pStyle w:val="Antrats"/>
      <w:pBdr>
        <w:bottom w:val="single" w:sz="4" w:space="1" w:color="auto"/>
      </w:pBdr>
      <w:ind w:left="-57"/>
      <w:jc w:val="center"/>
      <w:rPr>
        <w:sz w:val="16"/>
        <w:szCs w:val="16"/>
      </w:rPr>
    </w:pPr>
    <w:r w:rsidRPr="000E5102">
      <w:rPr>
        <w:sz w:val="18"/>
        <w:szCs w:val="18"/>
      </w:rPr>
      <w:t>Duomenys kaupiami ir saugomi Juridinių asmenų registre, kodas 302610311</w:t>
    </w:r>
  </w:p>
  <w:p w14:paraId="7C2EB9B1" w14:textId="77777777" w:rsidR="00EC6B14" w:rsidRPr="00660A63" w:rsidRDefault="00EC6B14">
    <w:pPr>
      <w:pStyle w:val="Porat"/>
      <w:tabs>
        <w:tab w:val="clear" w:pos="4153"/>
        <w:tab w:val="clear" w:pos="8306"/>
        <w:tab w:val="center" w:pos="-3261"/>
        <w:tab w:val="left" w:pos="1418"/>
        <w:tab w:val="left" w:pos="3686"/>
        <w:tab w:val="right" w:pos="9639"/>
      </w:tabs>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DF2"/>
    <w:multiLevelType w:val="hybridMultilevel"/>
    <w:tmpl w:val="12606A3C"/>
    <w:lvl w:ilvl="0" w:tplc="14764E38">
      <w:start w:val="1"/>
      <w:numFmt w:val="decimal"/>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166CDD"/>
    <w:multiLevelType w:val="hybridMultilevel"/>
    <w:tmpl w:val="670A68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0E0C1E15"/>
    <w:multiLevelType w:val="hybridMultilevel"/>
    <w:tmpl w:val="D8421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3DB340E"/>
    <w:multiLevelType w:val="hybridMultilevel"/>
    <w:tmpl w:val="9D20754E"/>
    <w:lvl w:ilvl="0" w:tplc="7384134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01C0C60"/>
    <w:multiLevelType w:val="hybridMultilevel"/>
    <w:tmpl w:val="5FA47B64"/>
    <w:lvl w:ilvl="0" w:tplc="B4CEBC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54B73E7D"/>
    <w:multiLevelType w:val="hybridMultilevel"/>
    <w:tmpl w:val="4024FBF4"/>
    <w:lvl w:ilvl="0" w:tplc="75FE04F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5F53F72"/>
    <w:multiLevelType w:val="hybridMultilevel"/>
    <w:tmpl w:val="93F0DD12"/>
    <w:lvl w:ilvl="0" w:tplc="002625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CD207A3"/>
    <w:multiLevelType w:val="hybridMultilevel"/>
    <w:tmpl w:val="EDBAB032"/>
    <w:lvl w:ilvl="0" w:tplc="5124648C">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E2D74A7"/>
    <w:multiLevelType w:val="hybridMultilevel"/>
    <w:tmpl w:val="1C402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8F"/>
    <w:rsid w:val="00000593"/>
    <w:rsid w:val="0000709A"/>
    <w:rsid w:val="000101D8"/>
    <w:rsid w:val="00013C35"/>
    <w:rsid w:val="00015D38"/>
    <w:rsid w:val="00015E06"/>
    <w:rsid w:val="00020FDA"/>
    <w:rsid w:val="00021E41"/>
    <w:rsid w:val="000228D4"/>
    <w:rsid w:val="00024263"/>
    <w:rsid w:val="0002485A"/>
    <w:rsid w:val="00026350"/>
    <w:rsid w:val="00031D8F"/>
    <w:rsid w:val="0003344C"/>
    <w:rsid w:val="00036FC1"/>
    <w:rsid w:val="000376DC"/>
    <w:rsid w:val="00040253"/>
    <w:rsid w:val="000404BB"/>
    <w:rsid w:val="000429DF"/>
    <w:rsid w:val="00044971"/>
    <w:rsid w:val="00044E13"/>
    <w:rsid w:val="00047C4D"/>
    <w:rsid w:val="00051F3B"/>
    <w:rsid w:val="00055455"/>
    <w:rsid w:val="00056AB2"/>
    <w:rsid w:val="00056ED0"/>
    <w:rsid w:val="00060E84"/>
    <w:rsid w:val="00061CFB"/>
    <w:rsid w:val="0006447C"/>
    <w:rsid w:val="00064EDD"/>
    <w:rsid w:val="00065943"/>
    <w:rsid w:val="00071721"/>
    <w:rsid w:val="00072CB4"/>
    <w:rsid w:val="00072E38"/>
    <w:rsid w:val="00075C7F"/>
    <w:rsid w:val="00083ACD"/>
    <w:rsid w:val="00085BF9"/>
    <w:rsid w:val="000971AC"/>
    <w:rsid w:val="000A2089"/>
    <w:rsid w:val="000A3B26"/>
    <w:rsid w:val="000A3E4F"/>
    <w:rsid w:val="000A53D3"/>
    <w:rsid w:val="000A7D49"/>
    <w:rsid w:val="000A7FCB"/>
    <w:rsid w:val="000B313B"/>
    <w:rsid w:val="000B6E1E"/>
    <w:rsid w:val="000B6E36"/>
    <w:rsid w:val="000C01EF"/>
    <w:rsid w:val="000C2DB8"/>
    <w:rsid w:val="000C2E3D"/>
    <w:rsid w:val="000C49FD"/>
    <w:rsid w:val="000C5268"/>
    <w:rsid w:val="000C77DB"/>
    <w:rsid w:val="000C7DDD"/>
    <w:rsid w:val="000D4EBD"/>
    <w:rsid w:val="000D6D8B"/>
    <w:rsid w:val="000E09A5"/>
    <w:rsid w:val="000E49D7"/>
    <w:rsid w:val="000E5102"/>
    <w:rsid w:val="000F0074"/>
    <w:rsid w:val="000F0941"/>
    <w:rsid w:val="000F45AA"/>
    <w:rsid w:val="000F7519"/>
    <w:rsid w:val="00102BA2"/>
    <w:rsid w:val="00105781"/>
    <w:rsid w:val="00106F60"/>
    <w:rsid w:val="001114D5"/>
    <w:rsid w:val="0011173B"/>
    <w:rsid w:val="00112123"/>
    <w:rsid w:val="00115766"/>
    <w:rsid w:val="0012170A"/>
    <w:rsid w:val="0012373E"/>
    <w:rsid w:val="0013083A"/>
    <w:rsid w:val="0013336F"/>
    <w:rsid w:val="001371D3"/>
    <w:rsid w:val="001442D9"/>
    <w:rsid w:val="001461EC"/>
    <w:rsid w:val="00146C70"/>
    <w:rsid w:val="001474A8"/>
    <w:rsid w:val="00152FC1"/>
    <w:rsid w:val="00155BF7"/>
    <w:rsid w:val="001647D6"/>
    <w:rsid w:val="00171873"/>
    <w:rsid w:val="00172D21"/>
    <w:rsid w:val="00174410"/>
    <w:rsid w:val="00174C42"/>
    <w:rsid w:val="00175A7C"/>
    <w:rsid w:val="00182C11"/>
    <w:rsid w:val="001920A6"/>
    <w:rsid w:val="0019214A"/>
    <w:rsid w:val="0019221E"/>
    <w:rsid w:val="001925D0"/>
    <w:rsid w:val="00193E35"/>
    <w:rsid w:val="00197F74"/>
    <w:rsid w:val="001A0E38"/>
    <w:rsid w:val="001A4D9E"/>
    <w:rsid w:val="001A6E0D"/>
    <w:rsid w:val="001A7900"/>
    <w:rsid w:val="001A7A03"/>
    <w:rsid w:val="001B1DBE"/>
    <w:rsid w:val="001B3990"/>
    <w:rsid w:val="001C06CF"/>
    <w:rsid w:val="001C1881"/>
    <w:rsid w:val="001C36B1"/>
    <w:rsid w:val="001D29D6"/>
    <w:rsid w:val="001E1262"/>
    <w:rsid w:val="001E2061"/>
    <w:rsid w:val="001E3694"/>
    <w:rsid w:val="001E5D52"/>
    <w:rsid w:val="001E7111"/>
    <w:rsid w:val="001F1402"/>
    <w:rsid w:val="001F58F0"/>
    <w:rsid w:val="001F6407"/>
    <w:rsid w:val="001F6DE9"/>
    <w:rsid w:val="00200E1E"/>
    <w:rsid w:val="00207E51"/>
    <w:rsid w:val="00213D15"/>
    <w:rsid w:val="00217A36"/>
    <w:rsid w:val="00217D6D"/>
    <w:rsid w:val="00220A8A"/>
    <w:rsid w:val="00227F62"/>
    <w:rsid w:val="002319AE"/>
    <w:rsid w:val="002326C7"/>
    <w:rsid w:val="002335EA"/>
    <w:rsid w:val="002422BB"/>
    <w:rsid w:val="00242D83"/>
    <w:rsid w:val="00244244"/>
    <w:rsid w:val="00245108"/>
    <w:rsid w:val="00245444"/>
    <w:rsid w:val="00252317"/>
    <w:rsid w:val="002535A5"/>
    <w:rsid w:val="00254080"/>
    <w:rsid w:val="0026485A"/>
    <w:rsid w:val="002665B0"/>
    <w:rsid w:val="0026733A"/>
    <w:rsid w:val="002736EC"/>
    <w:rsid w:val="00277FE8"/>
    <w:rsid w:val="0028215D"/>
    <w:rsid w:val="00282365"/>
    <w:rsid w:val="00283185"/>
    <w:rsid w:val="0028538E"/>
    <w:rsid w:val="0029192E"/>
    <w:rsid w:val="002922A5"/>
    <w:rsid w:val="0029252C"/>
    <w:rsid w:val="00297959"/>
    <w:rsid w:val="002A08F3"/>
    <w:rsid w:val="002A1D2D"/>
    <w:rsid w:val="002A5D9D"/>
    <w:rsid w:val="002A68DE"/>
    <w:rsid w:val="002B7B43"/>
    <w:rsid w:val="002C2297"/>
    <w:rsid w:val="002C5BAE"/>
    <w:rsid w:val="002C7C2B"/>
    <w:rsid w:val="002D106B"/>
    <w:rsid w:val="002D6CE8"/>
    <w:rsid w:val="002D7ECF"/>
    <w:rsid w:val="002E00AD"/>
    <w:rsid w:val="002E2E36"/>
    <w:rsid w:val="002E4F3E"/>
    <w:rsid w:val="002E5010"/>
    <w:rsid w:val="002E706B"/>
    <w:rsid w:val="00303B12"/>
    <w:rsid w:val="00305529"/>
    <w:rsid w:val="00311548"/>
    <w:rsid w:val="00313C2B"/>
    <w:rsid w:val="00317F64"/>
    <w:rsid w:val="003233D8"/>
    <w:rsid w:val="003263D0"/>
    <w:rsid w:val="003268FE"/>
    <w:rsid w:val="00333BD2"/>
    <w:rsid w:val="0033452B"/>
    <w:rsid w:val="003359AB"/>
    <w:rsid w:val="00336C71"/>
    <w:rsid w:val="003415EB"/>
    <w:rsid w:val="00345ACD"/>
    <w:rsid w:val="0035698A"/>
    <w:rsid w:val="00361F2C"/>
    <w:rsid w:val="00373C70"/>
    <w:rsid w:val="0037629D"/>
    <w:rsid w:val="003767F6"/>
    <w:rsid w:val="00377C1F"/>
    <w:rsid w:val="00377C94"/>
    <w:rsid w:val="00384449"/>
    <w:rsid w:val="00392B1E"/>
    <w:rsid w:val="003A18FA"/>
    <w:rsid w:val="003A2EA9"/>
    <w:rsid w:val="003B05BA"/>
    <w:rsid w:val="003B1A63"/>
    <w:rsid w:val="003B403B"/>
    <w:rsid w:val="003B4C34"/>
    <w:rsid w:val="003B52E1"/>
    <w:rsid w:val="003B537E"/>
    <w:rsid w:val="003C2AA0"/>
    <w:rsid w:val="003C6AA7"/>
    <w:rsid w:val="003D263C"/>
    <w:rsid w:val="003D300E"/>
    <w:rsid w:val="003D5E48"/>
    <w:rsid w:val="003D6CFB"/>
    <w:rsid w:val="003D6E8F"/>
    <w:rsid w:val="003E4563"/>
    <w:rsid w:val="003F21AD"/>
    <w:rsid w:val="003F4307"/>
    <w:rsid w:val="003F4881"/>
    <w:rsid w:val="003F4BAE"/>
    <w:rsid w:val="003F7DD1"/>
    <w:rsid w:val="00400C04"/>
    <w:rsid w:val="00401F70"/>
    <w:rsid w:val="004158C7"/>
    <w:rsid w:val="004329A4"/>
    <w:rsid w:val="00433F23"/>
    <w:rsid w:val="00436CC7"/>
    <w:rsid w:val="00441074"/>
    <w:rsid w:val="00442868"/>
    <w:rsid w:val="00453D13"/>
    <w:rsid w:val="00456870"/>
    <w:rsid w:val="004576D1"/>
    <w:rsid w:val="004602DB"/>
    <w:rsid w:val="00470B61"/>
    <w:rsid w:val="004737EE"/>
    <w:rsid w:val="00475BF0"/>
    <w:rsid w:val="00482D33"/>
    <w:rsid w:val="004903D6"/>
    <w:rsid w:val="00490593"/>
    <w:rsid w:val="00491D21"/>
    <w:rsid w:val="00493B03"/>
    <w:rsid w:val="00495F9B"/>
    <w:rsid w:val="004962A6"/>
    <w:rsid w:val="00497FCF"/>
    <w:rsid w:val="004A15D7"/>
    <w:rsid w:val="004B3C31"/>
    <w:rsid w:val="004B449E"/>
    <w:rsid w:val="004B7C18"/>
    <w:rsid w:val="004C212A"/>
    <w:rsid w:val="004D0A5F"/>
    <w:rsid w:val="004D6B0A"/>
    <w:rsid w:val="004E0AB0"/>
    <w:rsid w:val="004E2A52"/>
    <w:rsid w:val="004E5632"/>
    <w:rsid w:val="004E6F88"/>
    <w:rsid w:val="004F50DD"/>
    <w:rsid w:val="004F75AA"/>
    <w:rsid w:val="004F798B"/>
    <w:rsid w:val="0050539A"/>
    <w:rsid w:val="00506D34"/>
    <w:rsid w:val="005137CD"/>
    <w:rsid w:val="00515B0B"/>
    <w:rsid w:val="00515D41"/>
    <w:rsid w:val="00521384"/>
    <w:rsid w:val="00535E61"/>
    <w:rsid w:val="00541CDB"/>
    <w:rsid w:val="0054350B"/>
    <w:rsid w:val="0054444E"/>
    <w:rsid w:val="005460AF"/>
    <w:rsid w:val="00553A8F"/>
    <w:rsid w:val="005578DF"/>
    <w:rsid w:val="00564DDE"/>
    <w:rsid w:val="0056507C"/>
    <w:rsid w:val="00570604"/>
    <w:rsid w:val="00570811"/>
    <w:rsid w:val="005715F9"/>
    <w:rsid w:val="00583F07"/>
    <w:rsid w:val="00584CA6"/>
    <w:rsid w:val="00591C67"/>
    <w:rsid w:val="0059238E"/>
    <w:rsid w:val="005936CF"/>
    <w:rsid w:val="005A48E8"/>
    <w:rsid w:val="005B15B9"/>
    <w:rsid w:val="005B349A"/>
    <w:rsid w:val="005B3EEB"/>
    <w:rsid w:val="005B7C70"/>
    <w:rsid w:val="005C1882"/>
    <w:rsid w:val="005C1BA8"/>
    <w:rsid w:val="005C5A18"/>
    <w:rsid w:val="005D2A94"/>
    <w:rsid w:val="005D38D2"/>
    <w:rsid w:val="005D5D24"/>
    <w:rsid w:val="005D6AFF"/>
    <w:rsid w:val="005E16D9"/>
    <w:rsid w:val="005E2EAF"/>
    <w:rsid w:val="005E4C74"/>
    <w:rsid w:val="005E576E"/>
    <w:rsid w:val="005E5819"/>
    <w:rsid w:val="005E62BE"/>
    <w:rsid w:val="005E6B2F"/>
    <w:rsid w:val="005E72EF"/>
    <w:rsid w:val="005F1861"/>
    <w:rsid w:val="006026E8"/>
    <w:rsid w:val="006033B0"/>
    <w:rsid w:val="00614115"/>
    <w:rsid w:val="00620A0C"/>
    <w:rsid w:val="00620F8E"/>
    <w:rsid w:val="00622C58"/>
    <w:rsid w:val="006230A5"/>
    <w:rsid w:val="00623314"/>
    <w:rsid w:val="00624D4C"/>
    <w:rsid w:val="00626654"/>
    <w:rsid w:val="00631BF1"/>
    <w:rsid w:val="006326C5"/>
    <w:rsid w:val="006466FB"/>
    <w:rsid w:val="00652BCB"/>
    <w:rsid w:val="00653820"/>
    <w:rsid w:val="0065736F"/>
    <w:rsid w:val="006576F6"/>
    <w:rsid w:val="00660A63"/>
    <w:rsid w:val="00665C7A"/>
    <w:rsid w:val="0067783D"/>
    <w:rsid w:val="006818E9"/>
    <w:rsid w:val="00684BF2"/>
    <w:rsid w:val="00687DC5"/>
    <w:rsid w:val="00691993"/>
    <w:rsid w:val="00693368"/>
    <w:rsid w:val="006A0C4F"/>
    <w:rsid w:val="006A5120"/>
    <w:rsid w:val="006A5C6A"/>
    <w:rsid w:val="006A7C9D"/>
    <w:rsid w:val="006A7D31"/>
    <w:rsid w:val="006A7D71"/>
    <w:rsid w:val="006B1AAC"/>
    <w:rsid w:val="006B2EA1"/>
    <w:rsid w:val="006B3694"/>
    <w:rsid w:val="006B5193"/>
    <w:rsid w:val="006B5947"/>
    <w:rsid w:val="006B5B32"/>
    <w:rsid w:val="006C1B94"/>
    <w:rsid w:val="006D4133"/>
    <w:rsid w:val="006D4928"/>
    <w:rsid w:val="006E04BB"/>
    <w:rsid w:val="006E1510"/>
    <w:rsid w:val="006E4FB0"/>
    <w:rsid w:val="006F2C35"/>
    <w:rsid w:val="006F4BA3"/>
    <w:rsid w:val="00702466"/>
    <w:rsid w:val="007047A8"/>
    <w:rsid w:val="0070662B"/>
    <w:rsid w:val="00713055"/>
    <w:rsid w:val="007168E3"/>
    <w:rsid w:val="00723DEA"/>
    <w:rsid w:val="00724BD1"/>
    <w:rsid w:val="00727EBE"/>
    <w:rsid w:val="00731BD1"/>
    <w:rsid w:val="00732F49"/>
    <w:rsid w:val="0074159C"/>
    <w:rsid w:val="0074161A"/>
    <w:rsid w:val="00742569"/>
    <w:rsid w:val="00754A93"/>
    <w:rsid w:val="00756211"/>
    <w:rsid w:val="0076100D"/>
    <w:rsid w:val="00763143"/>
    <w:rsid w:val="007641B6"/>
    <w:rsid w:val="00773C68"/>
    <w:rsid w:val="00774DBE"/>
    <w:rsid w:val="0079500A"/>
    <w:rsid w:val="00796506"/>
    <w:rsid w:val="00796B94"/>
    <w:rsid w:val="007B0AEA"/>
    <w:rsid w:val="007B3253"/>
    <w:rsid w:val="007B585E"/>
    <w:rsid w:val="007B58E4"/>
    <w:rsid w:val="007B7EEB"/>
    <w:rsid w:val="007C15EA"/>
    <w:rsid w:val="007C1A77"/>
    <w:rsid w:val="007C2ACE"/>
    <w:rsid w:val="007C3B1E"/>
    <w:rsid w:val="007C6A11"/>
    <w:rsid w:val="007D03C4"/>
    <w:rsid w:val="007D41C6"/>
    <w:rsid w:val="007D55B7"/>
    <w:rsid w:val="007D64EF"/>
    <w:rsid w:val="007E1121"/>
    <w:rsid w:val="007E1454"/>
    <w:rsid w:val="007E1DA9"/>
    <w:rsid w:val="007F1F95"/>
    <w:rsid w:val="007F2E68"/>
    <w:rsid w:val="007F3F3D"/>
    <w:rsid w:val="00804ADD"/>
    <w:rsid w:val="0080547E"/>
    <w:rsid w:val="008150AA"/>
    <w:rsid w:val="008160A2"/>
    <w:rsid w:val="00821EAB"/>
    <w:rsid w:val="00826AEC"/>
    <w:rsid w:val="00827E3F"/>
    <w:rsid w:val="008320A4"/>
    <w:rsid w:val="008322A3"/>
    <w:rsid w:val="008323DF"/>
    <w:rsid w:val="00836C58"/>
    <w:rsid w:val="008374BB"/>
    <w:rsid w:val="008574DE"/>
    <w:rsid w:val="00860A6B"/>
    <w:rsid w:val="008614B1"/>
    <w:rsid w:val="008667D9"/>
    <w:rsid w:val="00872920"/>
    <w:rsid w:val="00872CDE"/>
    <w:rsid w:val="008745DE"/>
    <w:rsid w:val="008752BB"/>
    <w:rsid w:val="00875343"/>
    <w:rsid w:val="00885D22"/>
    <w:rsid w:val="00890C91"/>
    <w:rsid w:val="00892576"/>
    <w:rsid w:val="008956EF"/>
    <w:rsid w:val="008A42D2"/>
    <w:rsid w:val="008A6B61"/>
    <w:rsid w:val="008A7DEF"/>
    <w:rsid w:val="008B54C0"/>
    <w:rsid w:val="008B69AA"/>
    <w:rsid w:val="008B7092"/>
    <w:rsid w:val="008C395E"/>
    <w:rsid w:val="008C4EBE"/>
    <w:rsid w:val="008C59E3"/>
    <w:rsid w:val="008D1553"/>
    <w:rsid w:val="008D3145"/>
    <w:rsid w:val="008D32BE"/>
    <w:rsid w:val="008E7A62"/>
    <w:rsid w:val="008F0246"/>
    <w:rsid w:val="008F3978"/>
    <w:rsid w:val="00907001"/>
    <w:rsid w:val="00921760"/>
    <w:rsid w:val="009302C8"/>
    <w:rsid w:val="00936FA9"/>
    <w:rsid w:val="00937E32"/>
    <w:rsid w:val="00941E21"/>
    <w:rsid w:val="00944E9D"/>
    <w:rsid w:val="00956B66"/>
    <w:rsid w:val="00956CF0"/>
    <w:rsid w:val="00960497"/>
    <w:rsid w:val="00960B18"/>
    <w:rsid w:val="009614F3"/>
    <w:rsid w:val="00961D31"/>
    <w:rsid w:val="00974CE8"/>
    <w:rsid w:val="00975B83"/>
    <w:rsid w:val="00980909"/>
    <w:rsid w:val="009809FB"/>
    <w:rsid w:val="009837F4"/>
    <w:rsid w:val="009872DA"/>
    <w:rsid w:val="009872E0"/>
    <w:rsid w:val="00990030"/>
    <w:rsid w:val="00996D2B"/>
    <w:rsid w:val="009A5D70"/>
    <w:rsid w:val="009B0960"/>
    <w:rsid w:val="009B0C86"/>
    <w:rsid w:val="009B4CE5"/>
    <w:rsid w:val="009B582A"/>
    <w:rsid w:val="009B5FBB"/>
    <w:rsid w:val="009C38E9"/>
    <w:rsid w:val="009C5564"/>
    <w:rsid w:val="009C5F3C"/>
    <w:rsid w:val="009C74F6"/>
    <w:rsid w:val="009D5368"/>
    <w:rsid w:val="009D6A78"/>
    <w:rsid w:val="009E238D"/>
    <w:rsid w:val="009E2EE8"/>
    <w:rsid w:val="009F31CB"/>
    <w:rsid w:val="009F5BB8"/>
    <w:rsid w:val="00A01BFE"/>
    <w:rsid w:val="00A02DCF"/>
    <w:rsid w:val="00A03D9A"/>
    <w:rsid w:val="00A056C0"/>
    <w:rsid w:val="00A07C77"/>
    <w:rsid w:val="00A13DDA"/>
    <w:rsid w:val="00A13F00"/>
    <w:rsid w:val="00A15079"/>
    <w:rsid w:val="00A15D4A"/>
    <w:rsid w:val="00A21B10"/>
    <w:rsid w:val="00A23CD0"/>
    <w:rsid w:val="00A2404A"/>
    <w:rsid w:val="00A2601E"/>
    <w:rsid w:val="00A27888"/>
    <w:rsid w:val="00A3425C"/>
    <w:rsid w:val="00A42356"/>
    <w:rsid w:val="00A43DE0"/>
    <w:rsid w:val="00A474BC"/>
    <w:rsid w:val="00A511B5"/>
    <w:rsid w:val="00A53930"/>
    <w:rsid w:val="00A72F51"/>
    <w:rsid w:val="00A74361"/>
    <w:rsid w:val="00A75557"/>
    <w:rsid w:val="00A7687A"/>
    <w:rsid w:val="00A812D0"/>
    <w:rsid w:val="00A852E1"/>
    <w:rsid w:val="00A8547D"/>
    <w:rsid w:val="00A86F97"/>
    <w:rsid w:val="00A908BB"/>
    <w:rsid w:val="00A9236C"/>
    <w:rsid w:val="00A92921"/>
    <w:rsid w:val="00AA3264"/>
    <w:rsid w:val="00AA68E0"/>
    <w:rsid w:val="00AA70F3"/>
    <w:rsid w:val="00AB5493"/>
    <w:rsid w:val="00AB6C63"/>
    <w:rsid w:val="00AB7E11"/>
    <w:rsid w:val="00AC46BD"/>
    <w:rsid w:val="00AD203E"/>
    <w:rsid w:val="00AD24D1"/>
    <w:rsid w:val="00AE08B3"/>
    <w:rsid w:val="00AE0D9E"/>
    <w:rsid w:val="00AE251A"/>
    <w:rsid w:val="00AE291C"/>
    <w:rsid w:val="00AE5CE0"/>
    <w:rsid w:val="00AE7A02"/>
    <w:rsid w:val="00AF12D5"/>
    <w:rsid w:val="00AF298C"/>
    <w:rsid w:val="00AF6B20"/>
    <w:rsid w:val="00B02300"/>
    <w:rsid w:val="00B04234"/>
    <w:rsid w:val="00B05729"/>
    <w:rsid w:val="00B06148"/>
    <w:rsid w:val="00B128BD"/>
    <w:rsid w:val="00B13F29"/>
    <w:rsid w:val="00B15F29"/>
    <w:rsid w:val="00B22AD4"/>
    <w:rsid w:val="00B24E45"/>
    <w:rsid w:val="00B25ABB"/>
    <w:rsid w:val="00B26DA1"/>
    <w:rsid w:val="00B308F2"/>
    <w:rsid w:val="00B31C82"/>
    <w:rsid w:val="00B34DAD"/>
    <w:rsid w:val="00B35CA5"/>
    <w:rsid w:val="00B409E4"/>
    <w:rsid w:val="00B4567C"/>
    <w:rsid w:val="00B45AE1"/>
    <w:rsid w:val="00B469A6"/>
    <w:rsid w:val="00B54B02"/>
    <w:rsid w:val="00B60A29"/>
    <w:rsid w:val="00B63B08"/>
    <w:rsid w:val="00B66359"/>
    <w:rsid w:val="00B70776"/>
    <w:rsid w:val="00B83E14"/>
    <w:rsid w:val="00B84605"/>
    <w:rsid w:val="00B84BFB"/>
    <w:rsid w:val="00B87976"/>
    <w:rsid w:val="00B90DD0"/>
    <w:rsid w:val="00B91C5D"/>
    <w:rsid w:val="00B97900"/>
    <w:rsid w:val="00B97AA6"/>
    <w:rsid w:val="00BA12B1"/>
    <w:rsid w:val="00BA4107"/>
    <w:rsid w:val="00BA46B2"/>
    <w:rsid w:val="00BA4930"/>
    <w:rsid w:val="00BB3BAF"/>
    <w:rsid w:val="00BC01E2"/>
    <w:rsid w:val="00BC42CE"/>
    <w:rsid w:val="00BD64F3"/>
    <w:rsid w:val="00BE2562"/>
    <w:rsid w:val="00BE2E28"/>
    <w:rsid w:val="00BE4A48"/>
    <w:rsid w:val="00BE5FA1"/>
    <w:rsid w:val="00BE6938"/>
    <w:rsid w:val="00BF17B1"/>
    <w:rsid w:val="00C00A7C"/>
    <w:rsid w:val="00C02105"/>
    <w:rsid w:val="00C041FE"/>
    <w:rsid w:val="00C04284"/>
    <w:rsid w:val="00C07DA1"/>
    <w:rsid w:val="00C113B3"/>
    <w:rsid w:val="00C146D5"/>
    <w:rsid w:val="00C17DA8"/>
    <w:rsid w:val="00C221F2"/>
    <w:rsid w:val="00C27F52"/>
    <w:rsid w:val="00C3057F"/>
    <w:rsid w:val="00C37B86"/>
    <w:rsid w:val="00C44A70"/>
    <w:rsid w:val="00C46A4F"/>
    <w:rsid w:val="00C619A4"/>
    <w:rsid w:val="00C62A9B"/>
    <w:rsid w:val="00C6344E"/>
    <w:rsid w:val="00C666D7"/>
    <w:rsid w:val="00C67115"/>
    <w:rsid w:val="00C679A1"/>
    <w:rsid w:val="00C70851"/>
    <w:rsid w:val="00C71148"/>
    <w:rsid w:val="00C80113"/>
    <w:rsid w:val="00C805FD"/>
    <w:rsid w:val="00C8316C"/>
    <w:rsid w:val="00C842C3"/>
    <w:rsid w:val="00C856EF"/>
    <w:rsid w:val="00C916C9"/>
    <w:rsid w:val="00C9175E"/>
    <w:rsid w:val="00C92656"/>
    <w:rsid w:val="00C95E85"/>
    <w:rsid w:val="00CA7001"/>
    <w:rsid w:val="00CA7DC6"/>
    <w:rsid w:val="00CB7690"/>
    <w:rsid w:val="00CC3946"/>
    <w:rsid w:val="00CC3E5F"/>
    <w:rsid w:val="00CC4FE7"/>
    <w:rsid w:val="00CC60B3"/>
    <w:rsid w:val="00CD0FFF"/>
    <w:rsid w:val="00CD7385"/>
    <w:rsid w:val="00CD7E66"/>
    <w:rsid w:val="00CD7EB9"/>
    <w:rsid w:val="00CE0302"/>
    <w:rsid w:val="00CE09AC"/>
    <w:rsid w:val="00CE0F21"/>
    <w:rsid w:val="00CE2C9C"/>
    <w:rsid w:val="00CE4255"/>
    <w:rsid w:val="00CF05B3"/>
    <w:rsid w:val="00CF651B"/>
    <w:rsid w:val="00CF6CC1"/>
    <w:rsid w:val="00CF6E7C"/>
    <w:rsid w:val="00CF7A5A"/>
    <w:rsid w:val="00D01EE1"/>
    <w:rsid w:val="00D0241C"/>
    <w:rsid w:val="00D053A4"/>
    <w:rsid w:val="00D14F7C"/>
    <w:rsid w:val="00D165D8"/>
    <w:rsid w:val="00D218B7"/>
    <w:rsid w:val="00D240DE"/>
    <w:rsid w:val="00D246B8"/>
    <w:rsid w:val="00D24D69"/>
    <w:rsid w:val="00D24EFF"/>
    <w:rsid w:val="00D40011"/>
    <w:rsid w:val="00D42CD2"/>
    <w:rsid w:val="00D447EB"/>
    <w:rsid w:val="00D44FDA"/>
    <w:rsid w:val="00D47249"/>
    <w:rsid w:val="00D541DB"/>
    <w:rsid w:val="00D54E54"/>
    <w:rsid w:val="00D6150E"/>
    <w:rsid w:val="00D64262"/>
    <w:rsid w:val="00D65011"/>
    <w:rsid w:val="00D669CD"/>
    <w:rsid w:val="00D70912"/>
    <w:rsid w:val="00D731CD"/>
    <w:rsid w:val="00D76434"/>
    <w:rsid w:val="00D81287"/>
    <w:rsid w:val="00D925EA"/>
    <w:rsid w:val="00DA1C25"/>
    <w:rsid w:val="00DA756A"/>
    <w:rsid w:val="00DB20EF"/>
    <w:rsid w:val="00DB260E"/>
    <w:rsid w:val="00DB2DCD"/>
    <w:rsid w:val="00DC0A68"/>
    <w:rsid w:val="00DC2E26"/>
    <w:rsid w:val="00DC41EB"/>
    <w:rsid w:val="00DC7F51"/>
    <w:rsid w:val="00DD0260"/>
    <w:rsid w:val="00DD053A"/>
    <w:rsid w:val="00DE14B0"/>
    <w:rsid w:val="00DE14CB"/>
    <w:rsid w:val="00DE5270"/>
    <w:rsid w:val="00DF5398"/>
    <w:rsid w:val="00DF7FFE"/>
    <w:rsid w:val="00E033AB"/>
    <w:rsid w:val="00E1280F"/>
    <w:rsid w:val="00E12C35"/>
    <w:rsid w:val="00E13A8C"/>
    <w:rsid w:val="00E14AA5"/>
    <w:rsid w:val="00E20C9C"/>
    <w:rsid w:val="00E32D04"/>
    <w:rsid w:val="00E3433F"/>
    <w:rsid w:val="00E35F2E"/>
    <w:rsid w:val="00E42E02"/>
    <w:rsid w:val="00E43528"/>
    <w:rsid w:val="00E44F6A"/>
    <w:rsid w:val="00E53380"/>
    <w:rsid w:val="00E53875"/>
    <w:rsid w:val="00E53ED1"/>
    <w:rsid w:val="00E544ED"/>
    <w:rsid w:val="00E56A85"/>
    <w:rsid w:val="00E5789B"/>
    <w:rsid w:val="00E62BE6"/>
    <w:rsid w:val="00E63048"/>
    <w:rsid w:val="00E70052"/>
    <w:rsid w:val="00E77E64"/>
    <w:rsid w:val="00E81D95"/>
    <w:rsid w:val="00E8241C"/>
    <w:rsid w:val="00E83BBA"/>
    <w:rsid w:val="00E83FD7"/>
    <w:rsid w:val="00E85F68"/>
    <w:rsid w:val="00E86636"/>
    <w:rsid w:val="00E869B3"/>
    <w:rsid w:val="00E90234"/>
    <w:rsid w:val="00E924FC"/>
    <w:rsid w:val="00EB080A"/>
    <w:rsid w:val="00EB5E2C"/>
    <w:rsid w:val="00EC5828"/>
    <w:rsid w:val="00EC692C"/>
    <w:rsid w:val="00EC6B14"/>
    <w:rsid w:val="00ED3A29"/>
    <w:rsid w:val="00ED51DA"/>
    <w:rsid w:val="00ED6311"/>
    <w:rsid w:val="00ED636A"/>
    <w:rsid w:val="00ED7C59"/>
    <w:rsid w:val="00ED7F5E"/>
    <w:rsid w:val="00EE1BD2"/>
    <w:rsid w:val="00EE38D5"/>
    <w:rsid w:val="00EE60FD"/>
    <w:rsid w:val="00EF0D4C"/>
    <w:rsid w:val="00EF6736"/>
    <w:rsid w:val="00F0005D"/>
    <w:rsid w:val="00F02EEF"/>
    <w:rsid w:val="00F04DC7"/>
    <w:rsid w:val="00F0548E"/>
    <w:rsid w:val="00F10187"/>
    <w:rsid w:val="00F10A94"/>
    <w:rsid w:val="00F15405"/>
    <w:rsid w:val="00F21C4A"/>
    <w:rsid w:val="00F2422B"/>
    <w:rsid w:val="00F24426"/>
    <w:rsid w:val="00F26C14"/>
    <w:rsid w:val="00F273D7"/>
    <w:rsid w:val="00F279EE"/>
    <w:rsid w:val="00F3097A"/>
    <w:rsid w:val="00F30A7C"/>
    <w:rsid w:val="00F41CFF"/>
    <w:rsid w:val="00F44E87"/>
    <w:rsid w:val="00F47673"/>
    <w:rsid w:val="00F500CF"/>
    <w:rsid w:val="00F52B42"/>
    <w:rsid w:val="00F5488D"/>
    <w:rsid w:val="00F56FAA"/>
    <w:rsid w:val="00F62A7E"/>
    <w:rsid w:val="00F65A85"/>
    <w:rsid w:val="00F66029"/>
    <w:rsid w:val="00F7223D"/>
    <w:rsid w:val="00F74A4D"/>
    <w:rsid w:val="00F800C2"/>
    <w:rsid w:val="00F80B6C"/>
    <w:rsid w:val="00F83D3E"/>
    <w:rsid w:val="00F8756A"/>
    <w:rsid w:val="00F91949"/>
    <w:rsid w:val="00F938CD"/>
    <w:rsid w:val="00F950D7"/>
    <w:rsid w:val="00F95F03"/>
    <w:rsid w:val="00FA2875"/>
    <w:rsid w:val="00FA2CDA"/>
    <w:rsid w:val="00FA54EA"/>
    <w:rsid w:val="00FA6C6C"/>
    <w:rsid w:val="00FB486F"/>
    <w:rsid w:val="00FC2FFD"/>
    <w:rsid w:val="00FC49EB"/>
    <w:rsid w:val="00FC56D8"/>
    <w:rsid w:val="00FC76EF"/>
    <w:rsid w:val="00FD06B4"/>
    <w:rsid w:val="00FD5CAB"/>
    <w:rsid w:val="00FD6590"/>
    <w:rsid w:val="00FE5274"/>
    <w:rsid w:val="00FE7536"/>
    <w:rsid w:val="00FF22FA"/>
    <w:rsid w:val="00FF3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auto"/>
      <w:u w:val="none"/>
    </w:rPr>
  </w:style>
  <w:style w:type="character" w:styleId="Puslapionumeris">
    <w:name w:val="page number"/>
    <w:basedOn w:val="Numatytasispastraiposriftas"/>
  </w:style>
  <w:style w:type="paragraph" w:styleId="Pagrindinistekstas">
    <w:name w:val="Body Text"/>
    <w:basedOn w:val="prastasis"/>
    <w:pPr>
      <w:jc w:val="both"/>
    </w:p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Perirtashipersaitas">
    <w:name w:val="FollowedHyperlink"/>
    <w:rPr>
      <w:color w:val="800080"/>
      <w:u w:val="single"/>
    </w:rPr>
  </w:style>
  <w:style w:type="table" w:styleId="Lentelstinklelis">
    <w:name w:val="Table Grid"/>
    <w:basedOn w:val="prastojilente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1EE1"/>
    <w:rPr>
      <w:rFonts w:ascii="Tahoma" w:hAnsi="Tahoma" w:cs="Tahoma"/>
      <w:sz w:val="16"/>
      <w:szCs w:val="16"/>
    </w:rPr>
  </w:style>
  <w:style w:type="paragraph" w:customStyle="1" w:styleId="Char">
    <w:name w:val="Char"/>
    <w:basedOn w:val="prastasis"/>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character" w:customStyle="1" w:styleId="BodyText1">
    <w:name w:val="Body Text1"/>
    <w:basedOn w:val="Numatytasispastraiposriftas"/>
    <w:uiPriority w:val="99"/>
    <w:rsid w:val="005578DF"/>
    <w:rPr>
      <w:rFonts w:ascii="Times New Roman" w:hAnsi="Times New Roman" w:cs="Times New Roman"/>
      <w:sz w:val="23"/>
      <w:szCs w:val="23"/>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auto"/>
      <w:u w:val="none"/>
    </w:rPr>
  </w:style>
  <w:style w:type="character" w:styleId="Puslapionumeris">
    <w:name w:val="page number"/>
    <w:basedOn w:val="Numatytasispastraiposriftas"/>
  </w:style>
  <w:style w:type="paragraph" w:styleId="Pagrindinistekstas">
    <w:name w:val="Body Text"/>
    <w:basedOn w:val="prastasis"/>
    <w:pPr>
      <w:jc w:val="both"/>
    </w:p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character" w:styleId="Perirtashipersaitas">
    <w:name w:val="FollowedHyperlink"/>
    <w:rPr>
      <w:color w:val="800080"/>
      <w:u w:val="single"/>
    </w:rPr>
  </w:style>
  <w:style w:type="table" w:styleId="Lentelstinklelis">
    <w:name w:val="Table Grid"/>
    <w:basedOn w:val="prastojilentel"/>
    <w:uiPriority w:val="59"/>
    <w:rsid w:val="009B4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01EE1"/>
    <w:rPr>
      <w:rFonts w:ascii="Tahoma" w:hAnsi="Tahoma" w:cs="Tahoma"/>
      <w:sz w:val="16"/>
      <w:szCs w:val="16"/>
    </w:rPr>
  </w:style>
  <w:style w:type="paragraph" w:customStyle="1" w:styleId="Char">
    <w:name w:val="Char"/>
    <w:basedOn w:val="prastasis"/>
    <w:rsid w:val="0074159C"/>
    <w:pPr>
      <w:spacing w:after="160" w:line="240" w:lineRule="exact"/>
    </w:pPr>
    <w:rPr>
      <w:rFonts w:ascii="Tahoma" w:hAnsi="Tahoma"/>
      <w:sz w:val="20"/>
      <w:lang w:val="en-US"/>
    </w:rPr>
  </w:style>
  <w:style w:type="character" w:customStyle="1" w:styleId="apple-converted-space">
    <w:name w:val="apple-converted-space"/>
    <w:rsid w:val="00252317"/>
  </w:style>
  <w:style w:type="character" w:customStyle="1" w:styleId="BodyText1">
    <w:name w:val="Body Text1"/>
    <w:basedOn w:val="Numatytasispastraiposriftas"/>
    <w:uiPriority w:val="99"/>
    <w:rsid w:val="005578DF"/>
    <w:rPr>
      <w:rFonts w:ascii="Times New Roman" w:hAnsi="Times New Roman" w:cs="Times New Roman"/>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7016">
      <w:bodyDiv w:val="1"/>
      <w:marLeft w:val="150"/>
      <w:marRight w:val="150"/>
      <w:marTop w:val="0"/>
      <w:marBottom w:val="0"/>
      <w:divBdr>
        <w:top w:val="none" w:sz="0" w:space="0" w:color="auto"/>
        <w:left w:val="none" w:sz="0" w:space="0" w:color="auto"/>
        <w:bottom w:val="none" w:sz="0" w:space="0" w:color="auto"/>
        <w:right w:val="none" w:sz="0" w:space="0" w:color="auto"/>
      </w:divBdr>
      <w:divsChild>
        <w:div w:id="1965041991">
          <w:marLeft w:val="0"/>
          <w:marRight w:val="0"/>
          <w:marTop w:val="0"/>
          <w:marBottom w:val="0"/>
          <w:divBdr>
            <w:top w:val="none" w:sz="0" w:space="0" w:color="auto"/>
            <w:left w:val="none" w:sz="0" w:space="0" w:color="auto"/>
            <w:bottom w:val="none" w:sz="0" w:space="0" w:color="auto"/>
            <w:right w:val="none" w:sz="0" w:space="0" w:color="auto"/>
          </w:divBdr>
        </w:div>
      </w:divsChild>
    </w:div>
    <w:div w:id="309939491">
      <w:bodyDiv w:val="1"/>
      <w:marLeft w:val="0"/>
      <w:marRight w:val="0"/>
      <w:marTop w:val="0"/>
      <w:marBottom w:val="0"/>
      <w:divBdr>
        <w:top w:val="none" w:sz="0" w:space="0" w:color="auto"/>
        <w:left w:val="none" w:sz="0" w:space="0" w:color="auto"/>
        <w:bottom w:val="none" w:sz="0" w:space="0" w:color="auto"/>
        <w:right w:val="none" w:sz="0" w:space="0" w:color="auto"/>
      </w:divBdr>
      <w:divsChild>
        <w:div w:id="837235680">
          <w:marLeft w:val="0"/>
          <w:marRight w:val="0"/>
          <w:marTop w:val="0"/>
          <w:marBottom w:val="0"/>
          <w:divBdr>
            <w:top w:val="none" w:sz="0" w:space="0" w:color="auto"/>
            <w:left w:val="none" w:sz="0" w:space="0" w:color="auto"/>
            <w:bottom w:val="none" w:sz="0" w:space="0" w:color="auto"/>
            <w:right w:val="none" w:sz="0" w:space="0" w:color="auto"/>
          </w:divBdr>
        </w:div>
        <w:div w:id="1009913424">
          <w:marLeft w:val="0"/>
          <w:marRight w:val="0"/>
          <w:marTop w:val="0"/>
          <w:marBottom w:val="0"/>
          <w:divBdr>
            <w:top w:val="none" w:sz="0" w:space="0" w:color="auto"/>
            <w:left w:val="none" w:sz="0" w:space="0" w:color="auto"/>
            <w:bottom w:val="none" w:sz="0" w:space="0" w:color="auto"/>
            <w:right w:val="none" w:sz="0" w:space="0" w:color="auto"/>
          </w:divBdr>
        </w:div>
      </w:divsChild>
    </w:div>
    <w:div w:id="424959930">
      <w:bodyDiv w:val="1"/>
      <w:marLeft w:val="0"/>
      <w:marRight w:val="0"/>
      <w:marTop w:val="0"/>
      <w:marBottom w:val="0"/>
      <w:divBdr>
        <w:top w:val="none" w:sz="0" w:space="0" w:color="auto"/>
        <w:left w:val="none" w:sz="0" w:space="0" w:color="auto"/>
        <w:bottom w:val="none" w:sz="0" w:space="0" w:color="auto"/>
        <w:right w:val="none" w:sz="0" w:space="0" w:color="auto"/>
      </w:divBdr>
      <w:divsChild>
        <w:div w:id="1017653548">
          <w:marLeft w:val="0"/>
          <w:marRight w:val="0"/>
          <w:marTop w:val="0"/>
          <w:marBottom w:val="0"/>
          <w:divBdr>
            <w:top w:val="none" w:sz="0" w:space="0" w:color="auto"/>
            <w:left w:val="none" w:sz="0" w:space="0" w:color="auto"/>
            <w:bottom w:val="none" w:sz="0" w:space="0" w:color="auto"/>
            <w:right w:val="none" w:sz="0" w:space="0" w:color="auto"/>
          </w:divBdr>
          <w:divsChild>
            <w:div w:id="774864286">
              <w:marLeft w:val="0"/>
              <w:marRight w:val="0"/>
              <w:marTop w:val="0"/>
              <w:marBottom w:val="0"/>
              <w:divBdr>
                <w:top w:val="none" w:sz="0" w:space="0" w:color="auto"/>
                <w:left w:val="none" w:sz="0" w:space="0" w:color="auto"/>
                <w:bottom w:val="none" w:sz="0" w:space="0" w:color="auto"/>
                <w:right w:val="none" w:sz="0" w:space="0" w:color="auto"/>
              </w:divBdr>
              <w:divsChild>
                <w:div w:id="758915472">
                  <w:marLeft w:val="0"/>
                  <w:marRight w:val="0"/>
                  <w:marTop w:val="0"/>
                  <w:marBottom w:val="0"/>
                  <w:divBdr>
                    <w:top w:val="none" w:sz="0" w:space="0" w:color="auto"/>
                    <w:left w:val="none" w:sz="0" w:space="0" w:color="auto"/>
                    <w:bottom w:val="none" w:sz="0" w:space="0" w:color="auto"/>
                    <w:right w:val="none" w:sz="0" w:space="0" w:color="auto"/>
                  </w:divBdr>
                  <w:divsChild>
                    <w:div w:id="88696510">
                      <w:marLeft w:val="0"/>
                      <w:marRight w:val="0"/>
                      <w:marTop w:val="0"/>
                      <w:marBottom w:val="0"/>
                      <w:divBdr>
                        <w:top w:val="none" w:sz="0" w:space="0" w:color="auto"/>
                        <w:left w:val="none" w:sz="0" w:space="0" w:color="auto"/>
                        <w:bottom w:val="none" w:sz="0" w:space="0" w:color="auto"/>
                        <w:right w:val="none" w:sz="0" w:space="0" w:color="auto"/>
                      </w:divBdr>
                      <w:divsChild>
                        <w:div w:id="331957189">
                          <w:marLeft w:val="0"/>
                          <w:marRight w:val="0"/>
                          <w:marTop w:val="0"/>
                          <w:marBottom w:val="0"/>
                          <w:divBdr>
                            <w:top w:val="none" w:sz="0" w:space="0" w:color="auto"/>
                            <w:left w:val="none" w:sz="0" w:space="0" w:color="auto"/>
                            <w:bottom w:val="none" w:sz="0" w:space="0" w:color="auto"/>
                            <w:right w:val="none" w:sz="0" w:space="0" w:color="auto"/>
                          </w:divBdr>
                          <w:divsChild>
                            <w:div w:id="1473785833">
                              <w:marLeft w:val="0"/>
                              <w:marRight w:val="0"/>
                              <w:marTop w:val="0"/>
                              <w:marBottom w:val="0"/>
                              <w:divBdr>
                                <w:top w:val="none" w:sz="0" w:space="0" w:color="auto"/>
                                <w:left w:val="none" w:sz="0" w:space="0" w:color="auto"/>
                                <w:bottom w:val="none" w:sz="0" w:space="0" w:color="auto"/>
                                <w:right w:val="none" w:sz="0" w:space="0" w:color="auto"/>
                              </w:divBdr>
                            </w:div>
                          </w:divsChild>
                        </w:div>
                        <w:div w:id="746734627">
                          <w:marLeft w:val="0"/>
                          <w:marRight w:val="0"/>
                          <w:marTop w:val="0"/>
                          <w:marBottom w:val="0"/>
                          <w:divBdr>
                            <w:top w:val="none" w:sz="0" w:space="0" w:color="auto"/>
                            <w:left w:val="none" w:sz="0" w:space="0" w:color="auto"/>
                            <w:bottom w:val="none" w:sz="0" w:space="0" w:color="auto"/>
                            <w:right w:val="none" w:sz="0" w:space="0" w:color="auto"/>
                          </w:divBdr>
                          <w:divsChild>
                            <w:div w:id="1056126834">
                              <w:marLeft w:val="0"/>
                              <w:marRight w:val="0"/>
                              <w:marTop w:val="0"/>
                              <w:marBottom w:val="0"/>
                              <w:divBdr>
                                <w:top w:val="none" w:sz="0" w:space="0" w:color="auto"/>
                                <w:left w:val="none" w:sz="0" w:space="0" w:color="auto"/>
                                <w:bottom w:val="none" w:sz="0" w:space="0" w:color="auto"/>
                                <w:right w:val="none" w:sz="0" w:space="0" w:color="auto"/>
                              </w:divBdr>
                            </w:div>
                          </w:divsChild>
                        </w:div>
                        <w:div w:id="1913663059">
                          <w:marLeft w:val="0"/>
                          <w:marRight w:val="0"/>
                          <w:marTop w:val="0"/>
                          <w:marBottom w:val="0"/>
                          <w:divBdr>
                            <w:top w:val="none" w:sz="0" w:space="0" w:color="auto"/>
                            <w:left w:val="none" w:sz="0" w:space="0" w:color="auto"/>
                            <w:bottom w:val="none" w:sz="0" w:space="0" w:color="auto"/>
                            <w:right w:val="none" w:sz="0" w:space="0" w:color="auto"/>
                          </w:divBdr>
                          <w:divsChild>
                            <w:div w:id="20086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323003">
      <w:bodyDiv w:val="1"/>
      <w:marLeft w:val="0"/>
      <w:marRight w:val="0"/>
      <w:marTop w:val="0"/>
      <w:marBottom w:val="0"/>
      <w:divBdr>
        <w:top w:val="none" w:sz="0" w:space="0" w:color="auto"/>
        <w:left w:val="none" w:sz="0" w:space="0" w:color="auto"/>
        <w:bottom w:val="none" w:sz="0" w:space="0" w:color="auto"/>
        <w:right w:val="none" w:sz="0" w:space="0" w:color="auto"/>
      </w:divBdr>
    </w:div>
    <w:div w:id="731582421">
      <w:bodyDiv w:val="1"/>
      <w:marLeft w:val="0"/>
      <w:marRight w:val="0"/>
      <w:marTop w:val="0"/>
      <w:marBottom w:val="0"/>
      <w:divBdr>
        <w:top w:val="none" w:sz="0" w:space="0" w:color="auto"/>
        <w:left w:val="none" w:sz="0" w:space="0" w:color="auto"/>
        <w:bottom w:val="none" w:sz="0" w:space="0" w:color="auto"/>
        <w:right w:val="none" w:sz="0" w:space="0" w:color="auto"/>
      </w:divBdr>
    </w:div>
    <w:div w:id="752318791">
      <w:bodyDiv w:val="1"/>
      <w:marLeft w:val="0"/>
      <w:marRight w:val="0"/>
      <w:marTop w:val="0"/>
      <w:marBottom w:val="0"/>
      <w:divBdr>
        <w:top w:val="none" w:sz="0" w:space="0" w:color="auto"/>
        <w:left w:val="none" w:sz="0" w:space="0" w:color="auto"/>
        <w:bottom w:val="none" w:sz="0" w:space="0" w:color="auto"/>
        <w:right w:val="none" w:sz="0" w:space="0" w:color="auto"/>
      </w:divBdr>
    </w:div>
    <w:div w:id="905804902">
      <w:bodyDiv w:val="1"/>
      <w:marLeft w:val="0"/>
      <w:marRight w:val="0"/>
      <w:marTop w:val="0"/>
      <w:marBottom w:val="0"/>
      <w:divBdr>
        <w:top w:val="none" w:sz="0" w:space="0" w:color="auto"/>
        <w:left w:val="none" w:sz="0" w:space="0" w:color="auto"/>
        <w:bottom w:val="none" w:sz="0" w:space="0" w:color="auto"/>
        <w:right w:val="none" w:sz="0" w:space="0" w:color="auto"/>
      </w:divBdr>
    </w:div>
    <w:div w:id="967010650">
      <w:bodyDiv w:val="1"/>
      <w:marLeft w:val="0"/>
      <w:marRight w:val="0"/>
      <w:marTop w:val="0"/>
      <w:marBottom w:val="0"/>
      <w:divBdr>
        <w:top w:val="none" w:sz="0" w:space="0" w:color="auto"/>
        <w:left w:val="none" w:sz="0" w:space="0" w:color="auto"/>
        <w:bottom w:val="none" w:sz="0" w:space="0" w:color="auto"/>
        <w:right w:val="none" w:sz="0" w:space="0" w:color="auto"/>
      </w:divBdr>
    </w:div>
    <w:div w:id="1523737523">
      <w:bodyDiv w:val="1"/>
      <w:marLeft w:val="0"/>
      <w:marRight w:val="0"/>
      <w:marTop w:val="0"/>
      <w:marBottom w:val="0"/>
      <w:divBdr>
        <w:top w:val="none" w:sz="0" w:space="0" w:color="auto"/>
        <w:left w:val="none" w:sz="0" w:space="0" w:color="auto"/>
        <w:bottom w:val="none" w:sz="0" w:space="0" w:color="auto"/>
        <w:right w:val="none" w:sz="0" w:space="0" w:color="auto"/>
      </w:divBdr>
    </w:div>
    <w:div w:id="1853567010">
      <w:bodyDiv w:val="1"/>
      <w:marLeft w:val="0"/>
      <w:marRight w:val="0"/>
      <w:marTop w:val="0"/>
      <w:marBottom w:val="0"/>
      <w:divBdr>
        <w:top w:val="none" w:sz="0" w:space="0" w:color="auto"/>
        <w:left w:val="none" w:sz="0" w:space="0" w:color="auto"/>
        <w:bottom w:val="none" w:sz="0" w:space="0" w:color="auto"/>
        <w:right w:val="none" w:sz="0" w:space="0" w:color="auto"/>
      </w:divBdr>
    </w:div>
    <w:div w:id="20694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grazina.tamulioniene@ntakd" TargetMode="External"/><Relationship Id="rId4" Type="http://schemas.microsoft.com/office/2007/relationships/stylesWithEffects" Target="stylesWithEffects.xml"/><Relationship Id="rId9" Type="http://schemas.openxmlformats.org/officeDocument/2006/relationships/hyperlink" Target="mailto:grazina.tamulioniene@ntakd"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NKD%20blank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F0F9C086-A6FF-49B7-8E22-853654F62F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NKD blankas.dot</Template>
  <TotalTime>1</TotalTime>
  <Pages>3</Pages>
  <Words>610</Words>
  <Characters>4159</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NTAKD rasto blankas (LT)</vt:lpstr>
      <vt:lpstr>NTAKD rasto blankas (LT)</vt:lpstr>
    </vt:vector>
  </TitlesOfParts>
  <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NTAKD rasto blankas (LT)</dc:title>
  <dc:creator>nkd</dc:creator>
  <cp:lastModifiedBy>Jolanta Poškevičienė</cp:lastModifiedBy>
  <cp:revision>2</cp:revision>
  <cp:lastPrinted>2016-06-29T11:34:00Z</cp:lastPrinted>
  <dcterms:created xsi:type="dcterms:W3CDTF">2021-05-31T09:08:00Z</dcterms:created>
  <dcterms:modified xsi:type="dcterms:W3CDTF">2021-05-31T09:08:00Z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Grazina.Tamulioniene@ntakd.lt, grazina.belian@ntakd.lt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Grazina.Tamulioniene@ntakd.lt</vt:lpwstr>
  </property>
  <property fmtid="{D5CDD505-2E9C-101B-9397-08002B2CF9AE}" pid="6" name="DISdDocName">
    <vt:lpwstr>1883351</vt:lpwstr>
  </property>
  <property fmtid="{D5CDD505-2E9C-101B-9397-08002B2CF9AE}" pid="7" name="DISTaskPaneUrl">
    <vt:lpwstr>http://edvs.epaslaugos.lt/cs/idcplg?ClientControlled=DocMan&amp;coreContentOnly=1&amp;WebdavRequest=1&amp;IdcService=DOC_INFO&amp;dID=997714</vt:lpwstr>
  </property>
  <property fmtid="{D5CDD505-2E9C-101B-9397-08002B2CF9AE}" pid="8" name="DISC_Title">
    <vt:lpwstr>DĖL AKCIZŲ ĮSTATYMO PAKEITIMO PROJEKTO</vt:lpwstr>
  </property>
  <property fmtid="{D5CDD505-2E9C-101B-9397-08002B2CF9AE}" pid="9" name="DISC_AdditionalMakers">
    <vt:lpwstr>Gražina Tamulionienė, Gražina Belian</vt:lpwstr>
  </property>
  <property fmtid="{D5CDD505-2E9C-101B-9397-08002B2CF9AE}" pid="10" name="DISC_OrgAuthor">
    <vt:lpwstr>Narkotikų, tabako ir alkoholio kontrolės departamentas</vt:lpwstr>
  </property>
  <property fmtid="{D5CDD505-2E9C-101B-9397-08002B2CF9AE}" pid="11" name="DISC_AdditionalTutors">
    <vt:lpwstr> </vt:lpwstr>
  </property>
  <property fmtid="{D5CDD505-2E9C-101B-9397-08002B2CF9AE}" pid="12" name="DISC_SignersGroup">
    <vt:lpwstr>Renaldas Čiužas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gintaras.karanda@ntakd.lt</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vt:lpwstr>
  </property>
  <property fmtid="{D5CDD505-2E9C-101B-9397-08002B2CF9AE}" pid="18" name="DISdUser">
    <vt:lpwstr>renaldasntakd</vt:lpwstr>
  </property>
  <property fmtid="{D5CDD505-2E9C-101B-9397-08002B2CF9AE}" pid="19" name="DISC_AdditionalApprovers">
    <vt:lpwstr>Gintaras Karanda</vt:lpwstr>
  </property>
  <property fmtid="{D5CDD505-2E9C-101B-9397-08002B2CF9AE}" pid="20" name="DISdID">
    <vt:lpwstr>997714</vt:lpwstr>
  </property>
  <property fmtid="{D5CDD505-2E9C-101B-9397-08002B2CF9AE}" pid="21" name="DISC_MainMaker">
    <vt:lpwstr>Gražina Tamulionienė</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Lietuvos Respublikos finansų ministerija</vt:lpwstr>
  </property>
  <property fmtid="{D5CDD505-2E9C-101B-9397-08002B2CF9AE}" pid="28" name="DISC_DocRegNr">
    <vt:lpwstr>S-1297</vt:lpwstr>
  </property>
  <property fmtid="{D5CDD505-2E9C-101B-9397-08002B2CF9AE}" pid="29" name="DISC_DocRegDate">
    <vt:lpwstr>2021-05-19 17:10</vt:lpwstr>
  </property>
</Properties>
</file>