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56C4B8" w14:textId="77777777" w:rsidR="00EA119B" w:rsidRPr="00722BA8" w:rsidRDefault="004908D4" w:rsidP="00EA119B">
      <w:pPr>
        <w:pStyle w:val="Antrat"/>
        <w:rPr>
          <w:sz w:val="24"/>
        </w:rPr>
      </w:pPr>
      <w:bookmarkStart w:id="0" w:name="_GoBack"/>
      <w:bookmarkEnd w:id="0"/>
      <w:r w:rsidRPr="00136DB1">
        <w:rPr>
          <w:noProof/>
          <w:lang w:val="en-US"/>
        </w:rPr>
        <w:drawing>
          <wp:inline distT="0" distB="0" distL="0" distR="0" wp14:anchorId="40707E0E" wp14:editId="36A0A944">
            <wp:extent cx="592455" cy="623570"/>
            <wp:effectExtent l="0" t="0" r="0" b="5080"/>
            <wp:docPr id="2" name="Paveikslėlis 2"/>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2455" cy="623570"/>
                    </a:xfrm>
                    <a:prstGeom prst="rect">
                      <a:avLst/>
                    </a:prstGeom>
                    <a:noFill/>
                    <a:ln>
                      <a:noFill/>
                    </a:ln>
                  </pic:spPr>
                </pic:pic>
              </a:graphicData>
            </a:graphic>
          </wp:inline>
        </w:drawing>
      </w:r>
    </w:p>
    <w:p w14:paraId="7CC5B8A8" w14:textId="77777777" w:rsidR="00EA119B" w:rsidRPr="00722BA8" w:rsidRDefault="00EA119B" w:rsidP="00EA119B">
      <w:pPr>
        <w:pStyle w:val="Antrat"/>
        <w:rPr>
          <w:sz w:val="24"/>
        </w:rPr>
      </w:pPr>
    </w:p>
    <w:p w14:paraId="484A01DD" w14:textId="77777777" w:rsidR="00EA119B" w:rsidRPr="00722BA8" w:rsidRDefault="00EA119B" w:rsidP="00EA119B">
      <w:pPr>
        <w:pStyle w:val="Antrat"/>
        <w:rPr>
          <w:sz w:val="24"/>
        </w:rPr>
      </w:pPr>
      <w:r w:rsidRPr="00722BA8">
        <w:rPr>
          <w:sz w:val="24"/>
        </w:rPr>
        <w:t>LIETUVOS RESPUBLIKOS VIDAUS REIKALŲ MINISTERIJ</w:t>
      </w:r>
      <w:r w:rsidR="00C85BE0" w:rsidRPr="00722BA8">
        <w:rPr>
          <w:sz w:val="24"/>
        </w:rPr>
        <w:t>A</w:t>
      </w:r>
    </w:p>
    <w:p w14:paraId="5A364670" w14:textId="77777777" w:rsidR="00EA119B" w:rsidRPr="00722BA8" w:rsidRDefault="00EA119B" w:rsidP="00EA119B"/>
    <w:tbl>
      <w:tblPr>
        <w:tblW w:w="0" w:type="auto"/>
        <w:jc w:val="center"/>
        <w:tblLayout w:type="fixed"/>
        <w:tblLook w:val="0000" w:firstRow="0" w:lastRow="0" w:firstColumn="0" w:lastColumn="0" w:noHBand="0" w:noVBand="0"/>
      </w:tblPr>
      <w:tblGrid>
        <w:gridCol w:w="9492"/>
      </w:tblGrid>
      <w:tr w:rsidR="00EA119B" w:rsidRPr="00722BA8" w14:paraId="43EA53BB" w14:textId="77777777" w:rsidTr="00437AFB">
        <w:trPr>
          <w:trHeight w:val="669"/>
          <w:jc w:val="center"/>
        </w:trPr>
        <w:tc>
          <w:tcPr>
            <w:tcW w:w="9492" w:type="dxa"/>
          </w:tcPr>
          <w:p w14:paraId="6F3917A4" w14:textId="77777777" w:rsidR="00EA119B" w:rsidRPr="00722BA8" w:rsidRDefault="00EA119B" w:rsidP="00F63DEF">
            <w:pPr>
              <w:pStyle w:val="Antrats"/>
              <w:tabs>
                <w:tab w:val="left" w:pos="720"/>
              </w:tabs>
              <w:jc w:val="center"/>
              <w:rPr>
                <w:sz w:val="20"/>
              </w:rPr>
            </w:pPr>
            <w:r w:rsidRPr="00722BA8">
              <w:rPr>
                <w:sz w:val="20"/>
              </w:rPr>
              <w:t>Biudžetinė įstaiga,  Šventaragio g. 2,  LT-01510  Vilnius,</w:t>
            </w:r>
          </w:p>
          <w:p w14:paraId="7C4CF06D" w14:textId="77777777" w:rsidR="00EA119B" w:rsidRPr="00722BA8" w:rsidRDefault="00EA119B" w:rsidP="00F63DEF">
            <w:pPr>
              <w:pStyle w:val="Antrats"/>
              <w:tabs>
                <w:tab w:val="left" w:pos="720"/>
              </w:tabs>
              <w:jc w:val="center"/>
              <w:rPr>
                <w:sz w:val="20"/>
              </w:rPr>
            </w:pPr>
            <w:r w:rsidRPr="00722BA8">
              <w:rPr>
                <w:sz w:val="20"/>
              </w:rPr>
              <w:t xml:space="preserve">tel.: (8 5)  271 7154 / 271 7178,  faks. (8 5)  271 8551,  el. p. </w:t>
            </w:r>
            <w:hyperlink r:id="rId7" w:history="1">
              <w:r w:rsidRPr="00722BA8">
                <w:rPr>
                  <w:rStyle w:val="Hipersaitas"/>
                  <w:color w:val="000000" w:themeColor="text1"/>
                  <w:sz w:val="20"/>
                  <w:u w:val="none"/>
                </w:rPr>
                <w:t>bendrasisd@vrm.lt</w:t>
              </w:r>
            </w:hyperlink>
            <w:r w:rsidRPr="00722BA8">
              <w:rPr>
                <w:sz w:val="20"/>
              </w:rPr>
              <w:t xml:space="preserve"> </w:t>
            </w:r>
          </w:p>
          <w:p w14:paraId="2EB07D8F" w14:textId="77777777" w:rsidR="00EA119B" w:rsidRPr="00722BA8" w:rsidRDefault="00EA119B" w:rsidP="00F63DEF">
            <w:pPr>
              <w:pStyle w:val="Antrats"/>
              <w:tabs>
                <w:tab w:val="clear" w:pos="4153"/>
                <w:tab w:val="clear" w:pos="8306"/>
              </w:tabs>
              <w:jc w:val="center"/>
              <w:rPr>
                <w:sz w:val="20"/>
              </w:rPr>
            </w:pPr>
            <w:r w:rsidRPr="00722BA8">
              <w:rPr>
                <w:sz w:val="20"/>
              </w:rPr>
              <w:t>Duomenys kaupiami ir saugomi Juridinių asmenų registre, kodas 188601464</w:t>
            </w:r>
          </w:p>
          <w:p w14:paraId="43CDA972" w14:textId="77777777" w:rsidR="00816386" w:rsidRPr="00722BA8" w:rsidRDefault="00816386" w:rsidP="00F63DEF">
            <w:pPr>
              <w:pStyle w:val="Antrats"/>
              <w:tabs>
                <w:tab w:val="clear" w:pos="4153"/>
                <w:tab w:val="clear" w:pos="8306"/>
              </w:tabs>
              <w:jc w:val="center"/>
              <w:rPr>
                <w:sz w:val="20"/>
              </w:rPr>
            </w:pPr>
            <w:r w:rsidRPr="00722BA8">
              <w:rPr>
                <w:sz w:val="20"/>
              </w:rPr>
              <w:t>____________________________________________________________________________________________</w:t>
            </w:r>
          </w:p>
        </w:tc>
      </w:tr>
    </w:tbl>
    <w:p w14:paraId="0F9AF432" w14:textId="77777777" w:rsidR="00FE2B8E" w:rsidRDefault="00FE2B8E" w:rsidP="00FE2B8E">
      <w:pPr>
        <w:pStyle w:val="Antrats"/>
        <w:tabs>
          <w:tab w:val="clear" w:pos="4153"/>
          <w:tab w:val="clear" w:pos="8306"/>
        </w:tabs>
        <w:rPr>
          <w:szCs w:val="24"/>
        </w:rPr>
      </w:pPr>
    </w:p>
    <w:p w14:paraId="4696CBAD" w14:textId="77777777" w:rsidR="00722BA8" w:rsidRPr="00722BA8" w:rsidRDefault="00722BA8" w:rsidP="00FE2B8E">
      <w:pPr>
        <w:pStyle w:val="Antrats"/>
        <w:tabs>
          <w:tab w:val="clear" w:pos="4153"/>
          <w:tab w:val="clear" w:pos="8306"/>
        </w:tabs>
        <w:rPr>
          <w:szCs w:val="24"/>
        </w:rPr>
      </w:pPr>
    </w:p>
    <w:tbl>
      <w:tblPr>
        <w:tblW w:w="9649" w:type="dxa"/>
        <w:tblLayout w:type="fixed"/>
        <w:tblLook w:val="0000" w:firstRow="0" w:lastRow="0" w:firstColumn="0" w:lastColumn="0" w:noHBand="0" w:noVBand="0"/>
      </w:tblPr>
      <w:tblGrid>
        <w:gridCol w:w="5245"/>
        <w:gridCol w:w="504"/>
        <w:gridCol w:w="236"/>
        <w:gridCol w:w="1560"/>
        <w:gridCol w:w="2104"/>
      </w:tblGrid>
      <w:tr w:rsidR="00C53E89" w:rsidRPr="00722BA8" w14:paraId="3DB0B248" w14:textId="77777777" w:rsidTr="00875775">
        <w:tc>
          <w:tcPr>
            <w:tcW w:w="5245" w:type="dxa"/>
          </w:tcPr>
          <w:p w14:paraId="22107774" w14:textId="77777777" w:rsidR="0096312B" w:rsidRPr="00722BA8" w:rsidRDefault="00C53E89" w:rsidP="004371C8">
            <w:pPr>
              <w:pStyle w:val="Antrats"/>
              <w:tabs>
                <w:tab w:val="clear" w:pos="4153"/>
                <w:tab w:val="clear" w:pos="8306"/>
              </w:tabs>
              <w:spacing w:line="276" w:lineRule="auto"/>
            </w:pPr>
            <w:r w:rsidRPr="00722BA8">
              <w:rPr>
                <w:szCs w:val="24"/>
              </w:rPr>
              <w:t xml:space="preserve">Lietuvos </w:t>
            </w:r>
            <w:r w:rsidR="0059185C" w:rsidRPr="00722BA8">
              <w:rPr>
                <w:szCs w:val="24"/>
              </w:rPr>
              <w:t>advokatūrai</w:t>
            </w:r>
          </w:p>
          <w:p w14:paraId="6CC35B2E" w14:textId="77777777" w:rsidR="002E7FFB" w:rsidRDefault="004371C8">
            <w:pPr>
              <w:pStyle w:val="Antrats"/>
              <w:tabs>
                <w:tab w:val="clear" w:pos="4153"/>
                <w:tab w:val="clear" w:pos="8306"/>
              </w:tabs>
              <w:spacing w:line="276" w:lineRule="auto"/>
              <w:rPr>
                <w:szCs w:val="24"/>
              </w:rPr>
            </w:pPr>
            <w:r w:rsidRPr="00722BA8">
              <w:rPr>
                <w:szCs w:val="24"/>
              </w:rPr>
              <w:t>El. p</w:t>
            </w:r>
            <w:r w:rsidR="00722BA8">
              <w:rPr>
                <w:szCs w:val="24"/>
              </w:rPr>
              <w:t>.</w:t>
            </w:r>
            <w:r w:rsidRPr="00722BA8">
              <w:rPr>
                <w:szCs w:val="24"/>
              </w:rPr>
              <w:t xml:space="preserve"> </w:t>
            </w:r>
            <w:hyperlink r:id="rId8" w:history="1">
              <w:r w:rsidR="00EC4FEF" w:rsidRPr="00474C89">
                <w:rPr>
                  <w:rStyle w:val="Hipersaitas"/>
                  <w:szCs w:val="24"/>
                </w:rPr>
                <w:t>la@advokatura.lt</w:t>
              </w:r>
            </w:hyperlink>
          </w:p>
          <w:p w14:paraId="1D8DDCD6" w14:textId="77777777" w:rsidR="00EC4FEF" w:rsidRDefault="00EC4FEF">
            <w:pPr>
              <w:pStyle w:val="Antrats"/>
              <w:tabs>
                <w:tab w:val="clear" w:pos="4153"/>
                <w:tab w:val="clear" w:pos="8306"/>
              </w:tabs>
              <w:spacing w:line="276" w:lineRule="auto"/>
              <w:rPr>
                <w:szCs w:val="24"/>
              </w:rPr>
            </w:pPr>
          </w:p>
          <w:p w14:paraId="665DD196" w14:textId="77777777" w:rsidR="00EC4FEF" w:rsidRDefault="00EC4FEF">
            <w:pPr>
              <w:pStyle w:val="Antrats"/>
              <w:tabs>
                <w:tab w:val="clear" w:pos="4153"/>
                <w:tab w:val="clear" w:pos="8306"/>
              </w:tabs>
              <w:spacing w:line="276" w:lineRule="auto"/>
              <w:rPr>
                <w:szCs w:val="24"/>
              </w:rPr>
            </w:pPr>
            <w:r>
              <w:rPr>
                <w:szCs w:val="24"/>
              </w:rPr>
              <w:t>Kopija</w:t>
            </w:r>
          </w:p>
          <w:p w14:paraId="383E4B26" w14:textId="77777777" w:rsidR="00EC4FEF" w:rsidRPr="00672C0C" w:rsidRDefault="00EC4FEF">
            <w:pPr>
              <w:pStyle w:val="Antrats"/>
              <w:tabs>
                <w:tab w:val="clear" w:pos="4153"/>
                <w:tab w:val="clear" w:pos="8306"/>
              </w:tabs>
              <w:spacing w:line="276" w:lineRule="auto"/>
              <w:rPr>
                <w:szCs w:val="24"/>
              </w:rPr>
            </w:pPr>
            <w:r>
              <w:rPr>
                <w:szCs w:val="24"/>
              </w:rPr>
              <w:t>Lietuvos Respublikos Seimo kontrolieriui</w:t>
            </w:r>
          </w:p>
        </w:tc>
        <w:tc>
          <w:tcPr>
            <w:tcW w:w="504" w:type="dxa"/>
          </w:tcPr>
          <w:p w14:paraId="48D5BA9C" w14:textId="77777777" w:rsidR="00C53E89" w:rsidRPr="00722BA8" w:rsidRDefault="00C53E89" w:rsidP="004371C8">
            <w:pPr>
              <w:pStyle w:val="Antrats"/>
              <w:tabs>
                <w:tab w:val="clear" w:pos="4153"/>
                <w:tab w:val="clear" w:pos="8306"/>
              </w:tabs>
              <w:spacing w:line="276" w:lineRule="auto"/>
              <w:rPr>
                <w:szCs w:val="24"/>
              </w:rPr>
            </w:pPr>
          </w:p>
        </w:tc>
        <w:tc>
          <w:tcPr>
            <w:tcW w:w="236" w:type="dxa"/>
          </w:tcPr>
          <w:p w14:paraId="4A64C94A" w14:textId="77777777" w:rsidR="00C53E89" w:rsidRDefault="0088121F" w:rsidP="004371C8">
            <w:pPr>
              <w:pStyle w:val="Antrats"/>
              <w:tabs>
                <w:tab w:val="clear" w:pos="4153"/>
                <w:tab w:val="clear" w:pos="8306"/>
              </w:tabs>
              <w:spacing w:line="276" w:lineRule="auto"/>
              <w:jc w:val="right"/>
              <w:rPr>
                <w:szCs w:val="24"/>
              </w:rPr>
            </w:pPr>
            <w:r w:rsidRPr="00722BA8">
              <w:rPr>
                <w:szCs w:val="24"/>
              </w:rPr>
              <w:t>Į</w:t>
            </w:r>
          </w:p>
          <w:p w14:paraId="178AF4D3" w14:textId="77777777" w:rsidR="00EC4FEF" w:rsidRDefault="00EC4FEF" w:rsidP="004371C8">
            <w:pPr>
              <w:pStyle w:val="Antrats"/>
              <w:tabs>
                <w:tab w:val="clear" w:pos="4153"/>
                <w:tab w:val="clear" w:pos="8306"/>
              </w:tabs>
              <w:spacing w:line="276" w:lineRule="auto"/>
              <w:jc w:val="right"/>
              <w:rPr>
                <w:szCs w:val="24"/>
              </w:rPr>
            </w:pPr>
          </w:p>
          <w:p w14:paraId="48DF0D6E" w14:textId="77777777" w:rsidR="00EC4FEF" w:rsidRDefault="00EC4FEF" w:rsidP="004371C8">
            <w:pPr>
              <w:pStyle w:val="Antrats"/>
              <w:tabs>
                <w:tab w:val="clear" w:pos="4153"/>
                <w:tab w:val="clear" w:pos="8306"/>
              </w:tabs>
              <w:spacing w:line="276" w:lineRule="auto"/>
              <w:jc w:val="right"/>
              <w:rPr>
                <w:szCs w:val="24"/>
              </w:rPr>
            </w:pPr>
          </w:p>
          <w:p w14:paraId="30131971" w14:textId="77777777" w:rsidR="00EC4FEF" w:rsidRPr="00722BA8" w:rsidRDefault="00EC4FEF" w:rsidP="004371C8">
            <w:pPr>
              <w:pStyle w:val="Antrats"/>
              <w:tabs>
                <w:tab w:val="clear" w:pos="4153"/>
                <w:tab w:val="clear" w:pos="8306"/>
              </w:tabs>
              <w:spacing w:line="276" w:lineRule="auto"/>
              <w:jc w:val="right"/>
              <w:rPr>
                <w:szCs w:val="24"/>
              </w:rPr>
            </w:pPr>
            <w:r>
              <w:rPr>
                <w:szCs w:val="24"/>
              </w:rPr>
              <w:t>Į</w:t>
            </w:r>
          </w:p>
        </w:tc>
        <w:tc>
          <w:tcPr>
            <w:tcW w:w="1560" w:type="dxa"/>
          </w:tcPr>
          <w:p w14:paraId="67C3CDC7" w14:textId="77777777" w:rsidR="0088121F" w:rsidRDefault="0088121F" w:rsidP="00E207AB">
            <w:pPr>
              <w:pStyle w:val="Antrats"/>
              <w:tabs>
                <w:tab w:val="clear" w:pos="4153"/>
                <w:tab w:val="clear" w:pos="8306"/>
              </w:tabs>
              <w:spacing w:line="276" w:lineRule="auto"/>
              <w:rPr>
                <w:szCs w:val="24"/>
              </w:rPr>
            </w:pPr>
            <w:r w:rsidRPr="00722BA8">
              <w:rPr>
                <w:szCs w:val="24"/>
              </w:rPr>
              <w:t>202</w:t>
            </w:r>
            <w:r w:rsidR="00E207AB">
              <w:rPr>
                <w:szCs w:val="24"/>
              </w:rPr>
              <w:t>1</w:t>
            </w:r>
            <w:r w:rsidRPr="00722BA8">
              <w:rPr>
                <w:szCs w:val="24"/>
              </w:rPr>
              <w:t>-</w:t>
            </w:r>
            <w:r w:rsidR="00E207AB">
              <w:rPr>
                <w:szCs w:val="24"/>
              </w:rPr>
              <w:t>04</w:t>
            </w:r>
            <w:r w:rsidRPr="00722BA8">
              <w:rPr>
                <w:szCs w:val="24"/>
              </w:rPr>
              <w:t>-</w:t>
            </w:r>
            <w:r w:rsidR="00E207AB">
              <w:rPr>
                <w:szCs w:val="24"/>
              </w:rPr>
              <w:t>16</w:t>
            </w:r>
          </w:p>
          <w:p w14:paraId="5DBA414E" w14:textId="77777777" w:rsidR="00EC4FEF" w:rsidRDefault="00EC4FEF" w:rsidP="00E207AB">
            <w:pPr>
              <w:pStyle w:val="Antrats"/>
              <w:tabs>
                <w:tab w:val="clear" w:pos="4153"/>
                <w:tab w:val="clear" w:pos="8306"/>
              </w:tabs>
              <w:spacing w:line="276" w:lineRule="auto"/>
              <w:rPr>
                <w:szCs w:val="24"/>
              </w:rPr>
            </w:pPr>
          </w:p>
          <w:p w14:paraId="4D682A65" w14:textId="77777777" w:rsidR="00EC4FEF" w:rsidRDefault="00EC4FEF" w:rsidP="00E207AB">
            <w:pPr>
              <w:pStyle w:val="Antrats"/>
              <w:tabs>
                <w:tab w:val="clear" w:pos="4153"/>
                <w:tab w:val="clear" w:pos="8306"/>
              </w:tabs>
              <w:spacing w:line="276" w:lineRule="auto"/>
              <w:rPr>
                <w:szCs w:val="24"/>
              </w:rPr>
            </w:pPr>
          </w:p>
          <w:p w14:paraId="302F5576" w14:textId="77777777" w:rsidR="00EC4FEF" w:rsidRPr="00722BA8" w:rsidRDefault="00EC4FEF" w:rsidP="00E207AB">
            <w:pPr>
              <w:pStyle w:val="Antrats"/>
              <w:tabs>
                <w:tab w:val="clear" w:pos="4153"/>
                <w:tab w:val="clear" w:pos="8306"/>
              </w:tabs>
              <w:spacing w:line="276" w:lineRule="auto"/>
              <w:rPr>
                <w:szCs w:val="24"/>
              </w:rPr>
            </w:pPr>
            <w:r>
              <w:rPr>
                <w:szCs w:val="24"/>
              </w:rPr>
              <w:t>2021-04-27</w:t>
            </w:r>
          </w:p>
        </w:tc>
        <w:tc>
          <w:tcPr>
            <w:tcW w:w="2104" w:type="dxa"/>
          </w:tcPr>
          <w:p w14:paraId="22EE5182" w14:textId="77777777" w:rsidR="00C53E89" w:rsidRDefault="0088121F" w:rsidP="00E207AB">
            <w:pPr>
              <w:pStyle w:val="Antrats"/>
              <w:tabs>
                <w:tab w:val="clear" w:pos="4153"/>
                <w:tab w:val="clear" w:pos="8306"/>
              </w:tabs>
              <w:spacing w:line="276" w:lineRule="auto"/>
              <w:rPr>
                <w:szCs w:val="24"/>
              </w:rPr>
            </w:pPr>
            <w:r w:rsidRPr="00722BA8">
              <w:rPr>
                <w:szCs w:val="24"/>
              </w:rPr>
              <w:t xml:space="preserve">Nr. </w:t>
            </w:r>
            <w:r w:rsidR="00E207AB">
              <w:rPr>
                <w:szCs w:val="24"/>
              </w:rPr>
              <w:t>380</w:t>
            </w:r>
          </w:p>
          <w:p w14:paraId="2BB9A033" w14:textId="77777777" w:rsidR="00EC4FEF" w:rsidRDefault="00EC4FEF" w:rsidP="00E207AB">
            <w:pPr>
              <w:pStyle w:val="Antrats"/>
              <w:tabs>
                <w:tab w:val="clear" w:pos="4153"/>
                <w:tab w:val="clear" w:pos="8306"/>
              </w:tabs>
              <w:spacing w:line="276" w:lineRule="auto"/>
              <w:rPr>
                <w:szCs w:val="24"/>
              </w:rPr>
            </w:pPr>
          </w:p>
          <w:p w14:paraId="0B43924E" w14:textId="77777777" w:rsidR="00EC4FEF" w:rsidRDefault="00EC4FEF" w:rsidP="00E207AB">
            <w:pPr>
              <w:pStyle w:val="Antrats"/>
              <w:tabs>
                <w:tab w:val="clear" w:pos="4153"/>
                <w:tab w:val="clear" w:pos="8306"/>
              </w:tabs>
              <w:spacing w:line="276" w:lineRule="auto"/>
              <w:rPr>
                <w:szCs w:val="24"/>
              </w:rPr>
            </w:pPr>
          </w:p>
          <w:p w14:paraId="3A5082A4" w14:textId="77777777" w:rsidR="00EC4FEF" w:rsidRPr="00722BA8" w:rsidRDefault="00EC4FEF" w:rsidP="00E207AB">
            <w:pPr>
              <w:pStyle w:val="Antrats"/>
              <w:tabs>
                <w:tab w:val="clear" w:pos="4153"/>
                <w:tab w:val="clear" w:pos="8306"/>
              </w:tabs>
              <w:spacing w:line="276" w:lineRule="auto"/>
              <w:rPr>
                <w:szCs w:val="24"/>
              </w:rPr>
            </w:pPr>
            <w:r>
              <w:rPr>
                <w:szCs w:val="24"/>
              </w:rPr>
              <w:t>Nr. 4D-2021/1-570/3D-1103</w:t>
            </w:r>
          </w:p>
        </w:tc>
      </w:tr>
    </w:tbl>
    <w:p w14:paraId="3EB452CB" w14:textId="77777777" w:rsidR="00C53E89" w:rsidRDefault="00C53E89" w:rsidP="00C53E89">
      <w:pPr>
        <w:pStyle w:val="Antrats"/>
        <w:tabs>
          <w:tab w:val="clear" w:pos="4153"/>
          <w:tab w:val="clear" w:pos="8306"/>
        </w:tabs>
        <w:rPr>
          <w:szCs w:val="24"/>
        </w:rPr>
      </w:pPr>
    </w:p>
    <w:p w14:paraId="26D8F909" w14:textId="77777777" w:rsidR="00722BA8" w:rsidRPr="00722BA8" w:rsidRDefault="00722BA8" w:rsidP="00C53E89">
      <w:pPr>
        <w:pStyle w:val="Antrats"/>
        <w:tabs>
          <w:tab w:val="clear" w:pos="4153"/>
          <w:tab w:val="clear" w:pos="8306"/>
        </w:tabs>
        <w:rPr>
          <w:szCs w:val="24"/>
        </w:rPr>
      </w:pPr>
    </w:p>
    <w:p w14:paraId="6CD68617" w14:textId="77777777" w:rsidR="00C53E89" w:rsidRPr="00722BA8" w:rsidRDefault="00C53E89" w:rsidP="00C53E89">
      <w:pPr>
        <w:pStyle w:val="Antrats"/>
        <w:tabs>
          <w:tab w:val="clear" w:pos="4153"/>
          <w:tab w:val="clear" w:pos="8306"/>
        </w:tabs>
        <w:jc w:val="both"/>
        <w:rPr>
          <w:b/>
          <w:caps/>
          <w:szCs w:val="24"/>
        </w:rPr>
      </w:pPr>
      <w:r w:rsidRPr="00722BA8">
        <w:rPr>
          <w:b/>
          <w:caps/>
          <w:szCs w:val="24"/>
        </w:rPr>
        <w:t>DĖL</w:t>
      </w:r>
      <w:r w:rsidR="0059185C" w:rsidRPr="00722BA8">
        <w:rPr>
          <w:b/>
          <w:caps/>
          <w:szCs w:val="24"/>
        </w:rPr>
        <w:t xml:space="preserve"> </w:t>
      </w:r>
      <w:r w:rsidR="00E207AB">
        <w:rPr>
          <w:b/>
          <w:caps/>
          <w:szCs w:val="24"/>
        </w:rPr>
        <w:t>INFORMACINĖS SISTEMOS MIGRIS VEIKIMO IR SUSIJUSIO TEISINIO REGULIAVIMO</w:t>
      </w:r>
    </w:p>
    <w:p w14:paraId="7CE3068E" w14:textId="77777777" w:rsidR="00C53E89" w:rsidRPr="00722BA8" w:rsidRDefault="00C53E89" w:rsidP="00C53E89">
      <w:pPr>
        <w:pStyle w:val="Antrats"/>
        <w:tabs>
          <w:tab w:val="clear" w:pos="4153"/>
          <w:tab w:val="clear" w:pos="8306"/>
        </w:tabs>
        <w:jc w:val="both"/>
        <w:rPr>
          <w:szCs w:val="24"/>
        </w:rPr>
      </w:pPr>
    </w:p>
    <w:p w14:paraId="2C7F6C80" w14:textId="77777777" w:rsidR="00C53E89" w:rsidRDefault="009E16A8" w:rsidP="00672C0C">
      <w:pPr>
        <w:ind w:firstLine="851"/>
        <w:jc w:val="both"/>
        <w:rPr>
          <w:szCs w:val="24"/>
        </w:rPr>
      </w:pPr>
      <w:r w:rsidRPr="00722BA8">
        <w:rPr>
          <w:szCs w:val="24"/>
        </w:rPr>
        <w:t>Lietuvos Respublikos v</w:t>
      </w:r>
      <w:r w:rsidR="00561405" w:rsidRPr="00722BA8">
        <w:rPr>
          <w:szCs w:val="24"/>
        </w:rPr>
        <w:t xml:space="preserve">idaus reikalų ministerija išnagrinėjo Jūsų pasiūlymus </w:t>
      </w:r>
      <w:r w:rsidR="0059185C" w:rsidRPr="00722BA8">
        <w:rPr>
          <w:szCs w:val="24"/>
        </w:rPr>
        <w:t xml:space="preserve">dėl </w:t>
      </w:r>
      <w:r w:rsidR="00975662">
        <w:rPr>
          <w:szCs w:val="24"/>
        </w:rPr>
        <w:t>Lietuvos migracijos informacinės sistemos (toliau – MIGRIS) veikimo ir prašymų dėl Lietuvos Respublikos pilietybės pateikimo ir nagrinėjimo tvarkos</w:t>
      </w:r>
      <w:r w:rsidR="00AD0B71">
        <w:rPr>
          <w:szCs w:val="24"/>
        </w:rPr>
        <w:t>, taip pat Lietuvos Respublikos Seimo kontrolieriaus persiųstą Jūsų skundą dėl advokatų galimybių atstovauti Lietuvos Respublikos pilietybės atkūrimo procese</w:t>
      </w:r>
      <w:r w:rsidR="00EC4FEF">
        <w:rPr>
          <w:szCs w:val="24"/>
        </w:rPr>
        <w:t xml:space="preserve"> ir teikia </w:t>
      </w:r>
      <w:r w:rsidR="001C35D8">
        <w:rPr>
          <w:szCs w:val="24"/>
        </w:rPr>
        <w:t>atsakymą</w:t>
      </w:r>
      <w:r w:rsidR="00EC4FEF">
        <w:rPr>
          <w:szCs w:val="24"/>
        </w:rPr>
        <w:t xml:space="preserve"> dėl </w:t>
      </w:r>
      <w:r w:rsidR="00AD0B71">
        <w:rPr>
          <w:szCs w:val="24"/>
        </w:rPr>
        <w:t>šiuose raštuose</w:t>
      </w:r>
      <w:r w:rsidR="00EC4FEF">
        <w:rPr>
          <w:szCs w:val="24"/>
        </w:rPr>
        <w:t xml:space="preserve"> išdėstytų pasiūlymų</w:t>
      </w:r>
      <w:r w:rsidR="00975662">
        <w:rPr>
          <w:szCs w:val="24"/>
        </w:rPr>
        <w:t>.</w:t>
      </w:r>
    </w:p>
    <w:p w14:paraId="2F72282B" w14:textId="77777777" w:rsidR="00875775" w:rsidRDefault="00875775" w:rsidP="00875775">
      <w:pPr>
        <w:ind w:firstLine="851"/>
        <w:jc w:val="both"/>
        <w:rPr>
          <w:bCs/>
        </w:rPr>
      </w:pPr>
      <w:r>
        <w:rPr>
          <w:szCs w:val="24"/>
        </w:rPr>
        <w:t>Savo rašte siūlote palikti galimybę teikti prašymus dėl Lietuvos Respublikos pilietybės ne tik per MIGRIS, bet ir kita</w:t>
      </w:r>
      <w:r w:rsidR="00BC4DCA">
        <w:rPr>
          <w:szCs w:val="24"/>
        </w:rPr>
        <w:t>i</w:t>
      </w:r>
      <w:r>
        <w:rPr>
          <w:szCs w:val="24"/>
        </w:rPr>
        <w:t xml:space="preserve">s </w:t>
      </w:r>
      <w:r>
        <w:rPr>
          <w:bCs/>
        </w:rPr>
        <w:t xml:space="preserve">Lietuvos Respublikos pilietybės dokumentų rengimo tvarkos aprašo, patvirtinto Lietuvos Respublikos Vyriausybės </w:t>
      </w:r>
      <w:r>
        <w:t xml:space="preserve">2013 m. balandžio 3 d. nutarimu Nr. 280 „Dėl </w:t>
      </w:r>
      <w:r>
        <w:rPr>
          <w:bCs/>
        </w:rPr>
        <w:t>įgaliojimų suteikimo įgyvendinant Lietuvos Respublikos pilietybės įstatymą ir Lietuvos Respublikos pilietybės dokumentų rengimo tvarkos aprašo patvirtinimo“ (toliau – Aprašas), 3 punkte nustatytais būdais. Šį pasiūlymą grindžiate tuo, kad prašymus dėl Lietuvos Respublikos pilietybės teikiantys asmenys gali nemokėti lietuvių arba anglų kalb</w:t>
      </w:r>
      <w:r w:rsidR="00E7350D">
        <w:rPr>
          <w:bCs/>
        </w:rPr>
        <w:t>os</w:t>
      </w:r>
      <w:r>
        <w:rPr>
          <w:bCs/>
        </w:rPr>
        <w:t xml:space="preserve"> ir neturėti specifinių teisinių žinių, </w:t>
      </w:r>
      <w:r w:rsidR="00E7350D">
        <w:rPr>
          <w:bCs/>
        </w:rPr>
        <w:t>todėl</w:t>
      </w:r>
      <w:r>
        <w:rPr>
          <w:bCs/>
        </w:rPr>
        <w:t xml:space="preserve"> gali būti apribota</w:t>
      </w:r>
      <w:r w:rsidRPr="00875775">
        <w:rPr>
          <w:bCs/>
        </w:rPr>
        <w:t xml:space="preserve"> </w:t>
      </w:r>
      <w:r>
        <w:rPr>
          <w:bCs/>
        </w:rPr>
        <w:t xml:space="preserve">jų teisė kreiptis dėl Lietuvos Respublikos pilietybės. </w:t>
      </w:r>
      <w:r w:rsidR="00023992">
        <w:rPr>
          <w:bCs/>
        </w:rPr>
        <w:t>Į</w:t>
      </w:r>
      <w:r>
        <w:rPr>
          <w:bCs/>
        </w:rPr>
        <w:t xml:space="preserve"> šį pasiūlymą neatsižvelgta dėl toliau nurodytų priežasčių.</w:t>
      </w:r>
    </w:p>
    <w:p w14:paraId="497BBFE7" w14:textId="77777777" w:rsidR="00875775" w:rsidRDefault="00975662" w:rsidP="00875775">
      <w:pPr>
        <w:ind w:firstLine="851"/>
        <w:jc w:val="both"/>
        <w:rPr>
          <w:bCs/>
        </w:rPr>
      </w:pPr>
      <w:r w:rsidRPr="006544C5">
        <w:t xml:space="preserve">Informuojame, kad </w:t>
      </w:r>
      <w:r w:rsidR="00875775">
        <w:rPr>
          <w:color w:val="000000"/>
        </w:rPr>
        <w:t>MIGRIS</w:t>
      </w:r>
      <w:r w:rsidRPr="006544C5">
        <w:rPr>
          <w:spacing w:val="2"/>
          <w:shd w:val="clear" w:color="auto" w:fill="FFFFFF"/>
        </w:rPr>
        <w:t xml:space="preserve"> sukurta vykdant Europos socialinio fondo lėšomis finansuojamą projektą Nr. 10.1.3-ESFA-V-918-01-0003 „Efektyvus migracijos procesų valdymas“ (vidinis portalas) ir Europos regioninės plėtros fondo lėšomis finansuojamą projektą Nr. 02.3.1-CPVA-V-529-01-0012 „Elektroninių migracijos paslaugų kūrimas“ (išorinis portalas, e. paslaugos). </w:t>
      </w:r>
      <w:r>
        <w:t xml:space="preserve">MIGRIS pradėjo veikti </w:t>
      </w:r>
      <w:r>
        <w:rPr>
          <w:bCs/>
        </w:rPr>
        <w:t>2019 m. spalio 14 d.</w:t>
      </w:r>
    </w:p>
    <w:p w14:paraId="2B7DE94B" w14:textId="77777777" w:rsidR="00875775" w:rsidRDefault="00975662" w:rsidP="00875775">
      <w:pPr>
        <w:ind w:firstLine="851"/>
        <w:jc w:val="both"/>
        <w:rPr>
          <w:bCs/>
        </w:rPr>
      </w:pPr>
      <w:r>
        <w:t>Ši sistema yra skirta teikti elektronines migracijos paslaugas Lietuvos Respublikos fiziniams ir juridiniams asmenims bei gyventi ir dirbti ar kitais pagrindais į Lietuvos Respubliką atvykstantiems užsieniečiams</w:t>
      </w:r>
      <w:r w:rsidR="001C35D8">
        <w:t>, taip pat asmenims, siekiantiems įgyti Lietuvos Respublikos pilietybę</w:t>
      </w:r>
      <w:r>
        <w:t xml:space="preserve">. Šios sistemos kūrimo tikslas </w:t>
      </w:r>
      <w:r w:rsidR="00E7350D">
        <w:t>–</w:t>
      </w:r>
      <w:r>
        <w:t xml:space="preserve"> sudaryti sąlygas klientams patiems greitai ir patogiai teikti elektroninius prašymus, stebėti pateiktų </w:t>
      </w:r>
      <w:r>
        <w:lastRenderedPageBreak/>
        <w:t xml:space="preserve">prašymų nagrinėjimo būseną, žinutėmis komunikuoti su prašymą nagrinėjančiu darbuotoju, pateikti papildomus dokumentus, matyti visus pateiktus prašymus, koreguoti pateiktus prašymus, rezervuoti vizito laiką, gauti priminimus dėl vizito rezervacijos, elektroninius sprendimus. Klientų patogumui buvo atnaujinta interneto svetainė </w:t>
      </w:r>
      <w:hyperlink r:id="rId9" w:history="1">
        <w:r>
          <w:rPr>
            <w:rStyle w:val="Hipersaitas"/>
          </w:rPr>
          <w:t>www.migracija.lt</w:t>
        </w:r>
      </w:hyperlink>
      <w:r>
        <w:t>, sukurta patogi vizitų registracijos sistema ir elektroninių paslaugų vedlys, pateikiamos vaizdo instrukcijos, dažniausiai užduodamų klausimų sąrašas, svetainė pritaikyta mobiliesiems įrenginiams. Atsižvelgiant į tai, kad dažniausiai Migracijos departamento</w:t>
      </w:r>
      <w:r w:rsidR="00875775">
        <w:t xml:space="preserve"> prie Lietuvos Respublikos vidaus reikalų ministerijos (toliau – Migracijos departamentas)</w:t>
      </w:r>
      <w:r>
        <w:t xml:space="preserve"> klientai yra užsieniečiai, MIGRIS yra sudaryta galimybė prašymus pildyti ne tik lietuvių, bet ir anglų kalba.</w:t>
      </w:r>
    </w:p>
    <w:p w14:paraId="186BBD10" w14:textId="77777777" w:rsidR="005A3787" w:rsidRDefault="00975662" w:rsidP="005A3787">
      <w:pPr>
        <w:ind w:firstLine="851"/>
        <w:jc w:val="both"/>
        <w:rPr>
          <w:bCs/>
        </w:rPr>
      </w:pPr>
      <w:r>
        <w:rPr>
          <w:color w:val="000000"/>
        </w:rPr>
        <w:t xml:space="preserve">Pagal </w:t>
      </w:r>
      <w:r>
        <w:t xml:space="preserve">galiojančio </w:t>
      </w:r>
      <w:r w:rsidR="00875775">
        <w:rPr>
          <w:bCs/>
        </w:rPr>
        <w:t>Aprašo</w:t>
      </w:r>
      <w:r>
        <w:rPr>
          <w:bCs/>
        </w:rPr>
        <w:t xml:space="preserve"> 3 punktą prašymą dėl Lietuvos Respublikos pilietybės teikiantis asmuo Migracijos departamentui šį prašymą gali pateikti vienu iš trijų alternatyvių būdų – asmeniškai atvykęs į Migracijos departamentą, per įgaliotą asmenį ar kitą atstovą, elektroniniais ryšiais.</w:t>
      </w:r>
    </w:p>
    <w:p w14:paraId="7840C7FB" w14:textId="77777777" w:rsidR="005A3787" w:rsidRPr="00DE65DD" w:rsidRDefault="00975662" w:rsidP="00DE65DD">
      <w:pPr>
        <w:ind w:firstLine="709"/>
        <w:jc w:val="both"/>
        <w:rPr>
          <w:bCs/>
          <w:szCs w:val="24"/>
        </w:rPr>
      </w:pPr>
      <w:r>
        <w:rPr>
          <w:bCs/>
        </w:rPr>
        <w:t xml:space="preserve">Informuojame, kad nuo </w:t>
      </w:r>
      <w:r w:rsidR="00DE65DD">
        <w:rPr>
          <w:bCs/>
        </w:rPr>
        <w:t>2020</w:t>
      </w:r>
      <w:r>
        <w:rPr>
          <w:bCs/>
        </w:rPr>
        <w:t xml:space="preserve"> m. rugsėjo 1 d. prašymus dėl Lietuvos Respublikos pilietybės teikiantiems asmenims yra sudaryta galimybė šiuos prašymus elektroniniais ryšiais teikti ne tik elektroniniu paštu (pasirašytus elektroniniu parašu), bet ir per </w:t>
      </w:r>
      <w:r w:rsidR="005A3787">
        <w:rPr>
          <w:bCs/>
        </w:rPr>
        <w:t>MIGRIS</w:t>
      </w:r>
      <w:r>
        <w:rPr>
          <w:bCs/>
        </w:rPr>
        <w:t xml:space="preserve">. Atsižvelgiant į tai, kad prašymai dėl Lietuvos Respublikos pilietybės per MIGRIS yra užpildomi elektroniniais ryšiais, prisijungus per interneto svetainę </w:t>
      </w:r>
      <w:hyperlink r:id="rId10" w:history="1">
        <w:r>
          <w:rPr>
            <w:rStyle w:val="Hipersaitas"/>
            <w:bCs/>
          </w:rPr>
          <w:t>www.migracija.lt</w:t>
        </w:r>
      </w:hyperlink>
      <w:r>
        <w:rPr>
          <w:bCs/>
        </w:rPr>
        <w:t xml:space="preserve">, tokia prašymų pateikimo tvarka neprieštarauja galiojančių teisės aktų nuostatoms, o šiuo metu </w:t>
      </w:r>
      <w:r>
        <w:t xml:space="preserve">rengiamame </w:t>
      </w:r>
      <w:r w:rsidR="00DE65DD">
        <w:t>Lietuvos Respublikos pilietybės dokumentų rengimo tvarkos</w:t>
      </w:r>
      <w:r w:rsidR="00A07F9B">
        <w:t xml:space="preserve"> </w:t>
      </w:r>
      <w:r w:rsidR="00915CF5">
        <w:t xml:space="preserve">aprašo </w:t>
      </w:r>
      <w:r w:rsidR="00A07F9B">
        <w:t>pakeitimo projekte</w:t>
      </w:r>
      <w:r w:rsidR="00DE65DD">
        <w:t xml:space="preserve"> </w:t>
      </w:r>
      <w:r w:rsidR="00A07F9B">
        <w:t xml:space="preserve">(toliau – </w:t>
      </w:r>
      <w:r w:rsidR="005A68E9">
        <w:t>Aprašo</w:t>
      </w:r>
      <w:r>
        <w:t xml:space="preserve"> </w:t>
      </w:r>
      <w:r w:rsidR="00BC4DCA">
        <w:t xml:space="preserve">pakeitimo </w:t>
      </w:r>
      <w:r>
        <w:t>projekt</w:t>
      </w:r>
      <w:r w:rsidR="00A07F9B">
        <w:t>as)</w:t>
      </w:r>
      <w:r w:rsidR="00DE65DD">
        <w:t xml:space="preserve"> </w:t>
      </w:r>
      <w:r>
        <w:t>yra detalizuojamos prašymų dėl Lietuvos Respublikos pilietybės pateikimo ir nagrinėjimo procedūros</w:t>
      </w:r>
      <w:r>
        <w:rPr>
          <w:bCs/>
        </w:rPr>
        <w:t>.</w:t>
      </w:r>
      <w:r w:rsidR="00DE65DD">
        <w:rPr>
          <w:bCs/>
        </w:rPr>
        <w:t xml:space="preserve"> </w:t>
      </w:r>
      <w:r w:rsidR="00DE65DD">
        <w:rPr>
          <w:bCs/>
          <w:szCs w:val="24"/>
        </w:rPr>
        <w:t xml:space="preserve">Taip pat informuojame, kad atsižvelgus į nuo 2021 m. sausio 1 d. įsigaliojusius Lietuvos Respublikos pilietybės įstatymo pakeitimus, </w:t>
      </w:r>
      <w:r w:rsidR="00A07F9B">
        <w:rPr>
          <w:bCs/>
          <w:szCs w:val="24"/>
        </w:rPr>
        <w:t>Aprašo pakeitimo</w:t>
      </w:r>
      <w:r w:rsidR="00DE65DD">
        <w:rPr>
          <w:bCs/>
          <w:szCs w:val="24"/>
        </w:rPr>
        <w:t xml:space="preserve"> projekto derinimo metu gautas pastabas, patikslintas </w:t>
      </w:r>
      <w:r w:rsidR="00A07F9B">
        <w:rPr>
          <w:bCs/>
          <w:szCs w:val="24"/>
        </w:rPr>
        <w:t>Aprašo pakeitimo</w:t>
      </w:r>
      <w:r w:rsidR="00DE65DD">
        <w:rPr>
          <w:bCs/>
          <w:szCs w:val="24"/>
        </w:rPr>
        <w:t xml:space="preserve"> projektas 2021 m. balandžio 29 d. buvo išsiųstas pakartotinai derinti suinteresuotoms institucijoms (Vidaus reikalų ministerijos raštas Nr. 1D-2441; projektas Nr. 21-24002).</w:t>
      </w:r>
    </w:p>
    <w:p w14:paraId="6844D8B9" w14:textId="77777777" w:rsidR="00975662" w:rsidRDefault="00975662" w:rsidP="005A3787">
      <w:pPr>
        <w:ind w:firstLine="851"/>
        <w:jc w:val="both"/>
      </w:pPr>
      <w:r>
        <w:t xml:space="preserve">Paaiškiname, kad sprendimas, kad Lietuvoje paskelbto karantino metu prašymai dėl Lietuvos Respublikos pilietybės Migracijos departamentui gali būti teikiami tik per MIGRIS, buvo priimtas atsižvelgiant į Lietuvos Respublikos Vyriausybės ir </w:t>
      </w:r>
      <w:r>
        <w:rPr>
          <w:shd w:val="clear" w:color="auto" w:fill="FFFFFF"/>
        </w:rPr>
        <w:t>valstybės lygio ekstremaliosios situacijos operacijų vadovo rekomendacijas dėl aptarnaujamų asmenų srautų valdymo, saugaus atstumo laikymosi ir</w:t>
      </w:r>
      <w:r>
        <w:t xml:space="preserve"> siekiant sumažinti klientams galimai kylančias rizikas dėl koronaviruso grėsmės, kadangi MIGRIS sukurta vizitų rezervavimo sistema (asmuo vizitą į Migracijos departamentą gali rezervuoti tik po to, kai užpildo prašymą, kurį jis nori pateikti) padeda užtikrinti, kad į Migracijos departamentą atvyktų tik prašymus užpildę ir iš anksto rezervavę vizitą klientai jiems paskirtu vizito laiku. Prašymų pateikimas per MIGRIS taip pat sutrumpina klientų aptarnavimo laiką, </w:t>
      </w:r>
      <w:r w:rsidR="00342B46">
        <w:t>tai mažina</w:t>
      </w:r>
      <w:r>
        <w:t xml:space="preserve"> fizini</w:t>
      </w:r>
      <w:r w:rsidR="00342B46">
        <w:t>ų</w:t>
      </w:r>
      <w:r>
        <w:t xml:space="preserve"> kontakt</w:t>
      </w:r>
      <w:r w:rsidR="00342B46">
        <w:t>ų</w:t>
      </w:r>
      <w:r>
        <w:t xml:space="preserve"> </w:t>
      </w:r>
      <w:r w:rsidR="00E7350D">
        <w:t xml:space="preserve">skaičių </w:t>
      </w:r>
      <w:r>
        <w:t xml:space="preserve">karantino metu, kadangi Migracijos departamentas turi galimybę iš anksto patikrinti kliento MIGRIS pridėtų dokumentų atitiktį nustatytiems reikalavimams ir pranešti klientui apie nustatytus trūkumus dar iki paskirto vizito, suteikdamas jam galimybę pataisyti trūkumus ir jau vizito metu greičiau atlikti prašymo priėmimo </w:t>
      </w:r>
      <w:r w:rsidR="00915CF5">
        <w:t>procedūras</w:t>
      </w:r>
      <w:r>
        <w:t>.</w:t>
      </w:r>
    </w:p>
    <w:p w14:paraId="343B2AD1" w14:textId="77777777" w:rsidR="005A3787" w:rsidRDefault="005A68E9" w:rsidP="005A3787">
      <w:pPr>
        <w:ind w:firstLine="851"/>
        <w:jc w:val="both"/>
      </w:pPr>
      <w:r>
        <w:t xml:space="preserve">Siekdamas užtikrinti kuo patogesnį MIGRIS naudojimą, </w:t>
      </w:r>
      <w:r w:rsidR="005A3787">
        <w:t xml:space="preserve">Migracijos departamentas savo </w:t>
      </w:r>
      <w:r w:rsidR="005A3787" w:rsidRPr="005A3787">
        <w:rPr>
          <w:i/>
        </w:rPr>
        <w:t>Youtube</w:t>
      </w:r>
      <w:r w:rsidR="005A3787">
        <w:t xml:space="preserve"> socialinio tinklo paskyroje yra sukūręs ir paskelbęs prašymų </w:t>
      </w:r>
      <w:r w:rsidR="005A3787">
        <w:lastRenderedPageBreak/>
        <w:t xml:space="preserve">dėl Lietuvos Respublikos pilietybės atkūrimo pateikimo per MIGRIS instrukcijas lietuvių, anglų ir rusų kalbomis, o šių kalbų nemokantys klientai prašymą gali užpildyti pasinaudodami </w:t>
      </w:r>
      <w:r>
        <w:t>nemokamomis interneto naršyklių vertimo paslaugomis. Papildomai informuojame, kad prašymo dėl Lietuvos Respublikos pilietybės elektroninės formos pildymas nereikalauja specialių teisinių žinių, prie kiekvieno klausimo yra pateikiam</w:t>
      </w:r>
      <w:r w:rsidR="00DA2F40">
        <w:t>i</w:t>
      </w:r>
      <w:r>
        <w:t xml:space="preserve"> </w:t>
      </w:r>
      <w:r w:rsidR="00DA2F40">
        <w:t xml:space="preserve">patarimai (angl. </w:t>
      </w:r>
      <w:r w:rsidR="00DA2F40" w:rsidRPr="00DA2F40">
        <w:rPr>
          <w:i/>
        </w:rPr>
        <w:t>hint</w:t>
      </w:r>
      <w:r w:rsidR="00DA2F40">
        <w:t>)</w:t>
      </w:r>
      <w:r>
        <w:t>, paaiškinan</w:t>
      </w:r>
      <w:r w:rsidR="00DA2F40">
        <w:t>ty</w:t>
      </w:r>
      <w:r>
        <w:t xml:space="preserve">s, kokie duomenys turi būti nurodyti konkrečioje prašymo eilutėje. Užpildęs prašymą, asmuo turi pridėti prašymą pagrindžiančių dokumentų skaitmenines kopijas. Rengiant Aprašo pakeitimo projektą, buvo atlikta prašymus per MIGRIS pildžiusių asmenų apklausa, kurios metu paaiškėjo, kad </w:t>
      </w:r>
      <w:r w:rsidRPr="005A68E9">
        <w:rPr>
          <w:szCs w:val="24"/>
        </w:rPr>
        <w:t xml:space="preserve">vidutinis elektroninio prašymo pildymo laikas </w:t>
      </w:r>
      <w:r w:rsidR="00342B46">
        <w:rPr>
          <w:szCs w:val="24"/>
        </w:rPr>
        <w:t>–</w:t>
      </w:r>
      <w:r w:rsidRPr="005A68E9">
        <w:rPr>
          <w:szCs w:val="24"/>
        </w:rPr>
        <w:t xml:space="preserve"> 34 minut</w:t>
      </w:r>
      <w:r w:rsidR="00342B46">
        <w:rPr>
          <w:szCs w:val="24"/>
        </w:rPr>
        <w:t>ė</w:t>
      </w:r>
      <w:r w:rsidRPr="005A68E9">
        <w:rPr>
          <w:szCs w:val="24"/>
        </w:rPr>
        <w:t>s (vidutinis MIGRIS paskyros kūrimo laikas – 8 minutės, vidutinis MIGRIS prašymo pildymo laikas – 26 minutės)</w:t>
      </w:r>
      <w:r>
        <w:rPr>
          <w:szCs w:val="24"/>
        </w:rPr>
        <w:t>.</w:t>
      </w:r>
      <w:r w:rsidRPr="005A68E9">
        <w:rPr>
          <w:szCs w:val="24"/>
        </w:rPr>
        <w:t xml:space="preserve"> </w:t>
      </w:r>
      <w:r w:rsidR="00681C16">
        <w:rPr>
          <w:szCs w:val="24"/>
        </w:rPr>
        <w:t>Atsižvelgdami į tai, kas išdėstyta, manome, kad sukurtos pagalbinės MIGRIS naudojimosi priemonės leidžia užtikrinti greitesnę ir patogesnę prašymų dėl Lietuvos Respublikos pilietybės pateikimo ir nagrinėjimo tvarką.</w:t>
      </w:r>
    </w:p>
    <w:p w14:paraId="5CE66632" w14:textId="77777777" w:rsidR="00F47DA3" w:rsidRDefault="0038371F" w:rsidP="00F47DA3">
      <w:pPr>
        <w:ind w:firstLine="851"/>
        <w:jc w:val="both"/>
      </w:pPr>
      <w:r>
        <w:t xml:space="preserve">Savo rašte taip pat siūlote užtikrinti, kad prašymą dėl Lietuvos Respublikos pilietybės teikiančio asmens advokatas galėtų teikti dokumentus MIGRIS šio asmens vardu. </w:t>
      </w:r>
      <w:r w:rsidR="00F47DA3">
        <w:t>Šį</w:t>
      </w:r>
      <w:r>
        <w:t xml:space="preserve"> siūlymą grindžiate tuo, kad</w:t>
      </w:r>
      <w:r w:rsidR="00F47DA3">
        <w:t xml:space="preserve"> pagal galiojantį Aprašą asmuo savo valią dėl Lietuvos Respublikos pilietybės išreiškia Aprašu patvirtintos formos prašymu</w:t>
      </w:r>
      <w:r w:rsidR="00AA64B0">
        <w:t xml:space="preserve"> (teisės aktuose nenustatyta, kad papildomai turi būti pildomas elektroninis prašymas)</w:t>
      </w:r>
      <w:r w:rsidR="00F47DA3">
        <w:t>, o</w:t>
      </w:r>
      <w:r>
        <w:t xml:space="preserve"> </w:t>
      </w:r>
      <w:r w:rsidR="00F47DA3">
        <w:t xml:space="preserve">valią būti atstovaujamam – atstovavimo sutartimi. Į Jūsų pasiūlymą neatsižvelgta dėl </w:t>
      </w:r>
      <w:r w:rsidR="00342B46">
        <w:t xml:space="preserve">toliau išvardytų </w:t>
      </w:r>
      <w:r w:rsidR="00F47DA3">
        <w:t>priežasčių.</w:t>
      </w:r>
    </w:p>
    <w:p w14:paraId="0DEB76F1" w14:textId="77777777" w:rsidR="00AA64B0" w:rsidRPr="00AA64B0" w:rsidRDefault="0038371F" w:rsidP="00F47DA3">
      <w:pPr>
        <w:ind w:firstLine="851"/>
        <w:jc w:val="both"/>
        <w:rPr>
          <w:color w:val="000000"/>
          <w:szCs w:val="24"/>
        </w:rPr>
      </w:pPr>
      <w:r>
        <w:t xml:space="preserve">Informuojame, kad pagal </w:t>
      </w:r>
      <w:r w:rsidR="00F47DA3">
        <w:t>Lietuvos Respublikos p</w:t>
      </w:r>
      <w:r>
        <w:t xml:space="preserve">ilietybės įstatymo 37 straipsnio 1 dalį </w:t>
      </w:r>
      <w:r>
        <w:rPr>
          <w:color w:val="000000"/>
        </w:rPr>
        <w:t xml:space="preserve">Lietuvos Respublikos pilietybės klausimai nagrinėjami tik pagal pačių asmenų rašytinius prašymus. Taigi, </w:t>
      </w:r>
      <w:r w:rsidRPr="00AA64B0">
        <w:rPr>
          <w:color w:val="000000"/>
          <w:szCs w:val="24"/>
        </w:rPr>
        <w:t>Pilietybės įstatymas nesuteikia įgaliojimų asmens atstovui už šį asmenį pasirašyti prašymo dėl Lietuvos Respublikos pilietybės.</w:t>
      </w:r>
      <w:r w:rsidR="00AA64B0" w:rsidRPr="00AA64B0">
        <w:rPr>
          <w:color w:val="000000"/>
          <w:szCs w:val="24"/>
        </w:rPr>
        <w:t xml:space="preserve"> </w:t>
      </w:r>
      <w:r w:rsidR="00AA64B0" w:rsidRPr="00AA64B0">
        <w:rPr>
          <w:szCs w:val="24"/>
        </w:rPr>
        <w:t>Pagal šiuo metu galiojančio Aprašo nuostatas prašymo pateikimą sudaro du veiksmai – nustatytos ar laisvos formos prašymo užpildymas lietuvių kalba ir šio prašymo su pridedamais dokumentais pateikimas atvykus į Migracijos departamentą ar</w:t>
      </w:r>
      <w:r w:rsidR="00BC4DCA">
        <w:rPr>
          <w:szCs w:val="24"/>
        </w:rPr>
        <w:t xml:space="preserve"> </w:t>
      </w:r>
      <w:r w:rsidR="001E500E">
        <w:rPr>
          <w:szCs w:val="24"/>
        </w:rPr>
        <w:t>L</w:t>
      </w:r>
      <w:r w:rsidR="00BC4DCA">
        <w:rPr>
          <w:szCs w:val="24"/>
        </w:rPr>
        <w:t>ietuvos Respublikos diplomatinę atstovybę ar</w:t>
      </w:r>
      <w:r w:rsidR="00AA64B0" w:rsidRPr="00AA64B0">
        <w:rPr>
          <w:szCs w:val="24"/>
        </w:rPr>
        <w:t xml:space="preserve"> konsulinę įstaigą</w:t>
      </w:r>
      <w:r w:rsidR="00BC4DCA">
        <w:rPr>
          <w:szCs w:val="24"/>
        </w:rPr>
        <w:t xml:space="preserve"> (toliau – konsulinė įstaiga)</w:t>
      </w:r>
      <w:r w:rsidR="00AA64B0" w:rsidRPr="00AA64B0">
        <w:rPr>
          <w:szCs w:val="24"/>
        </w:rPr>
        <w:t xml:space="preserve">. Įdiegus MIGRIS, vienas iš šių veiksmų (prašymo pildymas) buvo perkeltas į elektroninę erdvę. </w:t>
      </w:r>
    </w:p>
    <w:p w14:paraId="1D3EA8CF" w14:textId="77777777" w:rsidR="00A52CA6" w:rsidRDefault="0038371F" w:rsidP="001E6C9D">
      <w:pPr>
        <w:ind w:firstLine="851"/>
        <w:jc w:val="both"/>
      </w:pPr>
      <w:r>
        <w:t xml:space="preserve">Tiek šiuo metu galiojančiuose Lietuvos Respublikos teisės aktuose, reglamentuojančiuose prašymų dėl Lietuvos Respublikos pilietybės teikimo tvarką, tiek rengiamame </w:t>
      </w:r>
      <w:r w:rsidR="00F47DA3">
        <w:t>Aprašo</w:t>
      </w:r>
      <w:r>
        <w:t xml:space="preserve"> </w:t>
      </w:r>
      <w:r w:rsidR="0087462E">
        <w:t xml:space="preserve">pakeitimo </w:t>
      </w:r>
      <w:r>
        <w:t>projekte yra numatytas atstovavimo institutas – asmeniui užpildžius prašymą dėl Lietuvos Respublikos pilietybės per MIGRIS, pridėjus dokumentų skaitmenines kopijas ir pasirinkus vizito į Migracijos departamentą laiką, į Migracijos departamentą parodyti MIGRIS pridėtų dokumentų originalus gali atvykti ne tik asmeniškai prašymą dėl Lietuvos Respublikos pilietybės užpildęs asmuo, bet ir jo pasirinktas įgaliotas atstovas. Taigi, prašymus dėl Lietuvos Respublikos pilietybės teikiantys asmenys ir toliau turi galimybę naudotis atstovo pagalba teikiant prašymus dėl Lietuvos Respublikos pilietybės</w:t>
      </w:r>
      <w:r w:rsidR="00AA64B0">
        <w:t xml:space="preserve"> (atstovai</w:t>
      </w:r>
      <w:r w:rsidR="00535283">
        <w:t>,</w:t>
      </w:r>
      <w:r w:rsidR="00AA64B0">
        <w:t xml:space="preserve"> kaip ir anksčiau</w:t>
      </w:r>
      <w:r w:rsidR="00535283">
        <w:t>,</w:t>
      </w:r>
      <w:r w:rsidR="00AA64B0">
        <w:t xml:space="preserve"> gali padėti asmenims rinkti prašymą pagrindžiančius dokumentus</w:t>
      </w:r>
      <w:r w:rsidR="00A6200F">
        <w:t>, užtikrinti</w:t>
      </w:r>
      <w:r w:rsidR="0087462E">
        <w:t>,</w:t>
      </w:r>
      <w:r w:rsidR="00A6200F">
        <w:t xml:space="preserve"> kad šie dokumentai atitiktų teisės aktų reikalavimus,</w:t>
      </w:r>
      <w:r w:rsidR="00AA64B0">
        <w:t xml:space="preserve"> ir pateikti juos atvykus į Migracijos departamentą)</w:t>
      </w:r>
      <w:r w:rsidR="00A52CA6">
        <w:t>.</w:t>
      </w:r>
    </w:p>
    <w:p w14:paraId="07DEDBF4" w14:textId="77777777" w:rsidR="00F74F6C" w:rsidRDefault="00AD1AD4" w:rsidP="001E6C9D">
      <w:pPr>
        <w:ind w:firstLine="851"/>
        <w:jc w:val="both"/>
      </w:pPr>
      <w:r>
        <w:t xml:space="preserve">Atsakydami į pasiūlymą užtikrinti, kad kitas advokatas </w:t>
      </w:r>
      <w:r w:rsidR="001227AF">
        <w:t xml:space="preserve">galėtų būti </w:t>
      </w:r>
      <w:r w:rsidR="00C05250">
        <w:t>per</w:t>
      </w:r>
      <w:r w:rsidR="001227AF">
        <w:t>įgalio</w:t>
      </w:r>
      <w:r w:rsidR="00C05250">
        <w:t>t</w:t>
      </w:r>
      <w:r w:rsidR="001227AF">
        <w:t xml:space="preserve">as </w:t>
      </w:r>
      <w:r>
        <w:t>pateikti Migracijos departamentui dokumentus, neprara</w:t>
      </w:r>
      <w:r w:rsidR="00535283">
        <w:t>s</w:t>
      </w:r>
      <w:r>
        <w:t>da</w:t>
      </w:r>
      <w:r w:rsidR="00535283">
        <w:t>mas</w:t>
      </w:r>
      <w:r>
        <w:t xml:space="preserve"> registracijos laiko, informuojame, kad šis pasiūlymas gali būti įgyvendinamas MIGRIS techninėmis priemonėmis. Paaiškiname, kad MIGRIS techninės galimybės leidžia koreguoti </w:t>
      </w:r>
      <w:r>
        <w:lastRenderedPageBreak/>
        <w:t>teikiamą prašymą likus 1 valandai iki paskirto vizito. Taigi, kai į Migracijos departamentą negali atvykti MIGRIS užpildytame prašyme nurodytas įgaliotas atstovas, prašymą teikiantis asmuo gali ne vėliau kaip likus 1 valandai iki paskirto vizito pakoreguoti savo prašymą ir nurodyti jame kitą savo įgaliotą atstovą</w:t>
      </w:r>
      <w:r w:rsidR="00F74F6C">
        <w:t xml:space="preserve"> (nurodyti atstovo vardą, pavardę</w:t>
      </w:r>
      <w:r w:rsidR="001227AF">
        <w:t>, asmens kodą (</w:t>
      </w:r>
      <w:r w:rsidR="001E6C9D">
        <w:t xml:space="preserve">laukas </w:t>
      </w:r>
      <w:r w:rsidR="007245F7">
        <w:t>neprivaloma</w:t>
      </w:r>
      <w:r w:rsidR="001E6C9D">
        <w:t>s</w:t>
      </w:r>
      <w:r w:rsidR="007245F7">
        <w:t>),</w:t>
      </w:r>
      <w:r w:rsidR="00F74F6C">
        <w:t xml:space="preserve"> pridėti atstovavimą patvirtinantį dokumentą)</w:t>
      </w:r>
      <w:r>
        <w:t xml:space="preserve">. Tokiu atveju naujas įgaliotas atstovas galės atvykti į Migracijos departamentą </w:t>
      </w:r>
      <w:r w:rsidR="007245F7">
        <w:t xml:space="preserve">anksčiau </w:t>
      </w:r>
      <w:r>
        <w:t xml:space="preserve">nustatytu vizito laiku. Tačiau, esant išimtinėms situacijoms, kai tokia būtinybė iškyla vėliau, t. y. likus mažiau nei valandai iki paskirto vizito, asmuo turės rezervuoti naują apsilankymo Migracijos departamente laiką. Informuojame, kad įdiegus </w:t>
      </w:r>
      <w:r w:rsidR="00875775">
        <w:t>MIGRIS išankstinio vizito į Migracijos departamentą laukimo laikas sutrumpėjo nuo 3 mėn. iki 1–2 darbo dienų</w:t>
      </w:r>
      <w:r>
        <w:t>.</w:t>
      </w:r>
    </w:p>
    <w:p w14:paraId="0BA8CF73" w14:textId="77777777" w:rsidR="00F74F6C" w:rsidRDefault="00F74F6C" w:rsidP="00AD1AD4">
      <w:pPr>
        <w:ind w:firstLine="851"/>
        <w:jc w:val="both"/>
      </w:pPr>
      <w:r>
        <w:t>Savo rašte taip pat siūlote</w:t>
      </w:r>
      <w:r w:rsidR="00A6200F">
        <w:t xml:space="preserve"> nustatyti, kad Migracijos departamentas, nagrinėdamas asmenų prašymus dėl Lietuvos Respublikos pilietybės, komunikuotų ne tik su prašymą teikiančių asmeniu, bet ir </w:t>
      </w:r>
      <w:r w:rsidR="001227AF">
        <w:t>su jo atstovu. Šį pasiūlymą grindžiate tuo, kad lietuvių ar anglų kalbos nemokantys asmenys</w:t>
      </w:r>
      <w:r w:rsidR="007245F7">
        <w:t xml:space="preserve"> galimai yra diskriminuojami dėl šių kalbų nemokėjimo ir teisinių žinių neturėjimo, todėl negali tinkamai naudotis savo teisėmis teikti prašymus dėl Lietuvos Respublikos pilietybės, nes nesupranta Migracijos departamento jiems siunčiamų prašymų.</w:t>
      </w:r>
      <w:r w:rsidR="008E5D9D">
        <w:t xml:space="preserve"> Atsakydami į šį siūlymą, informuojame, kad atsižvelgiant į tai, kad dažniausiai prašymus (taip pat ir prašymus dėl Lietuvos Respublikos pilietybės) Migracijos departamentui teikiantys asmenys nemoka lietuvių kalbos, buvo priimtas sprendimas MIGRIS sukurti ne tik lietuvių, bet ir anglų kalbomis, taip pat įdiegti kitas jau minėtas priemones, padedančias naudotis MIGRIS.</w:t>
      </w:r>
      <w:r w:rsidR="004B3775">
        <w:t xml:space="preserve"> Pažymime, kad MIGRIS </w:t>
      </w:r>
      <w:r w:rsidR="00681C16">
        <w:t>pradėjo veikti</w:t>
      </w:r>
      <w:r w:rsidR="00CD4A89">
        <w:t xml:space="preserve"> </w:t>
      </w:r>
      <w:r w:rsidR="004B3775">
        <w:t>2019 m. spalio 14 d.</w:t>
      </w:r>
      <w:r w:rsidR="005D3992">
        <w:t>–</w:t>
      </w:r>
      <w:r w:rsidR="00681C16">
        <w:t xml:space="preserve"> nuo šios datos visi užsieniečiai prašymus dėl leidimų gyventi Lietuvos Respublikoje išdavimo Migracijos departamentui teikia tik per MIGRIS</w:t>
      </w:r>
      <w:r w:rsidR="00C05250">
        <w:t>. S</w:t>
      </w:r>
      <w:r w:rsidR="00681C16">
        <w:t>isteminių problemų ar nusiskundimų dėl tokio prašymų pateikimo būdo nei Migracijos departamente, nei Vidaus reikalų ministerijoje užfiksuota nebuvo.</w:t>
      </w:r>
      <w:r w:rsidR="00CD4A89">
        <w:t xml:space="preserve"> </w:t>
      </w:r>
      <w:r w:rsidR="00681C16">
        <w:t>P</w:t>
      </w:r>
      <w:r w:rsidR="00083CB2">
        <w:t>apildomai informuojame, kad</w:t>
      </w:r>
      <w:r w:rsidR="00920DC3">
        <w:t xml:space="preserve"> į Jūsų pasiūlymą užtikrinti, kad Migracijos departamentas</w:t>
      </w:r>
      <w:r w:rsidR="00083CB2">
        <w:t xml:space="preserve"> </w:t>
      </w:r>
      <w:r w:rsidR="00920DC3">
        <w:t>per MIGRIS komunikuotų ne tik su prašymą pateikusiu asmeniu, bet ir su jo atstovu, bus atsižvelgta</w:t>
      </w:r>
      <w:r w:rsidR="002D0B69">
        <w:t xml:space="preserve"> išplečiant technines MIGRIS galimybes. Planuojama, kad MIGRIS bus įdiegtas naujas funkcionalumas, leidžiantis siųsti Migracijos departamento pranešimus ne tik į </w:t>
      </w:r>
      <w:r w:rsidR="005D236A">
        <w:t xml:space="preserve">prašymą pateikusio </w:t>
      </w:r>
      <w:r w:rsidR="002D0B69">
        <w:t xml:space="preserve">asmens paskyrą, bet ir </w:t>
      </w:r>
      <w:r w:rsidR="005D236A">
        <w:t>šio asmens</w:t>
      </w:r>
      <w:r w:rsidR="002D0B69">
        <w:t xml:space="preserve"> atstovui elektroniniu paštu.</w:t>
      </w:r>
    </w:p>
    <w:p w14:paraId="662B1DE8" w14:textId="77777777" w:rsidR="007A1B5A" w:rsidRDefault="0028385E" w:rsidP="007A1B5A">
      <w:pPr>
        <w:ind w:firstLine="851"/>
        <w:jc w:val="both"/>
        <w:rPr>
          <w:szCs w:val="24"/>
          <w:lang w:eastAsia="lt-LT"/>
        </w:rPr>
      </w:pPr>
      <w:r>
        <w:rPr>
          <w:lang w:eastAsia="lt-LT"/>
        </w:rPr>
        <w:t xml:space="preserve">Informuojame, kad argumentai, paaiškinantys, kodėl nebuvo </w:t>
      </w:r>
      <w:r w:rsidR="007A1B5A">
        <w:rPr>
          <w:lang w:eastAsia="lt-LT"/>
        </w:rPr>
        <w:t xml:space="preserve">atsižvelgta į </w:t>
      </w:r>
      <w:r>
        <w:rPr>
          <w:lang w:eastAsia="lt-LT"/>
        </w:rPr>
        <w:t xml:space="preserve">Jūsų </w:t>
      </w:r>
      <w:r w:rsidR="007A1B5A">
        <w:rPr>
          <w:lang w:eastAsia="lt-LT"/>
        </w:rPr>
        <w:t xml:space="preserve">pasiūlymą </w:t>
      </w:r>
      <w:r>
        <w:rPr>
          <w:lang w:eastAsia="lt-LT"/>
        </w:rPr>
        <w:t xml:space="preserve">Aprašo pakeitimo </w:t>
      </w:r>
      <w:r w:rsidR="007A1B5A">
        <w:rPr>
          <w:lang w:eastAsia="lt-LT"/>
        </w:rPr>
        <w:t xml:space="preserve">projekte nustatyti, kad prie prašymo dėl Lietuvos Respublikos pilietybės, užpildyto </w:t>
      </w:r>
      <w:r>
        <w:rPr>
          <w:lang w:eastAsia="lt-LT"/>
        </w:rPr>
        <w:t>MIGRIS</w:t>
      </w:r>
      <w:r w:rsidR="007A1B5A">
        <w:rPr>
          <w:lang w:eastAsia="lt-LT"/>
        </w:rPr>
        <w:t xml:space="preserve">, galėtų būti pridedamos asmeniui pagal teisinių paslaugų sutartį atstovaujančio advokato arba kito dokumentų kopijų (nuorašų) tikrumo patvirtinimo (paliudijimo) teisę turinčio asmens patvirtintos kopijos, </w:t>
      </w:r>
      <w:r>
        <w:rPr>
          <w:lang w:eastAsia="lt-LT"/>
        </w:rPr>
        <w:t>buvo išdėstyti Jums siųstame Vidaus reikalų ministerijos 2021 m. sausio 19 d. rašte Nr. 1D-315</w:t>
      </w:r>
      <w:r w:rsidR="007A1B5A">
        <w:rPr>
          <w:lang w:eastAsia="lt-LT"/>
        </w:rPr>
        <w:t>.</w:t>
      </w:r>
    </w:p>
    <w:p w14:paraId="1F2730CA" w14:textId="77777777" w:rsidR="007A1B5A" w:rsidRDefault="007A1B5A" w:rsidP="007A1B5A">
      <w:pPr>
        <w:ind w:firstLine="851"/>
        <w:jc w:val="both"/>
        <w:rPr>
          <w:rFonts w:eastAsiaTheme="minorHAnsi"/>
          <w:color w:val="000000"/>
          <w:szCs w:val="24"/>
        </w:rPr>
      </w:pPr>
      <w:r>
        <w:rPr>
          <w:rFonts w:eastAsiaTheme="minorHAnsi"/>
          <w:color w:val="000000"/>
          <w:szCs w:val="24"/>
        </w:rPr>
        <w:t xml:space="preserve">Savo pasiūlymą grindžiate Lietuvos Respublikos advokatūros įstatymo 44 straipsnio </w:t>
      </w:r>
      <w:r>
        <w:rPr>
          <w:rFonts w:eastAsiaTheme="minorHAnsi"/>
        </w:rPr>
        <w:t>5 punktu</w:t>
      </w:r>
      <w:r>
        <w:rPr>
          <w:rFonts w:eastAsiaTheme="minorHAnsi"/>
          <w:color w:val="000000"/>
          <w:szCs w:val="24"/>
        </w:rPr>
        <w:t xml:space="preserve">, pagal kurį advokatai turi teisę </w:t>
      </w:r>
      <w:r>
        <w:rPr>
          <w:lang w:eastAsia="lt-LT"/>
        </w:rPr>
        <w:t>tvirtinti su teisinių paslaugų teikimu susijusių dokumentų nuorašus. Informuojame, kad</w:t>
      </w:r>
      <w:r>
        <w:rPr>
          <w:rFonts w:eastAsiaTheme="minorHAnsi"/>
          <w:color w:val="000000"/>
          <w:szCs w:val="24"/>
        </w:rPr>
        <w:t xml:space="preserve"> Lietuvos Respublikos pilietybės įstatymas įgalioja Lietuvos Respublikos Vyriausybę nustatyti dokumentų dėl Lietuvos Respublikos pilietybės pateikimo ir nagrinėjimo tvarką, taigi, būtent Lietuvos Respublikos Vyriausybė gali nustatyti visus ši</w:t>
      </w:r>
      <w:r w:rsidR="005D3992">
        <w:rPr>
          <w:rFonts w:eastAsiaTheme="minorHAnsi"/>
          <w:color w:val="000000"/>
          <w:szCs w:val="24"/>
        </w:rPr>
        <w:t>ems</w:t>
      </w:r>
      <w:r>
        <w:rPr>
          <w:rFonts w:eastAsiaTheme="minorHAnsi"/>
          <w:color w:val="000000"/>
          <w:szCs w:val="24"/>
        </w:rPr>
        <w:t xml:space="preserve"> dokument</w:t>
      </w:r>
      <w:r w:rsidR="005D3992">
        <w:rPr>
          <w:rFonts w:eastAsiaTheme="minorHAnsi"/>
          <w:color w:val="000000"/>
          <w:szCs w:val="24"/>
        </w:rPr>
        <w:t>ams</w:t>
      </w:r>
      <w:r>
        <w:rPr>
          <w:rFonts w:eastAsiaTheme="minorHAnsi"/>
          <w:color w:val="000000"/>
          <w:szCs w:val="24"/>
        </w:rPr>
        <w:t xml:space="preserve"> pateik</w:t>
      </w:r>
      <w:r w:rsidR="005D3992">
        <w:rPr>
          <w:rFonts w:eastAsiaTheme="minorHAnsi"/>
          <w:color w:val="000000"/>
          <w:szCs w:val="24"/>
        </w:rPr>
        <w:t>t</w:t>
      </w:r>
      <w:r>
        <w:rPr>
          <w:rFonts w:eastAsiaTheme="minorHAnsi"/>
          <w:color w:val="000000"/>
          <w:szCs w:val="24"/>
        </w:rPr>
        <w:t>i taikytinus reikalavimus</w:t>
      </w:r>
      <w:r w:rsidR="005D3992">
        <w:rPr>
          <w:rFonts w:eastAsiaTheme="minorHAnsi"/>
          <w:color w:val="000000"/>
          <w:szCs w:val="24"/>
        </w:rPr>
        <w:t>.</w:t>
      </w:r>
      <w:r>
        <w:rPr>
          <w:rFonts w:eastAsiaTheme="minorHAnsi"/>
          <w:color w:val="000000"/>
          <w:szCs w:val="24"/>
        </w:rPr>
        <w:t xml:space="preserve"> </w:t>
      </w:r>
      <w:r w:rsidR="00A92D14">
        <w:rPr>
          <w:rFonts w:eastAsiaTheme="minorHAnsi"/>
          <w:color w:val="000000"/>
          <w:szCs w:val="24"/>
        </w:rPr>
        <w:t>Aprašo pakeitimo projektas</w:t>
      </w:r>
      <w:r>
        <w:rPr>
          <w:rFonts w:eastAsiaTheme="minorHAnsi"/>
          <w:color w:val="000000"/>
          <w:szCs w:val="24"/>
        </w:rPr>
        <w:t xml:space="preserve"> laikomas specialiuoju teisės aktu, reglamentuojančiu būtent prašymų dėl Lietuvos Respublikos pilietybės pateikimą ir </w:t>
      </w:r>
      <w:r>
        <w:rPr>
          <w:rFonts w:eastAsiaTheme="minorHAnsi"/>
          <w:color w:val="000000"/>
          <w:szCs w:val="24"/>
        </w:rPr>
        <w:lastRenderedPageBreak/>
        <w:t xml:space="preserve">nagrinėjimą. Siekiant išvengti galinčių kilti neaiškumų dėl pateikiamų dokumentų formos, </w:t>
      </w:r>
      <w:r w:rsidR="00A92D14">
        <w:rPr>
          <w:rFonts w:eastAsiaTheme="minorHAnsi"/>
          <w:color w:val="000000"/>
          <w:szCs w:val="24"/>
        </w:rPr>
        <w:t>Aprašo pakeitimo projekte</w:t>
      </w:r>
      <w:r>
        <w:rPr>
          <w:rFonts w:eastAsiaTheme="minorHAnsi"/>
          <w:color w:val="000000"/>
          <w:szCs w:val="24"/>
        </w:rPr>
        <w:t xml:space="preserve"> aiškiai nustatyta, kad tuo atveju, jeigu asmuo teikia ne dokumentų originalus, o dokumentų kopijas, jos turi būti patvirtintos notarine ar jai prilyginta tvarka. Atsižvelgiant į tai, kas išdėstyta, </w:t>
      </w:r>
      <w:r w:rsidR="00A92D14">
        <w:rPr>
          <w:rFonts w:eastAsiaTheme="minorHAnsi"/>
          <w:color w:val="000000"/>
          <w:szCs w:val="24"/>
        </w:rPr>
        <w:t>Aprašo pakeitimo projekto</w:t>
      </w:r>
      <w:r>
        <w:rPr>
          <w:rFonts w:eastAsiaTheme="minorHAnsi"/>
          <w:color w:val="000000"/>
          <w:szCs w:val="24"/>
        </w:rPr>
        <w:t xml:space="preserve"> nuostata, pagal kurią nustatyta, kad jeigu teikiamos dokumentų kopijos, jos turi būti patvirtintos notarine ar jai prilyginta tvarka, nepažeidžia Advokatūros įstatymo nuostatų.</w:t>
      </w:r>
    </w:p>
    <w:p w14:paraId="3D877140" w14:textId="77777777" w:rsidR="007A1B5A" w:rsidRDefault="007A1B5A" w:rsidP="007A1B5A">
      <w:pPr>
        <w:ind w:firstLine="851"/>
        <w:jc w:val="both"/>
        <w:rPr>
          <w:rFonts w:eastAsiaTheme="minorHAnsi"/>
          <w:color w:val="000000"/>
          <w:szCs w:val="24"/>
        </w:rPr>
      </w:pPr>
      <w:r>
        <w:rPr>
          <w:rFonts w:eastAsiaTheme="minorHAnsi"/>
          <w:color w:val="000000"/>
          <w:szCs w:val="24"/>
        </w:rPr>
        <w:t xml:space="preserve">Vertindami viso </w:t>
      </w:r>
      <w:r w:rsidR="00EB35FC">
        <w:rPr>
          <w:rFonts w:eastAsiaTheme="minorHAnsi"/>
          <w:color w:val="000000"/>
          <w:szCs w:val="24"/>
        </w:rPr>
        <w:t>Aprašo pakeitimo projekto</w:t>
      </w:r>
      <w:r>
        <w:rPr>
          <w:rFonts w:eastAsiaTheme="minorHAnsi"/>
          <w:color w:val="000000"/>
          <w:szCs w:val="24"/>
        </w:rPr>
        <w:t xml:space="preserve"> struktūrą, manome, kad </w:t>
      </w:r>
      <w:r w:rsidR="00EB35FC">
        <w:rPr>
          <w:rFonts w:eastAsiaTheme="minorHAnsi"/>
          <w:color w:val="000000"/>
          <w:szCs w:val="24"/>
        </w:rPr>
        <w:t>jame</w:t>
      </w:r>
      <w:r>
        <w:rPr>
          <w:rFonts w:eastAsiaTheme="minorHAnsi"/>
          <w:color w:val="000000"/>
          <w:szCs w:val="24"/>
        </w:rPr>
        <w:t xml:space="preserve"> nustatytas reikalavimas, kad teikiamų dokumentų kopijos turi būti patvirtintos notarine ar jai prilyginta tvarka, prašymus teikiantiems asmenims nesukels papildomos administracinės naštos, o pateiktas pasiūlymas yra labiau susijęs su šiuo metu galiojančio </w:t>
      </w:r>
      <w:r w:rsidR="00EB35FC">
        <w:rPr>
          <w:rFonts w:eastAsiaTheme="minorHAnsi"/>
          <w:color w:val="000000"/>
          <w:szCs w:val="24"/>
        </w:rPr>
        <w:t>A</w:t>
      </w:r>
      <w:r>
        <w:rPr>
          <w:rFonts w:eastAsiaTheme="minorHAnsi"/>
          <w:color w:val="000000"/>
          <w:szCs w:val="24"/>
        </w:rPr>
        <w:t xml:space="preserve">prašo nuostatų taikymu, pagal kurias Migracijos departamente buvo formuojamos popierinės Lietuvos Respublikos pilietybės bylos, t. y. kiekvienas prašymą teikiantis asmuo turėjo pateikti Migracijos departamentui visų prašymą pagrindžiančių dokumentų paketą, kuris nebuvo grąžinamas asmeniui, nes buvo saugomas šio asmens byloje Migracijos departamente. Kaip matyti iš </w:t>
      </w:r>
      <w:r w:rsidR="00EB35FC">
        <w:rPr>
          <w:rFonts w:eastAsiaTheme="minorHAnsi"/>
          <w:color w:val="000000"/>
          <w:szCs w:val="24"/>
        </w:rPr>
        <w:t>Aprašo pakeitimo projekto</w:t>
      </w:r>
      <w:r>
        <w:rPr>
          <w:rFonts w:eastAsiaTheme="minorHAnsi"/>
          <w:color w:val="000000"/>
          <w:szCs w:val="24"/>
        </w:rPr>
        <w:t xml:space="preserve"> nuostatų, prie prašymų dėl Lietuvos Respublikos pilietybės gali būti pridedami tiek užsienyje, tiek ir Lietuvos Respublikoje išduoti dokumentai. Jeigu pateikiami užsienyje išduoti dokumentai, asmenys prie prašymo MIGRIS gali pridėti nuskenuotą dokumento originalą arba nuskenuotą dokumento originalą, kuris yra legalizuotas arba patvirtintas pažyma (</w:t>
      </w:r>
      <w:r>
        <w:rPr>
          <w:rFonts w:eastAsiaTheme="minorHAnsi"/>
          <w:i/>
          <w:color w:val="000000"/>
          <w:szCs w:val="24"/>
        </w:rPr>
        <w:t>Apostille</w:t>
      </w:r>
      <w:r>
        <w:rPr>
          <w:rFonts w:eastAsiaTheme="minorHAnsi"/>
          <w:color w:val="000000"/>
          <w:szCs w:val="24"/>
        </w:rPr>
        <w:t>), arba nuskenuotą šio dokumento užsienio valstybės notarine ar jai prilyginta tvarka patvirtintą kopiją, kuri yra legalizuota arba patvirtinta pažyma (</w:t>
      </w:r>
      <w:r>
        <w:rPr>
          <w:rFonts w:eastAsiaTheme="minorHAnsi"/>
          <w:i/>
          <w:color w:val="000000"/>
          <w:szCs w:val="24"/>
        </w:rPr>
        <w:t>Apostille</w:t>
      </w:r>
      <w:r>
        <w:rPr>
          <w:rFonts w:eastAsiaTheme="minorHAnsi"/>
          <w:color w:val="000000"/>
          <w:szCs w:val="24"/>
        </w:rPr>
        <w:t xml:space="preserve">). Jeigu pateikiami Lietuvoje išduoti dokumentai, asmenys prie prašymo MIGRIS gali pridėti nuskenuotą šio dokumento originalą arba nuskenuotą notarine ar jai prilyginta tvarka patvirtintą kopiją. Atsižvelgiant į tai, kad, užpildžius prašymą MIGRIS ir parodžius šių dokumentų originalus (ne skaitmenines kopijas) konsulinėje įstaigoje arba Migracijos departamente, šie dokumentų originalai nebebus paimami, o bus grąžinami prašymą pateikusiam asmeniui, tos pačios šeimos nariai nebeturės daryti kelių tų pačių dokumentų kopijų, o galės naudotis tuo pačiu dokumentų paketu (arba pateikti, pavyzdžiui, kito šeimos nario sutikimą naudotis jo asmens byloje esančiais dokumentais), o tai leis sumažinti tiek administracinę, tiek finansinę naštą asmenims, siekiantiems įgyti Lietuvos Respublikos pilietybę. </w:t>
      </w:r>
    </w:p>
    <w:p w14:paraId="1010831D" w14:textId="77777777" w:rsidR="007A1B5A" w:rsidRDefault="007A1B5A" w:rsidP="007A1B5A">
      <w:pPr>
        <w:ind w:firstLine="851"/>
        <w:jc w:val="both"/>
        <w:rPr>
          <w:rFonts w:eastAsiaTheme="minorHAnsi"/>
          <w:color w:val="000000"/>
          <w:szCs w:val="24"/>
        </w:rPr>
      </w:pPr>
      <w:r>
        <w:rPr>
          <w:rFonts w:eastAsiaTheme="minorHAnsi"/>
          <w:color w:val="000000"/>
          <w:szCs w:val="24"/>
        </w:rPr>
        <w:t xml:space="preserve">Pažymime, kad dokumentų atitiktį formos reikalavimams turi įvertinti Migracijos departamento arba konsulinės įstaigos darbuotojai, priimantys prašymus dėl Lietuvos Respublikos pilietybės. Atsižvelgiant į tai, kad dažniausiai prie prašymų dėl Lietuvos Respublikos pilietybės yra pridedami užsienio valstybėje išduoti dokumentai, prašymus priimantys darbuotojai kiekvienu atveju prašymo priėmimo metu turėtų įvertinti, ar atitinkamos valstybės teisės aktai suteikia teisę šiose valstybėse veikiantiems advokatams tvirtinti dokumentų kopijas. Vidaus reikalų ministerijos nuomone, toks reikalavimas ne tik </w:t>
      </w:r>
      <w:r w:rsidR="00C05250">
        <w:rPr>
          <w:rFonts w:eastAsiaTheme="minorHAnsi"/>
          <w:color w:val="000000"/>
          <w:szCs w:val="24"/>
        </w:rPr>
        <w:t xml:space="preserve">gerokai </w:t>
      </w:r>
      <w:r>
        <w:rPr>
          <w:rFonts w:eastAsiaTheme="minorHAnsi"/>
          <w:color w:val="000000"/>
          <w:szCs w:val="24"/>
        </w:rPr>
        <w:t>pailgintų prašymų priėmimo procedūras, bet ir galimai keltų asmenų nepasitenkinimą teikiamomis administracinėmis paslaugomis.</w:t>
      </w:r>
    </w:p>
    <w:p w14:paraId="6482A15C" w14:textId="2C57833B" w:rsidR="00C53E89" w:rsidRDefault="00055916" w:rsidP="00EC4383">
      <w:pPr>
        <w:ind w:firstLine="851"/>
        <w:jc w:val="both"/>
      </w:pPr>
      <w:r w:rsidRPr="00722BA8">
        <w:rPr>
          <w:rFonts w:eastAsiaTheme="minorHAnsi"/>
          <w:color w:val="000000"/>
          <w:szCs w:val="24"/>
        </w:rPr>
        <w:t>Atsižvelgdami į tai, kas išdėstyta, ir į tai, kad</w:t>
      </w:r>
      <w:r w:rsidRPr="00722BA8">
        <w:rPr>
          <w:color w:val="000000"/>
          <w:szCs w:val="24"/>
        </w:rPr>
        <w:t xml:space="preserve"> Lietuvos Respublikos pilietybė yra ypatinga </w:t>
      </w:r>
      <w:r w:rsidR="0070701A">
        <w:rPr>
          <w:color w:val="000000"/>
          <w:szCs w:val="24"/>
        </w:rPr>
        <w:t>v</w:t>
      </w:r>
      <w:r w:rsidRPr="00722BA8">
        <w:rPr>
          <w:color w:val="000000"/>
          <w:szCs w:val="24"/>
        </w:rPr>
        <w:t>ertybė, liudijanti piliečio ryšį su valstybe, suteikianti jam Lietuvos Respublikos Konstitucijoje garantuojamas teises ir pareigas (teisė dalyvauti rinkimuose, dalyvauti Lietuvos Respublikos politiniame gyvenime, teisę į nemokamą mokslą, sveikatos apsaugą, socialines garantijas ir kt.), m</w:t>
      </w:r>
      <w:r w:rsidRPr="00722BA8">
        <w:rPr>
          <w:rFonts w:eastAsiaTheme="minorHAnsi"/>
          <w:color w:val="000000"/>
          <w:szCs w:val="24"/>
        </w:rPr>
        <w:t xml:space="preserve">anome, kad nustatyta nauja dokumentų pateikimo tvarka užtikrina maksimalią pusiausvyrą tarp prašymus teikiančių </w:t>
      </w:r>
      <w:r w:rsidRPr="00722BA8">
        <w:rPr>
          <w:rFonts w:eastAsiaTheme="minorHAnsi"/>
          <w:color w:val="000000"/>
          <w:szCs w:val="24"/>
        </w:rPr>
        <w:lastRenderedPageBreak/>
        <w:t xml:space="preserve">asmenų intereso gauti greitą ir kokybišką paslaugą ir valstybės intereso užtikrinti, kad tokie svarbūs sprendimai kaip Lietuvos Respublikos pilietybės </w:t>
      </w:r>
      <w:r w:rsidR="001E500E">
        <w:rPr>
          <w:rFonts w:eastAsiaTheme="minorHAnsi"/>
          <w:color w:val="000000"/>
          <w:szCs w:val="24"/>
        </w:rPr>
        <w:t>atkūrimas</w:t>
      </w:r>
      <w:r w:rsidRPr="00722BA8">
        <w:rPr>
          <w:rFonts w:eastAsiaTheme="minorHAnsi"/>
          <w:color w:val="000000"/>
          <w:szCs w:val="24"/>
        </w:rPr>
        <w:t xml:space="preserve"> būtų priimami vadovaujantis aiškiai apibrėžtomis procedūromis ir kokybiškai pateiktais dokumentais.</w:t>
      </w:r>
      <w:r w:rsidR="00EC4383">
        <w:rPr>
          <w:rFonts w:eastAsiaTheme="minorHAnsi"/>
          <w:color w:val="000000"/>
          <w:szCs w:val="24"/>
        </w:rPr>
        <w:t xml:space="preserve"> </w:t>
      </w:r>
      <w:r w:rsidR="00EC4383">
        <w:t xml:space="preserve">MIGRIS </w:t>
      </w:r>
      <w:r w:rsidR="00B30FFF">
        <w:t xml:space="preserve">suteikia galimybę asmeniui naudotis įvairiais funkcionalumais </w:t>
      </w:r>
      <w:r w:rsidR="00EC4383">
        <w:t xml:space="preserve"> (prašymą užpildyti padedančios priemonės, patogi vizito rezervavimo sistema, galimybė iki numatyto vizito Migracijos departamento darbuotojams peržiūrėti prašymą ir informuoti asmenį apie nustatytus trūkumus, o asmeniui koreguoti prašymą iki jo pateikimo, galimybė sekti prašymo nagrinėjimo būseną, greitai gauti visus su prašymu susijusius sprendimus)</w:t>
      </w:r>
      <w:r w:rsidR="00B30FFF">
        <w:t>, o tai leidžia užtikrinti prašymų dėl Lietuvos Respublikos pilietybės greitesnį ir patogesnį nagrinėjimo procesą</w:t>
      </w:r>
      <w:r w:rsidR="00EC4383">
        <w:t>.</w:t>
      </w:r>
    </w:p>
    <w:p w14:paraId="02753E9C" w14:textId="77777777" w:rsidR="00B30FFF" w:rsidRPr="000F1E00" w:rsidRDefault="00B30FFF" w:rsidP="00B30FFF">
      <w:pPr>
        <w:ind w:firstLine="709"/>
        <w:jc w:val="both"/>
        <w:rPr>
          <w:szCs w:val="24"/>
        </w:rPr>
      </w:pPr>
      <w:r>
        <w:t xml:space="preserve">Taip pat informuojame, kad </w:t>
      </w:r>
      <w:r>
        <w:rPr>
          <w:szCs w:val="24"/>
        </w:rPr>
        <w:t>Vidaus reikalų ministerija skiria nuolatinį dėmesį Migracijos departamento veiklai, jos teikiamų administracinių paslaugų kokybei, taip pat kontroliuoja, kad teikiant administracines paslaugas Migracijos departamente būtų laikomasi visų viešojo administravimo principų.</w:t>
      </w:r>
    </w:p>
    <w:p w14:paraId="66EFA7A2" w14:textId="77777777" w:rsidR="00B30FFF" w:rsidRPr="00EC4383" w:rsidRDefault="00B30FFF" w:rsidP="00EC4383">
      <w:pPr>
        <w:ind w:firstLine="851"/>
        <w:jc w:val="both"/>
        <w:rPr>
          <w:bCs/>
        </w:rPr>
      </w:pPr>
    </w:p>
    <w:p w14:paraId="12FEDE34" w14:textId="77777777" w:rsidR="00722BA8" w:rsidRDefault="00722BA8" w:rsidP="00672C0C">
      <w:pPr>
        <w:pStyle w:val="Antrats"/>
        <w:tabs>
          <w:tab w:val="clear" w:pos="4153"/>
          <w:tab w:val="clear" w:pos="8306"/>
        </w:tabs>
        <w:rPr>
          <w:szCs w:val="24"/>
        </w:rPr>
      </w:pPr>
    </w:p>
    <w:p w14:paraId="569F2E08" w14:textId="77777777" w:rsidR="00CF2FB3" w:rsidRDefault="00CF2FB3" w:rsidP="00672C0C">
      <w:pPr>
        <w:pStyle w:val="Antrats"/>
        <w:tabs>
          <w:tab w:val="clear" w:pos="4153"/>
          <w:tab w:val="clear" w:pos="8306"/>
        </w:tabs>
        <w:rPr>
          <w:szCs w:val="24"/>
        </w:rPr>
      </w:pPr>
    </w:p>
    <w:p w14:paraId="33B5CB23" w14:textId="77777777" w:rsidR="00C53E89" w:rsidRPr="00722BA8" w:rsidRDefault="00C53E89" w:rsidP="006167E2">
      <w:pPr>
        <w:pStyle w:val="Antrats"/>
        <w:tabs>
          <w:tab w:val="clear" w:pos="4153"/>
          <w:tab w:val="clear" w:pos="8306"/>
        </w:tabs>
        <w:spacing w:line="276" w:lineRule="auto"/>
        <w:rPr>
          <w:szCs w:val="24"/>
        </w:rPr>
      </w:pPr>
      <w:r w:rsidRPr="00722BA8">
        <w:rPr>
          <w:szCs w:val="24"/>
        </w:rPr>
        <w:t xml:space="preserve">Vidaus reikalų viceministras </w:t>
      </w:r>
      <w:r w:rsidRPr="00722BA8">
        <w:rPr>
          <w:szCs w:val="24"/>
        </w:rPr>
        <w:tab/>
      </w:r>
      <w:r w:rsidRPr="00722BA8">
        <w:rPr>
          <w:szCs w:val="24"/>
        </w:rPr>
        <w:tab/>
      </w:r>
      <w:r w:rsidRPr="00722BA8">
        <w:rPr>
          <w:szCs w:val="24"/>
        </w:rPr>
        <w:tab/>
      </w:r>
      <w:r w:rsidRPr="00722BA8">
        <w:rPr>
          <w:szCs w:val="24"/>
        </w:rPr>
        <w:tab/>
      </w:r>
      <w:r w:rsidRPr="00722BA8">
        <w:rPr>
          <w:szCs w:val="24"/>
        </w:rPr>
        <w:tab/>
      </w:r>
      <w:r w:rsidRPr="00722BA8">
        <w:rPr>
          <w:szCs w:val="24"/>
        </w:rPr>
        <w:tab/>
      </w:r>
      <w:r w:rsidRPr="00722BA8">
        <w:rPr>
          <w:szCs w:val="24"/>
        </w:rPr>
        <w:tab/>
      </w:r>
      <w:r w:rsidR="0059185C" w:rsidRPr="00722BA8">
        <w:rPr>
          <w:szCs w:val="24"/>
        </w:rPr>
        <w:t>Arnoldas</w:t>
      </w:r>
      <w:r w:rsidRPr="00722BA8">
        <w:rPr>
          <w:szCs w:val="24"/>
        </w:rPr>
        <w:t xml:space="preserve"> </w:t>
      </w:r>
      <w:r w:rsidR="0059185C" w:rsidRPr="00722BA8">
        <w:rPr>
          <w:szCs w:val="24"/>
        </w:rPr>
        <w:t>Abramavičius</w:t>
      </w:r>
    </w:p>
    <w:p w14:paraId="603EDC93" w14:textId="77777777" w:rsidR="00C53E89" w:rsidRPr="00722BA8" w:rsidRDefault="00C53E89" w:rsidP="00C53E89">
      <w:pPr>
        <w:pStyle w:val="Antrats"/>
        <w:tabs>
          <w:tab w:val="clear" w:pos="4153"/>
          <w:tab w:val="clear" w:pos="8306"/>
        </w:tabs>
        <w:rPr>
          <w:szCs w:val="24"/>
        </w:rPr>
      </w:pPr>
    </w:p>
    <w:p w14:paraId="66A0CB97" w14:textId="77777777" w:rsidR="00672C0C" w:rsidRDefault="00672C0C" w:rsidP="002C5D7A">
      <w:pPr>
        <w:spacing w:line="276" w:lineRule="auto"/>
        <w:rPr>
          <w:szCs w:val="24"/>
        </w:rPr>
      </w:pPr>
    </w:p>
    <w:p w14:paraId="41AF580A" w14:textId="77777777" w:rsidR="00914BD6" w:rsidRDefault="00914BD6" w:rsidP="002C5D7A">
      <w:pPr>
        <w:spacing w:line="276" w:lineRule="auto"/>
        <w:rPr>
          <w:szCs w:val="24"/>
        </w:rPr>
      </w:pPr>
    </w:p>
    <w:p w14:paraId="7ED15EF5" w14:textId="77777777" w:rsidR="00914BD6" w:rsidRDefault="00914BD6" w:rsidP="002C5D7A">
      <w:pPr>
        <w:spacing w:line="276" w:lineRule="auto"/>
        <w:rPr>
          <w:szCs w:val="24"/>
        </w:rPr>
      </w:pPr>
    </w:p>
    <w:p w14:paraId="4134C95A" w14:textId="77777777" w:rsidR="00914BD6" w:rsidRDefault="00914BD6" w:rsidP="002C5D7A">
      <w:pPr>
        <w:spacing w:line="276" w:lineRule="auto"/>
        <w:rPr>
          <w:szCs w:val="24"/>
        </w:rPr>
      </w:pPr>
    </w:p>
    <w:p w14:paraId="211D4E59" w14:textId="77777777" w:rsidR="00914BD6" w:rsidRDefault="00914BD6" w:rsidP="002C5D7A">
      <w:pPr>
        <w:spacing w:line="276" w:lineRule="auto"/>
        <w:rPr>
          <w:szCs w:val="24"/>
        </w:rPr>
      </w:pPr>
    </w:p>
    <w:p w14:paraId="7C537F33" w14:textId="77777777" w:rsidR="00914BD6" w:rsidRDefault="00914BD6" w:rsidP="002C5D7A">
      <w:pPr>
        <w:spacing w:line="276" w:lineRule="auto"/>
        <w:rPr>
          <w:szCs w:val="24"/>
        </w:rPr>
      </w:pPr>
    </w:p>
    <w:p w14:paraId="2A43C3AF" w14:textId="77777777" w:rsidR="00914BD6" w:rsidRDefault="00914BD6" w:rsidP="002C5D7A">
      <w:pPr>
        <w:spacing w:line="276" w:lineRule="auto"/>
        <w:rPr>
          <w:szCs w:val="24"/>
        </w:rPr>
      </w:pPr>
    </w:p>
    <w:p w14:paraId="04B6E9AB" w14:textId="77777777" w:rsidR="00914BD6" w:rsidRDefault="00914BD6" w:rsidP="002C5D7A">
      <w:pPr>
        <w:spacing w:line="276" w:lineRule="auto"/>
        <w:rPr>
          <w:szCs w:val="24"/>
        </w:rPr>
      </w:pPr>
    </w:p>
    <w:p w14:paraId="782EF778" w14:textId="77777777" w:rsidR="00914BD6" w:rsidRDefault="00914BD6" w:rsidP="002C5D7A">
      <w:pPr>
        <w:spacing w:line="276" w:lineRule="auto"/>
        <w:rPr>
          <w:szCs w:val="24"/>
        </w:rPr>
      </w:pPr>
    </w:p>
    <w:p w14:paraId="3CD8B932" w14:textId="77777777" w:rsidR="00914BD6" w:rsidRDefault="00914BD6" w:rsidP="002C5D7A">
      <w:pPr>
        <w:spacing w:line="276" w:lineRule="auto"/>
        <w:rPr>
          <w:szCs w:val="24"/>
        </w:rPr>
      </w:pPr>
    </w:p>
    <w:p w14:paraId="61457DB7" w14:textId="77777777" w:rsidR="00914BD6" w:rsidRDefault="00914BD6" w:rsidP="002C5D7A">
      <w:pPr>
        <w:spacing w:line="276" w:lineRule="auto"/>
        <w:rPr>
          <w:szCs w:val="24"/>
        </w:rPr>
      </w:pPr>
    </w:p>
    <w:p w14:paraId="41F4CB6B" w14:textId="77777777" w:rsidR="00914BD6" w:rsidRDefault="00914BD6" w:rsidP="002C5D7A">
      <w:pPr>
        <w:spacing w:line="276" w:lineRule="auto"/>
        <w:rPr>
          <w:szCs w:val="24"/>
        </w:rPr>
      </w:pPr>
    </w:p>
    <w:p w14:paraId="672C9DF6" w14:textId="77777777" w:rsidR="00914BD6" w:rsidRDefault="00914BD6" w:rsidP="002C5D7A">
      <w:pPr>
        <w:spacing w:line="276" w:lineRule="auto"/>
        <w:rPr>
          <w:szCs w:val="24"/>
        </w:rPr>
      </w:pPr>
    </w:p>
    <w:p w14:paraId="35B4DB42" w14:textId="77777777" w:rsidR="00914BD6" w:rsidRDefault="00914BD6" w:rsidP="002C5D7A">
      <w:pPr>
        <w:spacing w:line="276" w:lineRule="auto"/>
        <w:rPr>
          <w:szCs w:val="24"/>
        </w:rPr>
      </w:pPr>
    </w:p>
    <w:p w14:paraId="764C343C" w14:textId="77777777" w:rsidR="00914BD6" w:rsidRDefault="00914BD6" w:rsidP="002C5D7A">
      <w:pPr>
        <w:spacing w:line="276" w:lineRule="auto"/>
        <w:rPr>
          <w:szCs w:val="24"/>
        </w:rPr>
      </w:pPr>
    </w:p>
    <w:p w14:paraId="647CEA04" w14:textId="77777777" w:rsidR="00914BD6" w:rsidRDefault="00914BD6" w:rsidP="002C5D7A">
      <w:pPr>
        <w:spacing w:line="276" w:lineRule="auto"/>
        <w:rPr>
          <w:szCs w:val="24"/>
        </w:rPr>
      </w:pPr>
    </w:p>
    <w:p w14:paraId="272A7DFC" w14:textId="77777777" w:rsidR="00914BD6" w:rsidRDefault="00914BD6" w:rsidP="002C5D7A">
      <w:pPr>
        <w:spacing w:line="276" w:lineRule="auto"/>
        <w:rPr>
          <w:szCs w:val="24"/>
        </w:rPr>
      </w:pPr>
    </w:p>
    <w:p w14:paraId="243000EB" w14:textId="77777777" w:rsidR="00914BD6" w:rsidRDefault="00914BD6" w:rsidP="002C5D7A">
      <w:pPr>
        <w:spacing w:line="276" w:lineRule="auto"/>
        <w:rPr>
          <w:szCs w:val="24"/>
        </w:rPr>
      </w:pPr>
    </w:p>
    <w:p w14:paraId="609FFF13" w14:textId="77777777" w:rsidR="00914BD6" w:rsidRDefault="00914BD6" w:rsidP="002C5D7A">
      <w:pPr>
        <w:spacing w:line="276" w:lineRule="auto"/>
        <w:rPr>
          <w:szCs w:val="24"/>
        </w:rPr>
      </w:pPr>
    </w:p>
    <w:p w14:paraId="75097595" w14:textId="77777777" w:rsidR="00914BD6" w:rsidRDefault="00914BD6" w:rsidP="002C5D7A">
      <w:pPr>
        <w:spacing w:line="276" w:lineRule="auto"/>
        <w:rPr>
          <w:szCs w:val="24"/>
        </w:rPr>
      </w:pPr>
    </w:p>
    <w:p w14:paraId="06F0D4BC" w14:textId="77777777" w:rsidR="00914BD6" w:rsidRDefault="00914BD6" w:rsidP="002C5D7A">
      <w:pPr>
        <w:spacing w:line="276" w:lineRule="auto"/>
        <w:rPr>
          <w:szCs w:val="24"/>
        </w:rPr>
      </w:pPr>
    </w:p>
    <w:p w14:paraId="601DF0A9" w14:textId="77777777" w:rsidR="00741EEC" w:rsidRDefault="00741EEC" w:rsidP="002C5D7A">
      <w:pPr>
        <w:spacing w:line="276" w:lineRule="auto"/>
        <w:rPr>
          <w:szCs w:val="24"/>
        </w:rPr>
      </w:pPr>
    </w:p>
    <w:p w14:paraId="77A65E5B" w14:textId="77777777" w:rsidR="00741EEC" w:rsidRDefault="00741EEC" w:rsidP="002C5D7A">
      <w:pPr>
        <w:spacing w:line="276" w:lineRule="auto"/>
        <w:rPr>
          <w:szCs w:val="24"/>
        </w:rPr>
      </w:pPr>
    </w:p>
    <w:p w14:paraId="447EB687" w14:textId="77777777" w:rsidR="00741EEC" w:rsidRDefault="00741EEC" w:rsidP="002C5D7A">
      <w:pPr>
        <w:spacing w:line="276" w:lineRule="auto"/>
        <w:rPr>
          <w:szCs w:val="24"/>
        </w:rPr>
      </w:pPr>
    </w:p>
    <w:p w14:paraId="4C2D416B" w14:textId="77777777" w:rsidR="00741EEC" w:rsidRDefault="00741EEC" w:rsidP="002C5D7A">
      <w:pPr>
        <w:spacing w:line="276" w:lineRule="auto"/>
        <w:rPr>
          <w:szCs w:val="24"/>
        </w:rPr>
      </w:pPr>
    </w:p>
    <w:p w14:paraId="7F3380AE" w14:textId="77777777" w:rsidR="00741EEC" w:rsidRDefault="00741EEC" w:rsidP="002C5D7A">
      <w:pPr>
        <w:spacing w:line="276" w:lineRule="auto"/>
        <w:rPr>
          <w:szCs w:val="24"/>
        </w:rPr>
      </w:pPr>
    </w:p>
    <w:p w14:paraId="75DC991B" w14:textId="77777777" w:rsidR="00741EEC" w:rsidRDefault="00741EEC" w:rsidP="002C5D7A">
      <w:pPr>
        <w:spacing w:line="276" w:lineRule="auto"/>
        <w:rPr>
          <w:szCs w:val="24"/>
        </w:rPr>
      </w:pPr>
    </w:p>
    <w:p w14:paraId="2AEA916D" w14:textId="77777777" w:rsidR="00741EEC" w:rsidRDefault="00741EEC" w:rsidP="002C5D7A">
      <w:pPr>
        <w:spacing w:line="276" w:lineRule="auto"/>
        <w:rPr>
          <w:szCs w:val="24"/>
        </w:rPr>
      </w:pPr>
    </w:p>
    <w:p w14:paraId="03D9DCBE" w14:textId="77777777" w:rsidR="00741EEC" w:rsidRDefault="00741EEC" w:rsidP="002C5D7A">
      <w:pPr>
        <w:spacing w:line="276" w:lineRule="auto"/>
        <w:rPr>
          <w:szCs w:val="24"/>
        </w:rPr>
      </w:pPr>
    </w:p>
    <w:p w14:paraId="57F605D7" w14:textId="77777777" w:rsidR="00741EEC" w:rsidRDefault="00741EEC" w:rsidP="002C5D7A">
      <w:pPr>
        <w:spacing w:line="276" w:lineRule="auto"/>
        <w:rPr>
          <w:szCs w:val="24"/>
        </w:rPr>
      </w:pPr>
    </w:p>
    <w:p w14:paraId="144AF861" w14:textId="77777777" w:rsidR="00741EEC" w:rsidRDefault="00741EEC" w:rsidP="002C5D7A">
      <w:pPr>
        <w:spacing w:line="276" w:lineRule="auto"/>
        <w:rPr>
          <w:szCs w:val="24"/>
        </w:rPr>
      </w:pPr>
    </w:p>
    <w:p w14:paraId="1B274A9A" w14:textId="77777777" w:rsidR="00741EEC" w:rsidRDefault="00741EEC" w:rsidP="002C5D7A">
      <w:pPr>
        <w:spacing w:line="276" w:lineRule="auto"/>
        <w:rPr>
          <w:szCs w:val="24"/>
        </w:rPr>
      </w:pPr>
    </w:p>
    <w:p w14:paraId="4D65B39C" w14:textId="77777777" w:rsidR="00914BD6" w:rsidRDefault="00914BD6" w:rsidP="002C5D7A">
      <w:pPr>
        <w:spacing w:line="276" w:lineRule="auto"/>
        <w:rPr>
          <w:szCs w:val="24"/>
        </w:rPr>
      </w:pPr>
    </w:p>
    <w:p w14:paraId="51A85451" w14:textId="77777777" w:rsidR="00914BD6" w:rsidRDefault="00914BD6" w:rsidP="002C5D7A">
      <w:pPr>
        <w:spacing w:line="276" w:lineRule="auto"/>
        <w:rPr>
          <w:szCs w:val="24"/>
        </w:rPr>
      </w:pPr>
    </w:p>
    <w:p w14:paraId="41B78FCD" w14:textId="77777777" w:rsidR="00914BD6" w:rsidRDefault="00914BD6" w:rsidP="002C5D7A">
      <w:pPr>
        <w:spacing w:line="276" w:lineRule="auto"/>
        <w:rPr>
          <w:szCs w:val="24"/>
        </w:rPr>
      </w:pPr>
    </w:p>
    <w:p w14:paraId="3A148649" w14:textId="77777777" w:rsidR="002174A5" w:rsidRPr="00722BA8" w:rsidRDefault="00C53E89" w:rsidP="002C5D7A">
      <w:pPr>
        <w:tabs>
          <w:tab w:val="right" w:pos="9639"/>
        </w:tabs>
        <w:spacing w:line="276" w:lineRule="auto"/>
        <w:jc w:val="both"/>
        <w:rPr>
          <w:szCs w:val="24"/>
        </w:rPr>
      </w:pPr>
      <w:r w:rsidRPr="00722BA8">
        <w:rPr>
          <w:szCs w:val="24"/>
        </w:rPr>
        <w:t xml:space="preserve">Elina Petrauskaitė, tel. (8 5) </w:t>
      </w:r>
      <w:r w:rsidR="00450B08">
        <w:rPr>
          <w:szCs w:val="24"/>
        </w:rPr>
        <w:t xml:space="preserve"> </w:t>
      </w:r>
      <w:r w:rsidRPr="00722BA8">
        <w:rPr>
          <w:szCs w:val="24"/>
        </w:rPr>
        <w:t>271 7284, el. p. elina.petrauskaite@migracija.gov.lt</w:t>
      </w:r>
    </w:p>
    <w:sectPr w:rsidR="002174A5" w:rsidRPr="00722BA8" w:rsidSect="006C3E01">
      <w:headerReference w:type="even" r:id="rId11"/>
      <w:headerReference w:type="default" r:id="rId12"/>
      <w:footerReference w:type="first" r:id="rId13"/>
      <w:pgSz w:w="11906" w:h="16838" w:code="9"/>
      <w:pgMar w:top="1134" w:right="567" w:bottom="709" w:left="1701" w:header="567" w:footer="41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9174D7" w14:textId="77777777" w:rsidR="00F84722" w:rsidRDefault="00F84722" w:rsidP="00DB30A6">
      <w:r>
        <w:separator/>
      </w:r>
    </w:p>
  </w:endnote>
  <w:endnote w:type="continuationSeparator" w:id="0">
    <w:p w14:paraId="15309F20" w14:textId="77777777" w:rsidR="00F84722" w:rsidRDefault="00F84722" w:rsidP="00DB3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entelstinklelis"/>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1985"/>
    </w:tblGrid>
    <w:tr w:rsidR="005C4059" w14:paraId="36F4FE63" w14:textId="77777777" w:rsidTr="00C32B73">
      <w:trPr>
        <w:trHeight w:val="712"/>
      </w:trPr>
      <w:tc>
        <w:tcPr>
          <w:tcW w:w="7371" w:type="dxa"/>
        </w:tcPr>
        <w:p w14:paraId="0AC7A477" w14:textId="77777777" w:rsidR="005C4059" w:rsidRDefault="00C73C7E" w:rsidP="002A2934">
          <w:pPr>
            <w:pStyle w:val="Porat"/>
          </w:pPr>
        </w:p>
      </w:tc>
      <w:tc>
        <w:tcPr>
          <w:tcW w:w="1985" w:type="dxa"/>
        </w:tcPr>
        <w:p w14:paraId="27FD2EB1" w14:textId="77777777" w:rsidR="005C4059" w:rsidRDefault="00C73C7E" w:rsidP="00D97282">
          <w:pPr>
            <w:pStyle w:val="Porat"/>
            <w:ind w:left="-106" w:right="-203" w:hanging="2"/>
          </w:pPr>
        </w:p>
      </w:tc>
    </w:tr>
  </w:tbl>
  <w:p w14:paraId="6FCFFDBE" w14:textId="77777777" w:rsidR="005C4059" w:rsidRDefault="00C73C7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8A68CC" w14:textId="77777777" w:rsidR="00F84722" w:rsidRDefault="00F84722" w:rsidP="00DB30A6">
      <w:r>
        <w:separator/>
      </w:r>
    </w:p>
  </w:footnote>
  <w:footnote w:type="continuationSeparator" w:id="0">
    <w:p w14:paraId="4DD385DA" w14:textId="77777777" w:rsidR="00F84722" w:rsidRDefault="00F84722" w:rsidP="00DB3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8ABF2" w14:textId="77777777" w:rsidR="00BA5CFC" w:rsidRDefault="00085A86" w:rsidP="00BA5CFC">
    <w:pPr>
      <w:pStyle w:val="Antrats"/>
      <w:framePr w:wrap="around" w:vAnchor="text" w:hAnchor="margin" w:xAlign="center" w:y="1"/>
      <w:rPr>
        <w:rStyle w:val="Puslapionumeris"/>
      </w:rPr>
    </w:pPr>
    <w:r>
      <w:rPr>
        <w:rStyle w:val="Puslapionumeris"/>
      </w:rPr>
      <w:fldChar w:fldCharType="begin"/>
    </w:r>
    <w:r w:rsidR="00715384">
      <w:rPr>
        <w:rStyle w:val="Puslapionumeris"/>
      </w:rPr>
      <w:instrText xml:space="preserve">PAGE  </w:instrText>
    </w:r>
    <w:r>
      <w:rPr>
        <w:rStyle w:val="Puslapionumeris"/>
      </w:rPr>
      <w:fldChar w:fldCharType="separate"/>
    </w:r>
    <w:r w:rsidR="00715384">
      <w:rPr>
        <w:rStyle w:val="Puslapionumeris"/>
        <w:noProof/>
      </w:rPr>
      <w:t>1</w:t>
    </w:r>
    <w:r>
      <w:rPr>
        <w:rStyle w:val="Puslapionumeris"/>
      </w:rPr>
      <w:fldChar w:fldCharType="end"/>
    </w:r>
  </w:p>
  <w:p w14:paraId="05F930EB" w14:textId="77777777" w:rsidR="00BA5CFC" w:rsidRDefault="00C73C7E">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847920"/>
      <w:docPartObj>
        <w:docPartGallery w:val="Page Numbers (Top of Page)"/>
        <w:docPartUnique/>
      </w:docPartObj>
    </w:sdtPr>
    <w:sdtEndPr>
      <w:rPr>
        <w:noProof/>
      </w:rPr>
    </w:sdtEndPr>
    <w:sdtContent>
      <w:p w14:paraId="11E962B0" w14:textId="3067399A" w:rsidR="002368B4" w:rsidRDefault="002368B4">
        <w:pPr>
          <w:pStyle w:val="Antrats"/>
          <w:jc w:val="center"/>
        </w:pPr>
        <w:r>
          <w:fldChar w:fldCharType="begin"/>
        </w:r>
        <w:r>
          <w:instrText xml:space="preserve"> PAGE   \* MERGEFORMAT </w:instrText>
        </w:r>
        <w:r>
          <w:fldChar w:fldCharType="separate"/>
        </w:r>
        <w:r w:rsidR="00C73C7E">
          <w:rPr>
            <w:noProof/>
          </w:rPr>
          <w:t>2</w:t>
        </w:r>
        <w:r>
          <w:rPr>
            <w:noProof/>
          </w:rPr>
          <w:fldChar w:fldCharType="end"/>
        </w:r>
      </w:p>
    </w:sdtContent>
  </w:sdt>
  <w:p w14:paraId="417BB355" w14:textId="77777777" w:rsidR="002368B4" w:rsidRDefault="002368B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19B"/>
    <w:rsid w:val="00006D43"/>
    <w:rsid w:val="00023992"/>
    <w:rsid w:val="00024731"/>
    <w:rsid w:val="0004399A"/>
    <w:rsid w:val="00055916"/>
    <w:rsid w:val="0005618E"/>
    <w:rsid w:val="00073943"/>
    <w:rsid w:val="000742EB"/>
    <w:rsid w:val="00083CB2"/>
    <w:rsid w:val="00084BC0"/>
    <w:rsid w:val="00085A86"/>
    <w:rsid w:val="000A5537"/>
    <w:rsid w:val="000B6FAB"/>
    <w:rsid w:val="000C1D57"/>
    <w:rsid w:val="000D06F3"/>
    <w:rsid w:val="001168BF"/>
    <w:rsid w:val="00116FE4"/>
    <w:rsid w:val="001227AF"/>
    <w:rsid w:val="00136DB1"/>
    <w:rsid w:val="001448EF"/>
    <w:rsid w:val="00153FB1"/>
    <w:rsid w:val="00180D1E"/>
    <w:rsid w:val="0019136B"/>
    <w:rsid w:val="001A74CC"/>
    <w:rsid w:val="001C35D8"/>
    <w:rsid w:val="001E500E"/>
    <w:rsid w:val="001E6C9D"/>
    <w:rsid w:val="001F5416"/>
    <w:rsid w:val="00211AA8"/>
    <w:rsid w:val="002174A5"/>
    <w:rsid w:val="002368B4"/>
    <w:rsid w:val="0025083C"/>
    <w:rsid w:val="0025508D"/>
    <w:rsid w:val="0025599E"/>
    <w:rsid w:val="00257E52"/>
    <w:rsid w:val="00261532"/>
    <w:rsid w:val="00263408"/>
    <w:rsid w:val="00265030"/>
    <w:rsid w:val="00271404"/>
    <w:rsid w:val="00280F08"/>
    <w:rsid w:val="0028385E"/>
    <w:rsid w:val="002A2934"/>
    <w:rsid w:val="002A551A"/>
    <w:rsid w:val="002A5D0E"/>
    <w:rsid w:val="002C40A2"/>
    <w:rsid w:val="002C5D7A"/>
    <w:rsid w:val="002C7856"/>
    <w:rsid w:val="002D0B69"/>
    <w:rsid w:val="002D10C0"/>
    <w:rsid w:val="002E7FFB"/>
    <w:rsid w:val="003068CB"/>
    <w:rsid w:val="003079BC"/>
    <w:rsid w:val="003214F0"/>
    <w:rsid w:val="00326985"/>
    <w:rsid w:val="003307EF"/>
    <w:rsid w:val="00342B46"/>
    <w:rsid w:val="00371333"/>
    <w:rsid w:val="0038371F"/>
    <w:rsid w:val="003F56A4"/>
    <w:rsid w:val="003F7EF4"/>
    <w:rsid w:val="00402D81"/>
    <w:rsid w:val="00405628"/>
    <w:rsid w:val="004115E2"/>
    <w:rsid w:val="00411C8B"/>
    <w:rsid w:val="004371C8"/>
    <w:rsid w:val="00437AFB"/>
    <w:rsid w:val="004441C0"/>
    <w:rsid w:val="00450B08"/>
    <w:rsid w:val="00465C73"/>
    <w:rsid w:val="00472CA7"/>
    <w:rsid w:val="0047418B"/>
    <w:rsid w:val="0047498C"/>
    <w:rsid w:val="00486C64"/>
    <w:rsid w:val="00490449"/>
    <w:rsid w:val="004908D4"/>
    <w:rsid w:val="00497BF0"/>
    <w:rsid w:val="004B3775"/>
    <w:rsid w:val="004C2429"/>
    <w:rsid w:val="004E4D56"/>
    <w:rsid w:val="00517F33"/>
    <w:rsid w:val="0052414F"/>
    <w:rsid w:val="005257ED"/>
    <w:rsid w:val="00535283"/>
    <w:rsid w:val="00540C29"/>
    <w:rsid w:val="00561405"/>
    <w:rsid w:val="0059185C"/>
    <w:rsid w:val="005A0D67"/>
    <w:rsid w:val="005A1DD7"/>
    <w:rsid w:val="005A3787"/>
    <w:rsid w:val="005A4144"/>
    <w:rsid w:val="005A4995"/>
    <w:rsid w:val="005A68E9"/>
    <w:rsid w:val="005C349A"/>
    <w:rsid w:val="005C6497"/>
    <w:rsid w:val="005D236A"/>
    <w:rsid w:val="005D3992"/>
    <w:rsid w:val="005F21C8"/>
    <w:rsid w:val="005F5EA9"/>
    <w:rsid w:val="00604F42"/>
    <w:rsid w:val="006167E2"/>
    <w:rsid w:val="00621B8F"/>
    <w:rsid w:val="00622C34"/>
    <w:rsid w:val="00636631"/>
    <w:rsid w:val="006453B7"/>
    <w:rsid w:val="00672C0C"/>
    <w:rsid w:val="00681C16"/>
    <w:rsid w:val="00687A38"/>
    <w:rsid w:val="006A2181"/>
    <w:rsid w:val="006B0A4E"/>
    <w:rsid w:val="006C3E01"/>
    <w:rsid w:val="006E2D3F"/>
    <w:rsid w:val="006F0E98"/>
    <w:rsid w:val="0070701A"/>
    <w:rsid w:val="00715384"/>
    <w:rsid w:val="00722BA8"/>
    <w:rsid w:val="007245F7"/>
    <w:rsid w:val="00724DE9"/>
    <w:rsid w:val="00725C61"/>
    <w:rsid w:val="00732F8D"/>
    <w:rsid w:val="00741EEC"/>
    <w:rsid w:val="007976F5"/>
    <w:rsid w:val="007A1B5A"/>
    <w:rsid w:val="007B6320"/>
    <w:rsid w:val="007D070D"/>
    <w:rsid w:val="007E5EA8"/>
    <w:rsid w:val="0080073C"/>
    <w:rsid w:val="00800F5C"/>
    <w:rsid w:val="00803526"/>
    <w:rsid w:val="00815A72"/>
    <w:rsid w:val="00816386"/>
    <w:rsid w:val="00821F92"/>
    <w:rsid w:val="008251F5"/>
    <w:rsid w:val="008513EE"/>
    <w:rsid w:val="0087462E"/>
    <w:rsid w:val="00875775"/>
    <w:rsid w:val="0087651F"/>
    <w:rsid w:val="0088121F"/>
    <w:rsid w:val="0088477F"/>
    <w:rsid w:val="008B56F2"/>
    <w:rsid w:val="008C2329"/>
    <w:rsid w:val="008C75BB"/>
    <w:rsid w:val="008E009F"/>
    <w:rsid w:val="008E5D9D"/>
    <w:rsid w:val="00911428"/>
    <w:rsid w:val="009148A5"/>
    <w:rsid w:val="00914BD6"/>
    <w:rsid w:val="00915CF5"/>
    <w:rsid w:val="00916CC6"/>
    <w:rsid w:val="00920DC3"/>
    <w:rsid w:val="00935F50"/>
    <w:rsid w:val="00951DB7"/>
    <w:rsid w:val="00953FD1"/>
    <w:rsid w:val="00957831"/>
    <w:rsid w:val="0096312B"/>
    <w:rsid w:val="00975662"/>
    <w:rsid w:val="009808DD"/>
    <w:rsid w:val="009862F8"/>
    <w:rsid w:val="009B5FCD"/>
    <w:rsid w:val="009C154C"/>
    <w:rsid w:val="009D0935"/>
    <w:rsid w:val="009D478C"/>
    <w:rsid w:val="009E16A8"/>
    <w:rsid w:val="009F0E6E"/>
    <w:rsid w:val="00A065A1"/>
    <w:rsid w:val="00A07F9B"/>
    <w:rsid w:val="00A328EA"/>
    <w:rsid w:val="00A469A8"/>
    <w:rsid w:val="00A52CA6"/>
    <w:rsid w:val="00A6200F"/>
    <w:rsid w:val="00A67106"/>
    <w:rsid w:val="00A67CFB"/>
    <w:rsid w:val="00A90883"/>
    <w:rsid w:val="00A92D14"/>
    <w:rsid w:val="00A97ED7"/>
    <w:rsid w:val="00AA247C"/>
    <w:rsid w:val="00AA64B0"/>
    <w:rsid w:val="00AC3E0A"/>
    <w:rsid w:val="00AD0B71"/>
    <w:rsid w:val="00AD1AD4"/>
    <w:rsid w:val="00AD6DA9"/>
    <w:rsid w:val="00AE10B4"/>
    <w:rsid w:val="00AE1FA5"/>
    <w:rsid w:val="00AE656F"/>
    <w:rsid w:val="00AF262B"/>
    <w:rsid w:val="00AF7939"/>
    <w:rsid w:val="00B30FFF"/>
    <w:rsid w:val="00B4349C"/>
    <w:rsid w:val="00B45FEC"/>
    <w:rsid w:val="00B5137D"/>
    <w:rsid w:val="00B8485F"/>
    <w:rsid w:val="00BC4DCA"/>
    <w:rsid w:val="00BC65CD"/>
    <w:rsid w:val="00BD7EB6"/>
    <w:rsid w:val="00BE163F"/>
    <w:rsid w:val="00BE5EB9"/>
    <w:rsid w:val="00BF3D5C"/>
    <w:rsid w:val="00C05250"/>
    <w:rsid w:val="00C32B73"/>
    <w:rsid w:val="00C41A30"/>
    <w:rsid w:val="00C53E89"/>
    <w:rsid w:val="00C70ABA"/>
    <w:rsid w:val="00C73A31"/>
    <w:rsid w:val="00C73C7E"/>
    <w:rsid w:val="00C85BE0"/>
    <w:rsid w:val="00CB02D8"/>
    <w:rsid w:val="00CB76DC"/>
    <w:rsid w:val="00CC0C11"/>
    <w:rsid w:val="00CC3240"/>
    <w:rsid w:val="00CD4A89"/>
    <w:rsid w:val="00CD61BB"/>
    <w:rsid w:val="00CE0E6E"/>
    <w:rsid w:val="00CF2FB3"/>
    <w:rsid w:val="00D01B11"/>
    <w:rsid w:val="00D13881"/>
    <w:rsid w:val="00D46A6D"/>
    <w:rsid w:val="00D54474"/>
    <w:rsid w:val="00D66C81"/>
    <w:rsid w:val="00D97282"/>
    <w:rsid w:val="00DA2F40"/>
    <w:rsid w:val="00DB30A6"/>
    <w:rsid w:val="00DD1997"/>
    <w:rsid w:val="00DD2C2B"/>
    <w:rsid w:val="00DD54B8"/>
    <w:rsid w:val="00DE4C88"/>
    <w:rsid w:val="00DE65DD"/>
    <w:rsid w:val="00DE6B75"/>
    <w:rsid w:val="00E028C3"/>
    <w:rsid w:val="00E207AB"/>
    <w:rsid w:val="00E353B0"/>
    <w:rsid w:val="00E645DB"/>
    <w:rsid w:val="00E7321C"/>
    <w:rsid w:val="00E7350D"/>
    <w:rsid w:val="00E77DF6"/>
    <w:rsid w:val="00E82F0C"/>
    <w:rsid w:val="00EA119B"/>
    <w:rsid w:val="00EA12CD"/>
    <w:rsid w:val="00EB35FC"/>
    <w:rsid w:val="00EC0CD9"/>
    <w:rsid w:val="00EC33BE"/>
    <w:rsid w:val="00EC4383"/>
    <w:rsid w:val="00EC4FEF"/>
    <w:rsid w:val="00F07781"/>
    <w:rsid w:val="00F47DA3"/>
    <w:rsid w:val="00F507BE"/>
    <w:rsid w:val="00F55692"/>
    <w:rsid w:val="00F61E2F"/>
    <w:rsid w:val="00F62B78"/>
    <w:rsid w:val="00F74F6C"/>
    <w:rsid w:val="00F75CF2"/>
    <w:rsid w:val="00F77A4C"/>
    <w:rsid w:val="00F8055E"/>
    <w:rsid w:val="00F84722"/>
    <w:rsid w:val="00F94DA8"/>
    <w:rsid w:val="00FB4AAA"/>
    <w:rsid w:val="00FC018A"/>
    <w:rsid w:val="00FC5E44"/>
    <w:rsid w:val="00FD3F98"/>
    <w:rsid w:val="00FE2B8E"/>
    <w:rsid w:val="00FE6D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5B0AFE"/>
  <w15:docId w15:val="{D19C4072-CBDA-48E0-A6CA-B94F8C5A9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A119B"/>
    <w:pPr>
      <w:spacing w:line="240" w:lineRule="auto"/>
    </w:pPr>
    <w:rPr>
      <w:rFonts w:eastAsia="Times New Roman" w:cs="Times New Roman"/>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EA119B"/>
    <w:pPr>
      <w:tabs>
        <w:tab w:val="center" w:pos="4153"/>
        <w:tab w:val="right" w:pos="8306"/>
      </w:tabs>
    </w:pPr>
  </w:style>
  <w:style w:type="character" w:customStyle="1" w:styleId="AntratsDiagrama">
    <w:name w:val="Antraštės Diagrama"/>
    <w:basedOn w:val="Numatytasispastraiposriftas"/>
    <w:link w:val="Antrats"/>
    <w:uiPriority w:val="99"/>
    <w:rsid w:val="00EA119B"/>
    <w:rPr>
      <w:rFonts w:eastAsia="Times New Roman" w:cs="Times New Roman"/>
      <w:szCs w:val="20"/>
      <w:lang w:val="lt-LT"/>
    </w:rPr>
  </w:style>
  <w:style w:type="paragraph" w:styleId="Antrat">
    <w:name w:val="caption"/>
    <w:basedOn w:val="prastasis"/>
    <w:next w:val="prastasis"/>
    <w:qFormat/>
    <w:rsid w:val="00EA119B"/>
    <w:pPr>
      <w:jc w:val="center"/>
    </w:pPr>
    <w:rPr>
      <w:b/>
      <w:sz w:val="28"/>
    </w:rPr>
  </w:style>
  <w:style w:type="character" w:styleId="Puslapionumeris">
    <w:name w:val="page number"/>
    <w:basedOn w:val="Numatytasispastraiposriftas"/>
    <w:rsid w:val="00EA119B"/>
  </w:style>
  <w:style w:type="character" w:styleId="Hipersaitas">
    <w:name w:val="Hyperlink"/>
    <w:basedOn w:val="Numatytasispastraiposriftas"/>
    <w:rsid w:val="00EA119B"/>
    <w:rPr>
      <w:color w:val="0000FF"/>
      <w:u w:val="single"/>
    </w:rPr>
  </w:style>
  <w:style w:type="paragraph" w:styleId="Porat">
    <w:name w:val="footer"/>
    <w:basedOn w:val="prastasis"/>
    <w:link w:val="PoratDiagrama"/>
    <w:uiPriority w:val="99"/>
    <w:unhideWhenUsed/>
    <w:rsid w:val="00EA119B"/>
    <w:pPr>
      <w:tabs>
        <w:tab w:val="center" w:pos="4680"/>
        <w:tab w:val="right" w:pos="9360"/>
      </w:tabs>
    </w:pPr>
  </w:style>
  <w:style w:type="character" w:customStyle="1" w:styleId="PoratDiagrama">
    <w:name w:val="Poraštė Diagrama"/>
    <w:basedOn w:val="Numatytasispastraiposriftas"/>
    <w:link w:val="Porat"/>
    <w:uiPriority w:val="99"/>
    <w:rsid w:val="00EA119B"/>
    <w:rPr>
      <w:rFonts w:eastAsia="Times New Roman" w:cs="Times New Roman"/>
      <w:szCs w:val="20"/>
      <w:lang w:val="en-GB"/>
    </w:rPr>
  </w:style>
  <w:style w:type="table" w:styleId="Lentelstinklelis">
    <w:name w:val="Table Grid"/>
    <w:basedOn w:val="prastojilentel"/>
    <w:uiPriority w:val="59"/>
    <w:rsid w:val="00EA119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A119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A119B"/>
    <w:rPr>
      <w:rFonts w:ascii="Tahoma" w:eastAsia="Times New Roman" w:hAnsi="Tahoma" w:cs="Tahoma"/>
      <w:sz w:val="16"/>
      <w:szCs w:val="16"/>
      <w:lang w:val="en-GB"/>
    </w:rPr>
  </w:style>
  <w:style w:type="character" w:customStyle="1" w:styleId="dlxnowrap1">
    <w:name w:val="dlxnowrap1"/>
    <w:basedOn w:val="Numatytasispastraiposriftas"/>
    <w:rsid w:val="00084BC0"/>
  </w:style>
  <w:style w:type="character" w:styleId="Komentaronuoroda">
    <w:name w:val="annotation reference"/>
    <w:basedOn w:val="Numatytasispastraiposriftas"/>
    <w:uiPriority w:val="99"/>
    <w:semiHidden/>
    <w:unhideWhenUsed/>
    <w:rsid w:val="00FE2B8E"/>
    <w:rPr>
      <w:sz w:val="16"/>
      <w:szCs w:val="16"/>
    </w:rPr>
  </w:style>
  <w:style w:type="paragraph" w:styleId="Komentarotekstas">
    <w:name w:val="annotation text"/>
    <w:basedOn w:val="prastasis"/>
    <w:link w:val="KomentarotekstasDiagrama"/>
    <w:unhideWhenUsed/>
    <w:rsid w:val="00FE2B8E"/>
    <w:rPr>
      <w:sz w:val="20"/>
    </w:rPr>
  </w:style>
  <w:style w:type="character" w:customStyle="1" w:styleId="KomentarotekstasDiagrama">
    <w:name w:val="Komentaro tekstas Diagrama"/>
    <w:basedOn w:val="Numatytasispastraiposriftas"/>
    <w:link w:val="Komentarotekstas"/>
    <w:rsid w:val="00FE2B8E"/>
    <w:rPr>
      <w:rFonts w:eastAsia="Times New Roman" w:cs="Times New Roman"/>
      <w:sz w:val="20"/>
      <w:szCs w:val="20"/>
      <w:lang w:val="en-GB"/>
    </w:rPr>
  </w:style>
  <w:style w:type="character" w:customStyle="1" w:styleId="Apple-style-span">
    <w:name w:val="Apple-style-span"/>
    <w:basedOn w:val="Numatytasispastraiposriftas"/>
    <w:uiPriority w:val="99"/>
    <w:rsid w:val="00FE2B8E"/>
  </w:style>
  <w:style w:type="paragraph" w:styleId="Komentarotema">
    <w:name w:val="annotation subject"/>
    <w:basedOn w:val="Komentarotekstas"/>
    <w:next w:val="Komentarotekstas"/>
    <w:link w:val="KomentarotemaDiagrama"/>
    <w:uiPriority w:val="99"/>
    <w:semiHidden/>
    <w:unhideWhenUsed/>
    <w:rsid w:val="0096312B"/>
    <w:rPr>
      <w:b/>
      <w:bCs/>
    </w:rPr>
  </w:style>
  <w:style w:type="character" w:customStyle="1" w:styleId="KomentarotemaDiagrama">
    <w:name w:val="Komentaro tema Diagrama"/>
    <w:basedOn w:val="KomentarotekstasDiagrama"/>
    <w:link w:val="Komentarotema"/>
    <w:uiPriority w:val="99"/>
    <w:semiHidden/>
    <w:rsid w:val="0096312B"/>
    <w:rPr>
      <w:rFonts w:eastAsia="Times New Roman" w:cs="Times New Roman"/>
      <w:b/>
      <w:bCs/>
      <w:sz w:val="20"/>
      <w:szCs w:val="20"/>
      <w:lang w:val="en-GB"/>
    </w:rPr>
  </w:style>
  <w:style w:type="paragraph" w:customStyle="1" w:styleId="Default">
    <w:name w:val="Default"/>
    <w:rsid w:val="00D13881"/>
    <w:pPr>
      <w:autoSpaceDE w:val="0"/>
      <w:autoSpaceDN w:val="0"/>
      <w:adjustRightInd w:val="0"/>
      <w:spacing w:line="240" w:lineRule="auto"/>
    </w:pPr>
    <w:rPr>
      <w:rFonts w:cs="Times New Roman"/>
      <w:color w:val="000000"/>
      <w:szCs w:val="24"/>
    </w:rPr>
  </w:style>
  <w:style w:type="character" w:customStyle="1" w:styleId="dlxnowrap">
    <w:name w:val="dlxnowrap"/>
    <w:basedOn w:val="Numatytasispastraiposriftas"/>
    <w:rsid w:val="0038371F"/>
  </w:style>
  <w:style w:type="paragraph" w:styleId="Pataisymai">
    <w:name w:val="Revision"/>
    <w:hidden/>
    <w:uiPriority w:val="99"/>
    <w:semiHidden/>
    <w:rsid w:val="00CD61BB"/>
    <w:pPr>
      <w:spacing w:line="240" w:lineRule="auto"/>
    </w:pPr>
    <w:rPr>
      <w:rFonts w:eastAsia="Times New Roman" w:cs="Times New Roman"/>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0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advokatura.lt"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bendrasisd@vrm.lt"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migracija.lt" TargetMode="External"/><Relationship Id="rId4" Type="http://schemas.openxmlformats.org/officeDocument/2006/relationships/footnotes" Target="footnotes.xml"/><Relationship Id="rId9" Type="http://schemas.openxmlformats.org/officeDocument/2006/relationships/hyperlink" Target="http://www.migracija.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2818</Words>
  <Characters>16068</Characters>
  <Application>Microsoft Office Word</Application>
  <DocSecurity>4</DocSecurity>
  <Lines>133</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m05493</dc:creator>
  <cp:lastModifiedBy>Elina Petrauskaitė</cp:lastModifiedBy>
  <cp:revision>2</cp:revision>
  <cp:lastPrinted>2017-02-21T13:41:00Z</cp:lastPrinted>
  <dcterms:created xsi:type="dcterms:W3CDTF">2021-07-15T16:52:00Z</dcterms:created>
  <dcterms:modified xsi:type="dcterms:W3CDTF">2021-07-15T16:52:00Z</dcterms:modified>
</cp:coreProperties>
</file>