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05DC"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2342B2A6" w14:textId="77777777" w:rsidR="00443B11" w:rsidRPr="00DF0E99" w:rsidRDefault="00443B11" w:rsidP="00443B11">
      <w:pPr>
        <w:rPr>
          <w:rFonts w:ascii="Times New Roman" w:hAnsi="Times New Roman" w:cs="Times New Roman"/>
          <w:sz w:val="22"/>
          <w:szCs w:val="24"/>
        </w:rPr>
      </w:pPr>
    </w:p>
    <w:p w14:paraId="50CC4918" w14:textId="77777777" w:rsidR="00050517" w:rsidRPr="00DF0E99" w:rsidRDefault="00050517" w:rsidP="00443B11">
      <w:pPr>
        <w:rPr>
          <w:rFonts w:ascii="Times New Roman" w:hAnsi="Times New Roman" w:cs="Times New Roman"/>
          <w:sz w:val="22"/>
          <w:szCs w:val="24"/>
        </w:rPr>
      </w:pPr>
    </w:p>
    <w:p w14:paraId="481CFFCD" w14:textId="77777777" w:rsidR="000C05C6"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42817">
        <w:rPr>
          <w:rFonts w:ascii="Times New Roman" w:hAnsi="Times New Roman" w:cs="Times New Roman"/>
          <w:sz w:val="22"/>
          <w:szCs w:val="24"/>
        </w:rPr>
        <w:t>L</w:t>
      </w:r>
      <w:r w:rsidR="00542817" w:rsidRPr="00542817">
        <w:rPr>
          <w:rFonts w:ascii="Times New Roman" w:hAnsi="Times New Roman" w:cs="Times New Roman"/>
          <w:sz w:val="22"/>
          <w:szCs w:val="24"/>
        </w:rPr>
        <w:t xml:space="preserve">ietuvos </w:t>
      </w:r>
      <w:r w:rsidR="00542817">
        <w:rPr>
          <w:rFonts w:ascii="Times New Roman" w:hAnsi="Times New Roman" w:cs="Times New Roman"/>
          <w:sz w:val="22"/>
          <w:szCs w:val="24"/>
        </w:rPr>
        <w:t>R</w:t>
      </w:r>
      <w:r w:rsidR="00542817" w:rsidRPr="00542817">
        <w:rPr>
          <w:rFonts w:ascii="Times New Roman" w:hAnsi="Times New Roman" w:cs="Times New Roman"/>
          <w:sz w:val="22"/>
          <w:szCs w:val="24"/>
        </w:rPr>
        <w:t>espublikos nesąžiningos prekybos praktikos žemės ūkio ir maisto produktų tiekimo grandinėje draudimo įstatym</w:t>
      </w:r>
      <w:r w:rsidR="00542817">
        <w:rPr>
          <w:rFonts w:ascii="Times New Roman" w:hAnsi="Times New Roman" w:cs="Times New Roman"/>
          <w:sz w:val="22"/>
          <w:szCs w:val="24"/>
        </w:rPr>
        <w:t>o projektas</w:t>
      </w:r>
      <w:r w:rsidR="00542817" w:rsidRPr="000C05C6">
        <w:rPr>
          <w:rFonts w:ascii="Times New Roman" w:hAnsi="Times New Roman" w:cs="Times New Roman"/>
          <w:sz w:val="22"/>
          <w:szCs w:val="24"/>
        </w:rPr>
        <w:t xml:space="preserve">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1B8E2C66" w14:textId="1193D7B6" w:rsidR="00A0151F" w:rsidRDefault="00A0151F" w:rsidP="00FF6F6B">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096181" w:rsidRPr="008B22BA">
        <w:rPr>
          <w:rFonts w:ascii="Times New Roman" w:hAnsi="Times New Roman" w:cs="Times New Roman"/>
          <w:sz w:val="22"/>
          <w:szCs w:val="22"/>
        </w:rPr>
        <w:t>darbo grupės pirminink</w:t>
      </w:r>
      <w:r w:rsidR="000A388A">
        <w:rPr>
          <w:rFonts w:ascii="Times New Roman" w:hAnsi="Times New Roman" w:cs="Times New Roman"/>
          <w:sz w:val="22"/>
          <w:szCs w:val="22"/>
        </w:rPr>
        <w:t>as</w:t>
      </w:r>
      <w:r w:rsidR="00096181" w:rsidRPr="008B22BA">
        <w:rPr>
          <w:rFonts w:ascii="Times New Roman" w:hAnsi="Times New Roman" w:cs="Times New Roman"/>
          <w:sz w:val="22"/>
          <w:szCs w:val="22"/>
        </w:rPr>
        <w:t xml:space="preserve"> – </w:t>
      </w:r>
      <w:r w:rsidR="000A388A">
        <w:rPr>
          <w:rFonts w:ascii="Times New Roman" w:hAnsi="Times New Roman" w:cs="Times New Roman"/>
          <w:sz w:val="22"/>
          <w:szCs w:val="22"/>
        </w:rPr>
        <w:t>Valdas Aleknavičius</w:t>
      </w:r>
      <w:r w:rsidR="00096181" w:rsidRPr="008B22BA">
        <w:rPr>
          <w:rFonts w:ascii="Times New Roman" w:hAnsi="Times New Roman" w:cs="Times New Roman"/>
          <w:sz w:val="22"/>
          <w:szCs w:val="22"/>
        </w:rPr>
        <w:t xml:space="preserve">, Žemės ūkio ministerijos </w:t>
      </w:r>
      <w:r w:rsidR="000A388A">
        <w:rPr>
          <w:rFonts w:ascii="Times New Roman" w:hAnsi="Times New Roman" w:cs="Times New Roman"/>
          <w:sz w:val="22"/>
          <w:szCs w:val="22"/>
        </w:rPr>
        <w:t>kancleris</w:t>
      </w:r>
      <w:r w:rsidR="00096181" w:rsidRPr="008B22BA">
        <w:rPr>
          <w:rFonts w:ascii="Times New Roman" w:hAnsi="Times New Roman" w:cs="Times New Roman"/>
          <w:sz w:val="22"/>
          <w:szCs w:val="22"/>
        </w:rPr>
        <w:t>, tel. 8</w:t>
      </w:r>
      <w:r w:rsidR="000A388A">
        <w:rPr>
          <w:rFonts w:ascii="Times New Roman" w:hAnsi="Times New Roman" w:cs="Times New Roman"/>
          <w:sz w:val="22"/>
          <w:szCs w:val="22"/>
        </w:rPr>
        <w:t> 698 42415</w:t>
      </w:r>
      <w:r w:rsidR="00096181" w:rsidRPr="008B22BA">
        <w:rPr>
          <w:rFonts w:ascii="Times New Roman" w:hAnsi="Times New Roman" w:cs="Times New Roman"/>
          <w:sz w:val="22"/>
          <w:szCs w:val="22"/>
        </w:rPr>
        <w:t xml:space="preserve">, el. p. </w:t>
      </w:r>
      <w:hyperlink r:id="rId8" w:history="1">
        <w:r w:rsidR="000A388A" w:rsidRPr="0078695D">
          <w:rPr>
            <w:rStyle w:val="Hipersaitas"/>
            <w:rFonts w:ascii="Times New Roman" w:hAnsi="Times New Roman" w:cs="Times New Roman"/>
            <w:sz w:val="22"/>
            <w:szCs w:val="22"/>
          </w:rPr>
          <w:t>valdas.aleknavicius@zum.lt</w:t>
        </w:r>
      </w:hyperlink>
      <w:r w:rsidR="000A388A">
        <w:rPr>
          <w:rFonts w:ascii="Times New Roman" w:hAnsi="Times New Roman" w:cs="Times New Roman"/>
          <w:sz w:val="22"/>
          <w:szCs w:val="24"/>
        </w:rPr>
        <w:t>.</w:t>
      </w:r>
    </w:p>
    <w:p w14:paraId="09CD3FB3" w14:textId="48255704" w:rsidR="00E94D6F"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tiesiogini</w:t>
      </w:r>
      <w:r w:rsidR="00A0151F">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A0151F">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8D5AD0" w:rsidRPr="008D5AD0">
        <w:rPr>
          <w:rFonts w:ascii="Times New Roman" w:hAnsi="Times New Roman" w:cs="Times New Roman"/>
          <w:sz w:val="22"/>
          <w:szCs w:val="24"/>
        </w:rPr>
        <w:t>Programinio, projektinio valdymo ir analizės</w:t>
      </w:r>
      <w:r w:rsidR="008D5AD0">
        <w:rPr>
          <w:rFonts w:ascii="Times New Roman" w:hAnsi="Times New Roman" w:cs="Times New Roman"/>
          <w:sz w:val="22"/>
          <w:szCs w:val="24"/>
        </w:rPr>
        <w:t xml:space="preserve"> </w:t>
      </w:r>
      <w:r w:rsidR="008D5AD0" w:rsidRPr="008D5AD0">
        <w:rPr>
          <w:rFonts w:ascii="Times New Roman" w:hAnsi="Times New Roman" w:cs="Times New Roman"/>
          <w:sz w:val="22"/>
          <w:szCs w:val="24"/>
        </w:rPr>
        <w:t xml:space="preserve">skyriaus </w:t>
      </w:r>
      <w:r w:rsidR="00A440D9">
        <w:rPr>
          <w:rFonts w:ascii="Times New Roman" w:hAnsi="Times New Roman" w:cs="Times New Roman"/>
          <w:sz w:val="22"/>
          <w:szCs w:val="24"/>
        </w:rPr>
        <w:t>vedėjas</w:t>
      </w:r>
      <w:r w:rsidR="00520816" w:rsidRPr="00DF0E99">
        <w:rPr>
          <w:rFonts w:ascii="Times New Roman" w:hAnsi="Times New Roman" w:cs="Times New Roman"/>
          <w:sz w:val="22"/>
          <w:szCs w:val="24"/>
        </w:rPr>
        <w:t xml:space="preserve"> </w:t>
      </w:r>
      <w:r w:rsidR="00A440D9">
        <w:rPr>
          <w:rFonts w:ascii="Times New Roman" w:hAnsi="Times New Roman" w:cs="Times New Roman"/>
          <w:sz w:val="22"/>
          <w:szCs w:val="24"/>
        </w:rPr>
        <w:t>Evaldas Pranckevičius</w:t>
      </w:r>
      <w:r w:rsidR="00BC2DA8">
        <w:rPr>
          <w:rFonts w:ascii="Times New Roman" w:hAnsi="Times New Roman" w:cs="Times New Roman"/>
          <w:sz w:val="22"/>
          <w:szCs w:val="24"/>
        </w:rPr>
        <w:t xml:space="preserve">, </w:t>
      </w:r>
      <w:r w:rsidR="00FF6F6B">
        <w:rPr>
          <w:rFonts w:ascii="Times New Roman" w:hAnsi="Times New Roman" w:cs="Times New Roman"/>
          <w:sz w:val="22"/>
          <w:szCs w:val="24"/>
        </w:rPr>
        <w:br/>
      </w:r>
      <w:r w:rsidR="00BC2DA8">
        <w:rPr>
          <w:rFonts w:ascii="Times New Roman" w:hAnsi="Times New Roman" w:cs="Times New Roman"/>
          <w:sz w:val="22"/>
          <w:szCs w:val="24"/>
        </w:rPr>
        <w:t>tel.</w:t>
      </w:r>
      <w:r w:rsidR="0088249A">
        <w:rPr>
          <w:rFonts w:ascii="Times New Roman" w:hAnsi="Times New Roman" w:cs="Times New Roman"/>
          <w:sz w:val="22"/>
          <w:szCs w:val="24"/>
        </w:rPr>
        <w:t xml:space="preserve"> </w:t>
      </w:r>
      <w:r w:rsidR="008D5AD0">
        <w:rPr>
          <w:rFonts w:ascii="Times New Roman" w:hAnsi="Times New Roman" w:cs="Times New Roman"/>
          <w:sz w:val="22"/>
          <w:szCs w:val="24"/>
        </w:rPr>
        <w:t>8</w:t>
      </w:r>
      <w:r w:rsidR="00B50227">
        <w:rPr>
          <w:rFonts w:ascii="Times New Roman" w:hAnsi="Times New Roman" w:cs="Times New Roman"/>
          <w:sz w:val="22"/>
          <w:szCs w:val="24"/>
        </w:rPr>
        <w:t xml:space="preserve"> </w:t>
      </w:r>
      <w:r w:rsidR="00A440D9" w:rsidRPr="00A440D9">
        <w:rPr>
          <w:rFonts w:ascii="Times New Roman" w:hAnsi="Times New Roman" w:cs="Times New Roman"/>
          <w:sz w:val="22"/>
          <w:szCs w:val="24"/>
        </w:rPr>
        <w:t>686 07056</w:t>
      </w:r>
      <w:r w:rsidR="0088249A">
        <w:rPr>
          <w:rFonts w:ascii="Times New Roman" w:hAnsi="Times New Roman" w:cs="Times New Roman"/>
          <w:sz w:val="22"/>
          <w:szCs w:val="24"/>
        </w:rPr>
        <w:t xml:space="preserve">, </w:t>
      </w:r>
      <w:r w:rsidR="00A0151F">
        <w:rPr>
          <w:rFonts w:ascii="Times New Roman" w:hAnsi="Times New Roman" w:cs="Times New Roman"/>
          <w:sz w:val="22"/>
          <w:szCs w:val="24"/>
        </w:rPr>
        <w:t>e</w:t>
      </w:r>
      <w:r w:rsidR="00BC2DA8">
        <w:rPr>
          <w:rFonts w:ascii="Times New Roman" w:hAnsi="Times New Roman" w:cs="Times New Roman"/>
          <w:sz w:val="22"/>
          <w:szCs w:val="24"/>
        </w:rPr>
        <w:t xml:space="preserve">l. p. </w:t>
      </w:r>
      <w:hyperlink r:id="rId9" w:history="1">
        <w:r w:rsidR="00A440D9" w:rsidRPr="003A1674">
          <w:rPr>
            <w:rStyle w:val="Hipersaitas"/>
            <w:rFonts w:ascii="Times New Roman" w:hAnsi="Times New Roman" w:cs="Times New Roman"/>
            <w:sz w:val="22"/>
            <w:szCs w:val="22"/>
          </w:rPr>
          <w:t>evaldas.pranckevicius@zum.lt</w:t>
        </w:r>
      </w:hyperlink>
      <w:r w:rsidR="00A0151F">
        <w:rPr>
          <w:rFonts w:ascii="Times New Roman" w:hAnsi="Times New Roman" w:cs="Times New Roman"/>
          <w:sz w:val="22"/>
          <w:szCs w:val="22"/>
        </w:rPr>
        <w:t xml:space="preserve"> </w:t>
      </w:r>
      <w:r w:rsidR="00A0151F" w:rsidRPr="00A0151F">
        <w:rPr>
          <w:rFonts w:ascii="Times New Roman" w:hAnsi="Times New Roman" w:cs="Times New Roman"/>
          <w:sz w:val="22"/>
          <w:szCs w:val="22"/>
        </w:rPr>
        <w:t xml:space="preserve">ir </w:t>
      </w:r>
      <w:r w:rsidR="00A0151F">
        <w:rPr>
          <w:rFonts w:ascii="Times New Roman" w:hAnsi="Times New Roman" w:cs="Times New Roman"/>
          <w:sz w:val="22"/>
          <w:szCs w:val="22"/>
        </w:rPr>
        <w:t>to paties</w:t>
      </w:r>
      <w:r w:rsidR="00A0151F" w:rsidRPr="00A0151F">
        <w:rPr>
          <w:rFonts w:ascii="Times New Roman" w:hAnsi="Times New Roman" w:cs="Times New Roman"/>
          <w:sz w:val="22"/>
          <w:szCs w:val="22"/>
        </w:rPr>
        <w:t xml:space="preserve"> skyriaus vyriausiasis specialistas Rimantas Kaušikas</w:t>
      </w:r>
      <w:r w:rsidR="00A0151F">
        <w:rPr>
          <w:rFonts w:ascii="Times New Roman" w:hAnsi="Times New Roman" w:cs="Times New Roman"/>
          <w:sz w:val="22"/>
          <w:szCs w:val="22"/>
        </w:rPr>
        <w:t>,</w:t>
      </w:r>
      <w:r w:rsidR="00A0151F" w:rsidRPr="00A0151F">
        <w:rPr>
          <w:rFonts w:ascii="Times New Roman" w:hAnsi="Times New Roman" w:cs="Times New Roman"/>
          <w:sz w:val="22"/>
          <w:szCs w:val="22"/>
        </w:rPr>
        <w:t xml:space="preserve"> tel. 8 655 03 236, el. p. </w:t>
      </w:r>
      <w:hyperlink r:id="rId10" w:history="1">
        <w:r w:rsidR="00A0151F" w:rsidRPr="00D13703">
          <w:rPr>
            <w:rStyle w:val="Hipersaitas"/>
            <w:rFonts w:ascii="Times New Roman" w:hAnsi="Times New Roman" w:cs="Times New Roman"/>
            <w:sz w:val="22"/>
            <w:szCs w:val="22"/>
          </w:rPr>
          <w:t>Rimantas.Kausikas@zum.lt</w:t>
        </w:r>
      </w:hyperlink>
      <w:r w:rsidR="00A0151F">
        <w:rPr>
          <w:rFonts w:ascii="Times New Roman" w:hAnsi="Times New Roman" w:cs="Times New Roman"/>
          <w:sz w:val="22"/>
          <w:szCs w:val="22"/>
        </w:rPr>
        <w:t>.</w:t>
      </w:r>
    </w:p>
    <w:p w14:paraId="22117E09" w14:textId="77777777" w:rsidR="00443B11" w:rsidRPr="00DF0E99" w:rsidRDefault="00443B11" w:rsidP="00FF6F6B">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141CE81A" w14:textId="77777777" w:rsidR="00050517" w:rsidRPr="00DF0E99" w:rsidRDefault="00050517" w:rsidP="00FF6F6B">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290"/>
        <w:gridCol w:w="4364"/>
        <w:gridCol w:w="2693"/>
        <w:gridCol w:w="2835"/>
      </w:tblGrid>
      <w:tr w:rsidR="00443B11" w:rsidRPr="00DF0E99" w14:paraId="4533B8E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3400F63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290" w:type="dxa"/>
            <w:tcBorders>
              <w:top w:val="single" w:sz="4" w:space="0" w:color="auto"/>
              <w:left w:val="single" w:sz="4" w:space="0" w:color="auto"/>
              <w:bottom w:val="single" w:sz="4" w:space="0" w:color="auto"/>
              <w:right w:val="single" w:sz="4" w:space="0" w:color="auto"/>
            </w:tcBorders>
            <w:vAlign w:val="center"/>
          </w:tcPr>
          <w:p w14:paraId="23F1EAA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4364" w:type="dxa"/>
            <w:tcBorders>
              <w:top w:val="single" w:sz="4" w:space="0" w:color="auto"/>
              <w:left w:val="single" w:sz="4" w:space="0" w:color="auto"/>
              <w:bottom w:val="single" w:sz="4" w:space="0" w:color="auto"/>
              <w:right w:val="single" w:sz="4" w:space="0" w:color="auto"/>
            </w:tcBorders>
          </w:tcPr>
          <w:p w14:paraId="12C4DB1F" w14:textId="77777777" w:rsidR="00443B11" w:rsidRPr="00DF0E99" w:rsidRDefault="00443B11" w:rsidP="00AE263B">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2516F9CC"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7D79D029"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7DCEDFA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C49EB4E" w14:textId="77777777" w:rsidR="00443B11" w:rsidRPr="00DF0E99" w:rsidRDefault="00443B11" w:rsidP="00443B11">
            <w:pPr>
              <w:ind w:firstLine="0"/>
              <w:jc w:val="center"/>
              <w:rPr>
                <w:rFonts w:ascii="Times New Roman" w:hAnsi="Times New Roman" w:cs="Times New Roman"/>
                <w:i/>
                <w:sz w:val="22"/>
                <w:szCs w:val="22"/>
              </w:rPr>
            </w:pPr>
          </w:p>
        </w:tc>
        <w:tc>
          <w:tcPr>
            <w:tcW w:w="4290" w:type="dxa"/>
            <w:tcBorders>
              <w:top w:val="single" w:sz="4" w:space="0" w:color="auto"/>
              <w:left w:val="single" w:sz="4" w:space="0" w:color="auto"/>
              <w:bottom w:val="single" w:sz="4" w:space="0" w:color="auto"/>
              <w:right w:val="single" w:sz="4" w:space="0" w:color="auto"/>
            </w:tcBorders>
          </w:tcPr>
          <w:p w14:paraId="6AD50AAA" w14:textId="77777777" w:rsidR="00443B11" w:rsidRPr="00DF0E99" w:rsidRDefault="00443B11" w:rsidP="00443B11">
            <w:pPr>
              <w:ind w:firstLine="0"/>
              <w:rPr>
                <w:rFonts w:ascii="Times New Roman" w:hAnsi="Times New Roman" w:cs="Times New Roman"/>
                <w:i/>
                <w:sz w:val="22"/>
                <w:szCs w:val="22"/>
              </w:rPr>
            </w:pPr>
          </w:p>
        </w:tc>
        <w:tc>
          <w:tcPr>
            <w:tcW w:w="4364" w:type="dxa"/>
            <w:tcBorders>
              <w:top w:val="single" w:sz="4" w:space="0" w:color="auto"/>
              <w:left w:val="single" w:sz="4" w:space="0" w:color="auto"/>
              <w:bottom w:val="single" w:sz="4" w:space="0" w:color="auto"/>
              <w:right w:val="single" w:sz="4" w:space="0" w:color="auto"/>
            </w:tcBorders>
          </w:tcPr>
          <w:p w14:paraId="0A071B5D"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4DB17F26"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D67AFC5"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5AFB30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467B1C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290" w:type="dxa"/>
            <w:tcBorders>
              <w:top w:val="single" w:sz="4" w:space="0" w:color="auto"/>
              <w:left w:val="single" w:sz="4" w:space="0" w:color="auto"/>
              <w:bottom w:val="single" w:sz="4" w:space="0" w:color="auto"/>
              <w:right w:val="single" w:sz="4" w:space="0" w:color="auto"/>
            </w:tcBorders>
          </w:tcPr>
          <w:p w14:paraId="191C3FD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4364" w:type="dxa"/>
            <w:tcBorders>
              <w:top w:val="single" w:sz="4" w:space="0" w:color="auto"/>
              <w:left w:val="single" w:sz="4" w:space="0" w:color="auto"/>
              <w:bottom w:val="single" w:sz="4" w:space="0" w:color="auto"/>
              <w:right w:val="single" w:sz="4" w:space="0" w:color="auto"/>
            </w:tcBorders>
          </w:tcPr>
          <w:p w14:paraId="6BCAE4F0" w14:textId="77777777"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E5290">
              <w:rPr>
                <w:rFonts w:ascii="Times New Roman" w:hAnsi="Times New Roman" w:cs="Times New Roman"/>
                <w:sz w:val="22"/>
                <w:szCs w:val="22"/>
              </w:rPr>
              <w:t xml:space="preserve"> </w:t>
            </w:r>
            <w:r w:rsidR="00BD5B94">
              <w:rPr>
                <w:rFonts w:ascii="Times New Roman" w:hAnsi="Times New Roman" w:cs="Times New Roman"/>
                <w:sz w:val="22"/>
                <w:szCs w:val="22"/>
              </w:rPr>
              <w:t>Projektas</w:t>
            </w:r>
            <w:r w:rsidR="00BD5B94" w:rsidRPr="00BD5B94">
              <w:rPr>
                <w:rFonts w:ascii="Times New Roman" w:hAnsi="Times New Roman" w:cs="Times New Roman"/>
                <w:sz w:val="22"/>
                <w:szCs w:val="22"/>
              </w:rPr>
              <w:t xml:space="preserve"> nustato žemės ūkio ir maisto produktų tiekėjų ir pirkėjų veiklos vykdytojų grupes; draudžiamos nesąžiningos prekybos praktikos, taikomos žemės ūkio ir maisto produktų pirkėjų ir tiekėjų vienų kitiems žemės ūkio ir maisto produktų tiekimo grandinėje, veiksmų sąrašą ir tokios nesąžiningos prekybos praktikos draudimą; draudžiamų veiksmų priežiūrą; priežiūros institucijos funkcijas ir teises; pažeidimų tyrimo, bylų nagrinėjimo ir atsakomybės už šio įstatymo pažeidimus taikymo tvarką</w:t>
            </w:r>
            <w:r w:rsidR="00BD5B94">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1BDBB5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968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C46DA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9DB080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4074DE9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290" w:type="dxa"/>
            <w:tcBorders>
              <w:top w:val="single" w:sz="4" w:space="0" w:color="auto"/>
              <w:left w:val="single" w:sz="4" w:space="0" w:color="auto"/>
              <w:bottom w:val="single" w:sz="4" w:space="0" w:color="auto"/>
              <w:right w:val="single" w:sz="4" w:space="0" w:color="auto"/>
            </w:tcBorders>
          </w:tcPr>
          <w:p w14:paraId="5E8B99F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tc>
        <w:tc>
          <w:tcPr>
            <w:tcW w:w="4364" w:type="dxa"/>
            <w:tcBorders>
              <w:top w:val="single" w:sz="4" w:space="0" w:color="auto"/>
              <w:left w:val="single" w:sz="4" w:space="0" w:color="auto"/>
              <w:bottom w:val="single" w:sz="4" w:space="0" w:color="auto"/>
              <w:right w:val="single" w:sz="4" w:space="0" w:color="auto"/>
            </w:tcBorders>
          </w:tcPr>
          <w:p w14:paraId="2C9EC6DE"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23FEB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2FA28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379FC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3CECB288"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2CF43E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3.</w:t>
            </w:r>
          </w:p>
        </w:tc>
        <w:tc>
          <w:tcPr>
            <w:tcW w:w="4290" w:type="dxa"/>
            <w:tcBorders>
              <w:top w:val="single" w:sz="4" w:space="0" w:color="auto"/>
              <w:left w:val="single" w:sz="4" w:space="0" w:color="auto"/>
              <w:bottom w:val="single" w:sz="4" w:space="0" w:color="auto"/>
              <w:right w:val="single" w:sz="4" w:space="0" w:color="auto"/>
            </w:tcBorders>
          </w:tcPr>
          <w:p w14:paraId="046D464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364" w:type="dxa"/>
            <w:tcBorders>
              <w:top w:val="single" w:sz="4" w:space="0" w:color="auto"/>
              <w:left w:val="single" w:sz="4" w:space="0" w:color="auto"/>
              <w:bottom w:val="single" w:sz="4" w:space="0" w:color="auto"/>
              <w:right w:val="single" w:sz="4" w:space="0" w:color="auto"/>
            </w:tcBorders>
          </w:tcPr>
          <w:p w14:paraId="6F2D8BDF"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415BDCC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3288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9B702A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988AE2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5F89CF4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4.</w:t>
            </w:r>
          </w:p>
        </w:tc>
        <w:tc>
          <w:tcPr>
            <w:tcW w:w="4290" w:type="dxa"/>
            <w:tcBorders>
              <w:top w:val="single" w:sz="4" w:space="0" w:color="auto"/>
              <w:left w:val="single" w:sz="4" w:space="0" w:color="auto"/>
              <w:bottom w:val="single" w:sz="4" w:space="0" w:color="auto"/>
              <w:right w:val="single" w:sz="4" w:space="0" w:color="auto"/>
            </w:tcBorders>
          </w:tcPr>
          <w:p w14:paraId="44E2397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4364" w:type="dxa"/>
            <w:tcBorders>
              <w:top w:val="single" w:sz="4" w:space="0" w:color="auto"/>
              <w:left w:val="single" w:sz="4" w:space="0" w:color="auto"/>
              <w:bottom w:val="single" w:sz="4" w:space="0" w:color="auto"/>
              <w:right w:val="single" w:sz="4" w:space="0" w:color="auto"/>
            </w:tcBorders>
          </w:tcPr>
          <w:p w14:paraId="35C2DC60" w14:textId="55642442" w:rsidR="00F64E2B" w:rsidRPr="00C25714" w:rsidRDefault="00FD748B" w:rsidP="00ED2187">
            <w:pPr>
              <w:ind w:firstLine="0"/>
              <w:jc w:val="both"/>
              <w:rPr>
                <w:rFonts w:ascii="Times New Roman" w:hAnsi="Times New Roman" w:cs="Times New Roman"/>
                <w:sz w:val="22"/>
                <w:szCs w:val="22"/>
              </w:rPr>
            </w:pPr>
            <w:r w:rsidRPr="00A914B4">
              <w:rPr>
                <w:rFonts w:ascii="Times New Roman" w:hAnsi="Times New Roman" w:cs="Times New Roman"/>
                <w:sz w:val="22"/>
                <w:szCs w:val="22"/>
              </w:rPr>
              <w:t xml:space="preserve">Taip. </w:t>
            </w:r>
            <w:r w:rsidR="00585CD9">
              <w:rPr>
                <w:rFonts w:ascii="Times New Roman" w:hAnsi="Times New Roman" w:cs="Times New Roman"/>
                <w:sz w:val="22"/>
                <w:szCs w:val="22"/>
              </w:rPr>
              <w:t xml:space="preserve">VšĮ </w:t>
            </w:r>
            <w:r w:rsidRPr="00A914B4">
              <w:rPr>
                <w:rFonts w:ascii="Times New Roman" w:hAnsi="Times New Roman" w:cs="Times New Roman"/>
                <w:sz w:val="22"/>
                <w:szCs w:val="22"/>
              </w:rPr>
              <w:t xml:space="preserve">Kaimo verslo ir rinkų plėtros agentūros (toliau – Agentūra) funkcijos, teisės ir įgaliojimai nustatyti Projekto 7 str. </w:t>
            </w:r>
          </w:p>
        </w:tc>
        <w:tc>
          <w:tcPr>
            <w:tcW w:w="2693" w:type="dxa"/>
            <w:tcBorders>
              <w:top w:val="single" w:sz="4" w:space="0" w:color="auto"/>
              <w:left w:val="single" w:sz="4" w:space="0" w:color="auto"/>
              <w:bottom w:val="single" w:sz="4" w:space="0" w:color="auto"/>
              <w:right w:val="single" w:sz="4" w:space="0" w:color="auto"/>
            </w:tcBorders>
          </w:tcPr>
          <w:p w14:paraId="0F8D226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46E510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26E0B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2AA2B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8D821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290" w:type="dxa"/>
            <w:tcBorders>
              <w:top w:val="single" w:sz="4" w:space="0" w:color="auto"/>
              <w:left w:val="single" w:sz="4" w:space="0" w:color="auto"/>
              <w:bottom w:val="single" w:sz="4" w:space="0" w:color="auto"/>
              <w:right w:val="single" w:sz="4" w:space="0" w:color="auto"/>
            </w:tcBorders>
          </w:tcPr>
          <w:p w14:paraId="4EC5165B"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tc>
        <w:tc>
          <w:tcPr>
            <w:tcW w:w="4364" w:type="dxa"/>
            <w:tcBorders>
              <w:top w:val="single" w:sz="4" w:space="0" w:color="auto"/>
              <w:left w:val="single" w:sz="4" w:space="0" w:color="auto"/>
              <w:bottom w:val="single" w:sz="4" w:space="0" w:color="auto"/>
              <w:right w:val="single" w:sz="4" w:space="0" w:color="auto"/>
            </w:tcBorders>
          </w:tcPr>
          <w:p w14:paraId="79F78502" w14:textId="77777777" w:rsidR="00443B11" w:rsidRPr="00DF0E99" w:rsidRDefault="007229A0" w:rsidP="00DF6AB7">
            <w:pPr>
              <w:ind w:firstLine="0"/>
              <w:jc w:val="both"/>
              <w:rPr>
                <w:rFonts w:ascii="Times New Roman" w:hAnsi="Times New Roman" w:cs="Times New Roman"/>
                <w:sz w:val="22"/>
                <w:szCs w:val="22"/>
              </w:rPr>
            </w:pPr>
            <w:r>
              <w:rPr>
                <w:rFonts w:ascii="Times New Roman" w:hAnsi="Times New Roman" w:cs="Times New Roman"/>
                <w:sz w:val="22"/>
                <w:szCs w:val="22"/>
              </w:rPr>
              <w:t>Taip. Projekto 4 str. nurodytas baigtinis nesąžiningos prekybos praktikos draudžiamų veiksmų sąrašas</w:t>
            </w:r>
            <w:r w:rsidR="005C1963">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7B6A9C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9BB0C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0D97D5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B4FB6E6"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5473C8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290" w:type="dxa"/>
            <w:tcBorders>
              <w:top w:val="single" w:sz="4" w:space="0" w:color="auto"/>
              <w:left w:val="single" w:sz="4" w:space="0" w:color="auto"/>
              <w:bottom w:val="single" w:sz="4" w:space="0" w:color="auto"/>
              <w:right w:val="single" w:sz="4" w:space="0" w:color="auto"/>
            </w:tcBorders>
          </w:tcPr>
          <w:p w14:paraId="38E914E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tc>
        <w:tc>
          <w:tcPr>
            <w:tcW w:w="4364" w:type="dxa"/>
            <w:tcBorders>
              <w:top w:val="single" w:sz="4" w:space="0" w:color="auto"/>
              <w:left w:val="single" w:sz="4" w:space="0" w:color="auto"/>
              <w:bottom w:val="single" w:sz="4" w:space="0" w:color="auto"/>
              <w:right w:val="single" w:sz="4" w:space="0" w:color="auto"/>
            </w:tcBorders>
          </w:tcPr>
          <w:p w14:paraId="60D4AFCC" w14:textId="45A4B352" w:rsidR="00443B11" w:rsidRPr="00DF0E99" w:rsidRDefault="007229A0" w:rsidP="007229A0">
            <w:pPr>
              <w:ind w:firstLine="0"/>
              <w:jc w:val="both"/>
              <w:rPr>
                <w:rFonts w:ascii="Times New Roman" w:hAnsi="Times New Roman" w:cs="Times New Roman"/>
                <w:sz w:val="22"/>
                <w:szCs w:val="22"/>
              </w:rPr>
            </w:pPr>
            <w:r>
              <w:rPr>
                <w:rFonts w:ascii="Times New Roman" w:hAnsi="Times New Roman" w:cs="Times New Roman"/>
                <w:sz w:val="22"/>
                <w:szCs w:val="22"/>
              </w:rPr>
              <w:t xml:space="preserve">Taip. Projekto 4 str. </w:t>
            </w:r>
            <w:r w:rsidR="00124959">
              <w:rPr>
                <w:rFonts w:ascii="Times New Roman" w:hAnsi="Times New Roman" w:cs="Times New Roman"/>
                <w:sz w:val="22"/>
                <w:szCs w:val="22"/>
              </w:rPr>
              <w:t>5</w:t>
            </w:r>
            <w:r>
              <w:rPr>
                <w:rFonts w:ascii="Times New Roman" w:hAnsi="Times New Roman" w:cs="Times New Roman"/>
                <w:sz w:val="22"/>
                <w:szCs w:val="22"/>
              </w:rPr>
              <w:t xml:space="preserve"> d. nurodytas </w:t>
            </w:r>
            <w:r w:rsidRPr="007229A0">
              <w:rPr>
                <w:rFonts w:ascii="Times New Roman" w:hAnsi="Times New Roman" w:cs="Times New Roman"/>
                <w:sz w:val="22"/>
                <w:szCs w:val="22"/>
              </w:rPr>
              <w:t>baigtinis sąrašas</w:t>
            </w:r>
            <w:r>
              <w:rPr>
                <w:rFonts w:ascii="Times New Roman" w:hAnsi="Times New Roman" w:cs="Times New Roman"/>
                <w:sz w:val="22"/>
                <w:szCs w:val="22"/>
              </w:rPr>
              <w:t xml:space="preserve"> atvejų, kuomet d</w:t>
            </w:r>
            <w:r w:rsidRPr="007229A0">
              <w:rPr>
                <w:rFonts w:ascii="Times New Roman" w:hAnsi="Times New Roman" w:cs="Times New Roman"/>
                <w:sz w:val="22"/>
                <w:szCs w:val="22"/>
              </w:rPr>
              <w:t xml:space="preserve">raudžiama bet </w:t>
            </w:r>
            <w:r w:rsidR="00AA05AB">
              <w:rPr>
                <w:rFonts w:ascii="Times New Roman" w:hAnsi="Times New Roman" w:cs="Times New Roman"/>
                <w:sz w:val="22"/>
                <w:szCs w:val="22"/>
              </w:rPr>
              <w:t xml:space="preserve"> kuri šioje dalyje</w:t>
            </w:r>
            <w:r w:rsidRPr="007229A0">
              <w:rPr>
                <w:rFonts w:ascii="Times New Roman" w:hAnsi="Times New Roman" w:cs="Times New Roman"/>
                <w:sz w:val="22"/>
                <w:szCs w:val="22"/>
              </w:rPr>
              <w:t xml:space="preserve"> nurodyta nesąžiningos prekybos praktika, jeigu dėl jos nebuvo iš anksto aiškiai ir nedviprasmiškai susitarta ir toks susitarimas nebuvo patvirtintas žemės ūkio ir maisto produktų pirkimo–pardavimo sutartyje arba vėliau sudarytoje tiekėjo su pirkėju sutartyje</w:t>
            </w:r>
            <w:r w:rsidR="0024348E">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A690DE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8681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3CDDA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33D8CA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C2879E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290" w:type="dxa"/>
            <w:tcBorders>
              <w:top w:val="single" w:sz="4" w:space="0" w:color="auto"/>
              <w:left w:val="single" w:sz="4" w:space="0" w:color="auto"/>
              <w:bottom w:val="single" w:sz="4" w:space="0" w:color="auto"/>
              <w:right w:val="single" w:sz="4" w:space="0" w:color="auto"/>
            </w:tcBorders>
          </w:tcPr>
          <w:p w14:paraId="37D8B54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4364" w:type="dxa"/>
            <w:tcBorders>
              <w:top w:val="single" w:sz="4" w:space="0" w:color="auto"/>
              <w:left w:val="single" w:sz="4" w:space="0" w:color="auto"/>
              <w:bottom w:val="single" w:sz="4" w:space="0" w:color="auto"/>
              <w:right w:val="single" w:sz="4" w:space="0" w:color="auto"/>
            </w:tcBorders>
          </w:tcPr>
          <w:p w14:paraId="0FAE7D05"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Išnagrinėjus bylą, Agentūra priima motyvuotą sprendimą:</w:t>
            </w:r>
            <w:r>
              <w:rPr>
                <w:rFonts w:ascii="Times New Roman" w:hAnsi="Times New Roman" w:cs="Times New Roman"/>
                <w:sz w:val="22"/>
                <w:szCs w:val="22"/>
              </w:rPr>
              <w:t xml:space="preserve"> </w:t>
            </w:r>
            <w:r w:rsidRPr="000F5FB8">
              <w:rPr>
                <w:rFonts w:ascii="Times New Roman" w:hAnsi="Times New Roman" w:cs="Times New Roman"/>
                <w:sz w:val="22"/>
                <w:szCs w:val="22"/>
              </w:rPr>
              <w:t xml:space="preserve">1) taikyti šio įstatymo nustatytas sankcijas, jeigu nustato, kad šis įstatymas buvo pažeistas; </w:t>
            </w:r>
          </w:p>
          <w:p w14:paraId="33FEECB4"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2) nutraukti bylą:</w:t>
            </w:r>
          </w:p>
          <w:p w14:paraId="55CB7E9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a) paaiškėjus, kad teisės pažeidimo nėra;</w:t>
            </w:r>
          </w:p>
          <w:p w14:paraId="7AC478D0"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b) jeigu byla nepriskirtina Agentūros kompetencijai;</w:t>
            </w:r>
          </w:p>
          <w:p w14:paraId="5E5BBD7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 xml:space="preserve">c) jeigu pareiškėjas atsisakė pareiškimo, išskyrus šio įstatymo 11 straipsnio </w:t>
            </w:r>
            <w:r w:rsidR="005160A6">
              <w:rPr>
                <w:rFonts w:ascii="Times New Roman" w:hAnsi="Times New Roman" w:cs="Times New Roman"/>
                <w:sz w:val="22"/>
                <w:szCs w:val="22"/>
              </w:rPr>
              <w:t>3 ir 4</w:t>
            </w:r>
            <w:r w:rsidRPr="000F5FB8">
              <w:rPr>
                <w:rFonts w:ascii="Times New Roman" w:hAnsi="Times New Roman" w:cs="Times New Roman"/>
                <w:sz w:val="22"/>
                <w:szCs w:val="22"/>
              </w:rPr>
              <w:t xml:space="preserve"> daly</w:t>
            </w:r>
            <w:r w:rsidR="005160A6">
              <w:rPr>
                <w:rFonts w:ascii="Times New Roman" w:hAnsi="Times New Roman" w:cs="Times New Roman"/>
                <w:sz w:val="22"/>
                <w:szCs w:val="22"/>
              </w:rPr>
              <w:t>s</w:t>
            </w:r>
            <w:r w:rsidRPr="000F5FB8">
              <w:rPr>
                <w:rFonts w:ascii="Times New Roman" w:hAnsi="Times New Roman" w:cs="Times New Roman"/>
                <w:sz w:val="22"/>
                <w:szCs w:val="22"/>
              </w:rPr>
              <w:t>e nurodytus atvejus;</w:t>
            </w:r>
          </w:p>
          <w:p w14:paraId="008092D1"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3) palikti pareiškimą nenagrinėtą, jeigu</w:t>
            </w:r>
            <w:r w:rsidR="005D1A73">
              <w:rPr>
                <w:rFonts w:ascii="Times New Roman" w:hAnsi="Times New Roman" w:cs="Times New Roman"/>
                <w:sz w:val="22"/>
                <w:szCs w:val="22"/>
              </w:rPr>
              <w:t xml:space="preserve"> </w:t>
            </w:r>
            <w:r w:rsidRPr="000F5FB8">
              <w:rPr>
                <w:rFonts w:ascii="Times New Roman" w:hAnsi="Times New Roman" w:cs="Times New Roman"/>
                <w:sz w:val="22"/>
                <w:szCs w:val="22"/>
              </w:rPr>
              <w:t>sprendimo priėmimas keltų riziką, jog bus atskleista pareiškimo teikėjo tapatybė arba bet kuri kita informacija, kurią atskleidus, pareiškimo teikėjo manymu, būtų pakenkta jo interesams, ir jei pareiškimo teikėjas nurodė tą informaciją pagal 10 straipsnio 1 dalį.</w:t>
            </w:r>
          </w:p>
          <w:p w14:paraId="5F8D16D1" w14:textId="77777777" w:rsidR="000F5FB8" w:rsidRPr="000F5FB8" w:rsidRDefault="000F5FB8" w:rsidP="000F5FB8">
            <w:pPr>
              <w:ind w:firstLine="0"/>
              <w:jc w:val="both"/>
              <w:rPr>
                <w:rFonts w:ascii="Times New Roman" w:hAnsi="Times New Roman" w:cs="Times New Roman"/>
                <w:sz w:val="22"/>
                <w:szCs w:val="22"/>
              </w:rPr>
            </w:pPr>
          </w:p>
          <w:p w14:paraId="42B1474A"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lastRenderedPageBreak/>
              <w:t>S</w:t>
            </w:r>
            <w:r w:rsidRPr="000F5FB8">
              <w:rPr>
                <w:rFonts w:ascii="Times New Roman" w:hAnsi="Times New Roman" w:cs="Times New Roman"/>
                <w:sz w:val="22"/>
                <w:szCs w:val="22"/>
              </w:rPr>
              <w:t xml:space="preserve">prendime turi būti nurodyta: </w:t>
            </w:r>
          </w:p>
          <w:p w14:paraId="0B3D3050"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1) duomenys apie proceso dalyvius; </w:t>
            </w:r>
          </w:p>
          <w:p w14:paraId="45731E97"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2) bylos nagrinėjimo metu nustatytų aplinkybių išdėstymas ir jų įvertinimas; </w:t>
            </w:r>
          </w:p>
          <w:p w14:paraId="6C69632A"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3) priimto sprendimo motyvai; </w:t>
            </w:r>
          </w:p>
          <w:p w14:paraId="220E3A12" w14:textId="20FB82B9"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4)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1 punkte nurodytas sprendimas, – šio įstatymo straipsnis, už kurio pažeidimą taikoma atsakomybė; straipsnis, kuriame nustatyta atsakomybė už pažeidimą; sprendimo apskundimo terminas ir tvarka; </w:t>
            </w:r>
          </w:p>
          <w:p w14:paraId="36F115EE" w14:textId="5F988D1C" w:rsidR="000F5FB8" w:rsidRDefault="0004759C" w:rsidP="000F5FB8">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5)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2 ir 3 punktuose nurodytas sprendimas, – sprendimo apskundimo terminas ir tvarka. </w:t>
            </w:r>
          </w:p>
          <w:p w14:paraId="70860B15" w14:textId="77777777" w:rsidR="0004759C" w:rsidRPr="000F5FB8" w:rsidRDefault="0004759C" w:rsidP="000F5FB8">
            <w:pPr>
              <w:ind w:firstLine="0"/>
              <w:jc w:val="both"/>
              <w:rPr>
                <w:rFonts w:ascii="Times New Roman" w:hAnsi="Times New Roman" w:cs="Times New Roman"/>
                <w:sz w:val="22"/>
                <w:szCs w:val="22"/>
              </w:rPr>
            </w:pPr>
          </w:p>
          <w:p w14:paraId="59E31D48"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t>S</w:t>
            </w:r>
            <w:r w:rsidRPr="000F5FB8">
              <w:rPr>
                <w:rFonts w:ascii="Times New Roman" w:hAnsi="Times New Roman" w:cs="Times New Roman"/>
                <w:sz w:val="22"/>
                <w:szCs w:val="22"/>
              </w:rPr>
              <w:t>prendimo kopija ne vėliau kaip per 3 darbo dienas nuo jo priėmimo dienos išsiunčiama registruotu laišku proceso šalims. Kai Agentūros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w:t>
            </w:r>
          </w:p>
          <w:p w14:paraId="78E73A7B" w14:textId="77777777" w:rsidR="000F5FB8" w:rsidRPr="000F5FB8" w:rsidRDefault="000F5FB8" w:rsidP="00DF6AB7">
            <w:pPr>
              <w:ind w:firstLine="0"/>
              <w:jc w:val="both"/>
              <w:rPr>
                <w:rFonts w:ascii="Times New Roman" w:hAnsi="Times New Roman" w:cs="Times New Roman"/>
                <w:sz w:val="22"/>
                <w:szCs w:val="22"/>
              </w:rPr>
            </w:pPr>
          </w:p>
          <w:p w14:paraId="59BB6D07" w14:textId="07D712F9" w:rsidR="00964B58" w:rsidRPr="00DF0E99" w:rsidRDefault="002A6137" w:rsidP="00DF6AB7">
            <w:pPr>
              <w:ind w:firstLine="0"/>
              <w:jc w:val="both"/>
              <w:rPr>
                <w:rFonts w:ascii="Times New Roman" w:hAnsi="Times New Roman" w:cs="Times New Roman"/>
                <w:sz w:val="22"/>
                <w:szCs w:val="22"/>
              </w:rPr>
            </w:pPr>
            <w:r w:rsidRPr="000F5FB8">
              <w:rPr>
                <w:rFonts w:ascii="Times New Roman" w:hAnsi="Times New Roman" w:cs="Times New Roman"/>
                <w:sz w:val="22"/>
                <w:szCs w:val="22"/>
              </w:rPr>
              <w:t>Agentūra iki kiekvienų metų kovo 1 d. savo interneto svetainėje paskelbia savo veiklos, susijusios su šio įstatymo nuostatų taikymu, metinę ataskaitą, kurioje, be kita ko,  pateikiama kiekvieno užbaigto tyrimo dalyko santrauka, tyrimo rezultatai ir priimtas sprendimas (išskyrus atvejus, numatytus šio įstatymo 19 straipsnio 6 dalies 3 punkto c) papunktyje), laikantis Projekto 9 ir</w:t>
            </w:r>
            <w:r w:rsidR="00615393">
              <w:rPr>
                <w:rFonts w:ascii="Times New Roman" w:hAnsi="Times New Roman" w:cs="Times New Roman"/>
                <w:sz w:val="22"/>
                <w:szCs w:val="22"/>
              </w:rPr>
              <w:t>,</w:t>
            </w:r>
            <w:r w:rsidRPr="000F5FB8">
              <w:rPr>
                <w:rFonts w:ascii="Times New Roman" w:hAnsi="Times New Roman" w:cs="Times New Roman"/>
                <w:sz w:val="22"/>
                <w:szCs w:val="22"/>
              </w:rPr>
              <w:t xml:space="preserve"> kai taikytina, 10 straipsniuose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0652989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B378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2EE61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2A4AE6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B4967A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290" w:type="dxa"/>
            <w:tcBorders>
              <w:top w:val="single" w:sz="4" w:space="0" w:color="auto"/>
              <w:left w:val="single" w:sz="4" w:space="0" w:color="auto"/>
              <w:bottom w:val="single" w:sz="4" w:space="0" w:color="auto"/>
              <w:right w:val="single" w:sz="4" w:space="0" w:color="auto"/>
            </w:tcBorders>
          </w:tcPr>
          <w:p w14:paraId="4A1BAB4C"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4364" w:type="dxa"/>
            <w:tcBorders>
              <w:top w:val="single" w:sz="4" w:space="0" w:color="auto"/>
              <w:left w:val="single" w:sz="4" w:space="0" w:color="auto"/>
              <w:bottom w:val="single" w:sz="4" w:space="0" w:color="auto"/>
              <w:right w:val="single" w:sz="4" w:space="0" w:color="auto"/>
            </w:tcBorders>
          </w:tcPr>
          <w:p w14:paraId="3B9C9459" w14:textId="60BD7B53" w:rsidR="00CB6F91" w:rsidRPr="00DF0E99" w:rsidRDefault="004D565E" w:rsidP="00CB6F91">
            <w:pPr>
              <w:ind w:firstLine="0"/>
              <w:jc w:val="both"/>
              <w:rPr>
                <w:rFonts w:ascii="Times New Roman" w:hAnsi="Times New Roman" w:cs="Times New Roman"/>
                <w:sz w:val="22"/>
                <w:szCs w:val="22"/>
              </w:rPr>
            </w:pPr>
            <w:r w:rsidRPr="004D565E">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00F400EA"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D3B7A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43A10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FF4818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2C49B8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9.</w:t>
            </w:r>
          </w:p>
        </w:tc>
        <w:tc>
          <w:tcPr>
            <w:tcW w:w="4290" w:type="dxa"/>
            <w:tcBorders>
              <w:top w:val="single" w:sz="4" w:space="0" w:color="auto"/>
              <w:left w:val="single" w:sz="4" w:space="0" w:color="auto"/>
              <w:bottom w:val="single" w:sz="4" w:space="0" w:color="auto"/>
              <w:right w:val="single" w:sz="4" w:space="0" w:color="auto"/>
            </w:tcBorders>
          </w:tcPr>
          <w:p w14:paraId="3B8FAE1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121566B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5A135313"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3266E7C1"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30D5A78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0F88229C"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74A4823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tc>
        <w:tc>
          <w:tcPr>
            <w:tcW w:w="4364" w:type="dxa"/>
            <w:tcBorders>
              <w:top w:val="single" w:sz="4" w:space="0" w:color="auto"/>
              <w:left w:val="single" w:sz="4" w:space="0" w:color="auto"/>
              <w:bottom w:val="single" w:sz="4" w:space="0" w:color="auto"/>
              <w:right w:val="single" w:sz="4" w:space="0" w:color="auto"/>
            </w:tcBorders>
          </w:tcPr>
          <w:p w14:paraId="6624D6D1"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E51F18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ACC8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91D06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15C44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219821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290" w:type="dxa"/>
            <w:tcBorders>
              <w:top w:val="single" w:sz="4" w:space="0" w:color="auto"/>
              <w:left w:val="single" w:sz="4" w:space="0" w:color="auto"/>
              <w:bottom w:val="single" w:sz="4" w:space="0" w:color="auto"/>
              <w:right w:val="single" w:sz="4" w:space="0" w:color="auto"/>
            </w:tcBorders>
          </w:tcPr>
          <w:p w14:paraId="77A07DCD" w14:textId="77777777" w:rsidR="00443B11" w:rsidRPr="005C1963"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tc>
        <w:tc>
          <w:tcPr>
            <w:tcW w:w="4364" w:type="dxa"/>
            <w:tcBorders>
              <w:top w:val="single" w:sz="4" w:space="0" w:color="auto"/>
              <w:left w:val="single" w:sz="4" w:space="0" w:color="auto"/>
              <w:bottom w:val="single" w:sz="4" w:space="0" w:color="auto"/>
              <w:right w:val="single" w:sz="4" w:space="0" w:color="auto"/>
            </w:tcBorders>
          </w:tcPr>
          <w:p w14:paraId="63070C52" w14:textId="77777777" w:rsidR="00443B11" w:rsidRPr="005C1963" w:rsidRDefault="007D042F" w:rsidP="00666B51">
            <w:pPr>
              <w:ind w:firstLine="0"/>
              <w:jc w:val="both"/>
              <w:rPr>
                <w:rFonts w:ascii="Times New Roman" w:hAnsi="Times New Roman" w:cs="Times New Roman"/>
                <w:sz w:val="22"/>
                <w:szCs w:val="22"/>
              </w:rPr>
            </w:pPr>
            <w:r w:rsidRPr="009365AB">
              <w:rPr>
                <w:rFonts w:ascii="Times New Roman" w:hAnsi="Times New Roman" w:cs="Times New Roman"/>
                <w:sz w:val="22"/>
                <w:szCs w:val="22"/>
              </w:rPr>
              <w:t xml:space="preserve">Taip. </w:t>
            </w:r>
            <w:r w:rsidR="00681C83" w:rsidRPr="009365AB">
              <w:rPr>
                <w:rFonts w:ascii="Times New Roman" w:hAnsi="Times New Roman" w:cs="Times New Roman"/>
                <w:sz w:val="22"/>
                <w:szCs w:val="22"/>
              </w:rPr>
              <w:t xml:space="preserve">Pareiškimo atlikti pažeidimo tyrimą pateikimo ir šio pareiškimo nagrinėjimo </w:t>
            </w:r>
            <w:r w:rsidR="006472E1">
              <w:rPr>
                <w:rFonts w:ascii="Times New Roman" w:hAnsi="Times New Roman" w:cs="Times New Roman"/>
                <w:sz w:val="22"/>
                <w:szCs w:val="22"/>
              </w:rPr>
              <w:t>tvarka</w:t>
            </w:r>
            <w:r w:rsidR="006472E1" w:rsidRPr="009365AB">
              <w:rPr>
                <w:rFonts w:ascii="Times New Roman" w:hAnsi="Times New Roman" w:cs="Times New Roman"/>
                <w:sz w:val="22"/>
                <w:szCs w:val="22"/>
              </w:rPr>
              <w:t xml:space="preserve"> </w:t>
            </w:r>
            <w:r w:rsidR="00681C83" w:rsidRPr="009365AB">
              <w:rPr>
                <w:rFonts w:ascii="Times New Roman" w:hAnsi="Times New Roman" w:cs="Times New Roman"/>
                <w:sz w:val="22"/>
                <w:szCs w:val="22"/>
              </w:rPr>
              <w:t>įtvirtint</w:t>
            </w:r>
            <w:r w:rsidR="006472E1">
              <w:rPr>
                <w:rFonts w:ascii="Times New Roman" w:hAnsi="Times New Roman" w:cs="Times New Roman"/>
                <w:sz w:val="22"/>
                <w:szCs w:val="22"/>
              </w:rPr>
              <w:t>a</w:t>
            </w:r>
            <w:r w:rsidRPr="009365AB">
              <w:rPr>
                <w:rFonts w:ascii="Times New Roman" w:hAnsi="Times New Roman" w:cs="Times New Roman"/>
                <w:sz w:val="22"/>
                <w:szCs w:val="22"/>
              </w:rPr>
              <w:t xml:space="preserve"> Projekto 13 str. </w:t>
            </w:r>
          </w:p>
        </w:tc>
        <w:tc>
          <w:tcPr>
            <w:tcW w:w="2693" w:type="dxa"/>
            <w:tcBorders>
              <w:top w:val="single" w:sz="4" w:space="0" w:color="auto"/>
              <w:left w:val="single" w:sz="4" w:space="0" w:color="auto"/>
              <w:bottom w:val="single" w:sz="4" w:space="0" w:color="auto"/>
              <w:right w:val="single" w:sz="4" w:space="0" w:color="auto"/>
            </w:tcBorders>
          </w:tcPr>
          <w:p w14:paraId="2070808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FF939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CE95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8EDA2F2"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B0609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290" w:type="dxa"/>
            <w:tcBorders>
              <w:top w:val="single" w:sz="4" w:space="0" w:color="auto"/>
              <w:left w:val="single" w:sz="4" w:space="0" w:color="auto"/>
              <w:bottom w:val="single" w:sz="4" w:space="0" w:color="auto"/>
              <w:right w:val="single" w:sz="4" w:space="0" w:color="auto"/>
            </w:tcBorders>
          </w:tcPr>
          <w:p w14:paraId="08757BF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tc>
        <w:tc>
          <w:tcPr>
            <w:tcW w:w="4364" w:type="dxa"/>
            <w:tcBorders>
              <w:top w:val="single" w:sz="4" w:space="0" w:color="auto"/>
              <w:left w:val="single" w:sz="4" w:space="0" w:color="auto"/>
              <w:bottom w:val="single" w:sz="4" w:space="0" w:color="auto"/>
              <w:right w:val="single" w:sz="4" w:space="0" w:color="auto"/>
            </w:tcBorders>
          </w:tcPr>
          <w:p w14:paraId="1E2050D3" w14:textId="77777777" w:rsidR="00443B11" w:rsidRPr="00DF0E99" w:rsidRDefault="007D042F" w:rsidP="00681C83">
            <w:pPr>
              <w:ind w:firstLine="0"/>
              <w:jc w:val="both"/>
              <w:rPr>
                <w:rFonts w:ascii="Times New Roman" w:hAnsi="Times New Roman" w:cs="Times New Roman"/>
                <w:sz w:val="22"/>
                <w:szCs w:val="22"/>
              </w:rPr>
            </w:pPr>
            <w:r>
              <w:rPr>
                <w:rFonts w:ascii="Times New Roman" w:hAnsi="Times New Roman" w:cs="Times New Roman"/>
                <w:sz w:val="22"/>
                <w:szCs w:val="22"/>
              </w:rPr>
              <w:t>Taip. Projekto 13 str. 4 d. nustatytas baigtinis sąrašas atvejų, kuomet atsisakoma pradėti pažeidimo tyrimą.</w:t>
            </w:r>
          </w:p>
        </w:tc>
        <w:tc>
          <w:tcPr>
            <w:tcW w:w="2693" w:type="dxa"/>
            <w:tcBorders>
              <w:top w:val="single" w:sz="4" w:space="0" w:color="auto"/>
              <w:left w:val="single" w:sz="4" w:space="0" w:color="auto"/>
              <w:bottom w:val="single" w:sz="4" w:space="0" w:color="auto"/>
              <w:right w:val="single" w:sz="4" w:space="0" w:color="auto"/>
            </w:tcBorders>
          </w:tcPr>
          <w:p w14:paraId="58C96F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CEA64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CCCD3F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7E87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F90F86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290" w:type="dxa"/>
            <w:tcBorders>
              <w:top w:val="single" w:sz="4" w:space="0" w:color="auto"/>
              <w:left w:val="single" w:sz="4" w:space="0" w:color="auto"/>
              <w:bottom w:val="single" w:sz="4" w:space="0" w:color="auto"/>
              <w:right w:val="single" w:sz="4" w:space="0" w:color="auto"/>
            </w:tcBorders>
          </w:tcPr>
          <w:p w14:paraId="3797579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tc>
        <w:tc>
          <w:tcPr>
            <w:tcW w:w="4364" w:type="dxa"/>
            <w:tcBorders>
              <w:top w:val="single" w:sz="4" w:space="0" w:color="auto"/>
              <w:left w:val="single" w:sz="4" w:space="0" w:color="auto"/>
              <w:bottom w:val="single" w:sz="4" w:space="0" w:color="auto"/>
              <w:right w:val="single" w:sz="4" w:space="0" w:color="auto"/>
            </w:tcBorders>
          </w:tcPr>
          <w:p w14:paraId="4409496D" w14:textId="6FC71112" w:rsidR="00721455" w:rsidRDefault="00681C83"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Taip. </w:t>
            </w:r>
            <w:r w:rsidRPr="00681C83">
              <w:rPr>
                <w:rFonts w:ascii="Times New Roman" w:hAnsi="Times New Roman" w:cs="Times New Roman"/>
                <w:sz w:val="22"/>
                <w:szCs w:val="22"/>
              </w:rPr>
              <w:t xml:space="preserve">Agentūra pareiškimą turi išnagrinėti ir motyvuotą sprendimą pradėti pažeidimo tyrimą arba atsisakyti pradėti pažeidimo tyrimą turi priimti ne vėliau kaip per 30 dienų nuo </w:t>
            </w:r>
            <w:r>
              <w:rPr>
                <w:rFonts w:ascii="Times New Roman" w:hAnsi="Times New Roman" w:cs="Times New Roman"/>
                <w:sz w:val="22"/>
                <w:szCs w:val="22"/>
              </w:rPr>
              <w:t>Projekto 13</w:t>
            </w:r>
            <w:r w:rsidRPr="00681C83">
              <w:rPr>
                <w:rFonts w:ascii="Times New Roman" w:hAnsi="Times New Roman" w:cs="Times New Roman"/>
                <w:sz w:val="22"/>
                <w:szCs w:val="22"/>
              </w:rPr>
              <w:t xml:space="preserve"> str</w:t>
            </w:r>
            <w:r>
              <w:rPr>
                <w:rFonts w:ascii="Times New Roman" w:hAnsi="Times New Roman" w:cs="Times New Roman"/>
                <w:sz w:val="22"/>
                <w:szCs w:val="22"/>
              </w:rPr>
              <w:t>.</w:t>
            </w:r>
            <w:r w:rsidRPr="00681C83">
              <w:rPr>
                <w:rFonts w:ascii="Times New Roman" w:hAnsi="Times New Roman" w:cs="Times New Roman"/>
                <w:sz w:val="22"/>
                <w:szCs w:val="22"/>
              </w:rPr>
              <w:t xml:space="preserve"> 3 d</w:t>
            </w:r>
            <w:r>
              <w:rPr>
                <w:rFonts w:ascii="Times New Roman" w:hAnsi="Times New Roman" w:cs="Times New Roman"/>
                <w:sz w:val="22"/>
                <w:szCs w:val="22"/>
              </w:rPr>
              <w:t>.</w:t>
            </w:r>
            <w:r w:rsidRPr="00681C83">
              <w:rPr>
                <w:rFonts w:ascii="Times New Roman" w:hAnsi="Times New Roman" w:cs="Times New Roman"/>
                <w:sz w:val="22"/>
                <w:szCs w:val="22"/>
              </w:rPr>
              <w:t xml:space="preserve"> nurodytus reikalavimus atitinkančio pareiškimo gavimo dienos</w:t>
            </w:r>
            <w:r>
              <w:rPr>
                <w:rFonts w:ascii="Times New Roman" w:hAnsi="Times New Roman" w:cs="Times New Roman"/>
                <w:sz w:val="22"/>
                <w:szCs w:val="22"/>
              </w:rPr>
              <w:t>.</w:t>
            </w:r>
          </w:p>
          <w:p w14:paraId="3352AC32" w14:textId="77777777" w:rsidR="00A635A4" w:rsidRDefault="00A635A4" w:rsidP="00681C83">
            <w:pPr>
              <w:ind w:firstLine="0"/>
              <w:jc w:val="both"/>
              <w:rPr>
                <w:rFonts w:ascii="Times New Roman" w:hAnsi="Times New Roman" w:cs="Times New Roman"/>
                <w:sz w:val="22"/>
                <w:szCs w:val="22"/>
              </w:rPr>
            </w:pPr>
          </w:p>
          <w:p w14:paraId="05A4CC97" w14:textId="42E6C2F8"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 xml:space="preserve">Tuo atveju, kai nustatomas </w:t>
            </w:r>
            <w:r>
              <w:rPr>
                <w:rFonts w:ascii="Times New Roman" w:hAnsi="Times New Roman" w:cs="Times New Roman"/>
                <w:sz w:val="22"/>
                <w:szCs w:val="22"/>
              </w:rPr>
              <w:t>Projekto 13 str.</w:t>
            </w:r>
            <w:r w:rsidRPr="00681C83">
              <w:rPr>
                <w:rFonts w:ascii="Times New Roman" w:hAnsi="Times New Roman" w:cs="Times New Roman"/>
                <w:sz w:val="22"/>
                <w:szCs w:val="22"/>
              </w:rPr>
              <w:t xml:space="preserve"> 4 d</w:t>
            </w:r>
            <w:r>
              <w:rPr>
                <w:rFonts w:ascii="Times New Roman" w:hAnsi="Times New Roman" w:cs="Times New Roman"/>
                <w:sz w:val="22"/>
                <w:szCs w:val="22"/>
              </w:rPr>
              <w:t>.</w:t>
            </w:r>
            <w:r w:rsidRPr="00681C83">
              <w:rPr>
                <w:rFonts w:ascii="Times New Roman" w:hAnsi="Times New Roman" w:cs="Times New Roman"/>
                <w:sz w:val="22"/>
                <w:szCs w:val="22"/>
              </w:rPr>
              <w:t xml:space="preserve"> </w:t>
            </w:r>
            <w:r w:rsidR="00C25714">
              <w:rPr>
                <w:rFonts w:ascii="Times New Roman" w:hAnsi="Times New Roman" w:cs="Times New Roman"/>
                <w:sz w:val="22"/>
                <w:szCs w:val="22"/>
              </w:rPr>
              <w:br/>
            </w:r>
            <w:r w:rsidR="00EC175C">
              <w:rPr>
                <w:rFonts w:ascii="Times New Roman" w:hAnsi="Times New Roman" w:cs="Times New Roman"/>
                <w:sz w:val="22"/>
                <w:szCs w:val="22"/>
              </w:rPr>
              <w:t>3</w:t>
            </w:r>
            <w:r w:rsidRPr="00681C83">
              <w:rPr>
                <w:rFonts w:ascii="Times New Roman" w:hAnsi="Times New Roman" w:cs="Times New Roman"/>
                <w:sz w:val="22"/>
                <w:szCs w:val="22"/>
              </w:rPr>
              <w:t xml:space="preserve"> p</w:t>
            </w:r>
            <w:r>
              <w:rPr>
                <w:rFonts w:ascii="Times New Roman" w:hAnsi="Times New Roman" w:cs="Times New Roman"/>
                <w:sz w:val="22"/>
                <w:szCs w:val="22"/>
              </w:rPr>
              <w:t>.</w:t>
            </w:r>
            <w:r w:rsidRPr="00681C83">
              <w:rPr>
                <w:rFonts w:ascii="Times New Roman" w:hAnsi="Times New Roman" w:cs="Times New Roman"/>
                <w:sz w:val="22"/>
                <w:szCs w:val="22"/>
              </w:rPr>
              <w:t xml:space="preserve"> nurodytas atsisakymo pradėti pažeidimo tyrimą pagrindas, Agentūra turi priimti motyvuotą sprendimą atsisakyti pradėti pažeidimo tyrimą ne vėliau kaip per 5 darbo dienas nuo nustatyto pareiškimo trūkumų pašalinimo termino pabaigos.</w:t>
            </w:r>
          </w:p>
          <w:p w14:paraId="1E4968D7" w14:textId="77777777" w:rsidR="00A635A4" w:rsidRDefault="00A635A4" w:rsidP="00681C83">
            <w:pPr>
              <w:ind w:firstLine="0"/>
              <w:jc w:val="both"/>
              <w:rPr>
                <w:rFonts w:ascii="Times New Roman" w:hAnsi="Times New Roman" w:cs="Times New Roman"/>
                <w:sz w:val="22"/>
                <w:szCs w:val="22"/>
              </w:rPr>
            </w:pPr>
          </w:p>
          <w:p w14:paraId="0147CB7D" w14:textId="29D27F6F"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lastRenderedPageBreak/>
              <w:t>Agentūrai priėmus motyvuotą sprendimą pradėti pažeidimo tyrimą arba atsisakyti pradėti pažeidimo tyrimą, šio sprendimo kopija išsiunčiama proceso šalims ne vėliau kaip per 5 darbo dienas nuo jo priėmimo</w:t>
            </w:r>
            <w:r>
              <w:rPr>
                <w:rFonts w:ascii="Times New Roman" w:hAnsi="Times New Roman" w:cs="Times New Roman"/>
                <w:sz w:val="22"/>
                <w:szCs w:val="22"/>
              </w:rPr>
              <w:t>.</w:t>
            </w:r>
          </w:p>
          <w:p w14:paraId="3A56238C" w14:textId="77777777" w:rsidR="00A635A4" w:rsidRDefault="00A635A4" w:rsidP="00681C83">
            <w:pPr>
              <w:ind w:firstLine="0"/>
              <w:jc w:val="both"/>
              <w:rPr>
                <w:rFonts w:ascii="Times New Roman" w:hAnsi="Times New Roman" w:cs="Times New Roman"/>
                <w:sz w:val="22"/>
                <w:szCs w:val="22"/>
              </w:rPr>
            </w:pPr>
          </w:p>
          <w:p w14:paraId="159E80FD" w14:textId="77777777"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Jeigu, atsižvelgiant į pažeidimo pobūdį, pranešimas apie pradėtą pažeidimo tyrimą iki pažeidimo tyrimo veiksmų atlikimo pradžios galėtų pakenkti pažeidimo tyrimui (nes yra pagrįsta rizika, kad žemės ūkio ir maisto produktų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5 darbo dienas nuo pažeidimo tyrimo veiksmų atlikimo pradžios.</w:t>
            </w:r>
          </w:p>
          <w:p w14:paraId="7CC721A7" w14:textId="77777777" w:rsidR="0084358A" w:rsidRDefault="0084358A" w:rsidP="00681C83">
            <w:pPr>
              <w:ind w:firstLine="0"/>
              <w:jc w:val="both"/>
              <w:rPr>
                <w:rFonts w:ascii="Times New Roman" w:hAnsi="Times New Roman" w:cs="Times New Roman"/>
                <w:sz w:val="22"/>
                <w:szCs w:val="22"/>
              </w:rPr>
            </w:pPr>
          </w:p>
          <w:p w14:paraId="03871C4B" w14:textId="1DE66C3F"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Pažeidimo tyrimas turi būti baigtas ir dėl jo Agentūra turi priimti vieną iš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18 straipsnio 9 dalyje nurodytų sprendimų ne vėliau kaip:</w:t>
            </w:r>
          </w:p>
          <w:p w14:paraId="71552DBA" w14:textId="0B6F88EA"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1) per 6 mėnesius nuo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13 straipsnio 5 dalyje nurodyto Agentūros sprendimo pradėti pažeidimo tyrimą priėmimo dienos. Motyvuotu Agentūros sprendimu šis terminas gali būti pratęstas du kartus ne ilgiau kaip po 6 mėnesius; </w:t>
            </w:r>
          </w:p>
          <w:p w14:paraId="7E630943" w14:textId="12F8ABB2" w:rsidR="0084358A" w:rsidRPr="00DF0E99"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2) per dvejus metus nuo šio įstatymo pažeidimo padarymo dienos, o kai pažeidimas yra tęstinis ar trunkamasis, – nuo paskutinių veiksmų atlikimo dienos.</w:t>
            </w:r>
          </w:p>
        </w:tc>
        <w:tc>
          <w:tcPr>
            <w:tcW w:w="2693" w:type="dxa"/>
            <w:tcBorders>
              <w:top w:val="single" w:sz="4" w:space="0" w:color="auto"/>
              <w:left w:val="single" w:sz="4" w:space="0" w:color="auto"/>
              <w:bottom w:val="single" w:sz="4" w:space="0" w:color="auto"/>
              <w:right w:val="single" w:sz="4" w:space="0" w:color="auto"/>
            </w:tcBorders>
          </w:tcPr>
          <w:p w14:paraId="38674A7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9FE20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9AF5F5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7691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D26070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290" w:type="dxa"/>
            <w:tcBorders>
              <w:top w:val="single" w:sz="4" w:space="0" w:color="auto"/>
              <w:left w:val="single" w:sz="4" w:space="0" w:color="auto"/>
              <w:bottom w:val="single" w:sz="4" w:space="0" w:color="auto"/>
              <w:right w:val="single" w:sz="4" w:space="0" w:color="auto"/>
            </w:tcBorders>
          </w:tcPr>
          <w:p w14:paraId="76E8923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4364" w:type="dxa"/>
            <w:tcBorders>
              <w:top w:val="single" w:sz="4" w:space="0" w:color="auto"/>
              <w:left w:val="single" w:sz="4" w:space="0" w:color="auto"/>
              <w:bottom w:val="single" w:sz="4" w:space="0" w:color="auto"/>
              <w:right w:val="single" w:sz="4" w:space="0" w:color="auto"/>
            </w:tcBorders>
          </w:tcPr>
          <w:p w14:paraId="533D95A1" w14:textId="50E42657" w:rsidR="00443B11" w:rsidRPr="00DF0E99" w:rsidRDefault="002D48A4" w:rsidP="002D48A4">
            <w:pPr>
              <w:ind w:firstLine="0"/>
              <w:jc w:val="both"/>
              <w:rPr>
                <w:rFonts w:ascii="Times New Roman" w:hAnsi="Times New Roman" w:cs="Times New Roman"/>
                <w:sz w:val="22"/>
                <w:szCs w:val="22"/>
              </w:rPr>
            </w:pPr>
            <w:r>
              <w:rPr>
                <w:rFonts w:ascii="Times New Roman" w:hAnsi="Times New Roman" w:cs="Times New Roman"/>
                <w:sz w:val="22"/>
                <w:szCs w:val="22"/>
              </w:rPr>
              <w:t>Taip</w:t>
            </w:r>
            <w:r w:rsidRPr="002D48A4">
              <w:rPr>
                <w:rFonts w:ascii="Times New Roman" w:hAnsi="Times New Roman" w:cs="Times New Roman"/>
                <w:sz w:val="22"/>
                <w:szCs w:val="22"/>
              </w:rPr>
              <w:t>. Motyvuotu Agentūros</w:t>
            </w:r>
            <w:r w:rsidR="005C4EFB">
              <w:rPr>
                <w:rFonts w:ascii="Times New Roman" w:hAnsi="Times New Roman" w:cs="Times New Roman"/>
                <w:sz w:val="22"/>
                <w:szCs w:val="22"/>
              </w:rPr>
              <w:t xml:space="preserve"> </w:t>
            </w:r>
            <w:r w:rsidRPr="002D48A4">
              <w:rPr>
                <w:rFonts w:ascii="Times New Roman" w:hAnsi="Times New Roman" w:cs="Times New Roman"/>
                <w:sz w:val="22"/>
                <w:szCs w:val="22"/>
              </w:rPr>
              <w:t xml:space="preserve">sprendimu </w:t>
            </w:r>
            <w:r>
              <w:rPr>
                <w:rFonts w:ascii="Times New Roman" w:hAnsi="Times New Roman" w:cs="Times New Roman"/>
                <w:sz w:val="22"/>
                <w:szCs w:val="22"/>
              </w:rPr>
              <w:t>pažeidimo tyrimo</w:t>
            </w:r>
            <w:r w:rsidRPr="002D48A4">
              <w:rPr>
                <w:rFonts w:ascii="Times New Roman" w:hAnsi="Times New Roman" w:cs="Times New Roman"/>
                <w:sz w:val="22"/>
                <w:szCs w:val="22"/>
              </w:rPr>
              <w:t xml:space="preserve"> terminas gali būti pratęstas du kartus ne ilgiau kaip po šešis mėnesius.</w:t>
            </w:r>
          </w:p>
        </w:tc>
        <w:tc>
          <w:tcPr>
            <w:tcW w:w="2693" w:type="dxa"/>
            <w:tcBorders>
              <w:top w:val="single" w:sz="4" w:space="0" w:color="auto"/>
              <w:left w:val="single" w:sz="4" w:space="0" w:color="auto"/>
              <w:bottom w:val="single" w:sz="4" w:space="0" w:color="auto"/>
              <w:right w:val="single" w:sz="4" w:space="0" w:color="auto"/>
            </w:tcBorders>
          </w:tcPr>
          <w:p w14:paraId="7CA218E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A33B5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E27C97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471C1A80"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A0321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290" w:type="dxa"/>
            <w:tcBorders>
              <w:top w:val="single" w:sz="4" w:space="0" w:color="auto"/>
              <w:left w:val="single" w:sz="4" w:space="0" w:color="auto"/>
              <w:bottom w:val="single" w:sz="4" w:space="0" w:color="auto"/>
              <w:right w:val="single" w:sz="4" w:space="0" w:color="auto"/>
            </w:tcBorders>
          </w:tcPr>
          <w:p w14:paraId="1AAF9F3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4364" w:type="dxa"/>
            <w:tcBorders>
              <w:top w:val="single" w:sz="4" w:space="0" w:color="auto"/>
              <w:left w:val="single" w:sz="4" w:space="0" w:color="auto"/>
              <w:bottom w:val="single" w:sz="4" w:space="0" w:color="auto"/>
              <w:right w:val="single" w:sz="4" w:space="0" w:color="auto"/>
            </w:tcBorders>
          </w:tcPr>
          <w:p w14:paraId="5E7BAD30" w14:textId="68DF7EC3" w:rsidR="00443B11" w:rsidRPr="00DF0E99" w:rsidRDefault="008438BE" w:rsidP="00666B51">
            <w:pPr>
              <w:ind w:firstLine="0"/>
              <w:jc w:val="both"/>
              <w:rPr>
                <w:rFonts w:ascii="Times New Roman" w:hAnsi="Times New Roman" w:cs="Times New Roman"/>
                <w:b/>
                <w:sz w:val="22"/>
                <w:szCs w:val="22"/>
              </w:rPr>
            </w:pPr>
            <w:r>
              <w:rPr>
                <w:rFonts w:ascii="Times New Roman" w:hAnsi="Times New Roman" w:cs="Times New Roman"/>
                <w:sz w:val="22"/>
                <w:szCs w:val="22"/>
              </w:rPr>
              <w:t>Agentūros veiklos a</w:t>
            </w:r>
            <w:r w:rsidRPr="008438BE">
              <w:rPr>
                <w:rFonts w:ascii="Times New Roman" w:hAnsi="Times New Roman" w:cs="Times New Roman"/>
                <w:sz w:val="22"/>
                <w:szCs w:val="22"/>
              </w:rPr>
              <w:t xml:space="preserve">taskaitoje pateikiama kiekvieno užbaigto tyrimo dalyko santrauka, tyrimo rezultatai ir, kai taikytina, priimtas </w:t>
            </w:r>
            <w:r w:rsidRPr="008438BE">
              <w:rPr>
                <w:rFonts w:ascii="Times New Roman" w:hAnsi="Times New Roman" w:cs="Times New Roman"/>
                <w:sz w:val="22"/>
                <w:szCs w:val="22"/>
              </w:rPr>
              <w:lastRenderedPageBreak/>
              <w:t xml:space="preserve">sprendimas, laikantis </w:t>
            </w:r>
            <w:r w:rsidR="004D7E11">
              <w:rPr>
                <w:rFonts w:ascii="Times New Roman" w:hAnsi="Times New Roman" w:cs="Times New Roman"/>
                <w:sz w:val="22"/>
                <w:szCs w:val="22"/>
              </w:rPr>
              <w:t>Projekto</w:t>
            </w:r>
            <w:r w:rsidRPr="008438BE">
              <w:rPr>
                <w:rFonts w:ascii="Times New Roman" w:hAnsi="Times New Roman" w:cs="Times New Roman"/>
                <w:sz w:val="22"/>
                <w:szCs w:val="22"/>
              </w:rPr>
              <w:t xml:space="preserve"> 9</w:t>
            </w:r>
            <w:r w:rsidR="002956DA">
              <w:rPr>
                <w:rFonts w:ascii="Times New Roman" w:hAnsi="Times New Roman" w:cs="Times New Roman"/>
                <w:sz w:val="22"/>
                <w:szCs w:val="22"/>
              </w:rPr>
              <w:t xml:space="preserve"> ir 10</w:t>
            </w:r>
            <w:r w:rsidRPr="008438BE">
              <w:rPr>
                <w:rFonts w:ascii="Times New Roman" w:hAnsi="Times New Roman" w:cs="Times New Roman"/>
                <w:sz w:val="22"/>
                <w:szCs w:val="22"/>
              </w:rPr>
              <w:t xml:space="preserve"> straips</w:t>
            </w:r>
            <w:r w:rsidR="002956DA">
              <w:rPr>
                <w:rFonts w:ascii="Times New Roman" w:hAnsi="Times New Roman" w:cs="Times New Roman"/>
                <w:sz w:val="22"/>
                <w:szCs w:val="22"/>
              </w:rPr>
              <w:t>niuose</w:t>
            </w:r>
            <w:r w:rsidRPr="008438BE">
              <w:rPr>
                <w:rFonts w:ascii="Times New Roman" w:hAnsi="Times New Roman" w:cs="Times New Roman"/>
                <w:sz w:val="22"/>
                <w:szCs w:val="22"/>
              </w:rPr>
              <w:t xml:space="preserv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49AFEAB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CC7E5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17C63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CF4A426" w14:textId="77777777" w:rsidTr="00C25714">
        <w:trPr>
          <w:trHeight w:val="1050"/>
        </w:trPr>
        <w:tc>
          <w:tcPr>
            <w:tcW w:w="565" w:type="dxa"/>
            <w:tcBorders>
              <w:top w:val="single" w:sz="4" w:space="0" w:color="auto"/>
              <w:left w:val="single" w:sz="4" w:space="0" w:color="auto"/>
              <w:bottom w:val="single" w:sz="4" w:space="0" w:color="auto"/>
              <w:right w:val="single" w:sz="4" w:space="0" w:color="auto"/>
            </w:tcBorders>
          </w:tcPr>
          <w:p w14:paraId="1C3177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290" w:type="dxa"/>
            <w:tcBorders>
              <w:top w:val="single" w:sz="4" w:space="0" w:color="auto"/>
              <w:left w:val="single" w:sz="4" w:space="0" w:color="auto"/>
              <w:bottom w:val="single" w:sz="4" w:space="0" w:color="auto"/>
              <w:right w:val="single" w:sz="4" w:space="0" w:color="auto"/>
            </w:tcBorders>
          </w:tcPr>
          <w:p w14:paraId="30B95295"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4364" w:type="dxa"/>
            <w:tcBorders>
              <w:top w:val="single" w:sz="4" w:space="0" w:color="auto"/>
              <w:left w:val="single" w:sz="4" w:space="0" w:color="auto"/>
              <w:bottom w:val="single" w:sz="4" w:space="0" w:color="auto"/>
              <w:right w:val="single" w:sz="4" w:space="0" w:color="auto"/>
            </w:tcBorders>
          </w:tcPr>
          <w:p w14:paraId="50A1E0AA"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D34BEF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8FB29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2C3648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9D052AC"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04A31A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290" w:type="dxa"/>
            <w:tcBorders>
              <w:top w:val="single" w:sz="4" w:space="0" w:color="auto"/>
              <w:left w:val="single" w:sz="4" w:space="0" w:color="auto"/>
              <w:bottom w:val="single" w:sz="4" w:space="0" w:color="auto"/>
              <w:right w:val="single" w:sz="4" w:space="0" w:color="auto"/>
            </w:tcBorders>
          </w:tcPr>
          <w:p w14:paraId="195EAF94"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4364" w:type="dxa"/>
            <w:tcBorders>
              <w:top w:val="single" w:sz="4" w:space="0" w:color="auto"/>
              <w:left w:val="single" w:sz="4" w:space="0" w:color="auto"/>
              <w:bottom w:val="single" w:sz="4" w:space="0" w:color="auto"/>
              <w:right w:val="single" w:sz="4" w:space="0" w:color="auto"/>
            </w:tcBorders>
          </w:tcPr>
          <w:p w14:paraId="60827C2F" w14:textId="79920AD5" w:rsidR="002A5188" w:rsidRPr="002A5188" w:rsidRDefault="002A5188" w:rsidP="002A5188">
            <w:pPr>
              <w:ind w:firstLine="0"/>
              <w:jc w:val="both"/>
              <w:rPr>
                <w:rFonts w:ascii="Times New Roman" w:hAnsi="Times New Roman" w:cs="Times New Roman"/>
                <w:sz w:val="22"/>
                <w:szCs w:val="22"/>
              </w:rPr>
            </w:pPr>
            <w:r w:rsidRPr="002A5188">
              <w:rPr>
                <w:rFonts w:ascii="Times New Roman" w:hAnsi="Times New Roman" w:cs="Times New Roman"/>
                <w:sz w:val="22"/>
                <w:szCs w:val="22"/>
              </w:rPr>
              <w:t xml:space="preserve">Agentūra iki kiekvienų metų kovo 1 d. savo interneto svetainėje paskelbia savo veiklos, susijusios su šio </w:t>
            </w:r>
            <w:r>
              <w:rPr>
                <w:rFonts w:ascii="Times New Roman" w:hAnsi="Times New Roman" w:cs="Times New Roman"/>
                <w:sz w:val="22"/>
                <w:szCs w:val="22"/>
              </w:rPr>
              <w:t>Projekto</w:t>
            </w:r>
            <w:r w:rsidRPr="002A5188">
              <w:rPr>
                <w:rFonts w:ascii="Times New Roman" w:hAnsi="Times New Roman" w:cs="Times New Roman"/>
                <w:sz w:val="22"/>
                <w:szCs w:val="22"/>
              </w:rPr>
              <w:t xml:space="preserve">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w:t>
            </w:r>
            <w:r w:rsidR="00C25714">
              <w:rPr>
                <w:rFonts w:ascii="Times New Roman" w:hAnsi="Times New Roman" w:cs="Times New Roman"/>
                <w:sz w:val="22"/>
                <w:szCs w:val="22"/>
              </w:rPr>
              <w:br/>
            </w:r>
            <w:r w:rsidRPr="002A5188">
              <w:rPr>
                <w:rFonts w:ascii="Times New Roman" w:hAnsi="Times New Roman" w:cs="Times New Roman"/>
                <w:sz w:val="22"/>
                <w:szCs w:val="22"/>
              </w:rPr>
              <w:t>9 straipsnyje nustatytų konfidencialumo reikalavimų.</w:t>
            </w:r>
          </w:p>
          <w:p w14:paraId="08E2F27E" w14:textId="77777777" w:rsidR="00A635A4" w:rsidRDefault="00A635A4" w:rsidP="00666B51">
            <w:pPr>
              <w:ind w:firstLine="0"/>
              <w:jc w:val="both"/>
              <w:rPr>
                <w:rFonts w:ascii="Times New Roman" w:hAnsi="Times New Roman" w:cs="Times New Roman"/>
                <w:sz w:val="22"/>
                <w:szCs w:val="22"/>
              </w:rPr>
            </w:pPr>
          </w:p>
          <w:p w14:paraId="057D6FF8" w14:textId="680D464A" w:rsidR="00682E29" w:rsidRPr="00DF0E99" w:rsidRDefault="002A5188" w:rsidP="00666B51">
            <w:pPr>
              <w:ind w:firstLine="0"/>
              <w:jc w:val="both"/>
              <w:rPr>
                <w:rFonts w:ascii="Times New Roman" w:hAnsi="Times New Roman" w:cs="Times New Roman"/>
                <w:sz w:val="22"/>
                <w:szCs w:val="22"/>
              </w:rPr>
            </w:pPr>
            <w:r w:rsidRPr="002A5188">
              <w:rPr>
                <w:rFonts w:ascii="Times New Roman" w:hAnsi="Times New Roman" w:cs="Times New Roman"/>
                <w:sz w:val="22"/>
                <w:szCs w:val="22"/>
              </w:rPr>
              <w:t>Agentūra, gavusi iš Konkurencijos tarybos informaciją, nurodytą Lietuvos Respublikos mažmeninės prekybos įmonių nesąžiningų veiksmų draudimo įstatymo 15 straipsn</w:t>
            </w:r>
            <w:r w:rsidR="002F780E">
              <w:rPr>
                <w:rFonts w:ascii="Times New Roman" w:hAnsi="Times New Roman" w:cs="Times New Roman"/>
                <w:sz w:val="22"/>
                <w:szCs w:val="22"/>
              </w:rPr>
              <w:t xml:space="preserve">yje,  </w:t>
            </w:r>
            <w:r w:rsidRPr="002A5188">
              <w:rPr>
                <w:rFonts w:ascii="Times New Roman" w:hAnsi="Times New Roman" w:cs="Times New Roman"/>
                <w:sz w:val="22"/>
                <w:szCs w:val="22"/>
              </w:rPr>
              <w:t>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tc>
        <w:tc>
          <w:tcPr>
            <w:tcW w:w="2693" w:type="dxa"/>
            <w:tcBorders>
              <w:top w:val="single" w:sz="4" w:space="0" w:color="auto"/>
              <w:left w:val="single" w:sz="4" w:space="0" w:color="auto"/>
              <w:bottom w:val="single" w:sz="4" w:space="0" w:color="auto"/>
              <w:right w:val="single" w:sz="4" w:space="0" w:color="auto"/>
            </w:tcBorders>
          </w:tcPr>
          <w:p w14:paraId="383D264E"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F35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DFACE7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D0C2AF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800725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290" w:type="dxa"/>
            <w:tcBorders>
              <w:top w:val="single" w:sz="4" w:space="0" w:color="auto"/>
              <w:left w:val="single" w:sz="4" w:space="0" w:color="auto"/>
              <w:bottom w:val="single" w:sz="4" w:space="0" w:color="auto"/>
              <w:right w:val="single" w:sz="4" w:space="0" w:color="auto"/>
            </w:tcBorders>
          </w:tcPr>
          <w:p w14:paraId="342F55F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tc>
        <w:tc>
          <w:tcPr>
            <w:tcW w:w="4364" w:type="dxa"/>
            <w:tcBorders>
              <w:top w:val="single" w:sz="4" w:space="0" w:color="auto"/>
              <w:left w:val="single" w:sz="4" w:space="0" w:color="auto"/>
              <w:bottom w:val="single" w:sz="4" w:space="0" w:color="auto"/>
              <w:right w:val="single" w:sz="4" w:space="0" w:color="auto"/>
            </w:tcBorders>
          </w:tcPr>
          <w:p w14:paraId="17029158" w14:textId="06EB08DD"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t>Nereglamentuojama.</w:t>
            </w:r>
            <w:r w:rsidR="002A518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88EACEB"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8C85F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DFB4E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67DF61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D8A9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18.</w:t>
            </w:r>
          </w:p>
        </w:tc>
        <w:tc>
          <w:tcPr>
            <w:tcW w:w="4290" w:type="dxa"/>
            <w:tcBorders>
              <w:top w:val="single" w:sz="4" w:space="0" w:color="auto"/>
              <w:left w:val="single" w:sz="4" w:space="0" w:color="auto"/>
              <w:bottom w:val="single" w:sz="4" w:space="0" w:color="auto"/>
              <w:right w:val="single" w:sz="4" w:space="0" w:color="auto"/>
            </w:tcBorders>
          </w:tcPr>
          <w:p w14:paraId="10F920E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tc>
        <w:tc>
          <w:tcPr>
            <w:tcW w:w="4364" w:type="dxa"/>
            <w:tcBorders>
              <w:top w:val="single" w:sz="4" w:space="0" w:color="auto"/>
              <w:left w:val="single" w:sz="4" w:space="0" w:color="auto"/>
              <w:bottom w:val="single" w:sz="4" w:space="0" w:color="auto"/>
              <w:right w:val="single" w:sz="4" w:space="0" w:color="auto"/>
            </w:tcBorders>
          </w:tcPr>
          <w:p w14:paraId="406F4E46" w14:textId="604E623E" w:rsidR="00682E29" w:rsidRDefault="009E5016" w:rsidP="00EC3318">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00D079CA">
              <w:rPr>
                <w:rFonts w:ascii="Times New Roman" w:hAnsi="Times New Roman" w:cs="Times New Roman"/>
                <w:sz w:val="22"/>
                <w:szCs w:val="22"/>
              </w:rPr>
              <w:t>P</w:t>
            </w:r>
            <w:r w:rsidR="00682E29">
              <w:rPr>
                <w:rFonts w:ascii="Times New Roman" w:hAnsi="Times New Roman" w:cs="Times New Roman"/>
                <w:sz w:val="22"/>
                <w:szCs w:val="22"/>
              </w:rPr>
              <w:t>rojekto 2</w:t>
            </w:r>
            <w:r w:rsidR="00206F33">
              <w:rPr>
                <w:rFonts w:ascii="Times New Roman" w:hAnsi="Times New Roman" w:cs="Times New Roman"/>
                <w:sz w:val="22"/>
                <w:szCs w:val="22"/>
              </w:rPr>
              <w:t>1</w:t>
            </w:r>
            <w:r w:rsidR="00682E29">
              <w:rPr>
                <w:rFonts w:ascii="Times New Roman" w:hAnsi="Times New Roman" w:cs="Times New Roman"/>
                <w:sz w:val="22"/>
                <w:szCs w:val="22"/>
              </w:rPr>
              <w:t xml:space="preserve"> str. </w:t>
            </w:r>
            <w:r w:rsidR="00D079CA">
              <w:rPr>
                <w:rFonts w:ascii="Times New Roman" w:hAnsi="Times New Roman" w:cs="Times New Roman"/>
                <w:sz w:val="22"/>
                <w:szCs w:val="22"/>
              </w:rPr>
              <w:t>numatyta, kad:</w:t>
            </w:r>
          </w:p>
          <w:p w14:paraId="10AC30B5" w14:textId="77777777" w:rsidR="00C472E6" w:rsidRDefault="00C472E6" w:rsidP="00EC3318">
            <w:pPr>
              <w:ind w:firstLine="0"/>
              <w:rPr>
                <w:rFonts w:ascii="Times New Roman" w:hAnsi="Times New Roman" w:cs="Times New Roman"/>
                <w:sz w:val="22"/>
                <w:szCs w:val="22"/>
              </w:rPr>
            </w:pPr>
          </w:p>
          <w:p w14:paraId="091ABAE9" w14:textId="23299428" w:rsid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 a</w:t>
            </w:r>
            <w:r w:rsidRPr="009E5016">
              <w:rPr>
                <w:rFonts w:ascii="Times New Roman" w:hAnsi="Times New Roman" w:cs="Times New Roman"/>
                <w:sz w:val="22"/>
                <w:szCs w:val="22"/>
              </w:rPr>
              <w:t xml:space="preserve">smenys už </w:t>
            </w:r>
            <w:r w:rsidR="00C23B35">
              <w:rPr>
                <w:rFonts w:ascii="Times New Roman" w:hAnsi="Times New Roman" w:cs="Times New Roman"/>
                <w:sz w:val="22"/>
                <w:szCs w:val="22"/>
              </w:rPr>
              <w:t>Projekto</w:t>
            </w:r>
            <w:r w:rsidRPr="009E5016">
              <w:rPr>
                <w:rFonts w:ascii="Times New Roman" w:hAnsi="Times New Roman" w:cs="Times New Roman"/>
                <w:sz w:val="22"/>
                <w:szCs w:val="22"/>
              </w:rPr>
              <w:t xml:space="preserve"> 4 straipsnio 1 dalyje nurodytų draudžiamų nesąžiningos prekybos praktikos veiksmų taikymą traukiami administracinėn atsakomybėn </w:t>
            </w:r>
            <w:r w:rsidRPr="009E5016">
              <w:rPr>
                <w:rFonts w:ascii="Times New Roman" w:hAnsi="Times New Roman" w:cs="Times New Roman"/>
                <w:bCs/>
                <w:sz w:val="22"/>
                <w:szCs w:val="22"/>
              </w:rPr>
              <w:t>Lietuvos Respublikos a</w:t>
            </w:r>
            <w:r w:rsidRPr="009E5016">
              <w:rPr>
                <w:rFonts w:ascii="Times New Roman" w:hAnsi="Times New Roman" w:cs="Times New Roman"/>
                <w:sz w:val="22"/>
                <w:szCs w:val="22"/>
              </w:rPr>
              <w:t>dministracinių nusižengimų kodekso nustatyta tvarka</w:t>
            </w:r>
            <w:r w:rsidR="00C23B35">
              <w:rPr>
                <w:rFonts w:ascii="Times New Roman" w:hAnsi="Times New Roman" w:cs="Times New Roman"/>
                <w:sz w:val="22"/>
                <w:szCs w:val="22"/>
              </w:rPr>
              <w:t>;</w:t>
            </w:r>
          </w:p>
          <w:p w14:paraId="0D258A64" w14:textId="77777777" w:rsidR="00C472E6" w:rsidRPr="009E5016" w:rsidRDefault="00C472E6" w:rsidP="009E5016">
            <w:pPr>
              <w:ind w:firstLine="0"/>
              <w:jc w:val="both"/>
              <w:rPr>
                <w:rFonts w:ascii="Times New Roman" w:hAnsi="Times New Roman" w:cs="Times New Roman"/>
                <w:sz w:val="22"/>
                <w:szCs w:val="22"/>
              </w:rPr>
            </w:pPr>
          </w:p>
          <w:p w14:paraId="202B43D2" w14:textId="5B9FAD52" w:rsidR="00286EAF"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8438BE">
              <w:rPr>
                <w:rFonts w:ascii="Times New Roman" w:hAnsi="Times New Roman" w:cs="Times New Roman"/>
                <w:sz w:val="22"/>
                <w:szCs w:val="22"/>
              </w:rPr>
              <w:t>u</w:t>
            </w:r>
            <w:r w:rsidR="008438BE" w:rsidRPr="008438BE">
              <w:rPr>
                <w:rFonts w:ascii="Times New Roman" w:hAnsi="Times New Roman" w:cs="Times New Roman"/>
                <w:sz w:val="22"/>
                <w:szCs w:val="22"/>
              </w:rPr>
              <w:t xml:space="preserve">ž </w:t>
            </w:r>
            <w:r w:rsidR="008438BE">
              <w:rPr>
                <w:rFonts w:ascii="Times New Roman" w:hAnsi="Times New Roman" w:cs="Times New Roman"/>
                <w:sz w:val="22"/>
                <w:szCs w:val="22"/>
              </w:rPr>
              <w:t>Projekto</w:t>
            </w:r>
            <w:r w:rsidR="008438BE" w:rsidRPr="008438BE">
              <w:rPr>
                <w:rFonts w:ascii="Times New Roman" w:hAnsi="Times New Roman" w:cs="Times New Roman"/>
                <w:sz w:val="22"/>
                <w:szCs w:val="22"/>
              </w:rPr>
              <w:t xml:space="preserve"> </w:t>
            </w:r>
            <w:r w:rsidR="00286EAF" w:rsidRPr="00286EAF">
              <w:rPr>
                <w:rFonts w:ascii="Times New Roman" w:hAnsi="Times New Roman" w:cs="Times New Roman"/>
                <w:sz w:val="22"/>
                <w:szCs w:val="22"/>
              </w:rPr>
              <w:t>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nurodytus draudžiamus nesąžiningos prekybos praktikos veiksmus </w:t>
            </w:r>
            <w:r w:rsidR="008438BE" w:rsidRPr="008438BE">
              <w:rPr>
                <w:rFonts w:ascii="Times New Roman" w:hAnsi="Times New Roman" w:cs="Times New Roman"/>
                <w:sz w:val="22"/>
                <w:szCs w:val="22"/>
              </w:rPr>
              <w:t>pirkėjams skiriama bauda iki 0</w:t>
            </w:r>
            <w:r w:rsidR="00FF4422">
              <w:rPr>
                <w:rFonts w:ascii="Times New Roman" w:hAnsi="Times New Roman" w:cs="Times New Roman"/>
                <w:sz w:val="22"/>
                <w:szCs w:val="22"/>
              </w:rPr>
              <w:t>,7</w:t>
            </w:r>
            <w:r w:rsidR="008438BE" w:rsidRPr="008438BE">
              <w:rPr>
                <w:rFonts w:ascii="Times New Roman" w:hAnsi="Times New Roman" w:cs="Times New Roman"/>
                <w:sz w:val="22"/>
                <w:szCs w:val="22"/>
              </w:rPr>
              <w:t xml:space="preserve"> procento nuo pardavimo pajamų per praėjusius finansinius metus, </w:t>
            </w:r>
            <w:r w:rsidR="00286EAF" w:rsidRPr="00286EAF">
              <w:rPr>
                <w:rFonts w:ascii="Times New Roman" w:hAnsi="Times New Roman" w:cs="Times New Roman"/>
                <w:sz w:val="22"/>
                <w:szCs w:val="22"/>
              </w:rPr>
              <w:t>ėjusius prieš tuos metus, kuriais buvo padaryti šio įstatymo 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nurodyti draudžiami veiksmai, bet ne mažiau kaip penki šimtai eurų.</w:t>
            </w:r>
          </w:p>
          <w:p w14:paraId="6A8C2891" w14:textId="77777777" w:rsidR="00C472E6" w:rsidRDefault="00C472E6" w:rsidP="009E5016">
            <w:pPr>
              <w:ind w:firstLine="0"/>
              <w:jc w:val="both"/>
              <w:rPr>
                <w:rFonts w:ascii="Times New Roman" w:hAnsi="Times New Roman" w:cs="Times New Roman"/>
                <w:sz w:val="22"/>
                <w:szCs w:val="22"/>
              </w:rPr>
            </w:pPr>
          </w:p>
          <w:p w14:paraId="333CD127" w14:textId="4E2575B3" w:rsidR="009E5016" w:rsidRP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C23B35">
              <w:rPr>
                <w:rFonts w:ascii="Times New Roman" w:hAnsi="Times New Roman" w:cs="Times New Roman"/>
                <w:sz w:val="22"/>
                <w:szCs w:val="22"/>
              </w:rPr>
              <w:t>Projekto 2</w:t>
            </w:r>
            <w:r w:rsidR="00286EAF">
              <w:rPr>
                <w:rFonts w:ascii="Times New Roman" w:hAnsi="Times New Roman" w:cs="Times New Roman"/>
                <w:sz w:val="22"/>
                <w:szCs w:val="22"/>
              </w:rPr>
              <w:t>1</w:t>
            </w:r>
            <w:r w:rsidR="00C23B35">
              <w:rPr>
                <w:rFonts w:ascii="Times New Roman" w:hAnsi="Times New Roman" w:cs="Times New Roman"/>
                <w:sz w:val="22"/>
                <w:szCs w:val="22"/>
              </w:rPr>
              <w:t xml:space="preserve"> s</w:t>
            </w:r>
            <w:r w:rsidRPr="009E5016">
              <w:rPr>
                <w:rFonts w:ascii="Times New Roman" w:hAnsi="Times New Roman" w:cs="Times New Roman"/>
                <w:sz w:val="22"/>
                <w:szCs w:val="22"/>
              </w:rPr>
              <w:t>tr</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3 d</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nurodytos baudos dydis apskaičiuojamas ir skiriamas pirkėjui vadovaujantis trimis etapais:</w:t>
            </w:r>
          </w:p>
          <w:p w14:paraId="55641DA8" w14:textId="0E21204F"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1) pirmuoju etapu apskaičiuojamas pradinis baudos dydis, kuris yra 0,05 procento nuo pirkėjo pardavimo pajamų, apskaičiuotų pagal šio straipsnio 3 dalies nuostatas;</w:t>
            </w:r>
          </w:p>
          <w:p w14:paraId="7CD28933" w14:textId="760693B0"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2) antruoju etapu apskaičiuojamas bazinis baudos dydis, sumažinant arba padidinant šios dalies 1 punkte apskaičiuotą pradinį baudos dydį, atsižvelgiant į pažeidimo pobūdį, trukmę ir mastą. </w:t>
            </w:r>
            <w:r w:rsidR="00E254EF" w:rsidRPr="00E254EF">
              <w:rPr>
                <w:rFonts w:ascii="Times New Roman" w:hAnsi="Times New Roman" w:cs="Times New Roman"/>
                <w:sz w:val="22"/>
                <w:szCs w:val="22"/>
              </w:rPr>
              <w:t>Pradinis baudos dydis padauginamas iš kiekvienam iš pažeidimo pobūdžio, trukmės ir masto įvertinimo kriterijui taikytinų atitinkamų koeficientų, patenkančių į intervalą nuo 0,22 iki 1,78 imtinai, sandaugos</w:t>
            </w:r>
            <w:r w:rsidRPr="00286EAF">
              <w:rPr>
                <w:rFonts w:ascii="Times New Roman" w:hAnsi="Times New Roman" w:cs="Times New Roman"/>
                <w:sz w:val="22"/>
                <w:szCs w:val="22"/>
              </w:rPr>
              <w:t xml:space="preserve">; </w:t>
            </w:r>
          </w:p>
          <w:p w14:paraId="14BFA8A9" w14:textId="114DF184" w:rsidR="00C472E6" w:rsidRDefault="00286EAF" w:rsidP="00461A27">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3) trečiuoju etapu, nustačius bazinį baudos dydį, apskaičiuojamas skiriamos baudos dydis, atsižvelgiant į </w:t>
            </w:r>
            <w:r w:rsidR="00846545">
              <w:rPr>
                <w:rFonts w:ascii="Times New Roman" w:hAnsi="Times New Roman" w:cs="Times New Roman"/>
                <w:sz w:val="22"/>
                <w:szCs w:val="22"/>
              </w:rPr>
              <w:t>Projekto 21</w:t>
            </w:r>
            <w:r w:rsidRPr="00286EAF">
              <w:rPr>
                <w:rFonts w:ascii="Times New Roman" w:hAnsi="Times New Roman" w:cs="Times New Roman"/>
                <w:sz w:val="22"/>
                <w:szCs w:val="22"/>
              </w:rPr>
              <w:t xml:space="preserve"> straipsnio 7 ir 8 dalyse nustatytas atsakomybę lengvinančias ir (arba) </w:t>
            </w:r>
            <w:r w:rsidRPr="00286EAF">
              <w:rPr>
                <w:rFonts w:ascii="Times New Roman" w:hAnsi="Times New Roman" w:cs="Times New Roman"/>
                <w:sz w:val="22"/>
                <w:szCs w:val="22"/>
              </w:rPr>
              <w:lastRenderedPageBreak/>
              <w:t>sunkinančias aplinkybes. Nustačius lengvinančias ir (arba) sunkinančias aplinkybes bei įvertinus jų skaičių ir reikšmingumą, bazinis baudos dydis mažinamas iki 50 procentų, tačiau jis turi būti ne mažesnis kaip penki šimtai eurų, arba didinamas iki 50 procentų</w:t>
            </w:r>
            <w:r>
              <w:rPr>
                <w:rFonts w:ascii="Times New Roman" w:hAnsi="Times New Roman" w:cs="Times New Roman"/>
                <w:sz w:val="22"/>
                <w:szCs w:val="22"/>
              </w:rPr>
              <w:t>;</w:t>
            </w:r>
          </w:p>
          <w:p w14:paraId="3DF81799" w14:textId="77777777" w:rsidR="00C472E6" w:rsidRDefault="00C472E6" w:rsidP="00461A27">
            <w:pPr>
              <w:ind w:firstLine="0"/>
              <w:jc w:val="both"/>
              <w:rPr>
                <w:rFonts w:ascii="Times New Roman" w:hAnsi="Times New Roman" w:cs="Times New Roman"/>
                <w:sz w:val="22"/>
                <w:szCs w:val="22"/>
              </w:rPr>
            </w:pPr>
          </w:p>
          <w:p w14:paraId="613D9F12" w14:textId="12B8EAA6"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j</w:t>
            </w:r>
            <w:r w:rsidRPr="00461A27">
              <w:rPr>
                <w:rFonts w:ascii="Times New Roman" w:hAnsi="Times New Roman" w:cs="Times New Roman"/>
                <w:sz w:val="22"/>
                <w:szCs w:val="22"/>
              </w:rPr>
              <w:t xml:space="preserve">eigu pirkėjas nepateikia Agentūrai informacijos apie gautas pajamas per praėjusius finansinius ar einamuosius metus, ar per dvylikos mėnesių, iš eilės </w:t>
            </w:r>
            <w:r w:rsidR="008E1A6F">
              <w:rPr>
                <w:rFonts w:ascii="Times New Roman" w:hAnsi="Times New Roman" w:cs="Times New Roman"/>
                <w:sz w:val="22"/>
                <w:szCs w:val="22"/>
              </w:rPr>
              <w:t>ėjusių</w:t>
            </w:r>
            <w:r w:rsidRPr="00461A27">
              <w:rPr>
                <w:rFonts w:ascii="Times New Roman" w:hAnsi="Times New Roman" w:cs="Times New Roman"/>
                <w:sz w:val="22"/>
                <w:szCs w:val="22"/>
              </w:rPr>
              <w:t xml:space="preserve"> vienas paskui kitą, laikotarpį, jam skiriama bauda nuo trijų iki dešimt tūkstančių eurų, o jeigu toks pat pažeidimas padaromas pakartotinai per vienus metus nuo baudos paskyrimo, – nuo šešių iki dvidešimt tūkstančių eurų</w:t>
            </w:r>
            <w:r>
              <w:rPr>
                <w:rFonts w:ascii="Times New Roman" w:hAnsi="Times New Roman" w:cs="Times New Roman"/>
                <w:sz w:val="22"/>
                <w:szCs w:val="22"/>
              </w:rPr>
              <w:t>;</w:t>
            </w:r>
          </w:p>
          <w:p w14:paraId="7F3D4EBF" w14:textId="77777777" w:rsidR="00C472E6" w:rsidRDefault="00C472E6" w:rsidP="00461A27">
            <w:pPr>
              <w:ind w:firstLine="0"/>
              <w:jc w:val="both"/>
              <w:rPr>
                <w:rFonts w:ascii="Times New Roman" w:hAnsi="Times New Roman" w:cs="Times New Roman"/>
                <w:sz w:val="22"/>
                <w:szCs w:val="22"/>
              </w:rPr>
            </w:pPr>
          </w:p>
          <w:p w14:paraId="140C5407" w14:textId="59BE19F7"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u</w:t>
            </w:r>
            <w:r w:rsidRPr="00461A27">
              <w:rPr>
                <w:rFonts w:ascii="Times New Roman" w:hAnsi="Times New Roman" w:cs="Times New Roman"/>
                <w:sz w:val="22"/>
                <w:szCs w:val="22"/>
              </w:rPr>
              <w:t xml:space="preserve">ž Agentūros ar jos įgaliotų pareigūnų reikalavimų, atliekant </w:t>
            </w:r>
            <w:r>
              <w:rPr>
                <w:rFonts w:ascii="Times New Roman" w:hAnsi="Times New Roman" w:cs="Times New Roman"/>
                <w:sz w:val="22"/>
                <w:szCs w:val="22"/>
              </w:rPr>
              <w:t>Projekto</w:t>
            </w:r>
            <w:r w:rsidRPr="00461A27">
              <w:rPr>
                <w:rFonts w:ascii="Times New Roman" w:hAnsi="Times New Roman" w:cs="Times New Roman"/>
                <w:sz w:val="22"/>
                <w:szCs w:val="22"/>
              </w:rPr>
              <w:t xml:space="preserve"> 1</w:t>
            </w:r>
            <w:r w:rsidR="00846545">
              <w:rPr>
                <w:rFonts w:ascii="Times New Roman" w:hAnsi="Times New Roman" w:cs="Times New Roman"/>
                <w:sz w:val="22"/>
                <w:szCs w:val="22"/>
              </w:rPr>
              <w:t>4</w:t>
            </w:r>
            <w:r w:rsidRPr="00461A27">
              <w:rPr>
                <w:rFonts w:ascii="Times New Roman" w:hAnsi="Times New Roman" w:cs="Times New Roman"/>
                <w:sz w:val="22"/>
                <w:szCs w:val="22"/>
              </w:rPr>
              <w:t xml:space="preserve"> str</w:t>
            </w:r>
            <w:r>
              <w:rPr>
                <w:rFonts w:ascii="Times New Roman" w:hAnsi="Times New Roman" w:cs="Times New Roman"/>
                <w:sz w:val="22"/>
                <w:szCs w:val="22"/>
              </w:rPr>
              <w:t>.</w:t>
            </w:r>
            <w:r w:rsidRPr="00461A27">
              <w:rPr>
                <w:rFonts w:ascii="Times New Roman" w:hAnsi="Times New Roman" w:cs="Times New Roman"/>
                <w:sz w:val="22"/>
                <w:szCs w:val="22"/>
              </w:rPr>
              <w:t xml:space="preserve"> 2 d</w:t>
            </w:r>
            <w:r>
              <w:rPr>
                <w:rFonts w:ascii="Times New Roman" w:hAnsi="Times New Roman" w:cs="Times New Roman"/>
                <w:sz w:val="22"/>
                <w:szCs w:val="22"/>
              </w:rPr>
              <w:t>.</w:t>
            </w:r>
            <w:r w:rsidRPr="00461A27">
              <w:rPr>
                <w:rFonts w:ascii="Times New Roman" w:hAnsi="Times New Roman" w:cs="Times New Roman"/>
                <w:sz w:val="22"/>
                <w:szCs w:val="22"/>
              </w:rPr>
              <w:t xml:space="preserve"> nurodytus veiksmus, nevykdymą ar netinkamą vykdymą pirkėjams skiriama trijų šimtų eurų bauda už kiekvieną nevykdymo arba netinkamo vykdymo dieną</w:t>
            </w:r>
            <w:r>
              <w:rPr>
                <w:rFonts w:ascii="Times New Roman" w:hAnsi="Times New Roman" w:cs="Times New Roman"/>
                <w:sz w:val="22"/>
                <w:szCs w:val="22"/>
              </w:rPr>
              <w:t>;</w:t>
            </w:r>
          </w:p>
          <w:p w14:paraId="0340EBD9" w14:textId="77777777" w:rsidR="00C472E6" w:rsidRDefault="00C472E6" w:rsidP="00461A27">
            <w:pPr>
              <w:ind w:firstLine="0"/>
              <w:jc w:val="both"/>
              <w:rPr>
                <w:rFonts w:ascii="Times New Roman" w:hAnsi="Times New Roman" w:cs="Times New Roman"/>
                <w:sz w:val="22"/>
                <w:szCs w:val="22"/>
              </w:rPr>
            </w:pPr>
          </w:p>
          <w:p w14:paraId="3FAED71D" w14:textId="6CA48CD1" w:rsidR="00711D34"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j</w:t>
            </w:r>
            <w:r w:rsidRPr="00711D34">
              <w:rPr>
                <w:rFonts w:ascii="Times New Roman" w:hAnsi="Times New Roman" w:cs="Times New Roman"/>
                <w:sz w:val="22"/>
                <w:szCs w:val="22"/>
              </w:rPr>
              <w:t>eigu yra atsakomybę lengvinančių aplinkybių, skiriamos baudos dydis, įvertinus lengvinančių aplinkybių skaičių ir reikšmingumą, mažinamas iki 50 procentų apskaičiuoto bazinio baudos dydžio</w:t>
            </w:r>
            <w:r>
              <w:rPr>
                <w:rFonts w:ascii="Times New Roman" w:hAnsi="Times New Roman" w:cs="Times New Roman"/>
                <w:sz w:val="22"/>
                <w:szCs w:val="22"/>
              </w:rPr>
              <w:t>;</w:t>
            </w:r>
          </w:p>
          <w:p w14:paraId="7FBB157A" w14:textId="77777777" w:rsidR="00C472E6" w:rsidRDefault="00C472E6" w:rsidP="00711D34">
            <w:pPr>
              <w:ind w:firstLine="0"/>
              <w:jc w:val="both"/>
              <w:rPr>
                <w:rFonts w:ascii="Times New Roman" w:hAnsi="Times New Roman" w:cs="Times New Roman"/>
                <w:sz w:val="22"/>
                <w:szCs w:val="22"/>
              </w:rPr>
            </w:pPr>
          </w:p>
          <w:p w14:paraId="380045E5" w14:textId="7CABA59C" w:rsidR="00461A27"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846545" w:rsidRPr="00846545">
              <w:rPr>
                <w:rFonts w:ascii="Times New Roman" w:hAnsi="Times New Roman" w:cs="Times New Roman"/>
                <w:sz w:val="22"/>
                <w:szCs w:val="22"/>
              </w:rPr>
              <w:t>Jeigu pažeidimas padarytas pirmą kartą ir nėra nustatyta nei vienos atsakomybę sunkinančios aplinkybės, tačiau yra bent viena atsakomybę lengvinanti aplinkybė, apskaičiuotas bazinis baudos dydis mažinamas 50 procentų, tačiau jis turi būti ne mažesnis kaip penki šimtai eurų</w:t>
            </w:r>
            <w:r w:rsidR="00846545">
              <w:rPr>
                <w:rFonts w:ascii="Times New Roman" w:hAnsi="Times New Roman" w:cs="Times New Roman"/>
                <w:sz w:val="22"/>
                <w:szCs w:val="22"/>
              </w:rPr>
              <w:t>;</w:t>
            </w:r>
          </w:p>
          <w:p w14:paraId="4B64E34C" w14:textId="7870C7ED" w:rsidR="00846545" w:rsidRDefault="00846545" w:rsidP="00711D34">
            <w:pPr>
              <w:ind w:firstLine="0"/>
              <w:jc w:val="both"/>
              <w:rPr>
                <w:rFonts w:ascii="Times New Roman" w:hAnsi="Times New Roman" w:cs="Times New Roman"/>
                <w:sz w:val="22"/>
                <w:szCs w:val="22"/>
              </w:rPr>
            </w:pPr>
          </w:p>
          <w:p w14:paraId="19B2CFD4" w14:textId="08F15BD0" w:rsidR="00846545" w:rsidRDefault="00846545" w:rsidP="00711D34">
            <w:pPr>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46545">
              <w:rPr>
                <w:rFonts w:ascii="Times New Roman" w:hAnsi="Times New Roman" w:cs="Times New Roman"/>
                <w:sz w:val="22"/>
                <w:szCs w:val="22"/>
              </w:rPr>
              <w:t xml:space="preserve">Nustačius sunkinančią aplinkybę, nurodytą </w:t>
            </w:r>
            <w:r>
              <w:rPr>
                <w:rFonts w:ascii="Times New Roman" w:hAnsi="Times New Roman" w:cs="Times New Roman"/>
                <w:sz w:val="22"/>
                <w:szCs w:val="22"/>
              </w:rPr>
              <w:t>Projekto 21</w:t>
            </w:r>
            <w:r w:rsidRPr="00846545">
              <w:rPr>
                <w:rFonts w:ascii="Times New Roman" w:hAnsi="Times New Roman" w:cs="Times New Roman"/>
                <w:sz w:val="22"/>
                <w:szCs w:val="22"/>
              </w:rPr>
              <w:t xml:space="preserve"> straipsnio 8 dalies 5 punkte</w:t>
            </w:r>
            <w:r>
              <w:rPr>
                <w:rFonts w:ascii="Times New Roman" w:hAnsi="Times New Roman" w:cs="Times New Roman"/>
                <w:sz w:val="22"/>
                <w:szCs w:val="22"/>
              </w:rPr>
              <w:t xml:space="preserve"> </w:t>
            </w:r>
            <w:r>
              <w:rPr>
                <w:rFonts w:ascii="Times New Roman" w:hAnsi="Times New Roman" w:cs="Times New Roman"/>
                <w:sz w:val="22"/>
                <w:szCs w:val="22"/>
              </w:rPr>
              <w:lastRenderedPageBreak/>
              <w:t>(</w:t>
            </w:r>
            <w:r w:rsidRPr="00846545">
              <w:rPr>
                <w:rFonts w:ascii="Times New Roman" w:hAnsi="Times New Roman" w:cs="Times New Roman"/>
                <w:sz w:val="22"/>
                <w:szCs w:val="22"/>
              </w:rPr>
              <w:t>pakartotinai padarė tokį pat pažeidimą per vienus metus nuo šiame įstatyme nustatytos baudos paskyrimo</w:t>
            </w:r>
            <w:r>
              <w:rPr>
                <w:rFonts w:ascii="Times New Roman" w:hAnsi="Times New Roman" w:cs="Times New Roman"/>
                <w:sz w:val="22"/>
                <w:szCs w:val="22"/>
              </w:rPr>
              <w:t>)</w:t>
            </w:r>
            <w:r w:rsidRPr="00846545">
              <w:rPr>
                <w:rFonts w:ascii="Times New Roman" w:hAnsi="Times New Roman" w:cs="Times New Roman"/>
                <w:sz w:val="22"/>
                <w:szCs w:val="22"/>
              </w:rPr>
              <w:t>, bazinis baudos dydis didinamas iki 100 procentų, neatsižvelgiant į atsakomybę lengvinančias aplinkybes.</w:t>
            </w:r>
          </w:p>
          <w:p w14:paraId="1BD02AAA" w14:textId="77777777" w:rsidR="00711D34" w:rsidRDefault="00711D34" w:rsidP="00711D34">
            <w:pPr>
              <w:ind w:firstLine="0"/>
              <w:jc w:val="both"/>
              <w:rPr>
                <w:rFonts w:ascii="Times New Roman" w:hAnsi="Times New Roman" w:cs="Times New Roman"/>
                <w:sz w:val="22"/>
                <w:szCs w:val="22"/>
              </w:rPr>
            </w:pPr>
          </w:p>
          <w:p w14:paraId="7D862240" w14:textId="011E23A9" w:rsidR="00D079CA" w:rsidRPr="00DF0E99" w:rsidRDefault="00711D34" w:rsidP="00682E29">
            <w:pPr>
              <w:ind w:firstLine="0"/>
              <w:jc w:val="both"/>
              <w:rPr>
                <w:rFonts w:ascii="Times New Roman" w:hAnsi="Times New Roman" w:cs="Times New Roman"/>
                <w:sz w:val="22"/>
                <w:szCs w:val="22"/>
              </w:rPr>
            </w:pPr>
            <w:r>
              <w:rPr>
                <w:rFonts w:ascii="Times New Roman" w:hAnsi="Times New Roman" w:cs="Times New Roman"/>
                <w:sz w:val="22"/>
                <w:szCs w:val="22"/>
              </w:rPr>
              <w:t xml:space="preserve">Taip pat pažymėtina, kad </w:t>
            </w:r>
            <w:r w:rsidR="00D36F79">
              <w:rPr>
                <w:rFonts w:ascii="Times New Roman" w:hAnsi="Times New Roman" w:cs="Times New Roman"/>
                <w:sz w:val="22"/>
                <w:szCs w:val="22"/>
              </w:rPr>
              <w:t>2</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str. </w:t>
            </w:r>
            <w:r w:rsidR="00460E77">
              <w:rPr>
                <w:rFonts w:ascii="Times New Roman" w:hAnsi="Times New Roman" w:cs="Times New Roman"/>
                <w:sz w:val="22"/>
                <w:szCs w:val="22"/>
              </w:rPr>
              <w:t>1</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d. numatyta, </w:t>
            </w:r>
            <w:r>
              <w:rPr>
                <w:rFonts w:ascii="Times New Roman" w:hAnsi="Times New Roman" w:cs="Times New Roman"/>
                <w:sz w:val="22"/>
                <w:szCs w:val="22"/>
              </w:rPr>
              <w:t>jog</w:t>
            </w:r>
            <w:r w:rsidR="00D36F79">
              <w:rPr>
                <w:rFonts w:ascii="Times New Roman" w:hAnsi="Times New Roman" w:cs="Times New Roman"/>
                <w:sz w:val="22"/>
                <w:szCs w:val="22"/>
              </w:rPr>
              <w:t xml:space="preserve"> </w:t>
            </w:r>
            <w:r w:rsidR="00461A27" w:rsidRPr="00461A27">
              <w:rPr>
                <w:rFonts w:ascii="Times New Roman" w:hAnsi="Times New Roman" w:cs="Times New Roman"/>
                <w:sz w:val="22"/>
                <w:szCs w:val="22"/>
              </w:rPr>
              <w:t>Lietuvos Respublikos Vyriausybė patvirtina baudų už Lietuvos Respublikos nesąžiningos prekybos praktikos žemės ūkio ir maisto produktų tiekimo grandinėje draudimo įstatymo pažeidimus skyrimo tvarkos aprašą</w:t>
            </w:r>
            <w:r w:rsidR="00D36F79">
              <w:rPr>
                <w:rFonts w:ascii="Times New Roman" w:hAnsi="Times New Roman" w:cs="Times New Roman"/>
                <w:sz w:val="22"/>
                <w:szCs w:val="22"/>
              </w:rPr>
              <w:t>, kuriame</w:t>
            </w:r>
            <w:r w:rsidR="005C4EFB">
              <w:rPr>
                <w:rFonts w:ascii="Times New Roman" w:hAnsi="Times New Roman" w:cs="Times New Roman"/>
                <w:sz w:val="22"/>
                <w:szCs w:val="22"/>
              </w:rPr>
              <w:t xml:space="preserve"> bus</w:t>
            </w:r>
            <w:r w:rsidR="00D36F79">
              <w:rPr>
                <w:rFonts w:ascii="Times New Roman" w:hAnsi="Times New Roman" w:cs="Times New Roman"/>
                <w:sz w:val="22"/>
                <w:szCs w:val="22"/>
              </w:rPr>
              <w:t xml:space="preserve"> </w:t>
            </w:r>
            <w:r w:rsidR="00D36F79" w:rsidRPr="00D36F79">
              <w:rPr>
                <w:rFonts w:ascii="Times New Roman" w:hAnsi="Times New Roman" w:cs="Times New Roman"/>
                <w:sz w:val="22"/>
                <w:szCs w:val="22"/>
              </w:rPr>
              <w:t>nustatyta</w:t>
            </w:r>
            <w:r w:rsidR="0071541C">
              <w:rPr>
                <w:rFonts w:ascii="Times New Roman" w:hAnsi="Times New Roman" w:cs="Times New Roman"/>
                <w:sz w:val="22"/>
                <w:szCs w:val="22"/>
              </w:rPr>
              <w:t xml:space="preserve"> detali</w:t>
            </w:r>
            <w:r w:rsidR="00D36F79" w:rsidRPr="00D36F79">
              <w:rPr>
                <w:rFonts w:ascii="Times New Roman" w:hAnsi="Times New Roman" w:cs="Times New Roman"/>
                <w:sz w:val="22"/>
                <w:szCs w:val="22"/>
              </w:rPr>
              <w:t xml:space="preserve"> </w:t>
            </w:r>
            <w:r w:rsidR="00D36F79">
              <w:rPr>
                <w:rFonts w:ascii="Times New Roman" w:hAnsi="Times New Roman" w:cs="Times New Roman"/>
                <w:sz w:val="22"/>
                <w:szCs w:val="22"/>
              </w:rPr>
              <w:t>sankcijų</w:t>
            </w:r>
            <w:r w:rsidR="00D36F79" w:rsidRPr="00D36F79">
              <w:rPr>
                <w:rFonts w:ascii="Times New Roman" w:hAnsi="Times New Roman" w:cs="Times New Roman"/>
                <w:sz w:val="22"/>
                <w:szCs w:val="22"/>
              </w:rPr>
              <w:t xml:space="preserve"> skyrimo </w:t>
            </w:r>
            <w:r w:rsidR="0071541C">
              <w:rPr>
                <w:rFonts w:ascii="Times New Roman" w:hAnsi="Times New Roman" w:cs="Times New Roman"/>
                <w:sz w:val="22"/>
                <w:szCs w:val="22"/>
              </w:rPr>
              <w:t>tvarka</w:t>
            </w:r>
            <w:r w:rsidR="00D36F7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DDCFD12"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1E54CE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4A1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221EC6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956210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19.</w:t>
            </w:r>
          </w:p>
        </w:tc>
        <w:tc>
          <w:tcPr>
            <w:tcW w:w="4290" w:type="dxa"/>
            <w:tcBorders>
              <w:top w:val="single" w:sz="4" w:space="0" w:color="auto"/>
              <w:left w:val="single" w:sz="4" w:space="0" w:color="auto"/>
              <w:bottom w:val="single" w:sz="4" w:space="0" w:color="auto"/>
              <w:right w:val="single" w:sz="4" w:space="0" w:color="auto"/>
            </w:tcBorders>
          </w:tcPr>
          <w:p w14:paraId="383CDEA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4364" w:type="dxa"/>
            <w:tcBorders>
              <w:top w:val="single" w:sz="4" w:space="0" w:color="auto"/>
              <w:left w:val="single" w:sz="4" w:space="0" w:color="auto"/>
              <w:bottom w:val="single" w:sz="4" w:space="0" w:color="auto"/>
              <w:right w:val="single" w:sz="4" w:space="0" w:color="auto"/>
            </w:tcBorders>
          </w:tcPr>
          <w:p w14:paraId="1235BA55"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239FB5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56AFAE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427B39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0A76A32E"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1"/>
        <w:gridCol w:w="4733"/>
        <w:gridCol w:w="2419"/>
        <w:gridCol w:w="4900"/>
      </w:tblGrid>
      <w:tr w:rsidR="00DF0E99" w:rsidRPr="00DF0E99" w14:paraId="542BC57A" w14:textId="77777777" w:rsidTr="00EA18B5">
        <w:trPr>
          <w:trHeight w:val="23"/>
        </w:trPr>
        <w:tc>
          <w:tcPr>
            <w:tcW w:w="2441" w:type="dxa"/>
            <w:shd w:val="clear" w:color="auto" w:fill="auto"/>
          </w:tcPr>
          <w:p w14:paraId="045ECFF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33" w:type="dxa"/>
            <w:shd w:val="clear" w:color="auto" w:fill="auto"/>
          </w:tcPr>
          <w:p w14:paraId="445BF4D1" w14:textId="77777777" w:rsidR="00DF0E99" w:rsidRDefault="00DF0E99" w:rsidP="0001713D">
            <w:pPr>
              <w:ind w:firstLine="0"/>
              <w:jc w:val="both"/>
              <w:rPr>
                <w:rFonts w:ascii="Times New Roman" w:hAnsi="Times New Roman" w:cs="Times New Roman"/>
                <w:sz w:val="24"/>
                <w:szCs w:val="24"/>
                <w:lang w:eastAsia="lt-LT"/>
              </w:rPr>
            </w:pPr>
          </w:p>
          <w:p w14:paraId="16CBCC79" w14:textId="5038FE45" w:rsidR="0001713D" w:rsidRPr="00DF0E99" w:rsidRDefault="0001713D" w:rsidP="0001713D">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Tarpinstitucinė darbo grupė (</w:t>
            </w:r>
            <w:r w:rsidR="00E254EF">
              <w:rPr>
                <w:rFonts w:ascii="Times New Roman" w:hAnsi="Times New Roman" w:cs="Times New Roman"/>
                <w:sz w:val="24"/>
                <w:szCs w:val="24"/>
                <w:lang w:eastAsia="lt-LT"/>
              </w:rPr>
              <w:t xml:space="preserve">pirmininkas </w:t>
            </w:r>
            <w:r>
              <w:rPr>
                <w:rFonts w:ascii="Times New Roman" w:hAnsi="Times New Roman" w:cs="Times New Roman"/>
                <w:sz w:val="24"/>
                <w:szCs w:val="24"/>
                <w:lang w:eastAsia="lt-LT"/>
              </w:rPr>
              <w:t xml:space="preserve">– </w:t>
            </w:r>
            <w:r w:rsidR="00E254EF">
              <w:rPr>
                <w:rFonts w:ascii="Times New Roman" w:hAnsi="Times New Roman" w:cs="Times New Roman"/>
                <w:sz w:val="24"/>
                <w:szCs w:val="24"/>
                <w:lang w:eastAsia="lt-LT"/>
              </w:rPr>
              <w:t>Valdas Aleknavičius</w:t>
            </w:r>
            <w:r>
              <w:rPr>
                <w:rFonts w:ascii="Times New Roman" w:hAnsi="Times New Roman" w:cs="Times New Roman"/>
                <w:sz w:val="24"/>
                <w:szCs w:val="24"/>
                <w:lang w:eastAsia="lt-LT"/>
              </w:rPr>
              <w:t xml:space="preserve">, </w:t>
            </w:r>
            <w:r w:rsidR="00E254EF" w:rsidRPr="00E254EF">
              <w:rPr>
                <w:rFonts w:ascii="Times New Roman" w:hAnsi="Times New Roman" w:cs="Times New Roman"/>
                <w:sz w:val="24"/>
                <w:szCs w:val="24"/>
                <w:lang w:eastAsia="lt-LT"/>
              </w:rPr>
              <w:t>Lietuvos Respublikos žemės ūkio ministerijos kancler</w:t>
            </w:r>
            <w:r w:rsidR="00E254EF">
              <w:rPr>
                <w:rFonts w:ascii="Times New Roman" w:hAnsi="Times New Roman" w:cs="Times New Roman"/>
                <w:sz w:val="24"/>
                <w:szCs w:val="24"/>
                <w:lang w:eastAsia="lt-LT"/>
              </w:rPr>
              <w:t>is</w:t>
            </w:r>
            <w:r>
              <w:rPr>
                <w:rFonts w:ascii="Times New Roman" w:hAnsi="Times New Roman" w:cs="Times New Roman"/>
                <w:sz w:val="24"/>
                <w:szCs w:val="24"/>
                <w:lang w:eastAsia="lt-LT"/>
              </w:rPr>
              <w:t>)</w:t>
            </w:r>
          </w:p>
        </w:tc>
        <w:tc>
          <w:tcPr>
            <w:tcW w:w="2419" w:type="dxa"/>
            <w:shd w:val="clear" w:color="auto" w:fill="auto"/>
          </w:tcPr>
          <w:p w14:paraId="236FE99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Teisės akto projekto vertintojas:                      </w:t>
            </w:r>
          </w:p>
        </w:tc>
        <w:tc>
          <w:tcPr>
            <w:tcW w:w="4900" w:type="dxa"/>
            <w:shd w:val="clear" w:color="auto" w:fill="auto"/>
          </w:tcPr>
          <w:p w14:paraId="17602E94" w14:textId="77777777" w:rsidR="00DF0E99" w:rsidRPr="00DF0E99" w:rsidRDefault="00DF0E99" w:rsidP="00DF0E99">
            <w:pPr>
              <w:ind w:firstLine="0"/>
              <w:jc w:val="both"/>
              <w:rPr>
                <w:rFonts w:ascii="Times New Roman" w:hAnsi="Times New Roman" w:cs="Times New Roman"/>
                <w:sz w:val="24"/>
                <w:szCs w:val="24"/>
                <w:lang w:eastAsia="lt-LT"/>
              </w:rPr>
            </w:pPr>
          </w:p>
          <w:p w14:paraId="5FE7A18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r w:rsidR="00411B3F" w:rsidRPr="00411B3F">
              <w:rPr>
                <w:rFonts w:ascii="Times New Roman" w:hAnsi="Times New Roman" w:cs="Times New Roman"/>
                <w:sz w:val="24"/>
                <w:szCs w:val="24"/>
                <w:lang w:eastAsia="lt-LT"/>
              </w:rPr>
              <w:t>vedėjas Andrius</w:t>
            </w:r>
            <w:r w:rsidR="00411B3F">
              <w:rPr>
                <w:rFonts w:ascii="Times New Roman" w:hAnsi="Times New Roman" w:cs="Times New Roman"/>
                <w:sz w:val="24"/>
                <w:szCs w:val="24"/>
                <w:lang w:eastAsia="lt-LT"/>
              </w:rPr>
              <w:t xml:space="preserve"> Burlėga</w:t>
            </w:r>
          </w:p>
        </w:tc>
      </w:tr>
      <w:tr w:rsidR="00DF0E99" w:rsidRPr="00DF0E99" w14:paraId="0DA4028A" w14:textId="77777777" w:rsidTr="00EA18B5">
        <w:trPr>
          <w:trHeight w:val="23"/>
        </w:trPr>
        <w:tc>
          <w:tcPr>
            <w:tcW w:w="2441" w:type="dxa"/>
            <w:shd w:val="clear" w:color="auto" w:fill="auto"/>
          </w:tcPr>
          <w:p w14:paraId="2E43BD93" w14:textId="77777777" w:rsidR="00DF0E99" w:rsidRPr="00DF0E99" w:rsidRDefault="00DF0E99" w:rsidP="00DF0E99">
            <w:pPr>
              <w:ind w:firstLine="0"/>
              <w:jc w:val="both"/>
              <w:rPr>
                <w:rFonts w:ascii="Times New Roman" w:hAnsi="Times New Roman" w:cs="Times New Roman"/>
                <w:sz w:val="24"/>
                <w:szCs w:val="24"/>
                <w:lang w:eastAsia="lt-LT"/>
              </w:rPr>
            </w:pPr>
          </w:p>
        </w:tc>
        <w:tc>
          <w:tcPr>
            <w:tcW w:w="4733" w:type="dxa"/>
            <w:shd w:val="clear" w:color="auto" w:fill="auto"/>
          </w:tcPr>
          <w:p w14:paraId="77CC8B96" w14:textId="77777777" w:rsidR="00DF0E99" w:rsidRPr="00DF0E99" w:rsidRDefault="00DF0E99" w:rsidP="0001713D">
            <w:pPr>
              <w:ind w:firstLine="0"/>
              <w:jc w:val="both"/>
              <w:rPr>
                <w:rFonts w:ascii="Times New Roman" w:hAnsi="Times New Roman" w:cs="Times New Roman"/>
                <w:sz w:val="24"/>
                <w:szCs w:val="24"/>
                <w:lang w:eastAsia="lt-LT"/>
              </w:rPr>
            </w:pPr>
          </w:p>
        </w:tc>
        <w:tc>
          <w:tcPr>
            <w:tcW w:w="2419" w:type="dxa"/>
            <w:shd w:val="clear" w:color="auto" w:fill="auto"/>
          </w:tcPr>
          <w:p w14:paraId="7D13FBDD" w14:textId="77777777" w:rsidR="00DF0E99" w:rsidRPr="00DF0E99" w:rsidRDefault="00DF0E99" w:rsidP="00DF0E99">
            <w:pPr>
              <w:ind w:firstLine="0"/>
              <w:jc w:val="both"/>
              <w:rPr>
                <w:rFonts w:ascii="Times New Roman" w:hAnsi="Times New Roman" w:cs="Times New Roman"/>
                <w:sz w:val="24"/>
                <w:szCs w:val="24"/>
                <w:lang w:eastAsia="lt-LT"/>
              </w:rPr>
            </w:pPr>
          </w:p>
        </w:tc>
        <w:tc>
          <w:tcPr>
            <w:tcW w:w="4900" w:type="dxa"/>
            <w:shd w:val="clear" w:color="auto" w:fill="auto"/>
          </w:tcPr>
          <w:p w14:paraId="02B24F97" w14:textId="77777777" w:rsidR="00DF0E99" w:rsidRPr="00DF0E99" w:rsidRDefault="00DF0E99" w:rsidP="0001713D">
            <w:pPr>
              <w:ind w:firstLine="0"/>
              <w:jc w:val="both"/>
              <w:rPr>
                <w:rFonts w:ascii="Times New Roman" w:hAnsi="Times New Roman" w:cs="Times New Roman"/>
                <w:sz w:val="24"/>
                <w:szCs w:val="24"/>
                <w:lang w:eastAsia="lt-LT"/>
              </w:rPr>
            </w:pPr>
          </w:p>
        </w:tc>
      </w:tr>
    </w:tbl>
    <w:p w14:paraId="680221D4" w14:textId="3A48877D" w:rsidR="00EB0627" w:rsidRPr="00DF0E99" w:rsidRDefault="00B50227" w:rsidP="00B50227">
      <w:pPr>
        <w:tabs>
          <w:tab w:val="left" w:pos="6237"/>
          <w:tab w:val="right" w:pos="8306"/>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_______________________________</w:t>
      </w:r>
    </w:p>
    <w:sectPr w:rsidR="00EB0627" w:rsidRPr="00DF0E99" w:rsidSect="00342318">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A5C3" w14:textId="77777777" w:rsidR="009C5465" w:rsidRDefault="009C5465">
      <w:pPr>
        <w:rPr>
          <w:lang w:eastAsia="lt-LT"/>
        </w:rPr>
      </w:pPr>
      <w:r>
        <w:rPr>
          <w:lang w:eastAsia="lt-LT"/>
        </w:rPr>
        <w:separator/>
      </w:r>
    </w:p>
  </w:endnote>
  <w:endnote w:type="continuationSeparator" w:id="0">
    <w:p w14:paraId="7284D780" w14:textId="77777777" w:rsidR="009C5465" w:rsidRDefault="009C546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08F8" w14:textId="77777777" w:rsidR="00AE263B" w:rsidRDefault="00AE26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B6C8" w14:textId="77777777" w:rsidR="00AE263B" w:rsidRDefault="00AE26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7BBB" w14:textId="77777777" w:rsidR="00AE263B" w:rsidRDefault="00AE2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0F04B" w14:textId="77777777" w:rsidR="009C5465" w:rsidRDefault="009C5465">
      <w:pPr>
        <w:rPr>
          <w:lang w:eastAsia="lt-LT"/>
        </w:rPr>
      </w:pPr>
      <w:r>
        <w:rPr>
          <w:lang w:eastAsia="lt-LT"/>
        </w:rPr>
        <w:separator/>
      </w:r>
    </w:p>
  </w:footnote>
  <w:footnote w:type="continuationSeparator" w:id="0">
    <w:p w14:paraId="05DBEFF7" w14:textId="77777777" w:rsidR="009C5465" w:rsidRDefault="009C546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3EF2" w14:textId="77777777" w:rsidR="008D1D37" w:rsidRDefault="00881230"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separate"/>
    </w:r>
    <w:r w:rsidR="00EC7003">
      <w:rPr>
        <w:rStyle w:val="Puslapionumeris"/>
        <w:noProof/>
      </w:rPr>
      <w:t>2</w:t>
    </w:r>
    <w:r>
      <w:rPr>
        <w:rStyle w:val="Puslapionumeris"/>
      </w:rPr>
      <w:fldChar w:fldCharType="end"/>
    </w:r>
  </w:p>
  <w:p w14:paraId="1E0793CC" w14:textId="77777777" w:rsidR="008D1D37" w:rsidRPr="00443B11" w:rsidRDefault="008D1D37"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81B3" w14:textId="77777777" w:rsidR="00EC7003" w:rsidRPr="00AE263B" w:rsidRDefault="00EC7003">
    <w:pPr>
      <w:pStyle w:val="Antrats"/>
      <w:jc w:val="center"/>
      <w:rPr>
        <w:rFonts w:ascii="Times New Roman" w:hAnsi="Times New Roman" w:cs="Times New Roman"/>
        <w:sz w:val="24"/>
        <w:szCs w:val="24"/>
      </w:rPr>
    </w:pPr>
    <w:r w:rsidRPr="00AE263B">
      <w:rPr>
        <w:rFonts w:ascii="Times New Roman" w:hAnsi="Times New Roman" w:cs="Times New Roman"/>
        <w:sz w:val="24"/>
        <w:szCs w:val="24"/>
      </w:rPr>
      <w:fldChar w:fldCharType="begin"/>
    </w:r>
    <w:r w:rsidRPr="00AE263B">
      <w:rPr>
        <w:rFonts w:ascii="Times New Roman" w:hAnsi="Times New Roman" w:cs="Times New Roman"/>
        <w:sz w:val="24"/>
        <w:szCs w:val="24"/>
      </w:rPr>
      <w:instrText>PAGE   \* MERGEFORMAT</w:instrText>
    </w:r>
    <w:r w:rsidRPr="00AE263B">
      <w:rPr>
        <w:rFonts w:ascii="Times New Roman" w:hAnsi="Times New Roman" w:cs="Times New Roman"/>
        <w:sz w:val="24"/>
        <w:szCs w:val="24"/>
      </w:rPr>
      <w:fldChar w:fldCharType="separate"/>
    </w:r>
    <w:r w:rsidR="0001713D" w:rsidRPr="00AE263B">
      <w:rPr>
        <w:rFonts w:ascii="Times New Roman" w:hAnsi="Times New Roman" w:cs="Times New Roman"/>
        <w:noProof/>
        <w:sz w:val="24"/>
        <w:szCs w:val="24"/>
      </w:rPr>
      <w:t>2</w:t>
    </w:r>
    <w:r w:rsidRPr="00AE263B">
      <w:rPr>
        <w:rFonts w:ascii="Times New Roman" w:hAnsi="Times New Roman" w:cs="Times New Roman"/>
        <w:sz w:val="24"/>
        <w:szCs w:val="24"/>
      </w:rPr>
      <w:fldChar w:fldCharType="end"/>
    </w:r>
  </w:p>
  <w:p w14:paraId="29D67B2F" w14:textId="77777777" w:rsidR="008D1D37" w:rsidRPr="00AE263B" w:rsidRDefault="008D1D37" w:rsidP="00443B11">
    <w:pPr>
      <w:pStyle w:val="Antrats"/>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9F9B" w14:textId="77777777" w:rsidR="00EC7003" w:rsidRDefault="00EC7003">
    <w:pPr>
      <w:pStyle w:val="Antrats"/>
      <w:jc w:val="center"/>
    </w:pPr>
  </w:p>
  <w:p w14:paraId="469FF532" w14:textId="77777777" w:rsidR="00666B51" w:rsidRDefault="00666B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713D"/>
    <w:rsid w:val="000214BA"/>
    <w:rsid w:val="00030C85"/>
    <w:rsid w:val="000350FF"/>
    <w:rsid w:val="000402A3"/>
    <w:rsid w:val="00043AFD"/>
    <w:rsid w:val="0004759C"/>
    <w:rsid w:val="000504A8"/>
    <w:rsid w:val="00050517"/>
    <w:rsid w:val="00064A65"/>
    <w:rsid w:val="0009424E"/>
    <w:rsid w:val="000947C7"/>
    <w:rsid w:val="00096181"/>
    <w:rsid w:val="000A388A"/>
    <w:rsid w:val="000A3A8C"/>
    <w:rsid w:val="000A564C"/>
    <w:rsid w:val="000A78B6"/>
    <w:rsid w:val="000B45CD"/>
    <w:rsid w:val="000C05C6"/>
    <w:rsid w:val="000C4449"/>
    <w:rsid w:val="000D0CBD"/>
    <w:rsid w:val="000D4750"/>
    <w:rsid w:val="000D5529"/>
    <w:rsid w:val="000F5FB8"/>
    <w:rsid w:val="00104CDD"/>
    <w:rsid w:val="001110D1"/>
    <w:rsid w:val="001122D7"/>
    <w:rsid w:val="00112CE2"/>
    <w:rsid w:val="00124959"/>
    <w:rsid w:val="00141C37"/>
    <w:rsid w:val="00164FCF"/>
    <w:rsid w:val="00182302"/>
    <w:rsid w:val="00183101"/>
    <w:rsid w:val="00183669"/>
    <w:rsid w:val="0019367A"/>
    <w:rsid w:val="001974A4"/>
    <w:rsid w:val="001A668F"/>
    <w:rsid w:val="001D11CA"/>
    <w:rsid w:val="001D230D"/>
    <w:rsid w:val="001D54F9"/>
    <w:rsid w:val="001D6549"/>
    <w:rsid w:val="001E16AB"/>
    <w:rsid w:val="001E4EF3"/>
    <w:rsid w:val="001E5A71"/>
    <w:rsid w:val="00206F33"/>
    <w:rsid w:val="00215FE3"/>
    <w:rsid w:val="00221205"/>
    <w:rsid w:val="00223285"/>
    <w:rsid w:val="0024348E"/>
    <w:rsid w:val="00260B58"/>
    <w:rsid w:val="00266BF1"/>
    <w:rsid w:val="002713F1"/>
    <w:rsid w:val="0027470E"/>
    <w:rsid w:val="00286902"/>
    <w:rsid w:val="00286EAF"/>
    <w:rsid w:val="002956DA"/>
    <w:rsid w:val="002A5188"/>
    <w:rsid w:val="002A6137"/>
    <w:rsid w:val="002B1E76"/>
    <w:rsid w:val="002B6C94"/>
    <w:rsid w:val="002D48A4"/>
    <w:rsid w:val="002D6EFD"/>
    <w:rsid w:val="002E0F8D"/>
    <w:rsid w:val="002F780E"/>
    <w:rsid w:val="00303079"/>
    <w:rsid w:val="0030510F"/>
    <w:rsid w:val="00316092"/>
    <w:rsid w:val="00327924"/>
    <w:rsid w:val="00335863"/>
    <w:rsid w:val="00342318"/>
    <w:rsid w:val="003567D3"/>
    <w:rsid w:val="003731A6"/>
    <w:rsid w:val="003807E3"/>
    <w:rsid w:val="00386211"/>
    <w:rsid w:val="003A0AA0"/>
    <w:rsid w:val="003A499A"/>
    <w:rsid w:val="003B45E4"/>
    <w:rsid w:val="003C0108"/>
    <w:rsid w:val="003C2D6F"/>
    <w:rsid w:val="003D4756"/>
    <w:rsid w:val="003D5ABD"/>
    <w:rsid w:val="003E3BCA"/>
    <w:rsid w:val="003E5F27"/>
    <w:rsid w:val="003E64B6"/>
    <w:rsid w:val="003F1A20"/>
    <w:rsid w:val="003F399C"/>
    <w:rsid w:val="00406E3D"/>
    <w:rsid w:val="00411B3F"/>
    <w:rsid w:val="004245FA"/>
    <w:rsid w:val="004275C7"/>
    <w:rsid w:val="00436B75"/>
    <w:rsid w:val="00436CF0"/>
    <w:rsid w:val="004407CA"/>
    <w:rsid w:val="00443B11"/>
    <w:rsid w:val="00454DF2"/>
    <w:rsid w:val="004578E4"/>
    <w:rsid w:val="004602E8"/>
    <w:rsid w:val="00460E77"/>
    <w:rsid w:val="00461A27"/>
    <w:rsid w:val="004A5676"/>
    <w:rsid w:val="004A727D"/>
    <w:rsid w:val="004C66E7"/>
    <w:rsid w:val="004C7466"/>
    <w:rsid w:val="004D1301"/>
    <w:rsid w:val="004D565E"/>
    <w:rsid w:val="004D7E11"/>
    <w:rsid w:val="004E19AD"/>
    <w:rsid w:val="0050387D"/>
    <w:rsid w:val="00504635"/>
    <w:rsid w:val="005060F8"/>
    <w:rsid w:val="005144FC"/>
    <w:rsid w:val="005160A6"/>
    <w:rsid w:val="00520816"/>
    <w:rsid w:val="005231DB"/>
    <w:rsid w:val="00523A8D"/>
    <w:rsid w:val="00535532"/>
    <w:rsid w:val="00542817"/>
    <w:rsid w:val="005567B8"/>
    <w:rsid w:val="00574F8C"/>
    <w:rsid w:val="0057652B"/>
    <w:rsid w:val="00585CD9"/>
    <w:rsid w:val="005979E0"/>
    <w:rsid w:val="005A5641"/>
    <w:rsid w:val="005C1963"/>
    <w:rsid w:val="005C4EFB"/>
    <w:rsid w:val="005D1A73"/>
    <w:rsid w:val="005D3490"/>
    <w:rsid w:val="005D4495"/>
    <w:rsid w:val="005F4477"/>
    <w:rsid w:val="00601231"/>
    <w:rsid w:val="00612345"/>
    <w:rsid w:val="00615393"/>
    <w:rsid w:val="00616B5B"/>
    <w:rsid w:val="00617F69"/>
    <w:rsid w:val="0062039A"/>
    <w:rsid w:val="00632EE4"/>
    <w:rsid w:val="00643B60"/>
    <w:rsid w:val="006472E1"/>
    <w:rsid w:val="0066302F"/>
    <w:rsid w:val="00666B51"/>
    <w:rsid w:val="006700CE"/>
    <w:rsid w:val="00681C83"/>
    <w:rsid w:val="00682E29"/>
    <w:rsid w:val="006A2FE4"/>
    <w:rsid w:val="006A7E79"/>
    <w:rsid w:val="006B013C"/>
    <w:rsid w:val="006B199A"/>
    <w:rsid w:val="006C3BF4"/>
    <w:rsid w:val="006C439B"/>
    <w:rsid w:val="006D0033"/>
    <w:rsid w:val="006D5020"/>
    <w:rsid w:val="006E20AE"/>
    <w:rsid w:val="006E2EAF"/>
    <w:rsid w:val="00702F26"/>
    <w:rsid w:val="00705133"/>
    <w:rsid w:val="00711D34"/>
    <w:rsid w:val="0071541C"/>
    <w:rsid w:val="00721455"/>
    <w:rsid w:val="007229A0"/>
    <w:rsid w:val="00724A2C"/>
    <w:rsid w:val="00730063"/>
    <w:rsid w:val="0073490F"/>
    <w:rsid w:val="00734D85"/>
    <w:rsid w:val="007404BB"/>
    <w:rsid w:val="007462F9"/>
    <w:rsid w:val="00752E6C"/>
    <w:rsid w:val="00757568"/>
    <w:rsid w:val="00770368"/>
    <w:rsid w:val="00772F95"/>
    <w:rsid w:val="007749DC"/>
    <w:rsid w:val="007760A7"/>
    <w:rsid w:val="0079309F"/>
    <w:rsid w:val="00796AE3"/>
    <w:rsid w:val="007A6C9F"/>
    <w:rsid w:val="007A7AE9"/>
    <w:rsid w:val="007B035C"/>
    <w:rsid w:val="007B5EC3"/>
    <w:rsid w:val="007B6766"/>
    <w:rsid w:val="007D042F"/>
    <w:rsid w:val="007D7827"/>
    <w:rsid w:val="007E0C2A"/>
    <w:rsid w:val="007E64CF"/>
    <w:rsid w:val="007E65FF"/>
    <w:rsid w:val="00804FEE"/>
    <w:rsid w:val="00823842"/>
    <w:rsid w:val="00830E53"/>
    <w:rsid w:val="008369EE"/>
    <w:rsid w:val="0084358A"/>
    <w:rsid w:val="008438BE"/>
    <w:rsid w:val="00845F4B"/>
    <w:rsid w:val="00846545"/>
    <w:rsid w:val="00851981"/>
    <w:rsid w:val="00876754"/>
    <w:rsid w:val="00881230"/>
    <w:rsid w:val="0088249A"/>
    <w:rsid w:val="008A5B01"/>
    <w:rsid w:val="008B22BA"/>
    <w:rsid w:val="008C5398"/>
    <w:rsid w:val="008D1D37"/>
    <w:rsid w:val="008D5AD0"/>
    <w:rsid w:val="008D7B0D"/>
    <w:rsid w:val="008E1A6F"/>
    <w:rsid w:val="008E24FC"/>
    <w:rsid w:val="008F4A8E"/>
    <w:rsid w:val="00903B1F"/>
    <w:rsid w:val="00907D7F"/>
    <w:rsid w:val="009365AB"/>
    <w:rsid w:val="0093738E"/>
    <w:rsid w:val="00941126"/>
    <w:rsid w:val="00964B58"/>
    <w:rsid w:val="00971156"/>
    <w:rsid w:val="00981CE7"/>
    <w:rsid w:val="009955A3"/>
    <w:rsid w:val="00996490"/>
    <w:rsid w:val="00996A1E"/>
    <w:rsid w:val="009B08C1"/>
    <w:rsid w:val="009B2ECB"/>
    <w:rsid w:val="009B559E"/>
    <w:rsid w:val="009C3160"/>
    <w:rsid w:val="009C5465"/>
    <w:rsid w:val="009C6CF0"/>
    <w:rsid w:val="009D7829"/>
    <w:rsid w:val="009E0A02"/>
    <w:rsid w:val="009E16B2"/>
    <w:rsid w:val="009E5016"/>
    <w:rsid w:val="00A0151F"/>
    <w:rsid w:val="00A07840"/>
    <w:rsid w:val="00A10EA4"/>
    <w:rsid w:val="00A135A4"/>
    <w:rsid w:val="00A2633E"/>
    <w:rsid w:val="00A3385A"/>
    <w:rsid w:val="00A440D9"/>
    <w:rsid w:val="00A5416B"/>
    <w:rsid w:val="00A635A4"/>
    <w:rsid w:val="00A72C75"/>
    <w:rsid w:val="00A75D31"/>
    <w:rsid w:val="00A77F70"/>
    <w:rsid w:val="00A914B4"/>
    <w:rsid w:val="00AA05AB"/>
    <w:rsid w:val="00AA17D4"/>
    <w:rsid w:val="00AA5E56"/>
    <w:rsid w:val="00AC0439"/>
    <w:rsid w:val="00AD3A4F"/>
    <w:rsid w:val="00AE0A11"/>
    <w:rsid w:val="00AE0C70"/>
    <w:rsid w:val="00AE263B"/>
    <w:rsid w:val="00AE40C4"/>
    <w:rsid w:val="00AE6C60"/>
    <w:rsid w:val="00AF56F9"/>
    <w:rsid w:val="00AF7B12"/>
    <w:rsid w:val="00B02AA5"/>
    <w:rsid w:val="00B24DD9"/>
    <w:rsid w:val="00B36007"/>
    <w:rsid w:val="00B50227"/>
    <w:rsid w:val="00B522EE"/>
    <w:rsid w:val="00B774B8"/>
    <w:rsid w:val="00BB37FB"/>
    <w:rsid w:val="00BC059F"/>
    <w:rsid w:val="00BC2DA8"/>
    <w:rsid w:val="00BD5B94"/>
    <w:rsid w:val="00C06A31"/>
    <w:rsid w:val="00C15B50"/>
    <w:rsid w:val="00C2357D"/>
    <w:rsid w:val="00C23B35"/>
    <w:rsid w:val="00C25714"/>
    <w:rsid w:val="00C26DD9"/>
    <w:rsid w:val="00C35F4F"/>
    <w:rsid w:val="00C472E6"/>
    <w:rsid w:val="00C52E9A"/>
    <w:rsid w:val="00C64B67"/>
    <w:rsid w:val="00C66E4D"/>
    <w:rsid w:val="00C7785E"/>
    <w:rsid w:val="00C86056"/>
    <w:rsid w:val="00CA2A04"/>
    <w:rsid w:val="00CB6F91"/>
    <w:rsid w:val="00CF505C"/>
    <w:rsid w:val="00D079CA"/>
    <w:rsid w:val="00D1058D"/>
    <w:rsid w:val="00D36F79"/>
    <w:rsid w:val="00D57082"/>
    <w:rsid w:val="00D72B39"/>
    <w:rsid w:val="00D81B35"/>
    <w:rsid w:val="00D90B22"/>
    <w:rsid w:val="00DB1C50"/>
    <w:rsid w:val="00DB2D34"/>
    <w:rsid w:val="00DC55EB"/>
    <w:rsid w:val="00DE2339"/>
    <w:rsid w:val="00DE4142"/>
    <w:rsid w:val="00DE500B"/>
    <w:rsid w:val="00DF0E99"/>
    <w:rsid w:val="00DF4651"/>
    <w:rsid w:val="00DF6AB7"/>
    <w:rsid w:val="00E0176C"/>
    <w:rsid w:val="00E16FB6"/>
    <w:rsid w:val="00E254EF"/>
    <w:rsid w:val="00E36C95"/>
    <w:rsid w:val="00E55A48"/>
    <w:rsid w:val="00E575F9"/>
    <w:rsid w:val="00E62553"/>
    <w:rsid w:val="00E7635C"/>
    <w:rsid w:val="00E90862"/>
    <w:rsid w:val="00E94D6F"/>
    <w:rsid w:val="00EA18B5"/>
    <w:rsid w:val="00EA56E9"/>
    <w:rsid w:val="00EA5917"/>
    <w:rsid w:val="00EA7C9A"/>
    <w:rsid w:val="00EB0627"/>
    <w:rsid w:val="00EB6D1E"/>
    <w:rsid w:val="00EC175C"/>
    <w:rsid w:val="00EC1D33"/>
    <w:rsid w:val="00EC3318"/>
    <w:rsid w:val="00EC7003"/>
    <w:rsid w:val="00ED2187"/>
    <w:rsid w:val="00ED278D"/>
    <w:rsid w:val="00ED663F"/>
    <w:rsid w:val="00EF1A09"/>
    <w:rsid w:val="00EF4EF2"/>
    <w:rsid w:val="00EF7D2E"/>
    <w:rsid w:val="00F17BBE"/>
    <w:rsid w:val="00F2047F"/>
    <w:rsid w:val="00F26749"/>
    <w:rsid w:val="00F5743C"/>
    <w:rsid w:val="00F64ADF"/>
    <w:rsid w:val="00F64E2B"/>
    <w:rsid w:val="00F706E8"/>
    <w:rsid w:val="00F76276"/>
    <w:rsid w:val="00F800B9"/>
    <w:rsid w:val="00F8282A"/>
    <w:rsid w:val="00F86C03"/>
    <w:rsid w:val="00FA583D"/>
    <w:rsid w:val="00FC0B38"/>
    <w:rsid w:val="00FC3432"/>
    <w:rsid w:val="00FC4DC9"/>
    <w:rsid w:val="00FD0D79"/>
    <w:rsid w:val="00FD748B"/>
    <w:rsid w:val="00FE2706"/>
    <w:rsid w:val="00FE5290"/>
    <w:rsid w:val="00FF4422"/>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A528"/>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A0151F"/>
    <w:rPr>
      <w:color w:val="605E5C"/>
      <w:shd w:val="clear" w:color="auto" w:fill="E1DFDD"/>
    </w:rPr>
  </w:style>
  <w:style w:type="character" w:styleId="Komentaronuoroda">
    <w:name w:val="annotation reference"/>
    <w:basedOn w:val="Numatytasispastraiposriftas"/>
    <w:unhideWhenUsed/>
    <w:rsid w:val="009E5016"/>
    <w:rPr>
      <w:sz w:val="16"/>
      <w:szCs w:val="16"/>
    </w:rPr>
  </w:style>
  <w:style w:type="paragraph" w:styleId="Komentarotekstas">
    <w:name w:val="annotation text"/>
    <w:basedOn w:val="prastasis"/>
    <w:link w:val="KomentarotekstasDiagrama"/>
    <w:unhideWhenUsed/>
    <w:rsid w:val="009E5016"/>
    <w:pPr>
      <w:ind w:firstLine="0"/>
    </w:pPr>
    <w:rPr>
      <w:rFonts w:ascii="Times New Roman" w:hAnsi="Times New Roman" w:cs="Times New Roman"/>
    </w:rPr>
  </w:style>
  <w:style w:type="character" w:customStyle="1" w:styleId="KomentarotekstasDiagrama">
    <w:name w:val="Komentaro tekstas Diagrama"/>
    <w:basedOn w:val="Numatytasispastraiposriftas"/>
    <w:link w:val="Komentarotekstas"/>
    <w:rsid w:val="009E5016"/>
    <w:rPr>
      <w:lang w:eastAsia="en-US"/>
    </w:rPr>
  </w:style>
  <w:style w:type="paragraph" w:styleId="Sraopastraipa">
    <w:name w:val="List Paragraph"/>
    <w:basedOn w:val="prastasis"/>
    <w:uiPriority w:val="34"/>
    <w:qFormat/>
    <w:rsid w:val="00846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ntas.Kausikas@zu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aldas.aleknavicius@zum.lt" TargetMode="External"
                 Type="http://schemas.openxmlformats.org/officeDocument/2006/relationships/hyperlink"/>
   <Relationship Id="rId9" Target="mailto:evaldas.pranckevicius@zu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6ABB-D591-48B5-AA38-06AEFC3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10147</Words>
  <Characters>5785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2021-01-27T12:07:00Z</dcterms:created>
  <dc:creator>Infolex</dc:creator>
  <cp:lastModifiedBy>Kristina Šimkutė</cp:lastModifiedBy>
  <cp:lastPrinted>2020-02-24T12:11:00Z</cp:lastPrinted>
  <dcterms:modified xsi:type="dcterms:W3CDTF">2021-01-27T12:47:00Z</dcterms:modified>
  <cp:revision>9</cp:revision>
  <dc:title>Dėl teisės aktų projektų antikorupcinio vertinimo taisyklių patvirtinimo</dc:title>
</cp:coreProperties>
</file>