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CE" w:rsidRDefault="005D41A0" w:rsidP="00253CB7">
      <w:pPr>
        <w:ind w:left="5040" w:firstLine="720"/>
        <w:rPr>
          <w:b/>
          <w:szCs w:val="24"/>
        </w:rPr>
      </w:pPr>
      <w:bookmarkStart w:id="0" w:name="_GoBack"/>
      <w:bookmarkEnd w:id="0"/>
      <w:r>
        <w:rPr>
          <w:b/>
          <w:szCs w:val="24"/>
        </w:rPr>
        <w:t xml:space="preserve">                     </w:t>
      </w:r>
      <w:r w:rsidR="002D4ED8">
        <w:rPr>
          <w:b/>
          <w:szCs w:val="24"/>
        </w:rPr>
        <w:t>Projekt</w:t>
      </w:r>
      <w:r>
        <w:rPr>
          <w:b/>
          <w:szCs w:val="24"/>
        </w:rPr>
        <w:t>o</w:t>
      </w:r>
    </w:p>
    <w:p w:rsidR="005D41A0" w:rsidRDefault="005D41A0" w:rsidP="00253CB7">
      <w:pPr>
        <w:ind w:left="5040" w:firstLine="720"/>
        <w:rPr>
          <w:b/>
          <w:szCs w:val="24"/>
        </w:rPr>
      </w:pPr>
      <w:r>
        <w:rPr>
          <w:b/>
          <w:szCs w:val="24"/>
        </w:rPr>
        <w:t xml:space="preserve">                     lyginamasis variantas</w:t>
      </w:r>
    </w:p>
    <w:p w:rsidR="00214DCE" w:rsidRDefault="00214DCE" w:rsidP="00253CB7">
      <w:pPr>
        <w:jc w:val="center"/>
        <w:rPr>
          <w:b/>
          <w:caps/>
          <w:szCs w:val="24"/>
          <w:lang w:eastAsia="lt-LT"/>
        </w:rPr>
      </w:pPr>
    </w:p>
    <w:p w:rsidR="00253CB7" w:rsidRDefault="00253CB7" w:rsidP="00253CB7">
      <w:pPr>
        <w:jc w:val="center"/>
        <w:rPr>
          <w:b/>
          <w:caps/>
          <w:szCs w:val="24"/>
          <w:lang w:eastAsia="lt-LT"/>
        </w:rPr>
      </w:pPr>
    </w:p>
    <w:p w:rsidR="00214DCE" w:rsidRDefault="002D4ED8" w:rsidP="00253CB7">
      <w:pPr>
        <w:keepNext/>
        <w:jc w:val="center"/>
        <w:rPr>
          <w:b/>
          <w:szCs w:val="24"/>
        </w:rPr>
      </w:pPr>
      <w:r>
        <w:rPr>
          <w:b/>
          <w:caps/>
          <w:szCs w:val="24"/>
        </w:rPr>
        <w:t>Lietuvos Respublikos Vyriausybė</w:t>
      </w:r>
    </w:p>
    <w:p w:rsidR="00214DCE" w:rsidRDefault="00214DCE" w:rsidP="00253CB7">
      <w:pPr>
        <w:jc w:val="center"/>
        <w:rPr>
          <w:b/>
          <w:bCs/>
          <w:caps/>
          <w:szCs w:val="24"/>
        </w:rPr>
      </w:pPr>
    </w:p>
    <w:p w:rsidR="00214DCE" w:rsidRDefault="002D4ED8" w:rsidP="00253CB7">
      <w:pPr>
        <w:jc w:val="center"/>
        <w:rPr>
          <w:szCs w:val="24"/>
        </w:rPr>
      </w:pPr>
      <w:r>
        <w:rPr>
          <w:b/>
          <w:bCs/>
          <w:caps/>
          <w:szCs w:val="24"/>
        </w:rPr>
        <w:t>nutarimas</w:t>
      </w:r>
    </w:p>
    <w:p w:rsidR="00214DCE" w:rsidRDefault="002D4ED8" w:rsidP="00253CB7">
      <w:pPr>
        <w:jc w:val="center"/>
        <w:rPr>
          <w:color w:val="000000"/>
          <w:szCs w:val="24"/>
          <w:lang w:eastAsia="lt-LT"/>
        </w:rPr>
      </w:pPr>
      <w:r>
        <w:rPr>
          <w:b/>
          <w:bCs/>
          <w:caps/>
          <w:color w:val="000000"/>
          <w:szCs w:val="24"/>
          <w:lang w:eastAsia="lt-LT"/>
        </w:rPr>
        <w:t>DĖL LIETUVOS RESPUBLIKOS VYRIAUSYBĖS 2018 M. GRUODŽIO 12 D.</w:t>
      </w:r>
    </w:p>
    <w:p w:rsidR="00214DCE" w:rsidRDefault="002D4ED8" w:rsidP="00253CB7">
      <w:pPr>
        <w:jc w:val="center"/>
        <w:rPr>
          <w:szCs w:val="24"/>
        </w:rPr>
      </w:pPr>
      <w:r>
        <w:rPr>
          <w:b/>
          <w:bCs/>
          <w:caps/>
          <w:color w:val="000000"/>
          <w:szCs w:val="24"/>
          <w:lang w:eastAsia="lt-LT"/>
        </w:rPr>
        <w:t>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Pr>
          <w:b/>
          <w:bCs/>
          <w:szCs w:val="24"/>
        </w:rPr>
        <w:t xml:space="preserve"> </w:t>
      </w:r>
    </w:p>
    <w:p w:rsidR="00214DCE" w:rsidRDefault="00214DCE" w:rsidP="00253CB7">
      <w:pPr>
        <w:ind w:firstLine="62"/>
        <w:jc w:val="center"/>
        <w:rPr>
          <w:szCs w:val="24"/>
        </w:rPr>
      </w:pPr>
    </w:p>
    <w:p w:rsidR="00214DCE" w:rsidRDefault="002D4ED8" w:rsidP="00253CB7">
      <w:pPr>
        <w:ind w:firstLine="124"/>
        <w:jc w:val="center"/>
        <w:rPr>
          <w:szCs w:val="24"/>
        </w:rPr>
      </w:pPr>
      <w:r>
        <w:rPr>
          <w:szCs w:val="24"/>
        </w:rPr>
        <w:t>Nr.</w:t>
      </w:r>
    </w:p>
    <w:p w:rsidR="00214DCE" w:rsidRDefault="002D4ED8" w:rsidP="00253CB7">
      <w:pPr>
        <w:jc w:val="center"/>
        <w:rPr>
          <w:szCs w:val="24"/>
        </w:rPr>
      </w:pPr>
      <w:r>
        <w:rPr>
          <w:szCs w:val="24"/>
        </w:rPr>
        <w:t>Vilnius</w:t>
      </w:r>
    </w:p>
    <w:p w:rsidR="00214DCE" w:rsidRDefault="00214DCE" w:rsidP="00253CB7">
      <w:pPr>
        <w:ind w:firstLine="62"/>
        <w:jc w:val="center"/>
        <w:rPr>
          <w:szCs w:val="24"/>
        </w:rPr>
      </w:pPr>
    </w:p>
    <w:p w:rsidR="00214DCE" w:rsidRDefault="002D4ED8" w:rsidP="00253CB7">
      <w:pPr>
        <w:ind w:firstLine="720"/>
        <w:rPr>
          <w:spacing w:val="100"/>
          <w:szCs w:val="24"/>
        </w:rPr>
      </w:pPr>
      <w:r>
        <w:rPr>
          <w:szCs w:val="24"/>
        </w:rPr>
        <w:t xml:space="preserve">Lietuvos Respublikos Vyriausybė </w:t>
      </w:r>
      <w:r>
        <w:rPr>
          <w:spacing w:val="100"/>
          <w:szCs w:val="24"/>
        </w:rPr>
        <w:t>nutari</w:t>
      </w:r>
      <w:r>
        <w:rPr>
          <w:rFonts w:eastAsia="Calibri"/>
          <w:szCs w:val="24"/>
        </w:rPr>
        <w:t>a:</w:t>
      </w:r>
    </w:p>
    <w:p w:rsidR="00214DCE" w:rsidRDefault="002D4ED8" w:rsidP="00253CB7">
      <w:pPr>
        <w:ind w:firstLine="720"/>
        <w:jc w:val="both"/>
        <w:rPr>
          <w:color w:val="000000"/>
        </w:rPr>
      </w:pPr>
      <w:r>
        <w:rPr>
          <w:color w:val="000000"/>
        </w:rPr>
        <w:t>1. 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C47591" w:rsidRDefault="00C47591" w:rsidP="00253CB7">
      <w:pPr>
        <w:ind w:firstLine="720"/>
        <w:jc w:val="both"/>
        <w:rPr>
          <w:color w:val="000000"/>
        </w:rPr>
      </w:pPr>
      <w:r>
        <w:rPr>
          <w:color w:val="000000"/>
        </w:rPr>
        <w:t>1.1. Pakeisti 1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47591" w:rsidTr="0045450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C47591">
            <w:pPr>
              <w:tabs>
                <w:tab w:val="left" w:pos="7317"/>
                <w:tab w:val="left" w:pos="8364"/>
              </w:tabs>
              <w:jc w:val="center"/>
              <w:rPr>
                <w:szCs w:val="24"/>
              </w:rPr>
            </w:pPr>
            <w:r>
              <w:rPr>
                <w:szCs w:val="24"/>
              </w:rPr>
              <w:t>„1.</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rPr>
                <w:szCs w:val="24"/>
              </w:rPr>
            </w:pPr>
            <w:r>
              <w:rPr>
                <w:color w:val="000000"/>
              </w:rPr>
              <w:t>Lietuvos Respublikos Vyriausybės kanceliarija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trike/>
              </w:rPr>
            </w:pPr>
            <w:r>
              <w:rPr>
                <w:strike/>
              </w:rPr>
              <w:t>184</w:t>
            </w:r>
          </w:p>
          <w:p w:rsidR="00C47591" w:rsidRPr="000E6A8C" w:rsidRDefault="00C47591" w:rsidP="00C47591">
            <w:pPr>
              <w:jc w:val="center"/>
              <w:rPr>
                <w:b/>
                <w:szCs w:val="24"/>
              </w:rPr>
            </w:pPr>
            <w:r>
              <w:rPr>
                <w:b/>
              </w:rPr>
              <w:t>187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47591" w:rsidRDefault="00C47591" w:rsidP="00454507">
            <w:pPr>
              <w:jc w:val="center"/>
              <w:rPr>
                <w:strike/>
              </w:rPr>
            </w:pPr>
            <w:r>
              <w:rPr>
                <w:strike/>
              </w:rPr>
              <w:t>184</w:t>
            </w:r>
          </w:p>
          <w:p w:rsidR="00C47591" w:rsidRDefault="00C47591" w:rsidP="00C47591">
            <w:pPr>
              <w:jc w:val="center"/>
              <w:rPr>
                <w:szCs w:val="24"/>
              </w:rPr>
            </w:pPr>
            <w:r>
              <w:rPr>
                <w:b/>
              </w:rPr>
              <w:t>187</w:t>
            </w:r>
            <w:r>
              <w:t>“</w:t>
            </w:r>
          </w:p>
        </w:tc>
      </w:tr>
    </w:tbl>
    <w:p w:rsidR="00214DCE" w:rsidRDefault="002D4ED8" w:rsidP="0027193F">
      <w:pPr>
        <w:tabs>
          <w:tab w:val="left" w:pos="993"/>
        </w:tabs>
        <w:ind w:firstLine="720"/>
        <w:jc w:val="both"/>
        <w:rPr>
          <w:color w:val="000000"/>
          <w:szCs w:val="24"/>
        </w:rPr>
      </w:pPr>
      <w:r>
        <w:rPr>
          <w:color w:val="000000"/>
        </w:rPr>
        <w:t>1.</w:t>
      </w:r>
      <w:r w:rsidR="00C47591">
        <w:rPr>
          <w:color w:val="000000"/>
        </w:rPr>
        <w:t>2</w:t>
      </w:r>
      <w:r>
        <w:rPr>
          <w:color w:val="000000"/>
        </w:rPr>
        <w:t>. Pakeisti 2.1</w:t>
      </w:r>
      <w:r w:rsidR="00B9410F">
        <w:rPr>
          <w:color w:val="000000"/>
        </w:rPr>
        <w:t>2</w:t>
      </w:r>
      <w:r>
        <w:rPr>
          <w:color w:val="000000"/>
        </w:rPr>
        <w:t xml:space="preserve">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14DC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7317"/>
                <w:tab w:val="left" w:pos="8364"/>
              </w:tabs>
              <w:jc w:val="center"/>
              <w:rPr>
                <w:szCs w:val="24"/>
              </w:rPr>
            </w:pPr>
            <w:r>
              <w:rPr>
                <w:szCs w:val="24"/>
              </w:rPr>
              <w:t>„2.1</w:t>
            </w:r>
            <w:r w:rsidR="00B9410F">
              <w:rPr>
                <w:szCs w:val="24"/>
              </w:rPr>
              <w:t>2</w:t>
            </w:r>
            <w:r>
              <w:rPr>
                <w:szCs w:val="24"/>
              </w:rPr>
              <w:t>.</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B9410F" w:rsidP="00CA1F7A">
            <w:pPr>
              <w:rPr>
                <w:szCs w:val="24"/>
              </w:rPr>
            </w:pPr>
            <w:r>
              <w:rPr>
                <w:color w:val="000000"/>
              </w:rPr>
              <w:t xml:space="preserve">Lietuvos Respublikos užsienio reikalų ministerija kartu su </w:t>
            </w:r>
            <w:r w:rsidR="003B4708">
              <w:rPr>
                <w:b/>
                <w:color w:val="000000"/>
              </w:rPr>
              <w:t xml:space="preserve">Lietuvos Respublikos </w:t>
            </w:r>
            <w:r>
              <w:rPr>
                <w:color w:val="000000"/>
              </w:rPr>
              <w:t>diplomatinėmis atstovybėmis, konsulinėmis įstaigomis ir specialiosiomis misijomis (išskyrus asmenų, su kuriais</w:t>
            </w:r>
            <w:r w:rsidR="00CA1F7A">
              <w:rPr>
                <w:color w:val="000000"/>
              </w:rPr>
              <w:t xml:space="preserve"> </w:t>
            </w:r>
            <w:r>
              <w:rPr>
                <w:color w:val="000000"/>
              </w:rPr>
              <w:t>Užsienio reikalų ministerija sudaro delegavimo sutartis pagal</w:t>
            </w:r>
            <w:r w:rsidR="00CA1F7A">
              <w:rPr>
                <w:color w:val="000000"/>
              </w:rPr>
              <w:t xml:space="preserve"> </w:t>
            </w:r>
            <w:r>
              <w:rPr>
                <w:color w:val="000000"/>
              </w:rPr>
              <w:t xml:space="preserve">Lietuvos Respublikos asmenų delegavimo į tarptautines ir Europos Sąjungos institucijas ar užsienio valstybių institucijas įstatymo 18 straipsnį, </w:t>
            </w:r>
            <w:r w:rsidR="00A61BFC">
              <w:rPr>
                <w:b/>
                <w:color w:val="000000"/>
              </w:rPr>
              <w:t xml:space="preserve">ir </w:t>
            </w:r>
            <w:r w:rsidR="00A61BFC" w:rsidRPr="00CC6E48">
              <w:rPr>
                <w:b/>
                <w:color w:val="000000"/>
                <w:spacing w:val="2"/>
                <w:szCs w:val="24"/>
              </w:rPr>
              <w:t xml:space="preserve">diplomatinių atstovybių, konsulinių įstaigų ir specialiųjų misijų darbuotojų, su kuriais sudaromos darbo sutartys pagal </w:t>
            </w:r>
            <w:r w:rsidR="00A61BFC">
              <w:rPr>
                <w:b/>
                <w:color w:val="000000"/>
                <w:spacing w:val="2"/>
                <w:szCs w:val="24"/>
              </w:rPr>
              <w:t>Lietuvos Respublikos d</w:t>
            </w:r>
            <w:r w:rsidR="00A61BFC" w:rsidRPr="00CC6E48">
              <w:rPr>
                <w:b/>
                <w:color w:val="000000"/>
                <w:spacing w:val="2"/>
                <w:szCs w:val="24"/>
              </w:rPr>
              <w:t xml:space="preserve">iplomatinės tarnybos įstatymo 17 straipsnio 4 dalį, </w:t>
            </w:r>
            <w:r>
              <w:rPr>
                <w:color w:val="000000"/>
              </w:rPr>
              <w:t>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F54771" w:rsidP="00253CB7">
            <w:pPr>
              <w:jc w:val="center"/>
              <w:rPr>
                <w:strike/>
              </w:rPr>
            </w:pPr>
            <w:r w:rsidRPr="000E6A8C">
              <w:rPr>
                <w:strike/>
              </w:rPr>
              <w:t>1015</w:t>
            </w:r>
          </w:p>
          <w:p w:rsidR="000E6A8C" w:rsidRPr="000E6A8C" w:rsidRDefault="000E6A8C" w:rsidP="00253CB7">
            <w:pPr>
              <w:jc w:val="center"/>
              <w:rPr>
                <w:b/>
                <w:szCs w:val="24"/>
              </w:rPr>
            </w:pPr>
            <w:r w:rsidRPr="000E6A8C">
              <w:rPr>
                <w:b/>
              </w:rPr>
              <w:t>915</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14DCE" w:rsidP="00253CB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E6A8C" w:rsidRDefault="00F54771" w:rsidP="00253CB7">
            <w:pPr>
              <w:jc w:val="center"/>
              <w:rPr>
                <w:strike/>
              </w:rPr>
            </w:pPr>
            <w:r w:rsidRPr="000E6A8C">
              <w:rPr>
                <w:strike/>
              </w:rPr>
              <w:t>1015</w:t>
            </w:r>
          </w:p>
          <w:p w:rsidR="00214DCE" w:rsidRDefault="000E6A8C" w:rsidP="00253CB7">
            <w:pPr>
              <w:jc w:val="center"/>
              <w:rPr>
                <w:szCs w:val="24"/>
              </w:rPr>
            </w:pPr>
            <w:r>
              <w:rPr>
                <w:b/>
              </w:rPr>
              <w:t>915</w:t>
            </w:r>
            <w:r w:rsidR="002D4ED8">
              <w:t>“</w:t>
            </w:r>
          </w:p>
        </w:tc>
      </w:tr>
    </w:tbl>
    <w:p w:rsidR="0027193F" w:rsidRDefault="00C47591" w:rsidP="00253CB7">
      <w:pPr>
        <w:tabs>
          <w:tab w:val="left" w:pos="993"/>
        </w:tabs>
        <w:ind w:firstLine="720"/>
        <w:jc w:val="both"/>
        <w:rPr>
          <w:color w:val="000000"/>
        </w:rPr>
      </w:pPr>
      <w:r>
        <w:rPr>
          <w:color w:val="000000"/>
        </w:rPr>
        <w:t xml:space="preserve">1.3. Pakeisti </w:t>
      </w:r>
      <w:r w:rsidR="0027193F">
        <w:rPr>
          <w:color w:val="000000"/>
        </w:rPr>
        <w:t>6.2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7193F" w:rsidTr="00454507">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27193F">
            <w:pPr>
              <w:tabs>
                <w:tab w:val="left" w:pos="7317"/>
                <w:tab w:val="left" w:pos="8364"/>
              </w:tabs>
              <w:jc w:val="center"/>
              <w:rPr>
                <w:szCs w:val="24"/>
              </w:rPr>
            </w:pPr>
            <w:r>
              <w:rPr>
                <w:szCs w:val="24"/>
              </w:rPr>
              <w:t>„6.2.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rPr>
                <w:szCs w:val="24"/>
              </w:rPr>
            </w:pPr>
            <w:r>
              <w:rPr>
                <w:color w:val="000000"/>
              </w:rPr>
              <w:t>Ekonomikos ir inovacijų ministro valdymo sritims priskirtose valstybės institucijose ir įstaigose</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trike/>
              </w:rPr>
            </w:pPr>
            <w:r>
              <w:rPr>
                <w:strike/>
              </w:rPr>
              <w:t>157</w:t>
            </w:r>
          </w:p>
          <w:p w:rsidR="0027193F" w:rsidRPr="000E6A8C" w:rsidRDefault="0027193F" w:rsidP="0027193F">
            <w:pPr>
              <w:jc w:val="center"/>
              <w:rPr>
                <w:b/>
                <w:szCs w:val="24"/>
              </w:rPr>
            </w:pPr>
            <w:r>
              <w:rPr>
                <w:b/>
              </w:rPr>
              <w:t>174</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zCs w:val="24"/>
              </w:rPr>
            </w:pP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7193F" w:rsidRDefault="0027193F" w:rsidP="00454507">
            <w:pPr>
              <w:jc w:val="center"/>
              <w:rPr>
                <w:strike/>
              </w:rPr>
            </w:pPr>
            <w:r>
              <w:rPr>
                <w:strike/>
              </w:rPr>
              <w:t>157</w:t>
            </w:r>
          </w:p>
          <w:p w:rsidR="0027193F" w:rsidRDefault="0027193F" w:rsidP="0027193F">
            <w:pPr>
              <w:jc w:val="center"/>
              <w:rPr>
                <w:szCs w:val="24"/>
              </w:rPr>
            </w:pPr>
            <w:r>
              <w:rPr>
                <w:b/>
              </w:rPr>
              <w:t>174</w:t>
            </w:r>
            <w:r>
              <w:t>“</w:t>
            </w:r>
          </w:p>
        </w:tc>
      </w:tr>
    </w:tbl>
    <w:p w:rsidR="00C47591" w:rsidRDefault="00C47591" w:rsidP="0027193F">
      <w:pPr>
        <w:tabs>
          <w:tab w:val="left" w:pos="993"/>
        </w:tabs>
        <w:jc w:val="both"/>
        <w:rPr>
          <w:color w:val="000000"/>
        </w:rPr>
      </w:pPr>
    </w:p>
    <w:p w:rsidR="00C47591" w:rsidRDefault="00C47591" w:rsidP="00253CB7">
      <w:pPr>
        <w:tabs>
          <w:tab w:val="left" w:pos="993"/>
        </w:tabs>
        <w:ind w:firstLine="720"/>
        <w:jc w:val="both"/>
        <w:rPr>
          <w:color w:val="000000"/>
        </w:rPr>
      </w:pPr>
    </w:p>
    <w:p w:rsidR="00C47591" w:rsidRDefault="00C47591" w:rsidP="00253CB7">
      <w:pPr>
        <w:tabs>
          <w:tab w:val="left" w:pos="993"/>
        </w:tabs>
        <w:ind w:firstLine="720"/>
        <w:jc w:val="both"/>
        <w:rPr>
          <w:color w:val="000000"/>
        </w:rPr>
      </w:pPr>
    </w:p>
    <w:p w:rsidR="00214DCE" w:rsidRDefault="002D4ED8" w:rsidP="00253CB7">
      <w:pPr>
        <w:tabs>
          <w:tab w:val="left" w:pos="993"/>
        </w:tabs>
        <w:ind w:firstLine="720"/>
        <w:jc w:val="both"/>
        <w:rPr>
          <w:color w:val="000000"/>
        </w:rPr>
      </w:pPr>
      <w:r>
        <w:rPr>
          <w:color w:val="000000"/>
        </w:rPr>
        <w:t>1.</w:t>
      </w:r>
      <w:r w:rsidR="000A31A2">
        <w:rPr>
          <w:color w:val="000000"/>
        </w:rPr>
        <w:t>4</w:t>
      </w:r>
      <w:r>
        <w:rPr>
          <w:color w:val="000000"/>
        </w:rPr>
        <w:t>.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214DCE">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Pr="00666F5D" w:rsidRDefault="00666F5D" w:rsidP="00253CB7">
            <w:pPr>
              <w:jc w:val="center"/>
              <w:rPr>
                <w:strike/>
                <w:color w:val="000000"/>
              </w:rPr>
            </w:pPr>
            <w:r w:rsidRPr="00666F5D">
              <w:rPr>
                <w:strike/>
                <w:color w:val="000000"/>
              </w:rPr>
              <w:t>55 </w:t>
            </w:r>
            <w:r w:rsidR="00A54839">
              <w:rPr>
                <w:strike/>
                <w:color w:val="000000"/>
              </w:rPr>
              <w:t>187</w:t>
            </w:r>
          </w:p>
          <w:p w:rsidR="00666F5D" w:rsidRPr="00666F5D" w:rsidRDefault="00666F5D" w:rsidP="00CB3253">
            <w:pPr>
              <w:jc w:val="center"/>
              <w:rPr>
                <w:b/>
                <w:szCs w:val="24"/>
                <w:lang w:eastAsia="lt-LT"/>
              </w:rPr>
            </w:pPr>
            <w:r w:rsidRPr="00666F5D">
              <w:rPr>
                <w:b/>
                <w:color w:val="000000"/>
              </w:rPr>
              <w:t>55</w:t>
            </w:r>
            <w:r w:rsidR="00CA1F7A">
              <w:rPr>
                <w:b/>
                <w:color w:val="000000"/>
              </w:rPr>
              <w:t> </w:t>
            </w:r>
            <w:r w:rsidR="00CB3253">
              <w:rPr>
                <w:b/>
                <w:color w:val="000000"/>
              </w:rPr>
              <w:t>107</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214DCE" w:rsidRDefault="002D4ED8" w:rsidP="00253CB7">
            <w:pPr>
              <w:jc w:val="center"/>
              <w:rPr>
                <w:szCs w:val="24"/>
                <w:lang w:eastAsia="lt-LT"/>
              </w:rPr>
            </w:pPr>
            <w:r>
              <w:rPr>
                <w:szCs w:val="24"/>
                <w:lang w:eastAsia="lt-LT"/>
              </w:rPr>
              <w:t>8</w:t>
            </w:r>
            <w:r w:rsidR="00B20D94">
              <w:rPr>
                <w:szCs w:val="24"/>
                <w:lang w:eastAsia="lt-LT"/>
              </w:rPr>
              <w:t>8</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66F5D" w:rsidRDefault="00666F5D" w:rsidP="00253CB7">
            <w:pPr>
              <w:jc w:val="center"/>
              <w:rPr>
                <w:szCs w:val="24"/>
                <w:lang w:eastAsia="lt-LT"/>
              </w:rPr>
            </w:pPr>
            <w:r w:rsidRPr="00666F5D">
              <w:rPr>
                <w:strike/>
                <w:color w:val="000000"/>
              </w:rPr>
              <w:t>55</w:t>
            </w:r>
            <w:r>
              <w:rPr>
                <w:strike/>
                <w:color w:val="000000"/>
              </w:rPr>
              <w:t> </w:t>
            </w:r>
            <w:r w:rsidR="00CB3253">
              <w:rPr>
                <w:strike/>
                <w:color w:val="000000"/>
              </w:rPr>
              <w:t>099</w:t>
            </w:r>
          </w:p>
          <w:p w:rsidR="00214DCE" w:rsidRDefault="00666F5D" w:rsidP="00CB3253">
            <w:pPr>
              <w:jc w:val="center"/>
              <w:rPr>
                <w:szCs w:val="24"/>
                <w:lang w:eastAsia="lt-LT"/>
              </w:rPr>
            </w:pPr>
            <w:r w:rsidRPr="00666F5D">
              <w:rPr>
                <w:b/>
                <w:szCs w:val="24"/>
                <w:lang w:eastAsia="lt-LT"/>
              </w:rPr>
              <w:t>55</w:t>
            </w:r>
            <w:r w:rsidR="00CA1F7A">
              <w:rPr>
                <w:b/>
                <w:szCs w:val="24"/>
                <w:lang w:eastAsia="lt-LT"/>
              </w:rPr>
              <w:t> </w:t>
            </w:r>
            <w:r w:rsidR="00CB3253">
              <w:rPr>
                <w:b/>
                <w:szCs w:val="24"/>
                <w:lang w:eastAsia="lt-LT"/>
              </w:rPr>
              <w:t>019</w:t>
            </w:r>
            <w:r w:rsidR="002D4ED8">
              <w:rPr>
                <w:szCs w:val="24"/>
                <w:lang w:eastAsia="lt-LT"/>
              </w:rPr>
              <w:t>“</w:t>
            </w:r>
          </w:p>
        </w:tc>
      </w:tr>
    </w:tbl>
    <w:p w:rsidR="00CB3253" w:rsidRDefault="00CB3253" w:rsidP="00253CB7">
      <w:pPr>
        <w:tabs>
          <w:tab w:val="center" w:pos="-7800"/>
          <w:tab w:val="left" w:pos="6237"/>
          <w:tab w:val="right" w:pos="8306"/>
        </w:tabs>
        <w:ind w:firstLine="720"/>
        <w:rPr>
          <w:szCs w:val="24"/>
        </w:rPr>
      </w:pPr>
      <w:r>
        <w:rPr>
          <w:szCs w:val="24"/>
        </w:rPr>
        <w:t xml:space="preserve">1.5. </w:t>
      </w:r>
      <w:r>
        <w:rPr>
          <w:color w:val="000000"/>
        </w:rPr>
        <w:t>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3253" w:rsidTr="00EB5C1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tabs>
                <w:tab w:val="left" w:pos="7317"/>
                <w:tab w:val="left" w:pos="8364"/>
              </w:tabs>
              <w:jc w:val="center"/>
              <w:rPr>
                <w:szCs w:val="24"/>
              </w:rPr>
            </w:pPr>
            <w:r>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Pr="00666F5D" w:rsidRDefault="00CB3253" w:rsidP="00EB5C13">
            <w:pPr>
              <w:jc w:val="center"/>
              <w:rPr>
                <w:strike/>
                <w:color w:val="000000"/>
              </w:rPr>
            </w:pPr>
            <w:r w:rsidRPr="00666F5D">
              <w:rPr>
                <w:strike/>
                <w:color w:val="000000"/>
              </w:rPr>
              <w:t>55 </w:t>
            </w:r>
            <w:r>
              <w:rPr>
                <w:strike/>
                <w:color w:val="000000"/>
              </w:rPr>
              <w:t>190</w:t>
            </w:r>
          </w:p>
          <w:p w:rsidR="00CB3253" w:rsidRPr="00666F5D" w:rsidRDefault="00CB3253" w:rsidP="00CB3253">
            <w:pPr>
              <w:jc w:val="center"/>
              <w:rPr>
                <w:b/>
                <w:szCs w:val="24"/>
                <w:lang w:eastAsia="lt-LT"/>
              </w:rPr>
            </w:pPr>
            <w:r w:rsidRPr="00666F5D">
              <w:rPr>
                <w:b/>
                <w:color w:val="000000"/>
              </w:rPr>
              <w:t>55</w:t>
            </w:r>
            <w:r>
              <w:rPr>
                <w:b/>
                <w:color w:val="000000"/>
              </w:rPr>
              <w:t> 110</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jc w:val="center"/>
              <w:rPr>
                <w:szCs w:val="24"/>
                <w:lang w:eastAsia="lt-LT"/>
              </w:rPr>
            </w:pPr>
            <w:r>
              <w:rPr>
                <w:szCs w:val="24"/>
                <w:lang w:eastAsia="lt-LT"/>
              </w:rPr>
              <w:t>91</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jc w:val="center"/>
              <w:rPr>
                <w:szCs w:val="24"/>
                <w:lang w:eastAsia="lt-LT"/>
              </w:rPr>
            </w:pPr>
            <w:r w:rsidRPr="00666F5D">
              <w:rPr>
                <w:strike/>
                <w:color w:val="000000"/>
              </w:rPr>
              <w:t>55</w:t>
            </w:r>
            <w:r>
              <w:rPr>
                <w:strike/>
                <w:color w:val="000000"/>
              </w:rPr>
              <w:t> 099</w:t>
            </w:r>
          </w:p>
          <w:p w:rsidR="00CB3253" w:rsidRDefault="00CB3253" w:rsidP="00CB3253">
            <w:pPr>
              <w:jc w:val="center"/>
              <w:rPr>
                <w:szCs w:val="24"/>
                <w:lang w:eastAsia="lt-LT"/>
              </w:rPr>
            </w:pPr>
            <w:r w:rsidRPr="00666F5D">
              <w:rPr>
                <w:b/>
                <w:szCs w:val="24"/>
                <w:lang w:eastAsia="lt-LT"/>
              </w:rPr>
              <w:t>55</w:t>
            </w:r>
            <w:r>
              <w:rPr>
                <w:b/>
                <w:szCs w:val="24"/>
                <w:lang w:eastAsia="lt-LT"/>
              </w:rPr>
              <w:t> 019</w:t>
            </w:r>
            <w:r>
              <w:rPr>
                <w:szCs w:val="24"/>
                <w:lang w:eastAsia="lt-LT"/>
              </w:rPr>
              <w:t>“</w:t>
            </w:r>
          </w:p>
        </w:tc>
      </w:tr>
    </w:tbl>
    <w:p w:rsidR="00CB3253" w:rsidRDefault="00CB3253" w:rsidP="00253CB7">
      <w:pPr>
        <w:tabs>
          <w:tab w:val="center" w:pos="-7800"/>
          <w:tab w:val="left" w:pos="6237"/>
          <w:tab w:val="right" w:pos="8306"/>
        </w:tabs>
        <w:ind w:firstLine="720"/>
        <w:rPr>
          <w:szCs w:val="24"/>
        </w:rPr>
      </w:pPr>
      <w:r>
        <w:rPr>
          <w:szCs w:val="24"/>
        </w:rPr>
        <w:t xml:space="preserve">1.6. </w:t>
      </w:r>
      <w:r>
        <w:rPr>
          <w:color w:val="000000"/>
        </w:rPr>
        <w:t>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B3253" w:rsidRPr="00AE5A8F" w:rsidTr="00EB5C1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Pr="00AE5A8F" w:rsidRDefault="00CB3253" w:rsidP="00EB5C13">
            <w:pPr>
              <w:tabs>
                <w:tab w:val="left" w:pos="7317"/>
                <w:tab w:val="left" w:pos="8364"/>
              </w:tabs>
              <w:jc w:val="center"/>
              <w:rPr>
                <w:szCs w:val="24"/>
              </w:rPr>
            </w:pPr>
            <w:r w:rsidRPr="00AE5A8F">
              <w:rPr>
                <w:szCs w:val="24"/>
              </w:rPr>
              <w:t>„7.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Pr="00AE5A8F" w:rsidRDefault="00CB3253" w:rsidP="00EB5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E5A8F">
              <w:rPr>
                <w:szCs w:val="24"/>
              </w:rPr>
              <w:t>Iš viso</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jc w:val="center"/>
              <w:rPr>
                <w:strike/>
                <w:szCs w:val="24"/>
              </w:rPr>
            </w:pPr>
            <w:r w:rsidRPr="00097140">
              <w:rPr>
                <w:strike/>
                <w:szCs w:val="24"/>
              </w:rPr>
              <w:t>55</w:t>
            </w:r>
            <w:r>
              <w:rPr>
                <w:strike/>
                <w:szCs w:val="24"/>
              </w:rPr>
              <w:t> 191</w:t>
            </w:r>
          </w:p>
          <w:p w:rsidR="00CB3253" w:rsidRPr="00097140" w:rsidRDefault="00CB3253" w:rsidP="00CB3253">
            <w:pPr>
              <w:jc w:val="center"/>
              <w:rPr>
                <w:b/>
                <w:szCs w:val="24"/>
              </w:rPr>
            </w:pPr>
            <w:r w:rsidRPr="00097140">
              <w:rPr>
                <w:b/>
                <w:szCs w:val="24"/>
              </w:rPr>
              <w:t>55</w:t>
            </w:r>
            <w:r>
              <w:rPr>
                <w:b/>
                <w:szCs w:val="24"/>
              </w:rPr>
              <w:t> 111</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Pr="00AE5A8F" w:rsidRDefault="00CB3253" w:rsidP="00EB5C13">
            <w:pPr>
              <w:jc w:val="center"/>
              <w:rPr>
                <w:szCs w:val="24"/>
              </w:rPr>
            </w:pPr>
            <w:r w:rsidRPr="00AE5A8F">
              <w:rPr>
                <w:szCs w:val="24"/>
              </w:rPr>
              <w:t>9</w:t>
            </w:r>
            <w:r>
              <w:rPr>
                <w:szCs w:val="24"/>
              </w:rPr>
              <w:t>2</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B3253" w:rsidRDefault="00CB3253" w:rsidP="00EB5C13">
            <w:pPr>
              <w:jc w:val="center"/>
              <w:rPr>
                <w:szCs w:val="24"/>
              </w:rPr>
            </w:pPr>
            <w:r w:rsidRPr="00097140">
              <w:rPr>
                <w:strike/>
                <w:szCs w:val="24"/>
              </w:rPr>
              <w:t>55</w:t>
            </w:r>
            <w:r>
              <w:rPr>
                <w:strike/>
                <w:szCs w:val="24"/>
              </w:rPr>
              <w:t> 099</w:t>
            </w:r>
          </w:p>
          <w:p w:rsidR="00CB3253" w:rsidRPr="00AE5A8F" w:rsidRDefault="00CB3253" w:rsidP="00CB3253">
            <w:pPr>
              <w:jc w:val="center"/>
              <w:rPr>
                <w:szCs w:val="24"/>
              </w:rPr>
            </w:pPr>
            <w:r w:rsidRPr="00097140">
              <w:rPr>
                <w:b/>
                <w:szCs w:val="24"/>
              </w:rPr>
              <w:t>55</w:t>
            </w:r>
            <w:r>
              <w:rPr>
                <w:b/>
                <w:szCs w:val="24"/>
              </w:rPr>
              <w:t> 019</w:t>
            </w:r>
            <w:r w:rsidRPr="00AE5A8F">
              <w:rPr>
                <w:szCs w:val="24"/>
              </w:rPr>
              <w:t>“</w:t>
            </w:r>
          </w:p>
        </w:tc>
      </w:tr>
    </w:tbl>
    <w:p w:rsidR="00CB3253" w:rsidRDefault="00CB3253" w:rsidP="00253CB7">
      <w:pPr>
        <w:tabs>
          <w:tab w:val="center" w:pos="-7800"/>
          <w:tab w:val="left" w:pos="6237"/>
          <w:tab w:val="right" w:pos="8306"/>
        </w:tabs>
        <w:ind w:firstLine="720"/>
        <w:rPr>
          <w:szCs w:val="24"/>
        </w:rPr>
      </w:pPr>
    </w:p>
    <w:p w:rsidR="0033241B" w:rsidRDefault="00CB3253" w:rsidP="00CB3253">
      <w:pPr>
        <w:tabs>
          <w:tab w:val="center" w:pos="-7800"/>
          <w:tab w:val="left" w:pos="6237"/>
          <w:tab w:val="right" w:pos="8306"/>
        </w:tabs>
        <w:ind w:firstLine="720"/>
        <w:rPr>
          <w:szCs w:val="24"/>
        </w:rPr>
      </w:pPr>
      <w:r>
        <w:rPr>
          <w:szCs w:val="24"/>
        </w:rPr>
        <w:t>2. Nustatyti, kad</w:t>
      </w:r>
      <w:r w:rsidR="0033241B">
        <w:rPr>
          <w:szCs w:val="24"/>
        </w:rPr>
        <w:t>:</w:t>
      </w:r>
    </w:p>
    <w:p w:rsidR="00CB3253" w:rsidRDefault="0033241B" w:rsidP="00CB3253">
      <w:pPr>
        <w:tabs>
          <w:tab w:val="center" w:pos="-7800"/>
          <w:tab w:val="left" w:pos="6237"/>
          <w:tab w:val="right" w:pos="8306"/>
        </w:tabs>
        <w:ind w:firstLine="720"/>
        <w:rPr>
          <w:szCs w:val="24"/>
        </w:rPr>
      </w:pPr>
      <w:r>
        <w:rPr>
          <w:szCs w:val="24"/>
        </w:rPr>
        <w:t xml:space="preserve">2.1. </w:t>
      </w:r>
      <w:r w:rsidR="00CB3253">
        <w:rPr>
          <w:szCs w:val="24"/>
        </w:rPr>
        <w:t xml:space="preserve">šis nutarimas, išskyrus </w:t>
      </w:r>
      <w:r>
        <w:rPr>
          <w:szCs w:val="24"/>
        </w:rPr>
        <w:t xml:space="preserve">šio nutarimo </w:t>
      </w:r>
      <w:r w:rsidR="00CB3253">
        <w:rPr>
          <w:szCs w:val="24"/>
        </w:rPr>
        <w:t>1.5 ir 1.6 papunkčius, įsigalioja 2022 m. sausio 14 d.</w:t>
      </w:r>
      <w:r w:rsidR="00EE5E12">
        <w:rPr>
          <w:szCs w:val="24"/>
        </w:rPr>
        <w:t>;</w:t>
      </w:r>
    </w:p>
    <w:p w:rsidR="00CB3253" w:rsidRDefault="0033241B" w:rsidP="00CB3253">
      <w:pPr>
        <w:tabs>
          <w:tab w:val="center" w:pos="-7800"/>
          <w:tab w:val="left" w:pos="6237"/>
          <w:tab w:val="right" w:pos="8306"/>
        </w:tabs>
        <w:ind w:firstLine="720"/>
        <w:rPr>
          <w:szCs w:val="24"/>
        </w:rPr>
      </w:pPr>
      <w:r>
        <w:rPr>
          <w:szCs w:val="24"/>
        </w:rPr>
        <w:t>2.2</w:t>
      </w:r>
      <w:r w:rsidR="00CB3253">
        <w:rPr>
          <w:szCs w:val="24"/>
        </w:rPr>
        <w:t xml:space="preserve">. </w:t>
      </w:r>
      <w:r>
        <w:rPr>
          <w:szCs w:val="24"/>
        </w:rPr>
        <w:t>š</w:t>
      </w:r>
      <w:r w:rsidR="00CB3253">
        <w:rPr>
          <w:szCs w:val="24"/>
        </w:rPr>
        <w:t>io nutarimo 1.5 papunktis įsigalioja 2023 m. sausio 1 d.</w:t>
      </w:r>
      <w:r w:rsidR="00EE5E12">
        <w:rPr>
          <w:szCs w:val="24"/>
        </w:rPr>
        <w:t>;</w:t>
      </w:r>
    </w:p>
    <w:p w:rsidR="00CB3253" w:rsidRDefault="0033241B" w:rsidP="00CB3253">
      <w:pPr>
        <w:tabs>
          <w:tab w:val="center" w:pos="-7800"/>
          <w:tab w:val="left" w:pos="6237"/>
          <w:tab w:val="right" w:pos="8306"/>
        </w:tabs>
        <w:ind w:firstLine="720"/>
        <w:rPr>
          <w:szCs w:val="24"/>
        </w:rPr>
      </w:pPr>
      <w:r>
        <w:rPr>
          <w:szCs w:val="24"/>
        </w:rPr>
        <w:t>2.3.</w:t>
      </w:r>
      <w:r w:rsidR="00CB3253">
        <w:rPr>
          <w:szCs w:val="24"/>
        </w:rPr>
        <w:t xml:space="preserve"> </w:t>
      </w:r>
      <w:r>
        <w:rPr>
          <w:szCs w:val="24"/>
        </w:rPr>
        <w:t>š</w:t>
      </w:r>
      <w:r w:rsidR="00CB3253">
        <w:rPr>
          <w:szCs w:val="24"/>
        </w:rPr>
        <w:t>io nutarimo 1.6 papunktis įsigalioja 2024 m. sausio 1 d.</w:t>
      </w:r>
    </w:p>
    <w:p w:rsidR="003578E7" w:rsidRDefault="003578E7" w:rsidP="00253CB7">
      <w:pPr>
        <w:tabs>
          <w:tab w:val="center" w:pos="-7800"/>
          <w:tab w:val="left" w:pos="6237"/>
          <w:tab w:val="right" w:pos="8306"/>
        </w:tabs>
        <w:rPr>
          <w:szCs w:val="24"/>
          <w:lang w:eastAsia="lt-LT"/>
        </w:rPr>
      </w:pPr>
    </w:p>
    <w:p w:rsidR="003578E7" w:rsidRDefault="003578E7" w:rsidP="00253CB7">
      <w:pPr>
        <w:tabs>
          <w:tab w:val="center" w:pos="-7800"/>
          <w:tab w:val="left" w:pos="6237"/>
          <w:tab w:val="right" w:pos="8306"/>
        </w:tabs>
        <w:rPr>
          <w:szCs w:val="24"/>
          <w:lang w:eastAsia="lt-LT"/>
        </w:rPr>
      </w:pPr>
    </w:p>
    <w:p w:rsidR="00214DCE" w:rsidRDefault="002D4ED8" w:rsidP="00253CB7">
      <w:pPr>
        <w:tabs>
          <w:tab w:val="center" w:pos="-7800"/>
          <w:tab w:val="left" w:pos="6237"/>
          <w:tab w:val="right" w:pos="8306"/>
        </w:tabs>
        <w:rPr>
          <w:szCs w:val="24"/>
          <w:lang w:eastAsia="lt-LT"/>
        </w:rPr>
      </w:pPr>
      <w:r>
        <w:rPr>
          <w:szCs w:val="24"/>
          <w:lang w:eastAsia="lt-LT"/>
        </w:rPr>
        <w:t>Ministras Pirmininkas</w:t>
      </w:r>
    </w:p>
    <w:p w:rsidR="003578E7" w:rsidRDefault="003578E7" w:rsidP="00253CB7">
      <w:pPr>
        <w:widowControl w:val="0"/>
        <w:rPr>
          <w:szCs w:val="24"/>
          <w:lang w:eastAsia="lt-LT"/>
        </w:rPr>
      </w:pPr>
    </w:p>
    <w:p w:rsidR="003578E7" w:rsidRDefault="003578E7" w:rsidP="00253CB7">
      <w:pPr>
        <w:widowControl w:val="0"/>
        <w:rPr>
          <w:szCs w:val="24"/>
          <w:lang w:eastAsia="lt-LT"/>
        </w:rPr>
      </w:pPr>
    </w:p>
    <w:p w:rsidR="00214DCE" w:rsidRDefault="002D4ED8" w:rsidP="00253CB7">
      <w:pPr>
        <w:widowControl w:val="0"/>
        <w:rPr>
          <w:szCs w:val="24"/>
        </w:rPr>
      </w:pPr>
      <w:r>
        <w:rPr>
          <w:szCs w:val="24"/>
          <w:lang w:eastAsia="lt-LT"/>
        </w:rPr>
        <w:t>Vidaus reikalų ministras</w:t>
      </w:r>
    </w:p>
    <w:sectPr w:rsidR="00214DCE">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7B0" w:rsidRDefault="00DE57B0">
      <w:pPr>
        <w:rPr>
          <w:lang w:eastAsia="lt-LT"/>
        </w:rPr>
      </w:pPr>
      <w:r>
        <w:rPr>
          <w:lang w:eastAsia="lt-LT"/>
        </w:rPr>
        <w:separator/>
      </w:r>
    </w:p>
  </w:endnote>
  <w:endnote w:type="continuationSeparator" w:id="0">
    <w:p w:rsidR="00DE57B0" w:rsidRDefault="00DE57B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7B0" w:rsidRDefault="00DE57B0">
      <w:pPr>
        <w:rPr>
          <w:lang w:eastAsia="lt-LT"/>
        </w:rPr>
      </w:pPr>
      <w:r>
        <w:rPr>
          <w:lang w:eastAsia="lt-LT"/>
        </w:rPr>
        <w:separator/>
      </w:r>
    </w:p>
  </w:footnote>
  <w:footnote w:type="continuationSeparator" w:id="0">
    <w:p w:rsidR="00DE57B0" w:rsidRDefault="00DE57B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D4ED8">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6306A4">
      <w:rPr>
        <w:noProof/>
        <w:lang w:eastAsia="lt-LT"/>
      </w:rPr>
      <w:t>2</w:t>
    </w:r>
    <w:r>
      <w:rPr>
        <w:lang w:eastAsia="lt-LT"/>
      </w:rPr>
      <w:fldChar w:fldCharType="end"/>
    </w:r>
  </w:p>
  <w:p w:rsidR="00214DCE" w:rsidRDefault="00214DCE">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CE" w:rsidRDefault="00214DCE">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565FD"/>
    <w:rsid w:val="000A31A2"/>
    <w:rsid w:val="000E6A8C"/>
    <w:rsid w:val="0011527D"/>
    <w:rsid w:val="001C4207"/>
    <w:rsid w:val="00214DCE"/>
    <w:rsid w:val="00253CB7"/>
    <w:rsid w:val="0027193F"/>
    <w:rsid w:val="00292D5C"/>
    <w:rsid w:val="002D4ED8"/>
    <w:rsid w:val="0033241B"/>
    <w:rsid w:val="00355B74"/>
    <w:rsid w:val="003578E7"/>
    <w:rsid w:val="003B4708"/>
    <w:rsid w:val="003F1E83"/>
    <w:rsid w:val="004C43E9"/>
    <w:rsid w:val="004C66E7"/>
    <w:rsid w:val="00556BDE"/>
    <w:rsid w:val="005D41A0"/>
    <w:rsid w:val="005F566E"/>
    <w:rsid w:val="00615EFB"/>
    <w:rsid w:val="006306A4"/>
    <w:rsid w:val="00666F5D"/>
    <w:rsid w:val="006814E7"/>
    <w:rsid w:val="00781BD9"/>
    <w:rsid w:val="007E1E88"/>
    <w:rsid w:val="00A54839"/>
    <w:rsid w:val="00A61BFC"/>
    <w:rsid w:val="00B0599A"/>
    <w:rsid w:val="00B120FC"/>
    <w:rsid w:val="00B20D94"/>
    <w:rsid w:val="00B411EF"/>
    <w:rsid w:val="00B9410F"/>
    <w:rsid w:val="00BF20E7"/>
    <w:rsid w:val="00C47591"/>
    <w:rsid w:val="00C56432"/>
    <w:rsid w:val="00CA1F7A"/>
    <w:rsid w:val="00CA54E3"/>
    <w:rsid w:val="00CB3253"/>
    <w:rsid w:val="00D61089"/>
    <w:rsid w:val="00DE514C"/>
    <w:rsid w:val="00DE57B0"/>
    <w:rsid w:val="00E3339B"/>
    <w:rsid w:val="00E71BF2"/>
    <w:rsid w:val="00E90D5C"/>
    <w:rsid w:val="00EB027D"/>
    <w:rsid w:val="00EE5E12"/>
    <w:rsid w:val="00F20043"/>
    <w:rsid w:val="00F54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4997ED-DDBF-4ADA-AEF8-6ADFAD62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C47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50098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688419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74040777">
      <w:bodyDiv w:val="1"/>
      <w:marLeft w:val="0"/>
      <w:marRight w:val="0"/>
      <w:marTop w:val="0"/>
      <w:marBottom w:val="0"/>
      <w:divBdr>
        <w:top w:val="none" w:sz="0" w:space="0" w:color="auto"/>
        <w:left w:val="none" w:sz="0" w:space="0" w:color="auto"/>
        <w:bottom w:val="none" w:sz="0" w:space="0" w:color="auto"/>
        <w:right w:val="none" w:sz="0" w:space="0" w:color="auto"/>
      </w:divBdr>
    </w:div>
    <w:div w:id="846141390">
      <w:bodyDiv w:val="1"/>
      <w:marLeft w:val="0"/>
      <w:marRight w:val="0"/>
      <w:marTop w:val="0"/>
      <w:marBottom w:val="0"/>
      <w:divBdr>
        <w:top w:val="none" w:sz="0" w:space="0" w:color="auto"/>
        <w:left w:val="none" w:sz="0" w:space="0" w:color="auto"/>
        <w:bottom w:val="none" w:sz="0" w:space="0" w:color="auto"/>
        <w:right w:val="none" w:sz="0" w:space="0" w:color="auto"/>
      </w:divBdr>
    </w:div>
    <w:div w:id="1099523135">
      <w:bodyDiv w:val="1"/>
      <w:marLeft w:val="0"/>
      <w:marRight w:val="0"/>
      <w:marTop w:val="0"/>
      <w:marBottom w:val="0"/>
      <w:divBdr>
        <w:top w:val="none" w:sz="0" w:space="0" w:color="auto"/>
        <w:left w:val="none" w:sz="0" w:space="0" w:color="auto"/>
        <w:bottom w:val="none" w:sz="0" w:space="0" w:color="auto"/>
        <w:right w:val="none" w:sz="0" w:space="0" w:color="auto"/>
      </w:divBdr>
      <w:divsChild>
        <w:div w:id="1022322463">
          <w:marLeft w:val="0"/>
          <w:marRight w:val="0"/>
          <w:marTop w:val="0"/>
          <w:marBottom w:val="0"/>
          <w:divBdr>
            <w:top w:val="none" w:sz="0" w:space="0" w:color="auto"/>
            <w:left w:val="none" w:sz="0" w:space="0" w:color="auto"/>
            <w:bottom w:val="none" w:sz="0" w:space="0" w:color="auto"/>
            <w:right w:val="none" w:sz="0" w:space="0" w:color="auto"/>
          </w:divBdr>
          <w:divsChild>
            <w:div w:id="1786997636">
              <w:marLeft w:val="0"/>
              <w:marRight w:val="0"/>
              <w:marTop w:val="0"/>
              <w:marBottom w:val="0"/>
              <w:divBdr>
                <w:top w:val="none" w:sz="0" w:space="0" w:color="auto"/>
                <w:left w:val="none" w:sz="0" w:space="0" w:color="auto"/>
                <w:bottom w:val="none" w:sz="0" w:space="0" w:color="auto"/>
                <w:right w:val="none" w:sz="0" w:space="0" w:color="auto"/>
              </w:divBdr>
              <w:divsChild>
                <w:div w:id="1793397130">
                  <w:marLeft w:val="0"/>
                  <w:marRight w:val="0"/>
                  <w:marTop w:val="0"/>
                  <w:marBottom w:val="0"/>
                  <w:divBdr>
                    <w:top w:val="none" w:sz="0" w:space="0" w:color="auto"/>
                    <w:left w:val="none" w:sz="0" w:space="0" w:color="auto"/>
                    <w:bottom w:val="none" w:sz="0" w:space="0" w:color="auto"/>
                    <w:right w:val="none" w:sz="0" w:space="0" w:color="auto"/>
                  </w:divBdr>
                  <w:divsChild>
                    <w:div w:id="14404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3880836">
      <w:bodyDiv w:val="1"/>
      <w:marLeft w:val="0"/>
      <w:marRight w:val="0"/>
      <w:marTop w:val="0"/>
      <w:marBottom w:val="0"/>
      <w:divBdr>
        <w:top w:val="none" w:sz="0" w:space="0" w:color="auto"/>
        <w:left w:val="none" w:sz="0" w:space="0" w:color="auto"/>
        <w:bottom w:val="none" w:sz="0" w:space="0" w:color="auto"/>
        <w:right w:val="none" w:sz="0" w:space="0" w:color="auto"/>
      </w:divBdr>
      <w:divsChild>
        <w:div w:id="1309280899">
          <w:marLeft w:val="0"/>
          <w:marRight w:val="0"/>
          <w:marTop w:val="0"/>
          <w:marBottom w:val="0"/>
          <w:divBdr>
            <w:top w:val="none" w:sz="0" w:space="0" w:color="auto"/>
            <w:left w:val="none" w:sz="0" w:space="0" w:color="auto"/>
            <w:bottom w:val="none" w:sz="0" w:space="0" w:color="auto"/>
            <w:right w:val="none" w:sz="0" w:space="0" w:color="auto"/>
          </w:divBdr>
          <w:divsChild>
            <w:div w:id="573246340">
              <w:marLeft w:val="0"/>
              <w:marRight w:val="0"/>
              <w:marTop w:val="0"/>
              <w:marBottom w:val="0"/>
              <w:divBdr>
                <w:top w:val="none" w:sz="0" w:space="0" w:color="auto"/>
                <w:left w:val="none" w:sz="0" w:space="0" w:color="auto"/>
                <w:bottom w:val="none" w:sz="0" w:space="0" w:color="auto"/>
                <w:right w:val="none" w:sz="0" w:space="0" w:color="auto"/>
              </w:divBdr>
              <w:divsChild>
                <w:div w:id="691105057">
                  <w:marLeft w:val="0"/>
                  <w:marRight w:val="0"/>
                  <w:marTop w:val="0"/>
                  <w:marBottom w:val="0"/>
                  <w:divBdr>
                    <w:top w:val="none" w:sz="0" w:space="0" w:color="auto"/>
                    <w:left w:val="none" w:sz="0" w:space="0" w:color="auto"/>
                    <w:bottom w:val="none" w:sz="0" w:space="0" w:color="auto"/>
                    <w:right w:val="none" w:sz="0" w:space="0" w:color="auto"/>
                  </w:divBdr>
                  <w:divsChild>
                    <w:div w:id="1663434903">
                      <w:marLeft w:val="0"/>
                      <w:marRight w:val="0"/>
                      <w:marTop w:val="0"/>
                      <w:marBottom w:val="0"/>
                      <w:divBdr>
                        <w:top w:val="none" w:sz="0" w:space="0" w:color="auto"/>
                        <w:left w:val="none" w:sz="0" w:space="0" w:color="auto"/>
                        <w:bottom w:val="none" w:sz="0" w:space="0" w:color="auto"/>
                        <w:right w:val="none" w:sz="0" w:space="0" w:color="auto"/>
                      </w:divBdr>
                      <w:divsChild>
                        <w:div w:id="800927677">
                          <w:marLeft w:val="0"/>
                          <w:marRight w:val="0"/>
                          <w:marTop w:val="0"/>
                          <w:marBottom w:val="0"/>
                          <w:divBdr>
                            <w:top w:val="none" w:sz="0" w:space="0" w:color="auto"/>
                            <w:left w:val="none" w:sz="0" w:space="0" w:color="auto"/>
                            <w:bottom w:val="none" w:sz="0" w:space="0" w:color="auto"/>
                            <w:right w:val="none" w:sz="0" w:space="0" w:color="auto"/>
                          </w:divBdr>
                        </w:div>
                        <w:div w:id="241182398">
                          <w:marLeft w:val="0"/>
                          <w:marRight w:val="0"/>
                          <w:marTop w:val="0"/>
                          <w:marBottom w:val="0"/>
                          <w:divBdr>
                            <w:top w:val="none" w:sz="0" w:space="0" w:color="auto"/>
                            <w:left w:val="none" w:sz="0" w:space="0" w:color="auto"/>
                            <w:bottom w:val="none" w:sz="0" w:space="0" w:color="auto"/>
                            <w:right w:val="none" w:sz="0" w:space="0" w:color="auto"/>
                          </w:divBdr>
                        </w:div>
                        <w:div w:id="1394229525">
                          <w:marLeft w:val="0"/>
                          <w:marRight w:val="0"/>
                          <w:marTop w:val="0"/>
                          <w:marBottom w:val="0"/>
                          <w:divBdr>
                            <w:top w:val="none" w:sz="0" w:space="0" w:color="auto"/>
                            <w:left w:val="none" w:sz="0" w:space="0" w:color="auto"/>
                            <w:bottom w:val="none" w:sz="0" w:space="0" w:color="auto"/>
                            <w:right w:val="none" w:sz="0" w:space="0" w:color="auto"/>
                          </w:divBdr>
                        </w:div>
                        <w:div w:id="1781947434">
                          <w:marLeft w:val="0"/>
                          <w:marRight w:val="0"/>
                          <w:marTop w:val="0"/>
                          <w:marBottom w:val="0"/>
                          <w:divBdr>
                            <w:top w:val="none" w:sz="0" w:space="0" w:color="auto"/>
                            <w:left w:val="none" w:sz="0" w:space="0" w:color="auto"/>
                            <w:bottom w:val="none" w:sz="0" w:space="0" w:color="auto"/>
                            <w:right w:val="none" w:sz="0" w:space="0" w:color="auto"/>
                          </w:divBdr>
                        </w:div>
                        <w:div w:id="18428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44126">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05277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1146940">
      <w:bodyDiv w:val="1"/>
      <w:marLeft w:val="0"/>
      <w:marRight w:val="0"/>
      <w:marTop w:val="0"/>
      <w:marBottom w:val="0"/>
      <w:divBdr>
        <w:top w:val="none" w:sz="0" w:space="0" w:color="auto"/>
        <w:left w:val="none" w:sz="0" w:space="0" w:color="auto"/>
        <w:bottom w:val="none" w:sz="0" w:space="0" w:color="auto"/>
        <w:right w:val="none" w:sz="0" w:space="0" w:color="auto"/>
      </w:divBdr>
    </w:div>
    <w:div w:id="1539002064">
      <w:bodyDiv w:val="1"/>
      <w:marLeft w:val="0"/>
      <w:marRight w:val="0"/>
      <w:marTop w:val="0"/>
      <w:marBottom w:val="0"/>
      <w:divBdr>
        <w:top w:val="none" w:sz="0" w:space="0" w:color="auto"/>
        <w:left w:val="none" w:sz="0" w:space="0" w:color="auto"/>
        <w:bottom w:val="none" w:sz="0" w:space="0" w:color="auto"/>
        <w:right w:val="none" w:sz="0" w:space="0" w:color="auto"/>
      </w:divBdr>
      <w:divsChild>
        <w:div w:id="805515720">
          <w:marLeft w:val="0"/>
          <w:marRight w:val="0"/>
          <w:marTop w:val="0"/>
          <w:marBottom w:val="0"/>
          <w:divBdr>
            <w:top w:val="none" w:sz="0" w:space="0" w:color="auto"/>
            <w:left w:val="none" w:sz="0" w:space="0" w:color="auto"/>
            <w:bottom w:val="none" w:sz="0" w:space="0" w:color="auto"/>
            <w:right w:val="none" w:sz="0" w:space="0" w:color="auto"/>
          </w:divBdr>
          <w:divsChild>
            <w:div w:id="917978068">
              <w:marLeft w:val="0"/>
              <w:marRight w:val="0"/>
              <w:marTop w:val="0"/>
              <w:marBottom w:val="0"/>
              <w:divBdr>
                <w:top w:val="none" w:sz="0" w:space="0" w:color="auto"/>
                <w:left w:val="none" w:sz="0" w:space="0" w:color="auto"/>
                <w:bottom w:val="none" w:sz="0" w:space="0" w:color="auto"/>
                <w:right w:val="none" w:sz="0" w:space="0" w:color="auto"/>
              </w:divBdr>
            </w:div>
            <w:div w:id="16005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8270">
      <w:bodyDiv w:val="1"/>
      <w:marLeft w:val="0"/>
      <w:marRight w:val="0"/>
      <w:marTop w:val="0"/>
      <w:marBottom w:val="0"/>
      <w:divBdr>
        <w:top w:val="none" w:sz="0" w:space="0" w:color="auto"/>
        <w:left w:val="none" w:sz="0" w:space="0" w:color="auto"/>
        <w:bottom w:val="none" w:sz="0" w:space="0" w:color="auto"/>
        <w:right w:val="none" w:sz="0" w:space="0" w:color="auto"/>
      </w:divBdr>
    </w:div>
    <w:div w:id="1723476713">
      <w:bodyDiv w:val="1"/>
      <w:marLeft w:val="0"/>
      <w:marRight w:val="0"/>
      <w:marTop w:val="0"/>
      <w:marBottom w:val="0"/>
      <w:divBdr>
        <w:top w:val="none" w:sz="0" w:space="0" w:color="auto"/>
        <w:left w:val="none" w:sz="0" w:space="0" w:color="auto"/>
        <w:bottom w:val="none" w:sz="0" w:space="0" w:color="auto"/>
        <w:right w:val="none" w:sz="0" w:space="0" w:color="auto"/>
      </w:divBdr>
    </w:div>
    <w:div w:id="1726560079">
      <w:bodyDiv w:val="1"/>
      <w:marLeft w:val="0"/>
      <w:marRight w:val="0"/>
      <w:marTop w:val="0"/>
      <w:marBottom w:val="0"/>
      <w:divBdr>
        <w:top w:val="none" w:sz="0" w:space="0" w:color="auto"/>
        <w:left w:val="none" w:sz="0" w:space="0" w:color="auto"/>
        <w:bottom w:val="none" w:sz="0" w:space="0" w:color="auto"/>
        <w:right w:val="none" w:sz="0" w:space="0" w:color="auto"/>
      </w:divBdr>
    </w:div>
    <w:div w:id="177428171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5245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E4BF652A3BE1548A2B96159CDFC41DF" ma:contentTypeVersion="5" ma:contentTypeDescription="Kurkite naują dokumentą." ma:contentTypeScope="" ma:versionID="219269aee4d5c079f848388996ec4ead">
  <xsd:schema xmlns:xsd="http://www.w3.org/2001/XMLSchema" xmlns:xs="http://www.w3.org/2001/XMLSchema" xmlns:p="http://schemas.microsoft.com/office/2006/metadata/properties" xmlns:ns3="fe5aef9d-b856-4d0c-b9c1-be08656b2c46" targetNamespace="http://schemas.microsoft.com/office/2006/metadata/properties" ma:root="true" ma:fieldsID="6b8615bbde970e283b37948ba545f4fe" ns3:_="">
    <xsd:import namespace="fe5aef9d-b856-4d0c-b9c1-be08656b2c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ef9d-b856-4d0c-b9c1-be08656b2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C21C-0D72-4982-B0DA-437981114C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05EB94-A93B-4C2E-8855-04172A7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ef9d-b856-4d0c-b9c1-be08656b2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2F7EC-2D32-4AC6-9299-F997EBAABB05}">
  <ds:schemaRefs>
    <ds:schemaRef ds:uri="http://schemas.microsoft.com/sharepoint/v3/contenttype/forms"/>
  </ds:schemaRefs>
</ds:datastoreItem>
</file>

<file path=customXml/itemProps4.xml><?xml version="1.0" encoding="utf-8"?>
<ds:datastoreItem xmlns:ds="http://schemas.openxmlformats.org/officeDocument/2006/customXml" ds:itemID="{5EC5B3FD-EFFB-44BB-93D1-445A0B26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2351</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2758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2022-01-04T14:24:00Z</dcterms:created>
  <dc:creator>lrvk</dc:creator>
  <cp:lastModifiedBy>Dainius</cp:lastModifiedBy>
  <cp:lastPrinted>2021-05-05T10:13:00Z</cp:lastPrinted>
  <dcterms:modified xsi:type="dcterms:W3CDTF">2022-01-04T14:25:00Z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0x010100AE4BF652A3BE1548A2B96159CDFC41DF</vt:lpwstr>
  </property>
</Properties>
</file>