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683A1" w14:textId="77777777" w:rsidR="00C2116E" w:rsidRPr="00C2116E" w:rsidRDefault="00C2116E" w:rsidP="006C2329">
      <w:pPr>
        <w:spacing w:after="0" w:line="240" w:lineRule="auto"/>
        <w:ind w:firstLine="7371"/>
        <w:rPr>
          <w:rFonts w:ascii="Times New Roman" w:hAnsi="Times New Roman" w:cs="Times New Roman"/>
          <w:b/>
          <w:bCs/>
          <w:sz w:val="24"/>
          <w:szCs w:val="24"/>
        </w:rPr>
      </w:pPr>
      <w:r w:rsidRPr="00C2116E">
        <w:rPr>
          <w:rFonts w:ascii="Times New Roman" w:hAnsi="Times New Roman" w:cs="Times New Roman"/>
          <w:b/>
          <w:bCs/>
          <w:sz w:val="24"/>
          <w:szCs w:val="24"/>
        </w:rPr>
        <w:t xml:space="preserve">Projekto </w:t>
      </w:r>
    </w:p>
    <w:p w14:paraId="1634AB1B" w14:textId="77777777" w:rsidR="00C2116E" w:rsidRPr="00C2116E" w:rsidRDefault="00C2116E" w:rsidP="006C2329">
      <w:pPr>
        <w:spacing w:after="0" w:line="240" w:lineRule="auto"/>
        <w:ind w:firstLine="7371"/>
        <w:rPr>
          <w:rFonts w:ascii="Times New Roman" w:hAnsi="Times New Roman" w:cs="Times New Roman"/>
          <w:b/>
          <w:bCs/>
          <w:sz w:val="24"/>
          <w:szCs w:val="24"/>
        </w:rPr>
      </w:pPr>
      <w:r w:rsidRPr="00C2116E">
        <w:rPr>
          <w:rFonts w:ascii="Times New Roman" w:hAnsi="Times New Roman" w:cs="Times New Roman"/>
          <w:b/>
          <w:bCs/>
          <w:sz w:val="24"/>
          <w:szCs w:val="24"/>
        </w:rPr>
        <w:t>lyginamasis variantas</w:t>
      </w:r>
    </w:p>
    <w:p w14:paraId="7D94E8C5" w14:textId="77777777" w:rsidR="00C2116E" w:rsidRPr="00C2116E" w:rsidRDefault="00C2116E" w:rsidP="00C211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B2D616" w14:textId="77777777" w:rsidR="00C2116E" w:rsidRPr="00C2116E" w:rsidRDefault="00C2116E" w:rsidP="00C211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116E">
        <w:rPr>
          <w:rFonts w:ascii="Times New Roman" w:hAnsi="Times New Roman" w:cs="Times New Roman"/>
          <w:b/>
          <w:bCs/>
          <w:sz w:val="24"/>
          <w:szCs w:val="24"/>
        </w:rPr>
        <w:t>LIETUVOS RESPUBLIKOS</w:t>
      </w:r>
    </w:p>
    <w:p w14:paraId="75217D9C" w14:textId="77777777" w:rsidR="002742A6" w:rsidRDefault="000B6617" w:rsidP="00C211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GINKLŲ IR ŠAUDMENŲ KONTROLĖS ĮSTATYMO</w:t>
      </w:r>
      <w:r w:rsidR="002742A6">
        <w:rPr>
          <w:rFonts w:ascii="Times New Roman" w:hAnsi="Times New Roman" w:cs="Times New Roman"/>
          <w:b/>
          <w:bCs/>
          <w:sz w:val="24"/>
          <w:szCs w:val="24"/>
        </w:rPr>
        <w:t xml:space="preserve"> NR. IX-705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CBE208" w14:textId="7E96AAC0" w:rsidR="00C2116E" w:rsidRDefault="000B6617" w:rsidP="00C211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C2116E" w:rsidRPr="00C2116E">
        <w:rPr>
          <w:rFonts w:ascii="Times New Roman" w:hAnsi="Times New Roman" w:cs="Times New Roman"/>
          <w:b/>
          <w:bCs/>
          <w:sz w:val="24"/>
          <w:szCs w:val="24"/>
        </w:rPr>
        <w:t>STRAIPSNI</w:t>
      </w:r>
      <w:r w:rsidR="00C2116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C2116E" w:rsidRPr="00C2116E">
        <w:rPr>
          <w:rFonts w:ascii="Times New Roman" w:hAnsi="Times New Roman" w:cs="Times New Roman"/>
          <w:b/>
          <w:bCs/>
          <w:sz w:val="24"/>
          <w:szCs w:val="24"/>
        </w:rPr>
        <w:t xml:space="preserve"> PAKEITIMO</w:t>
      </w:r>
      <w:r w:rsidR="00C211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7AB3729" w14:textId="77777777" w:rsidR="00C2116E" w:rsidRPr="00C2116E" w:rsidRDefault="00C2116E" w:rsidP="00C211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116E">
        <w:rPr>
          <w:rFonts w:ascii="Times New Roman" w:hAnsi="Times New Roman" w:cs="Times New Roman"/>
          <w:b/>
          <w:bCs/>
          <w:sz w:val="24"/>
          <w:szCs w:val="24"/>
        </w:rPr>
        <w:t>ĮSTATYMAS</w:t>
      </w:r>
    </w:p>
    <w:p w14:paraId="4E6FC2E3" w14:textId="77777777" w:rsidR="00C2116E" w:rsidRPr="00C2116E" w:rsidRDefault="00C2116E" w:rsidP="00C211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9451A3" w14:textId="77777777" w:rsidR="00C2116E" w:rsidRPr="00C2116E" w:rsidRDefault="00C2116E" w:rsidP="00C211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16E">
        <w:rPr>
          <w:rFonts w:ascii="Times New Roman" w:hAnsi="Times New Roman" w:cs="Times New Roman"/>
          <w:sz w:val="24"/>
          <w:szCs w:val="24"/>
        </w:rPr>
        <w:t xml:space="preserve">2021 m.                    d. Nr. </w:t>
      </w:r>
    </w:p>
    <w:p w14:paraId="450CA585" w14:textId="77777777" w:rsidR="00C2116E" w:rsidRPr="00C2116E" w:rsidRDefault="00C2116E" w:rsidP="00C211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16E">
        <w:rPr>
          <w:rFonts w:ascii="Times New Roman" w:hAnsi="Times New Roman" w:cs="Times New Roman"/>
          <w:sz w:val="24"/>
          <w:szCs w:val="24"/>
        </w:rPr>
        <w:t>Vilnius</w:t>
      </w:r>
    </w:p>
    <w:p w14:paraId="1136A7DA" w14:textId="77777777" w:rsidR="00C2116E" w:rsidRPr="00C2116E" w:rsidRDefault="00C2116E" w:rsidP="00C211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D20313" w14:textId="77777777" w:rsidR="00C2116E" w:rsidRPr="00C2116E" w:rsidRDefault="00C2116E" w:rsidP="00C2116E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C2116E">
        <w:rPr>
          <w:rFonts w:ascii="Times New Roman" w:hAnsi="Times New Roman" w:cs="Times New Roman"/>
          <w:b/>
          <w:bCs/>
          <w:sz w:val="24"/>
          <w:szCs w:val="24"/>
        </w:rPr>
        <w:t xml:space="preserve">1 straipsnis. </w:t>
      </w:r>
      <w:r w:rsidR="000B661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2116E">
        <w:rPr>
          <w:rFonts w:ascii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2BCCE88A" w14:textId="77777777" w:rsidR="00C2116E" w:rsidRDefault="000B6617" w:rsidP="00C2116E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2 straipsnio 59 dalį ir ją išdėstyti taip</w:t>
      </w:r>
      <w:r w:rsidR="00C2116E" w:rsidRPr="00C2116E">
        <w:rPr>
          <w:rFonts w:ascii="Times New Roman" w:hAnsi="Times New Roman" w:cs="Times New Roman"/>
          <w:sz w:val="24"/>
          <w:szCs w:val="24"/>
        </w:rPr>
        <w:t>:</w:t>
      </w:r>
    </w:p>
    <w:p w14:paraId="6F01BAB1" w14:textId="16FC62D3" w:rsidR="00C2116E" w:rsidRPr="000B6617" w:rsidRDefault="00C2116E" w:rsidP="00C211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6617">
        <w:rPr>
          <w:rFonts w:ascii="Times New Roman" w:hAnsi="Times New Roman" w:cs="Times New Roman"/>
          <w:sz w:val="24"/>
          <w:szCs w:val="24"/>
        </w:rPr>
        <w:t>„</w:t>
      </w:r>
      <w:r w:rsidR="000B6617" w:rsidRPr="000B6617">
        <w:rPr>
          <w:rFonts w:ascii="Times New Roman" w:hAnsi="Times New Roman" w:cs="Times New Roman"/>
          <w:sz w:val="24"/>
          <w:szCs w:val="24"/>
        </w:rPr>
        <w:t>59. Specialiojo statuso subjektai – Lietuvos Respublikos specialiųjų tyrimų tarnyba, krašto apsaugos sistemos institucijos, Lietuvos Respublikos vidaus reikalų ministerija, Vyriausybės įgaliota institucija, kuriai suteiktos teisės ir pareigos, nustatytos šio įstatymo 45</w:t>
      </w:r>
      <w:r w:rsidR="000B6617" w:rsidRPr="000B661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B6617" w:rsidRPr="000B6617">
        <w:rPr>
          <w:rFonts w:ascii="Times New Roman" w:hAnsi="Times New Roman" w:cs="Times New Roman"/>
          <w:sz w:val="24"/>
          <w:szCs w:val="24"/>
        </w:rPr>
        <w:t xml:space="preserve"> straipsnyje, vidaus reikalų ministro valdymo srities statutinės įstaigos, Lietuvos Respublikos valstybės saugumo departamentas, Lietuvos Respublikos generalinė prokuratūra, </w:t>
      </w:r>
      <w:r w:rsidR="000B6617" w:rsidRPr="000B6617">
        <w:rPr>
          <w:rFonts w:ascii="Times New Roman" w:hAnsi="Times New Roman" w:cs="Times New Roman"/>
          <w:strike/>
          <w:sz w:val="24"/>
          <w:szCs w:val="24"/>
        </w:rPr>
        <w:t>Kalėjimų departamentas prie Lietuvos Respublikos teisingumo ministerijos</w:t>
      </w:r>
      <w:r w:rsidR="000B6617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0B6617">
        <w:rPr>
          <w:rFonts w:ascii="Times New Roman" w:hAnsi="Times New Roman" w:cs="Times New Roman"/>
          <w:b/>
          <w:bCs/>
          <w:sz w:val="24"/>
          <w:szCs w:val="24"/>
        </w:rPr>
        <w:t>teisingumo ministro valdymo srities statutinės įstaigos</w:t>
      </w:r>
      <w:r w:rsidR="000B6617" w:rsidRPr="000B6617">
        <w:rPr>
          <w:rFonts w:ascii="Times New Roman" w:hAnsi="Times New Roman" w:cs="Times New Roman"/>
          <w:sz w:val="24"/>
          <w:szCs w:val="24"/>
        </w:rPr>
        <w:t xml:space="preserve">, Lietuvos šaulių sąjunga, </w:t>
      </w:r>
      <w:r w:rsidR="000B6617" w:rsidRPr="006E16BF">
        <w:rPr>
          <w:rFonts w:ascii="Times New Roman" w:hAnsi="Times New Roman" w:cs="Times New Roman"/>
          <w:strike/>
          <w:sz w:val="24"/>
          <w:szCs w:val="24"/>
        </w:rPr>
        <w:t>jų</w:t>
      </w:r>
      <w:r w:rsidR="006E16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9359A4" w:rsidRPr="006E16BF">
        <w:rPr>
          <w:rFonts w:ascii="Times New Roman" w:hAnsi="Times New Roman" w:cs="Times New Roman"/>
          <w:b/>
          <w:sz w:val="24"/>
          <w:szCs w:val="24"/>
        </w:rPr>
        <w:t xml:space="preserve">šių </w:t>
      </w:r>
      <w:r w:rsidR="009359A4">
        <w:rPr>
          <w:rFonts w:ascii="Times New Roman" w:hAnsi="Times New Roman" w:cs="Times New Roman"/>
          <w:b/>
          <w:sz w:val="24"/>
          <w:szCs w:val="24"/>
        </w:rPr>
        <w:t>įstaigų</w:t>
      </w:r>
      <w:r w:rsidR="000B6617" w:rsidRPr="000B6617">
        <w:rPr>
          <w:rFonts w:ascii="Times New Roman" w:hAnsi="Times New Roman" w:cs="Times New Roman"/>
          <w:sz w:val="24"/>
          <w:szCs w:val="24"/>
        </w:rPr>
        <w:t xml:space="preserve"> padaliniai ir pavaldžios įstaigos, Lietuvos Respublikos muitinė (ši sąvoka suprantama taip, kaip ji apibrėžta Lietuvos Respublikos muitinės įstatyme), taip pat Lietuvos Respublikos vadovybės apsaugos tarnyba.</w:t>
      </w:r>
      <w:r w:rsidR="00151804">
        <w:rPr>
          <w:rFonts w:ascii="Times New Roman" w:hAnsi="Times New Roman" w:cs="Times New Roman"/>
          <w:sz w:val="24"/>
          <w:szCs w:val="24"/>
        </w:rPr>
        <w:t>“</w:t>
      </w:r>
    </w:p>
    <w:p w14:paraId="3063F9DC" w14:textId="77777777" w:rsidR="00E31F05" w:rsidRPr="00C2116E" w:rsidRDefault="00E31F05" w:rsidP="00C21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6753395" w14:textId="77777777" w:rsidR="00C2116E" w:rsidRPr="00F47C50" w:rsidRDefault="00C2116E" w:rsidP="00C2116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F47C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straipsnis. Įstatymo įsigaliojimas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948999E" w14:textId="77777777" w:rsidR="00C2116E" w:rsidRDefault="00C2116E" w:rsidP="00C2116E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C50">
        <w:rPr>
          <w:rFonts w:ascii="Times New Roman" w:hAnsi="Times New Roman" w:cs="Times New Roman"/>
          <w:color w:val="000000"/>
          <w:sz w:val="24"/>
          <w:szCs w:val="24"/>
        </w:rPr>
        <w:t>Šis įstatymas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7C50">
        <w:rPr>
          <w:rFonts w:ascii="Times New Roman" w:hAnsi="Times New Roman" w:cs="Times New Roman"/>
          <w:color w:val="000000"/>
          <w:sz w:val="24"/>
          <w:szCs w:val="24"/>
        </w:rPr>
        <w:t>įsigalioja 20</w:t>
      </w:r>
      <w:r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F47C50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>
        <w:rPr>
          <w:rFonts w:ascii="Times New Roman" w:hAnsi="Times New Roman" w:cs="Times New Roman"/>
          <w:color w:val="000000"/>
          <w:sz w:val="24"/>
          <w:szCs w:val="24"/>
        </w:rPr>
        <w:t>liepos</w:t>
      </w:r>
      <w:r w:rsidRPr="00F47C50">
        <w:rPr>
          <w:rFonts w:ascii="Times New Roman" w:hAnsi="Times New Roman" w:cs="Times New Roman"/>
          <w:color w:val="000000"/>
          <w:sz w:val="24"/>
          <w:szCs w:val="24"/>
        </w:rPr>
        <w:t xml:space="preserve"> 1 d.</w:t>
      </w:r>
    </w:p>
    <w:p w14:paraId="4D0004CC" w14:textId="77777777" w:rsidR="00B85FD6" w:rsidRDefault="00B85FD6" w:rsidP="006E16BF">
      <w:pPr>
        <w:pStyle w:val="Betarp"/>
        <w:spacing w:line="320" w:lineRule="atLeast"/>
        <w:jc w:val="both"/>
        <w:rPr>
          <w:rFonts w:ascii="Times New Roman" w:hAnsi="Times New Roman"/>
          <w:i/>
          <w:sz w:val="24"/>
          <w:szCs w:val="24"/>
          <w:lang w:val="lt-LT"/>
        </w:rPr>
      </w:pPr>
    </w:p>
    <w:p w14:paraId="4028C180" w14:textId="77777777" w:rsidR="00C2116E" w:rsidRPr="00EE5B9A" w:rsidRDefault="00C2116E" w:rsidP="006E16BF">
      <w:pPr>
        <w:pStyle w:val="Betarp"/>
        <w:spacing w:line="320" w:lineRule="atLeast"/>
        <w:ind w:firstLine="851"/>
        <w:jc w:val="both"/>
        <w:rPr>
          <w:rFonts w:ascii="Times New Roman" w:hAnsi="Times New Roman"/>
          <w:i/>
          <w:sz w:val="24"/>
          <w:szCs w:val="24"/>
          <w:lang w:val="lt-LT"/>
        </w:rPr>
      </w:pPr>
    </w:p>
    <w:p w14:paraId="76942A6E" w14:textId="77777777" w:rsidR="00C2116E" w:rsidRPr="00EE5B9A" w:rsidRDefault="00C2116E" w:rsidP="006E16BF">
      <w:pPr>
        <w:pStyle w:val="Betarp"/>
        <w:spacing w:line="320" w:lineRule="atLeast"/>
        <w:ind w:firstLine="851"/>
        <w:jc w:val="both"/>
        <w:rPr>
          <w:rFonts w:ascii="Times New Roman" w:hAnsi="Times New Roman"/>
          <w:i/>
          <w:sz w:val="24"/>
          <w:szCs w:val="24"/>
          <w:lang w:val="lt-LT"/>
        </w:rPr>
      </w:pPr>
      <w:r w:rsidRPr="00EE5B9A">
        <w:rPr>
          <w:rFonts w:ascii="Times New Roman" w:hAnsi="Times New Roman"/>
          <w:i/>
          <w:sz w:val="24"/>
          <w:szCs w:val="24"/>
          <w:lang w:val="lt-LT"/>
        </w:rPr>
        <w:t>Skelbiu šį Lietuvos Respublikos Seimo priimtą įstatymą.</w:t>
      </w:r>
    </w:p>
    <w:p w14:paraId="61880B29" w14:textId="77777777" w:rsidR="00B85FD6" w:rsidRDefault="00B85FD6" w:rsidP="006E16BF">
      <w:pPr>
        <w:pStyle w:val="Betarp"/>
        <w:spacing w:line="320" w:lineRule="atLeast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95439E6" w14:textId="77777777" w:rsidR="00C2116E" w:rsidRDefault="00C2116E" w:rsidP="006E16BF">
      <w:pPr>
        <w:pStyle w:val="Betarp"/>
        <w:spacing w:line="320" w:lineRule="atLeast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F3DFBD5" w14:textId="77777777" w:rsidR="00C2116E" w:rsidRPr="00EE6800" w:rsidRDefault="00C2116E" w:rsidP="006E16BF">
      <w:pPr>
        <w:pStyle w:val="Betarp"/>
        <w:spacing w:line="320" w:lineRule="atLeast"/>
        <w:jc w:val="both"/>
        <w:rPr>
          <w:rFonts w:ascii="Times New Roman" w:hAnsi="Times New Roman"/>
          <w:sz w:val="24"/>
          <w:szCs w:val="24"/>
          <w:lang w:val="lt-LT"/>
        </w:rPr>
      </w:pPr>
      <w:r w:rsidRPr="00EE5B9A">
        <w:rPr>
          <w:rFonts w:ascii="Times New Roman" w:hAnsi="Times New Roman"/>
          <w:sz w:val="24"/>
          <w:szCs w:val="24"/>
          <w:lang w:val="lt-LT"/>
        </w:rPr>
        <w:t>Respublikos Prezidentas</w:t>
      </w:r>
    </w:p>
    <w:p w14:paraId="27F2D49A" w14:textId="77777777" w:rsidR="00E31F05" w:rsidRPr="00C2116E" w:rsidRDefault="00E31F05" w:rsidP="00C21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E31F05" w:rsidRPr="00C2116E" w:rsidSect="00C2116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F05"/>
    <w:rsid w:val="00045D66"/>
    <w:rsid w:val="000B6617"/>
    <w:rsid w:val="00151804"/>
    <w:rsid w:val="002742A6"/>
    <w:rsid w:val="002D4D55"/>
    <w:rsid w:val="006C2329"/>
    <w:rsid w:val="006E16BF"/>
    <w:rsid w:val="009049E1"/>
    <w:rsid w:val="009359A4"/>
    <w:rsid w:val="00945809"/>
    <w:rsid w:val="009A26DC"/>
    <w:rsid w:val="009B47EA"/>
    <w:rsid w:val="00B85FD6"/>
    <w:rsid w:val="00C2116E"/>
    <w:rsid w:val="00D207DF"/>
    <w:rsid w:val="00E3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916FC"/>
  <w15:chartTrackingRefBased/>
  <w15:docId w15:val="{6FB44237-2504-4BE5-BFAA-667FE00A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2116E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211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2116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2116E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5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5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65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461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2021-09-08T12:05:00Z</dcterms:created>
  <dc:creator>Rimvydas Laukis</dc:creator>
  <cp:lastModifiedBy>Rimvydas Laukis</cp:lastModifiedBy>
  <dcterms:modified xsi:type="dcterms:W3CDTF">2021-09-08T12:05:00Z</dcterms:modified>
  <cp:revision>2</cp:revision>
</cp:coreProperties>
</file>