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859" w:rsidRPr="00CC3F13" w:rsidRDefault="00AA2C78" w:rsidP="001F6859">
      <w:pPr>
        <w:ind w:left="6480" w:firstLine="608"/>
      </w:pPr>
      <w:r>
        <w:rPr>
          <w:b/>
          <w:szCs w:val="24"/>
        </w:rPr>
        <w:t xml:space="preserve">     </w:t>
      </w:r>
      <w:r w:rsidR="001F6859" w:rsidRPr="00CC3F13">
        <w:rPr>
          <w:b/>
          <w:szCs w:val="24"/>
        </w:rPr>
        <w:t>Projekto</w:t>
      </w:r>
    </w:p>
    <w:p w:rsidR="001F6859" w:rsidRPr="00CC3F13" w:rsidRDefault="001F6859" w:rsidP="001F6859">
      <w:pPr>
        <w:ind w:left="6480"/>
        <w:jc w:val="right"/>
      </w:pPr>
      <w:r>
        <w:rPr>
          <w:b/>
          <w:szCs w:val="24"/>
        </w:rPr>
        <w:t xml:space="preserve">          l</w:t>
      </w:r>
      <w:r w:rsidRPr="00CC3F13">
        <w:rPr>
          <w:b/>
          <w:szCs w:val="24"/>
        </w:rPr>
        <w:t>yginamasis</w:t>
      </w:r>
      <w:r>
        <w:rPr>
          <w:b/>
          <w:szCs w:val="24"/>
        </w:rPr>
        <w:t xml:space="preserve"> v</w:t>
      </w:r>
      <w:r w:rsidRPr="00CC3F13">
        <w:rPr>
          <w:b/>
          <w:szCs w:val="24"/>
        </w:rPr>
        <w:t>ariantas</w:t>
      </w:r>
    </w:p>
    <w:p w:rsidR="003473A9" w:rsidRPr="006170FD" w:rsidRDefault="003473A9" w:rsidP="001F6859">
      <w:pPr>
        <w:ind w:left="7371" w:firstLine="720"/>
        <w:rPr>
          <w:b/>
          <w:bCs/>
          <w:kern w:val="2"/>
          <w:szCs w:val="24"/>
          <w:lang w:eastAsia="lt-LT"/>
        </w:rPr>
      </w:pPr>
      <w:bookmarkStart w:id="0" w:name="_GoBack"/>
      <w:bookmarkEnd w:id="0"/>
    </w:p>
    <w:p w:rsidR="003473A9" w:rsidRPr="006170FD" w:rsidRDefault="003473A9" w:rsidP="003473A9">
      <w:pPr>
        <w:jc w:val="center"/>
        <w:textAlignment w:val="baseline"/>
        <w:rPr>
          <w:b/>
          <w:bCs/>
          <w:kern w:val="2"/>
          <w:szCs w:val="24"/>
          <w:lang w:eastAsia="lt-LT"/>
        </w:rPr>
      </w:pPr>
    </w:p>
    <w:p w:rsidR="003473A9" w:rsidRPr="006170FD" w:rsidRDefault="003473A9" w:rsidP="003473A9">
      <w:pPr>
        <w:spacing w:line="360" w:lineRule="auto"/>
        <w:jc w:val="center"/>
        <w:textAlignment w:val="baseline"/>
        <w:rPr>
          <w:b/>
          <w:bCs/>
          <w:kern w:val="2"/>
          <w:szCs w:val="24"/>
          <w:lang w:eastAsia="lt-LT"/>
        </w:rPr>
      </w:pPr>
      <w:r w:rsidRPr="006170FD">
        <w:rPr>
          <w:b/>
          <w:bCs/>
          <w:kern w:val="2"/>
          <w:szCs w:val="24"/>
          <w:lang w:eastAsia="lt-LT"/>
        </w:rPr>
        <w:t>LIETUVOS RESPUBLIKOS</w:t>
      </w:r>
    </w:p>
    <w:p w:rsidR="003473A9" w:rsidRPr="006170FD" w:rsidRDefault="003473A9" w:rsidP="003473A9">
      <w:pPr>
        <w:spacing w:line="360" w:lineRule="auto"/>
        <w:jc w:val="center"/>
        <w:textAlignment w:val="baseline"/>
      </w:pPr>
      <w:r w:rsidRPr="006170FD">
        <w:rPr>
          <w:b/>
          <w:bCs/>
          <w:kern w:val="2"/>
          <w:szCs w:val="24"/>
          <w:lang w:eastAsia="lt-LT"/>
        </w:rPr>
        <w:t>VALSTYBINIO SOCIALINIO DRAUDIMO ĮSTATYMO NR. I-1336 6 STRAIPSNIO PAKEITIMO</w:t>
      </w:r>
    </w:p>
    <w:p w:rsidR="003473A9" w:rsidRPr="006170FD" w:rsidRDefault="003473A9" w:rsidP="003473A9">
      <w:pPr>
        <w:spacing w:line="360" w:lineRule="auto"/>
        <w:jc w:val="center"/>
        <w:textAlignment w:val="baseline"/>
      </w:pPr>
      <w:r w:rsidRPr="006170FD">
        <w:rPr>
          <w:b/>
          <w:bCs/>
          <w:kern w:val="2"/>
          <w:szCs w:val="24"/>
          <w:lang w:eastAsia="lt-LT"/>
        </w:rPr>
        <w:t>ĮSTATYMAS</w:t>
      </w:r>
    </w:p>
    <w:p w:rsidR="003473A9" w:rsidRPr="006170FD" w:rsidRDefault="003473A9" w:rsidP="003473A9">
      <w:pPr>
        <w:jc w:val="center"/>
        <w:textAlignment w:val="baseline"/>
        <w:rPr>
          <w:b/>
          <w:bCs/>
          <w:kern w:val="2"/>
          <w:szCs w:val="24"/>
          <w:lang w:eastAsia="lt-LT"/>
        </w:rPr>
      </w:pPr>
    </w:p>
    <w:p w:rsidR="003473A9" w:rsidRPr="006170FD" w:rsidRDefault="003473A9" w:rsidP="003473A9">
      <w:pPr>
        <w:jc w:val="center"/>
        <w:textAlignment w:val="baseline"/>
        <w:rPr>
          <w:kern w:val="2"/>
          <w:szCs w:val="24"/>
          <w:lang w:eastAsia="lt-LT"/>
        </w:rPr>
      </w:pPr>
      <w:r w:rsidRPr="006170FD">
        <w:rPr>
          <w:kern w:val="2"/>
          <w:szCs w:val="24"/>
          <w:lang w:val="en-US" w:eastAsia="lt-LT"/>
        </w:rPr>
        <w:t>20</w:t>
      </w:r>
      <w:r w:rsidR="002B6683" w:rsidRPr="006170FD">
        <w:rPr>
          <w:kern w:val="2"/>
          <w:szCs w:val="24"/>
          <w:lang w:val="en-US" w:eastAsia="lt-LT"/>
        </w:rPr>
        <w:t xml:space="preserve">   </w:t>
      </w:r>
      <w:r w:rsidRPr="006170FD">
        <w:rPr>
          <w:kern w:val="2"/>
          <w:szCs w:val="24"/>
          <w:lang w:eastAsia="lt-LT"/>
        </w:rPr>
        <w:t xml:space="preserve"> m.                                d. Nr.</w:t>
      </w:r>
    </w:p>
    <w:p w:rsidR="003473A9" w:rsidRPr="006170FD" w:rsidRDefault="003473A9" w:rsidP="003473A9">
      <w:pPr>
        <w:jc w:val="center"/>
        <w:textAlignment w:val="baseline"/>
        <w:rPr>
          <w:kern w:val="2"/>
          <w:szCs w:val="24"/>
          <w:lang w:eastAsia="lt-LT"/>
        </w:rPr>
      </w:pPr>
      <w:r w:rsidRPr="006170FD">
        <w:rPr>
          <w:kern w:val="2"/>
          <w:szCs w:val="24"/>
          <w:lang w:eastAsia="lt-LT"/>
        </w:rPr>
        <w:t>Vilnius</w:t>
      </w:r>
    </w:p>
    <w:p w:rsidR="003473A9" w:rsidRPr="006170FD" w:rsidRDefault="003473A9" w:rsidP="003473A9">
      <w:pPr>
        <w:jc w:val="center"/>
        <w:textAlignment w:val="baseline"/>
        <w:rPr>
          <w:kern w:val="2"/>
          <w:szCs w:val="24"/>
          <w:lang w:eastAsia="lt-LT"/>
        </w:rPr>
      </w:pPr>
    </w:p>
    <w:p w:rsidR="003473A9" w:rsidRPr="006170FD" w:rsidRDefault="003473A9" w:rsidP="003473A9">
      <w:pPr>
        <w:spacing w:line="360" w:lineRule="auto"/>
        <w:ind w:firstLine="709"/>
        <w:textAlignment w:val="baseline"/>
      </w:pPr>
      <w:r w:rsidRPr="006170FD">
        <w:rPr>
          <w:b/>
          <w:kern w:val="2"/>
          <w:szCs w:val="24"/>
          <w:lang w:eastAsia="lt-LT"/>
        </w:rPr>
        <w:t>1 straipsnis. 6 straipsnio pakeitimas</w:t>
      </w:r>
    </w:p>
    <w:p w:rsidR="003473A9" w:rsidRPr="006170FD" w:rsidRDefault="003473A9" w:rsidP="003473A9">
      <w:pPr>
        <w:spacing w:line="360" w:lineRule="auto"/>
        <w:ind w:left="1069" w:hanging="360"/>
        <w:jc w:val="both"/>
        <w:textAlignment w:val="baseline"/>
      </w:pPr>
      <w:r w:rsidRPr="006170FD">
        <w:rPr>
          <w:kern w:val="2"/>
          <w:szCs w:val="24"/>
          <w:lang w:eastAsia="lt-LT"/>
        </w:rPr>
        <w:t>Pakeisti 6 straipsnio 1 dalį ir ją išdėstyti  taip:</w:t>
      </w:r>
    </w:p>
    <w:p w:rsidR="003473A9" w:rsidRPr="006170FD" w:rsidRDefault="003473A9" w:rsidP="003473A9">
      <w:pPr>
        <w:spacing w:line="360" w:lineRule="auto"/>
        <w:ind w:firstLine="720"/>
        <w:jc w:val="both"/>
        <w:textAlignment w:val="baseline"/>
      </w:pPr>
      <w:r w:rsidRPr="006170FD">
        <w:rPr>
          <w:szCs w:val="24"/>
          <w:lang w:eastAsia="lt-LT"/>
        </w:rPr>
        <w:t>„1. Nesukakę Lietuvos Respublikos socialinio draudimo pensijų įstatyme nustatyto socialinio draudimo senatvės pensijos amžiaus (toliau – senatvės pensijos amžius) ir neturintys draudžiamųjų pajamų, valstybės tarnautojų</w:t>
      </w:r>
      <w:r w:rsidRPr="006170FD">
        <w:rPr>
          <w:b/>
          <w:bCs/>
          <w:szCs w:val="24"/>
          <w:lang w:eastAsia="lt-LT"/>
        </w:rPr>
        <w:t xml:space="preserve">, </w:t>
      </w:r>
      <w:r w:rsidR="0041242F" w:rsidRPr="006170FD">
        <w:rPr>
          <w:b/>
          <w:bCs/>
          <w:szCs w:val="24"/>
          <w:lang w:eastAsia="lt-LT"/>
        </w:rPr>
        <w:t xml:space="preserve">Lietuvos Respublikos specialiųjų atašė (toliau – specialieji atašė), </w:t>
      </w:r>
      <w:r w:rsidRPr="006170FD">
        <w:rPr>
          <w:b/>
          <w:bCs/>
          <w:szCs w:val="24"/>
          <w:lang w:eastAsia="lt-LT"/>
        </w:rPr>
        <w:t>žvalgybos pareigūnų</w:t>
      </w:r>
      <w:r w:rsidRPr="006170FD">
        <w:rPr>
          <w:szCs w:val="24"/>
          <w:lang w:eastAsia="lt-LT"/>
        </w:rPr>
        <w:t xml:space="preserve"> ir profesinės karo tarnybos karių bei deleguotų asmenų sutuoktiniai – tuo laikotarpiu, kai jie gyvena užsienyje kartu su valstybės tarnautoju</w:t>
      </w:r>
      <w:r w:rsidR="0041242F" w:rsidRPr="006170FD">
        <w:rPr>
          <w:b/>
          <w:szCs w:val="24"/>
          <w:lang w:eastAsia="lt-LT"/>
        </w:rPr>
        <w:t>, specialiuoju atašė</w:t>
      </w:r>
      <w:r w:rsidRPr="006170FD">
        <w:rPr>
          <w:szCs w:val="24"/>
          <w:lang w:eastAsia="lt-LT"/>
        </w:rPr>
        <w:t xml:space="preserve"> ar deleguotu asmeniu, jeigu pastarasis asmuo deleguotas ar valstybės tarnautojas perkeltas</w:t>
      </w:r>
      <w:r w:rsidR="0041242F" w:rsidRPr="006170FD">
        <w:rPr>
          <w:b/>
          <w:szCs w:val="24"/>
          <w:lang w:eastAsia="lt-LT"/>
        </w:rPr>
        <w:t xml:space="preserve"> ar specialusis atašė </w:t>
      </w:r>
      <w:r w:rsidR="00DF15C9" w:rsidRPr="006170FD">
        <w:rPr>
          <w:b/>
          <w:szCs w:val="24"/>
          <w:lang w:eastAsia="lt-LT"/>
        </w:rPr>
        <w:t xml:space="preserve">perkeltas ar </w:t>
      </w:r>
      <w:r w:rsidR="0041242F" w:rsidRPr="006170FD">
        <w:rPr>
          <w:b/>
          <w:szCs w:val="24"/>
          <w:lang w:eastAsia="lt-LT"/>
        </w:rPr>
        <w:t>priimtas</w:t>
      </w:r>
      <w:r w:rsidRPr="006170FD">
        <w:rPr>
          <w:szCs w:val="24"/>
          <w:lang w:eastAsia="lt-LT"/>
        </w:rPr>
        <w:t xml:space="preserve"> į pareigas Lietuvos Respublikos diplomatinėje atstovybėje, konsulinėje įstaigoje, Lietuvos Respublikos atstovybėje prie tarptautinės organizacijos, tarptautinėje ar Europos Sąjungos institucijoje arba užsienio valstybės institucijoje, pasiųstas dirbti į specialiąją misiją, ar kai jie gyvena kartu su </w:t>
      </w:r>
      <w:r w:rsidRPr="006170FD">
        <w:rPr>
          <w:b/>
          <w:bCs/>
          <w:szCs w:val="24"/>
          <w:lang w:eastAsia="lt-LT"/>
        </w:rPr>
        <w:t xml:space="preserve">žvalgybos pareigūnu, </w:t>
      </w:r>
      <w:r w:rsidRPr="006170FD">
        <w:rPr>
          <w:szCs w:val="24"/>
          <w:lang w:eastAsia="lt-LT"/>
        </w:rPr>
        <w:t xml:space="preserve">profesinės karo tarnybos kariu, jeigu </w:t>
      </w:r>
      <w:r w:rsidRPr="006170FD">
        <w:rPr>
          <w:b/>
          <w:szCs w:val="24"/>
          <w:lang w:eastAsia="lt-LT"/>
        </w:rPr>
        <w:t xml:space="preserve">žvalgybos pareigūnas laikinai perkeltas tarnauti ar </w:t>
      </w:r>
      <w:r w:rsidRPr="006170FD">
        <w:rPr>
          <w:szCs w:val="24"/>
          <w:lang w:eastAsia="lt-LT"/>
        </w:rPr>
        <w:t xml:space="preserve">profesinės karo tarnybos karys paskirtas atlikti karo tarnybą Lietuvos Respublikos diplomatinėje atstovybėje, konsulinėje įstaigoje, Lietuvos Respublikos atstovybėje prie tarptautinės organizacijos, užsienio valstybės ar tarptautinėje karinėje arba gynybos institucijoje, taip pat Respublikos Prezidento sutuoktinis draudžiami valstybės lėšomis pensijų, motinystės, nedarbo socialiniu draudimu. Šioje dalyje nurodyti asmenys draudžiami valstybės lėšomis atitinkamai nuo </w:t>
      </w:r>
      <w:r w:rsidRPr="006170FD">
        <w:rPr>
          <w:strike/>
          <w:szCs w:val="24"/>
          <w:lang w:eastAsia="lt-LT"/>
        </w:rPr>
        <w:t>valstybės tarnautojo ar</w:t>
      </w:r>
      <w:r w:rsidRPr="006170FD">
        <w:rPr>
          <w:szCs w:val="24"/>
          <w:lang w:eastAsia="lt-LT"/>
        </w:rPr>
        <w:t xml:space="preserve"> profesinės tarnybos kario </w:t>
      </w:r>
      <w:r w:rsidRPr="006170FD">
        <w:rPr>
          <w:strike/>
          <w:szCs w:val="24"/>
          <w:lang w:eastAsia="lt-LT"/>
        </w:rPr>
        <w:t xml:space="preserve">0,5 </w:t>
      </w:r>
      <w:r w:rsidRPr="006170FD">
        <w:rPr>
          <w:szCs w:val="24"/>
          <w:lang w:eastAsia="lt-LT"/>
        </w:rPr>
        <w:t xml:space="preserve">pareiginės algos </w:t>
      </w:r>
      <w:r w:rsidRPr="006170FD">
        <w:rPr>
          <w:b/>
          <w:szCs w:val="24"/>
          <w:lang w:eastAsia="lt-LT"/>
        </w:rPr>
        <w:t xml:space="preserve">ar žvalgybos pareigūno tarnybinio atlyginimo </w:t>
      </w:r>
      <w:r w:rsidRPr="006170FD">
        <w:rPr>
          <w:szCs w:val="24"/>
          <w:lang w:eastAsia="lt-LT"/>
        </w:rPr>
        <w:t xml:space="preserve">arba </w:t>
      </w:r>
      <w:r w:rsidRPr="006170FD">
        <w:rPr>
          <w:b/>
          <w:bCs/>
          <w:szCs w:val="24"/>
          <w:lang w:eastAsia="lt-LT"/>
        </w:rPr>
        <w:t>valstybės tarnautojo</w:t>
      </w:r>
      <w:r w:rsidR="0041242F" w:rsidRPr="006170FD">
        <w:rPr>
          <w:b/>
          <w:bCs/>
          <w:szCs w:val="24"/>
          <w:lang w:eastAsia="lt-LT"/>
        </w:rPr>
        <w:t>, specialiojo atašė</w:t>
      </w:r>
      <w:r w:rsidRPr="006170FD">
        <w:rPr>
          <w:b/>
          <w:bCs/>
          <w:szCs w:val="24"/>
          <w:lang w:eastAsia="lt-LT"/>
        </w:rPr>
        <w:t xml:space="preserve"> ar </w:t>
      </w:r>
      <w:r w:rsidRPr="006170FD">
        <w:rPr>
          <w:szCs w:val="24"/>
          <w:lang w:eastAsia="lt-LT"/>
        </w:rPr>
        <w:t xml:space="preserve">pagal delegavimo sutartį deleguoto asmens </w:t>
      </w:r>
      <w:r w:rsidRPr="006170FD">
        <w:rPr>
          <w:strike/>
          <w:szCs w:val="24"/>
          <w:lang w:eastAsia="lt-LT"/>
        </w:rPr>
        <w:t>0,5</w:t>
      </w:r>
      <w:r w:rsidRPr="006170FD">
        <w:rPr>
          <w:szCs w:val="24"/>
          <w:lang w:eastAsia="lt-LT"/>
        </w:rPr>
        <w:t xml:space="preserve"> darbo užmokesčio, arba Respublikos Prezidento </w:t>
      </w:r>
      <w:r w:rsidRPr="006170FD">
        <w:rPr>
          <w:strike/>
          <w:szCs w:val="24"/>
          <w:lang w:eastAsia="lt-LT"/>
        </w:rPr>
        <w:t>0,5</w:t>
      </w:r>
      <w:r w:rsidRPr="006170FD">
        <w:rPr>
          <w:szCs w:val="24"/>
          <w:lang w:eastAsia="lt-LT"/>
        </w:rPr>
        <w:t xml:space="preserve"> darbo užmokesčio, o kai nurodytos </w:t>
      </w:r>
      <w:r w:rsidRPr="006170FD">
        <w:rPr>
          <w:strike/>
          <w:szCs w:val="24"/>
          <w:lang w:eastAsia="lt-LT"/>
        </w:rPr>
        <w:t>0,5</w:t>
      </w:r>
      <w:r w:rsidRPr="006170FD">
        <w:rPr>
          <w:szCs w:val="24"/>
          <w:lang w:eastAsia="lt-LT"/>
        </w:rPr>
        <w:t xml:space="preserve"> pareiginės algos</w:t>
      </w:r>
      <w:r w:rsidRPr="006170FD">
        <w:rPr>
          <w:b/>
          <w:bCs/>
          <w:szCs w:val="24"/>
          <w:lang w:eastAsia="lt-LT"/>
        </w:rPr>
        <w:t>, tarnybinio atlyginimo</w:t>
      </w:r>
      <w:r w:rsidRPr="006170FD">
        <w:rPr>
          <w:szCs w:val="24"/>
          <w:lang w:eastAsia="lt-LT"/>
        </w:rPr>
        <w:t xml:space="preserve"> ar </w:t>
      </w:r>
      <w:r w:rsidRPr="006170FD">
        <w:rPr>
          <w:strike/>
          <w:szCs w:val="24"/>
          <w:lang w:eastAsia="lt-LT"/>
        </w:rPr>
        <w:t>0,5</w:t>
      </w:r>
      <w:r w:rsidRPr="006170FD">
        <w:rPr>
          <w:szCs w:val="24"/>
          <w:lang w:eastAsia="lt-LT"/>
        </w:rPr>
        <w:t xml:space="preserve"> darbo užmokesčio suma nesiekia Lietuvos Respublikos Vyriausybės patvirtintos minimaliosios mėnesinės algos, – nuo Vyriausybės patvirtintos minimaliosios mėnesinės algos. Deleguotų asmenų sutuoktiniai draudžiami tik tuo atveju, jeigu deleguotam asmeniui darbo užmokestį ir nuo jo socialinio draudimo įmokas moka </w:t>
      </w:r>
      <w:r w:rsidRPr="006170FD">
        <w:rPr>
          <w:szCs w:val="24"/>
          <w:lang w:eastAsia="lt-LT"/>
        </w:rPr>
        <w:lastRenderedPageBreak/>
        <w:t xml:space="preserve">asmenį delegavusi Lietuvos Respublikos deleguojančioji institucija. Nesukakęs senatvės pensijos amžiaus ir neturintis draudžiamųjų pajamų Respublikos Prezidento sutuoktinis draudžiamas Respublikos Prezidento kadencijos laikotarpiu.“ </w:t>
      </w:r>
    </w:p>
    <w:p w:rsidR="003473A9" w:rsidRPr="006170FD" w:rsidRDefault="003473A9" w:rsidP="003473A9">
      <w:pPr>
        <w:spacing w:line="360" w:lineRule="auto"/>
        <w:ind w:firstLine="720"/>
        <w:jc w:val="both"/>
        <w:textAlignment w:val="baseline"/>
        <w:rPr>
          <w:szCs w:val="24"/>
          <w:lang w:eastAsia="lt-LT"/>
        </w:rPr>
      </w:pPr>
    </w:p>
    <w:p w:rsidR="003473A9" w:rsidRPr="006170FD" w:rsidRDefault="003473A9" w:rsidP="003473A9">
      <w:pPr>
        <w:spacing w:line="360" w:lineRule="auto"/>
        <w:ind w:firstLine="709"/>
        <w:jc w:val="both"/>
        <w:textAlignment w:val="baseline"/>
      </w:pPr>
      <w:r w:rsidRPr="006170FD">
        <w:rPr>
          <w:b/>
          <w:bCs/>
          <w:kern w:val="2"/>
          <w:szCs w:val="24"/>
          <w:lang w:eastAsia="lt-LT"/>
        </w:rPr>
        <w:t xml:space="preserve">2 straipsnis. </w:t>
      </w:r>
      <w:r w:rsidRPr="006170FD">
        <w:rPr>
          <w:b/>
          <w:kern w:val="2"/>
          <w:szCs w:val="24"/>
          <w:lang w:eastAsia="lt-LT"/>
        </w:rPr>
        <w:t>Įstatymo įsigaliojimas</w:t>
      </w:r>
    </w:p>
    <w:p w:rsidR="003473A9" w:rsidRPr="006170FD" w:rsidRDefault="003473A9" w:rsidP="003473A9">
      <w:pPr>
        <w:spacing w:line="360" w:lineRule="auto"/>
        <w:ind w:firstLine="709"/>
        <w:jc w:val="both"/>
        <w:textAlignment w:val="baseline"/>
      </w:pPr>
      <w:r w:rsidRPr="006170FD">
        <w:rPr>
          <w:kern w:val="2"/>
          <w:lang w:eastAsia="lt-LT"/>
        </w:rPr>
        <w:t>Šis įstatymas įsigalioja 202</w:t>
      </w:r>
      <w:r w:rsidR="0041242F" w:rsidRPr="006170FD">
        <w:rPr>
          <w:kern w:val="2"/>
          <w:lang w:val="en-US" w:eastAsia="lt-LT"/>
        </w:rPr>
        <w:t>2</w:t>
      </w:r>
      <w:r w:rsidRPr="006170FD">
        <w:rPr>
          <w:kern w:val="2"/>
          <w:lang w:eastAsia="lt-LT"/>
        </w:rPr>
        <w:t xml:space="preserve"> m. </w:t>
      </w:r>
      <w:r w:rsidR="00AE397E" w:rsidRPr="006170FD">
        <w:rPr>
          <w:kern w:val="2"/>
          <w:lang w:eastAsia="lt-LT"/>
        </w:rPr>
        <w:t>kovo</w:t>
      </w:r>
      <w:r w:rsidRPr="006170FD">
        <w:rPr>
          <w:kern w:val="2"/>
          <w:lang w:eastAsia="lt-LT"/>
        </w:rPr>
        <w:t xml:space="preserve"> </w:t>
      </w:r>
      <w:r w:rsidR="00856341" w:rsidRPr="006170FD">
        <w:rPr>
          <w:kern w:val="2"/>
          <w:lang w:eastAsia="lt-LT"/>
        </w:rPr>
        <w:t>3</w:t>
      </w:r>
      <w:r w:rsidRPr="006170FD">
        <w:rPr>
          <w:kern w:val="2"/>
          <w:lang w:eastAsia="lt-LT"/>
        </w:rPr>
        <w:t>1 d.</w:t>
      </w:r>
    </w:p>
    <w:p w:rsidR="003473A9" w:rsidRPr="006170FD" w:rsidRDefault="003473A9" w:rsidP="003473A9">
      <w:pPr>
        <w:spacing w:line="360" w:lineRule="auto"/>
        <w:ind w:left="1080" w:hanging="360"/>
        <w:textAlignment w:val="baseline"/>
        <w:rPr>
          <w:i/>
          <w:iCs/>
          <w:kern w:val="2"/>
          <w:szCs w:val="24"/>
          <w:lang w:eastAsia="lt-LT"/>
        </w:rPr>
      </w:pPr>
    </w:p>
    <w:p w:rsidR="003473A9" w:rsidRPr="006170FD" w:rsidRDefault="003473A9" w:rsidP="00347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textAlignment w:val="baseline"/>
        <w:rPr>
          <w:i/>
          <w:iCs/>
          <w:kern w:val="2"/>
          <w:szCs w:val="24"/>
          <w:lang w:eastAsia="lt-LT"/>
        </w:rPr>
      </w:pPr>
    </w:p>
    <w:p w:rsidR="003473A9" w:rsidRPr="006170FD" w:rsidRDefault="003473A9" w:rsidP="00347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pPr>
      <w:r w:rsidRPr="006170FD">
        <w:rPr>
          <w:i/>
          <w:iCs/>
          <w:kern w:val="2"/>
          <w:szCs w:val="24"/>
          <w:lang w:eastAsia="lt-LT"/>
        </w:rPr>
        <w:t>Skelbiu šį Lietuvos Respublikos Seimo priimtą įstatymą.</w:t>
      </w:r>
    </w:p>
    <w:p w:rsidR="003473A9" w:rsidRPr="006170FD" w:rsidRDefault="003473A9" w:rsidP="003473A9">
      <w:pPr>
        <w:spacing w:line="360" w:lineRule="auto"/>
        <w:ind w:firstLine="709"/>
        <w:rPr>
          <w:szCs w:val="24"/>
        </w:rPr>
      </w:pPr>
    </w:p>
    <w:p w:rsidR="003473A9" w:rsidRDefault="003473A9" w:rsidP="003473A9">
      <w:pPr>
        <w:spacing w:line="360" w:lineRule="auto"/>
      </w:pPr>
      <w:r w:rsidRPr="006170FD">
        <w:rPr>
          <w:szCs w:val="24"/>
          <w:lang w:eastAsia="lt-LT"/>
        </w:rPr>
        <w:t>Respublikos Prezidentas</w:t>
      </w:r>
    </w:p>
    <w:p w:rsidR="009C6D7C" w:rsidRDefault="003A674F"/>
    <w:sectPr w:rsidR="009C6D7C" w:rsidSect="007F7AA5">
      <w:headerReference w:type="default" r:id="rId6"/>
      <w:pgSz w:w="11906" w:h="16838"/>
      <w:pgMar w:top="1702" w:right="567" w:bottom="1134" w:left="1701" w:header="1701"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74F" w:rsidRDefault="003A674F">
      <w:r>
        <w:separator/>
      </w:r>
    </w:p>
  </w:endnote>
  <w:endnote w:type="continuationSeparator" w:id="0">
    <w:p w:rsidR="003A674F" w:rsidRDefault="003A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74F" w:rsidRDefault="003A674F">
      <w:r>
        <w:separator/>
      </w:r>
    </w:p>
  </w:footnote>
  <w:footnote w:type="continuationSeparator" w:id="0">
    <w:p w:rsidR="003A674F" w:rsidRDefault="003A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0" w:rsidRDefault="003473A9">
    <w:pPr>
      <w:pStyle w:val="Header"/>
      <w:jc w:val="center"/>
      <w:rPr>
        <w:sz w:val="22"/>
        <w:szCs w:val="22"/>
      </w:rPr>
    </w:pPr>
    <w:r>
      <w:rPr>
        <w:sz w:val="22"/>
        <w:szCs w:val="22"/>
      </w:rPr>
      <w:fldChar w:fldCharType="begin"/>
    </w:r>
    <w:r>
      <w:rPr>
        <w:sz w:val="22"/>
        <w:szCs w:val="22"/>
      </w:rPr>
      <w:instrText>PAGE</w:instrText>
    </w:r>
    <w:r>
      <w:rPr>
        <w:sz w:val="22"/>
        <w:szCs w:val="22"/>
      </w:rPr>
      <w:fldChar w:fldCharType="separate"/>
    </w:r>
    <w:r w:rsidR="001F6859">
      <w:rPr>
        <w:noProof/>
        <w:sz w:val="22"/>
        <w:szCs w:val="22"/>
      </w:rPr>
      <w:t>2</w:t>
    </w:r>
    <w:r>
      <w:rPr>
        <w:sz w:val="22"/>
        <w:szCs w:val="22"/>
      </w:rPr>
      <w:fldChar w:fldCharType="end"/>
    </w:r>
  </w:p>
  <w:p w:rsidR="002C633C" w:rsidRDefault="002C633C">
    <w:pPr>
      <w:pStyle w:val="Header"/>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A9"/>
    <w:rsid w:val="00044FA9"/>
    <w:rsid w:val="00051F3E"/>
    <w:rsid w:val="001A3DC5"/>
    <w:rsid w:val="001F6859"/>
    <w:rsid w:val="002341B5"/>
    <w:rsid w:val="002A1D5D"/>
    <w:rsid w:val="002B6683"/>
    <w:rsid w:val="002C633C"/>
    <w:rsid w:val="00317A79"/>
    <w:rsid w:val="003473A9"/>
    <w:rsid w:val="00352A6F"/>
    <w:rsid w:val="003578D1"/>
    <w:rsid w:val="003A2636"/>
    <w:rsid w:val="003A674F"/>
    <w:rsid w:val="0041242F"/>
    <w:rsid w:val="00450751"/>
    <w:rsid w:val="00524F27"/>
    <w:rsid w:val="0054748C"/>
    <w:rsid w:val="0058612A"/>
    <w:rsid w:val="006170FD"/>
    <w:rsid w:val="006C53BC"/>
    <w:rsid w:val="006E4357"/>
    <w:rsid w:val="007A371B"/>
    <w:rsid w:val="007B158C"/>
    <w:rsid w:val="007F7AA5"/>
    <w:rsid w:val="00843945"/>
    <w:rsid w:val="00856341"/>
    <w:rsid w:val="00A30E3F"/>
    <w:rsid w:val="00AA2C78"/>
    <w:rsid w:val="00AA59CB"/>
    <w:rsid w:val="00AE397E"/>
    <w:rsid w:val="00B51FA2"/>
    <w:rsid w:val="00B712DC"/>
    <w:rsid w:val="00C576F3"/>
    <w:rsid w:val="00C776E1"/>
    <w:rsid w:val="00D57233"/>
    <w:rsid w:val="00DF15C9"/>
    <w:rsid w:val="00EE41BF"/>
    <w:rsid w:val="00F164CC"/>
    <w:rsid w:val="00F22C56"/>
    <w:rsid w:val="00F3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26A2D-9B77-4786-BC41-749C9AD1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A9"/>
    <w:pPr>
      <w:suppressAutoHyphens/>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3A9"/>
    <w:pPr>
      <w:suppressLineNumbers/>
      <w:tabs>
        <w:tab w:val="center" w:pos="4819"/>
        <w:tab w:val="right" w:pos="9638"/>
      </w:tabs>
    </w:pPr>
  </w:style>
  <w:style w:type="character" w:customStyle="1" w:styleId="HeaderChar">
    <w:name w:val="Header Char"/>
    <w:basedOn w:val="DefaultParagraphFont"/>
    <w:link w:val="Header"/>
    <w:rsid w:val="003473A9"/>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C776E1"/>
    <w:pPr>
      <w:tabs>
        <w:tab w:val="center" w:pos="4819"/>
        <w:tab w:val="right" w:pos="9638"/>
      </w:tabs>
    </w:pPr>
  </w:style>
  <w:style w:type="character" w:customStyle="1" w:styleId="FooterChar">
    <w:name w:val="Footer Char"/>
    <w:basedOn w:val="DefaultParagraphFont"/>
    <w:link w:val="Footer"/>
    <w:uiPriority w:val="99"/>
    <w:rsid w:val="00C776E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1811</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2021-11-30T14:39:00Z</dcterms:created>
  <dc:creator>Inga Galdikaitė</dc:creator>
  <cp:lastModifiedBy>Inga Galdikaitė</cp:lastModifiedBy>
  <dcterms:modified xsi:type="dcterms:W3CDTF">2021-12-01T14:56:00Z</dcterms:modified>
  <cp:revision>7</cp:revision>
</cp:coreProperties>
</file>