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70" w:rsidRPr="0097173A" w:rsidRDefault="00C63C10">
      <w:pPr>
        <w:ind w:firstLine="0"/>
        <w:jc w:val="center"/>
        <w:rPr>
          <w:rFonts w:ascii="Times New Roman" w:hAnsi="Times New Roman"/>
          <w:lang w:val="lt-LT"/>
        </w:rPr>
      </w:pPr>
      <w:r w:rsidRPr="0097173A">
        <w:rPr>
          <w:rFonts w:ascii="Times New Roman" w:hAnsi="Times New Roman"/>
          <w:noProof/>
          <w:lang w:val="lt-LT"/>
        </w:rPr>
        <w:drawing>
          <wp:inline distT="0" distB="0" distL="0" distR="0">
            <wp:extent cx="45720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70" w:rsidRPr="0097173A" w:rsidRDefault="006A2C70">
      <w:pPr>
        <w:tabs>
          <w:tab w:val="left" w:pos="3515"/>
          <w:tab w:val="left" w:pos="4366"/>
          <w:tab w:val="left" w:pos="9469"/>
        </w:tabs>
        <w:ind w:left="-176" w:firstLine="0"/>
        <w:rPr>
          <w:rFonts w:ascii="Times New Roman" w:hAnsi="Times New Roman"/>
          <w:lang w:val="lt-LT"/>
        </w:rPr>
      </w:pPr>
    </w:p>
    <w:p w:rsidR="006A2C70" w:rsidRPr="0097173A" w:rsidRDefault="00905B67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firstLine="0"/>
        <w:jc w:val="center"/>
        <w:rPr>
          <w:rFonts w:ascii="Times New Roman" w:hAnsi="Times New Roman"/>
          <w:b/>
          <w:spacing w:val="-4"/>
          <w:sz w:val="24"/>
          <w:szCs w:val="24"/>
          <w:lang w:val="lt-LT"/>
        </w:rPr>
      </w:pPr>
      <w:r w:rsidRPr="0097173A">
        <w:rPr>
          <w:rFonts w:ascii="Times New Roman" w:hAnsi="Times New Roman"/>
          <w:b/>
          <w:spacing w:val="-4"/>
          <w:sz w:val="24"/>
          <w:szCs w:val="24"/>
          <w:lang w:val="lt-LT"/>
        </w:rPr>
        <w:t>LIETUVOS GYVENTOJŲ</w:t>
      </w:r>
      <w:r w:rsidR="006A2C70" w:rsidRPr="0097173A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="006A2C70" w:rsidRPr="0097173A">
        <w:rPr>
          <w:rFonts w:ascii="Times New Roman" w:hAnsi="Times New Roman"/>
          <w:b/>
          <w:sz w:val="24"/>
          <w:szCs w:val="24"/>
          <w:lang w:val="lt-LT"/>
        </w:rPr>
        <w:t xml:space="preserve">GENOCIDO IR REZISTENCIJOS </w:t>
      </w:r>
      <w:r w:rsidR="006A2C70" w:rsidRPr="0097173A">
        <w:rPr>
          <w:rFonts w:ascii="Times New Roman" w:hAnsi="Times New Roman"/>
          <w:b/>
          <w:spacing w:val="-4"/>
          <w:sz w:val="24"/>
          <w:szCs w:val="24"/>
          <w:lang w:val="lt-LT"/>
        </w:rPr>
        <w:t>TYRIMO CENTRAS</w:t>
      </w:r>
    </w:p>
    <w:p w:rsidR="006A2C70" w:rsidRPr="0097173A" w:rsidRDefault="006A2C70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firstLine="0"/>
        <w:jc w:val="center"/>
        <w:rPr>
          <w:rFonts w:ascii="Times New Roman" w:hAnsi="Times New Roman"/>
          <w:b/>
          <w:sz w:val="28"/>
          <w:lang w:val="lt-LT"/>
        </w:rPr>
      </w:pPr>
    </w:p>
    <w:p w:rsidR="006A2C70" w:rsidRPr="0097173A" w:rsidRDefault="001140C8">
      <w:pPr>
        <w:pStyle w:val="suspaustas"/>
      </w:pPr>
      <w:r w:rsidRPr="0097173A">
        <w:t>B</w:t>
      </w:r>
      <w:r w:rsidR="006A2C70" w:rsidRPr="0097173A">
        <w:t>iudžetinė įstaiga, Didžioji g. 17/1, LT-01128 Vilnius tel. (8 5) 231 4139, faks. (8 5) 279 1033, el. p. centras@genocid.lt</w:t>
      </w:r>
    </w:p>
    <w:p w:rsidR="006A2C70" w:rsidRPr="0097173A" w:rsidRDefault="006A2C70">
      <w:pPr>
        <w:pStyle w:val="Pagrindinistekstas"/>
        <w:pBdr>
          <w:bottom w:val="single" w:sz="8" w:space="1" w:color="000000"/>
        </w:pBd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hanging="142"/>
        <w:jc w:val="center"/>
        <w:rPr>
          <w:rFonts w:ascii="Times New Roman" w:hAnsi="Times New Roman"/>
          <w:spacing w:val="-4"/>
          <w:sz w:val="20"/>
          <w:lang w:val="lt-LT"/>
        </w:rPr>
      </w:pPr>
      <w:r w:rsidRPr="0097173A">
        <w:rPr>
          <w:rFonts w:ascii="Times New Roman" w:hAnsi="Times New Roman"/>
          <w:spacing w:val="-4"/>
          <w:sz w:val="20"/>
          <w:lang w:val="lt-LT"/>
        </w:rPr>
        <w:t>Duomenys kaupiami ir saugomi Juridinių asmenų registre, kodas 191428780</w:t>
      </w:r>
    </w:p>
    <w:tbl>
      <w:tblPr>
        <w:tblW w:w="94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65"/>
        <w:gridCol w:w="283"/>
        <w:gridCol w:w="1560"/>
        <w:gridCol w:w="582"/>
        <w:gridCol w:w="2508"/>
      </w:tblGrid>
      <w:tr w:rsidR="00B04A31" w:rsidRPr="0097173A" w:rsidTr="00B04A31">
        <w:tc>
          <w:tcPr>
            <w:tcW w:w="4565" w:type="dxa"/>
            <w:vMerge w:val="restart"/>
            <w:shd w:val="clear" w:color="auto" w:fill="auto"/>
          </w:tcPr>
          <w:p w:rsidR="00B04A31" w:rsidRDefault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</w:t>
            </w:r>
          </w:p>
          <w:p w:rsidR="00B04A31" w:rsidRPr="0097173A" w:rsidRDefault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 apsaugos ministerijai</w:t>
            </w:r>
          </w:p>
          <w:p w:rsidR="00B04A31" w:rsidRPr="0097173A" w:rsidRDefault="00B04A31" w:rsidP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B04A31" w:rsidRPr="0097173A" w:rsidRDefault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:rsidR="00B04A31" w:rsidRPr="0097173A" w:rsidRDefault="00B04A31" w:rsidP="00415A6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 w:rsidP="00FA6D5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2021-1</w:t>
            </w:r>
            <w:r w:rsidR="003929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82" w:type="dxa"/>
            <w:shd w:val="clear" w:color="auto" w:fill="auto"/>
          </w:tcPr>
          <w:p w:rsidR="00B04A31" w:rsidRPr="0097173A" w:rsidRDefault="00B04A31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508" w:type="dxa"/>
            <w:shd w:val="clear" w:color="auto" w:fill="auto"/>
          </w:tcPr>
          <w:p w:rsidR="00B04A31" w:rsidRPr="0097173A" w:rsidRDefault="00B04A31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 w:rsidP="00FA6D5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04A31" w:rsidRPr="0097173A" w:rsidTr="00B04A31">
        <w:tc>
          <w:tcPr>
            <w:tcW w:w="4565" w:type="dxa"/>
            <w:vMerge/>
            <w:shd w:val="clear" w:color="auto" w:fill="auto"/>
          </w:tcPr>
          <w:p w:rsidR="00B04A31" w:rsidRPr="0097173A" w:rsidRDefault="00B04A31" w:rsidP="00F624A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B04A31" w:rsidRPr="0097173A" w:rsidRDefault="00B04A31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1560" w:type="dxa"/>
            <w:shd w:val="clear" w:color="auto" w:fill="auto"/>
          </w:tcPr>
          <w:p w:rsidR="00B04A31" w:rsidRPr="0097173A" w:rsidRDefault="00B04A31" w:rsidP="00FA6D5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929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3929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582" w:type="dxa"/>
            <w:shd w:val="clear" w:color="auto" w:fill="auto"/>
          </w:tcPr>
          <w:p w:rsidR="00B04A31" w:rsidRPr="0097173A" w:rsidRDefault="00B04A31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508" w:type="dxa"/>
            <w:shd w:val="clear" w:color="auto" w:fill="auto"/>
          </w:tcPr>
          <w:p w:rsidR="00B04A31" w:rsidRPr="0097173A" w:rsidRDefault="00392969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929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12-01-1963</w:t>
            </w:r>
          </w:p>
        </w:tc>
      </w:tr>
      <w:tr w:rsidR="00B04A31" w:rsidRPr="0097173A" w:rsidTr="00B04A31">
        <w:trPr>
          <w:trHeight w:val="310"/>
        </w:trPr>
        <w:tc>
          <w:tcPr>
            <w:tcW w:w="4565" w:type="dxa"/>
            <w:vMerge/>
            <w:shd w:val="clear" w:color="auto" w:fill="auto"/>
          </w:tcPr>
          <w:p w:rsidR="00B04A31" w:rsidRPr="00CA602A" w:rsidRDefault="00B04A31" w:rsidP="00F624AD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B04A31" w:rsidRPr="0097173A" w:rsidRDefault="00B04A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shd w:val="clear" w:color="auto" w:fill="auto"/>
          </w:tcPr>
          <w:p w:rsidR="00B04A31" w:rsidRPr="0097173A" w:rsidRDefault="00B04A31" w:rsidP="006C25F9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2" w:type="dxa"/>
            <w:shd w:val="clear" w:color="auto" w:fill="auto"/>
          </w:tcPr>
          <w:p w:rsidR="00B04A31" w:rsidRPr="0097173A" w:rsidRDefault="00B04A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8" w:type="dxa"/>
            <w:shd w:val="clear" w:color="auto" w:fill="auto"/>
          </w:tcPr>
          <w:p w:rsidR="00B04A31" w:rsidRPr="0097173A" w:rsidRDefault="00B04A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04A31" w:rsidRPr="0097173A" w:rsidRDefault="00B04A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D75242" w:rsidRPr="0097173A" w:rsidRDefault="00D75242" w:rsidP="001E71DA">
      <w:pPr>
        <w:pStyle w:val="NormalWeb1"/>
        <w:spacing w:after="0"/>
        <w:rPr>
          <w:rFonts w:ascii="Times New Roman" w:hAnsi="Times New Roman" w:cs="Times New Roman"/>
          <w:b/>
          <w:bCs/>
          <w:sz w:val="24"/>
          <w:lang w:val="lt-LT"/>
        </w:rPr>
      </w:pPr>
    </w:p>
    <w:p w:rsidR="00D75242" w:rsidRDefault="00392969" w:rsidP="00392969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2969">
        <w:rPr>
          <w:rFonts w:ascii="Times New Roman" w:hAnsi="Times New Roman" w:cs="Times New Roman"/>
          <w:b/>
          <w:sz w:val="24"/>
          <w:szCs w:val="24"/>
          <w:lang w:val="lt-LT"/>
        </w:rPr>
        <w:t>DĖL LIETUVOS RESPUBLIKOS VYRIAUSYBĖS NUTARIMO „DĖL ROMO KALANTOS METŲ MINĖJIMO 2022 META</w:t>
      </w:r>
      <w:bookmarkStart w:id="0" w:name="_GoBack"/>
      <w:bookmarkEnd w:id="0"/>
      <w:r w:rsidRPr="00392969">
        <w:rPr>
          <w:rFonts w:ascii="Times New Roman" w:hAnsi="Times New Roman" w:cs="Times New Roman"/>
          <w:b/>
          <w:sz w:val="24"/>
          <w:szCs w:val="24"/>
          <w:lang w:val="lt-LT"/>
        </w:rPr>
        <w:t>IS PLANO PATVIRTINIMO“ PROJEKTO</w:t>
      </w:r>
    </w:p>
    <w:p w:rsidR="00D75242" w:rsidRDefault="00D75242" w:rsidP="00B04A3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Pr="0097173A" w:rsidRDefault="00392969" w:rsidP="00B04A31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73A" w:rsidRPr="0097173A" w:rsidRDefault="0097173A" w:rsidP="005B25B3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97173A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gyventojų genocido ir rezistencijos tyrimo centras</w:t>
      </w:r>
      <w:r w:rsidR="00D75242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97173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B04A3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įvertinęs Jūsų 2021 m. </w:t>
      </w:r>
      <w:r w:rsidR="00392969">
        <w:rPr>
          <w:rFonts w:ascii="Times New Roman" w:hAnsi="Times New Roman" w:cs="Times New Roman"/>
          <w:color w:val="000000"/>
          <w:sz w:val="24"/>
          <w:szCs w:val="24"/>
          <w:lang w:val="lt-LT"/>
        </w:rPr>
        <w:t>lapkričio</w:t>
      </w:r>
      <w:r w:rsidR="00B04A3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92969">
        <w:rPr>
          <w:rFonts w:ascii="Times New Roman" w:hAnsi="Times New Roman" w:cs="Times New Roman"/>
          <w:color w:val="000000"/>
          <w:sz w:val="24"/>
          <w:szCs w:val="24"/>
          <w:lang w:val="lt-LT"/>
        </w:rPr>
        <w:t>23</w:t>
      </w:r>
      <w:r w:rsidR="00B04A3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 raštu pateiktą </w:t>
      </w:r>
      <w:r w:rsidR="00392969" w:rsidRPr="00392969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Respublikos Vyriausybės nutarimo „Dėl Romo Kalantos metų minėjimo 2022 metais plano patvirtinimo“ projektą</w:t>
      </w:r>
      <w:r w:rsidR="00392969">
        <w:rPr>
          <w:rFonts w:ascii="Times New Roman" w:hAnsi="Times New Roman" w:cs="Times New Roman"/>
          <w:color w:val="000000"/>
          <w:sz w:val="24"/>
          <w:szCs w:val="24"/>
          <w:lang w:val="lt-LT"/>
        </w:rPr>
        <w:t>, jam pritaria, pastabų ir pasiūlymų neturi</w:t>
      </w:r>
      <w:r w:rsidR="00B04A31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:rsidR="00392969" w:rsidRDefault="00392969" w:rsidP="00392969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392969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392969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73A" w:rsidRPr="00F94378" w:rsidRDefault="0097173A" w:rsidP="00392969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94378">
        <w:rPr>
          <w:rFonts w:ascii="Times New Roman" w:hAnsi="Times New Roman" w:cs="Times New Roman"/>
          <w:sz w:val="24"/>
          <w:szCs w:val="24"/>
          <w:lang w:val="lt-LT"/>
        </w:rPr>
        <w:t xml:space="preserve">Generalinis direktorius          </w:t>
      </w:r>
      <w:r w:rsidRPr="00F94378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9296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9296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74E5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94378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  <w:r w:rsidR="0039296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9296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034F5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F94378">
        <w:rPr>
          <w:rFonts w:ascii="Times New Roman" w:hAnsi="Times New Roman" w:cs="Times New Roman"/>
          <w:sz w:val="24"/>
          <w:szCs w:val="24"/>
          <w:lang w:val="lt-LT"/>
        </w:rPr>
        <w:t>r.</w:t>
      </w:r>
      <w:r w:rsidR="003929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94378">
        <w:rPr>
          <w:rFonts w:ascii="Times New Roman" w:hAnsi="Times New Roman" w:cs="Times New Roman"/>
          <w:sz w:val="24"/>
          <w:szCs w:val="24"/>
          <w:lang w:val="lt-LT"/>
        </w:rPr>
        <w:t>Arūnas Bubnys</w:t>
      </w:r>
    </w:p>
    <w:p w:rsidR="00AE438A" w:rsidRDefault="00AE438A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74E56" w:rsidRDefault="00874E56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74E56" w:rsidRDefault="00874E56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034F5" w:rsidRDefault="006034F5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74E56" w:rsidRDefault="00874E56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2969" w:rsidRPr="0097173A" w:rsidRDefault="00392969" w:rsidP="00B04A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D75242" w:rsidRPr="0097173A" w:rsidRDefault="00392969" w:rsidP="00D75242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2969">
        <w:rPr>
          <w:rFonts w:ascii="Times New Roman" w:hAnsi="Times New Roman" w:cs="Times New Roman"/>
          <w:sz w:val="24"/>
          <w:szCs w:val="24"/>
          <w:lang w:val="lt-LT"/>
        </w:rPr>
        <w:t>Asta Aranauskienė</w:t>
      </w:r>
      <w:r w:rsidR="00D75242">
        <w:rPr>
          <w:rFonts w:ascii="Times New Roman" w:hAnsi="Times New Roman" w:cs="Times New Roman"/>
          <w:sz w:val="24"/>
          <w:szCs w:val="24"/>
          <w:lang w:val="lt-LT"/>
        </w:rPr>
        <w:t xml:space="preserve">, tel. </w:t>
      </w:r>
      <w:r w:rsidR="00874E56" w:rsidRPr="00874E56">
        <w:rPr>
          <w:rFonts w:ascii="Times New Roman" w:hAnsi="Times New Roman" w:cs="Times New Roman"/>
          <w:sz w:val="24"/>
          <w:szCs w:val="24"/>
          <w:lang w:val="lt-LT"/>
        </w:rPr>
        <w:t>868582404</w:t>
      </w:r>
      <w:r w:rsidR="00D75242">
        <w:rPr>
          <w:rFonts w:ascii="Times New Roman" w:hAnsi="Times New Roman" w:cs="Times New Roman"/>
          <w:sz w:val="24"/>
          <w:szCs w:val="24"/>
          <w:lang w:val="lt-LT"/>
        </w:rPr>
        <w:t xml:space="preserve">, el. p. </w:t>
      </w:r>
      <w:r>
        <w:rPr>
          <w:rFonts w:ascii="Times New Roman" w:hAnsi="Times New Roman" w:cs="Times New Roman"/>
          <w:sz w:val="24"/>
          <w:szCs w:val="24"/>
          <w:lang w:val="lt-LT"/>
        </w:rPr>
        <w:t>asta.aranauskiene</w:t>
      </w:r>
      <w:r w:rsidR="00D75242">
        <w:rPr>
          <w:rFonts w:ascii="Times New Roman" w:hAnsi="Times New Roman" w:cs="Times New Roman"/>
          <w:sz w:val="24"/>
          <w:szCs w:val="24"/>
          <w:lang w:val="lt-LT"/>
        </w:rPr>
        <w:t>@genocid.lt</w:t>
      </w:r>
    </w:p>
    <w:sectPr w:rsidR="00D75242" w:rsidRPr="0097173A" w:rsidSect="006034F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2880"/>
        </w:tabs>
        <w:ind w:left="331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2880"/>
        </w:tabs>
        <w:ind w:left="345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80"/>
        </w:tabs>
        <w:ind w:left="360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2880"/>
        </w:tabs>
        <w:ind w:left="374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2880"/>
        </w:tabs>
        <w:ind w:left="388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80"/>
        </w:tabs>
        <w:ind w:left="403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2880"/>
        </w:tabs>
        <w:ind w:left="417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2880"/>
        </w:tabs>
        <w:ind w:left="432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2880"/>
        </w:tabs>
        <w:ind w:left="4464" w:hanging="1584"/>
      </w:pPr>
    </w:lvl>
  </w:abstractNum>
  <w:abstractNum w:abstractNumId="1" w15:restartNumberingAfterBreak="0">
    <w:nsid w:val="74AA6542"/>
    <w:multiLevelType w:val="hybridMultilevel"/>
    <w:tmpl w:val="3CF4B796"/>
    <w:lvl w:ilvl="0" w:tplc="9D6A5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E"/>
    <w:rsid w:val="000A71AD"/>
    <w:rsid w:val="000C2533"/>
    <w:rsid w:val="000C364C"/>
    <w:rsid w:val="000F1068"/>
    <w:rsid w:val="00103592"/>
    <w:rsid w:val="001140C8"/>
    <w:rsid w:val="00117D66"/>
    <w:rsid w:val="00152E29"/>
    <w:rsid w:val="0018317B"/>
    <w:rsid w:val="001A1731"/>
    <w:rsid w:val="001E71DA"/>
    <w:rsid w:val="00206307"/>
    <w:rsid w:val="002675E6"/>
    <w:rsid w:val="00271C3C"/>
    <w:rsid w:val="00275F42"/>
    <w:rsid w:val="0027685E"/>
    <w:rsid w:val="00286D39"/>
    <w:rsid w:val="00292DD3"/>
    <w:rsid w:val="00296212"/>
    <w:rsid w:val="002C7CAB"/>
    <w:rsid w:val="002D3F39"/>
    <w:rsid w:val="002D5A50"/>
    <w:rsid w:val="002E0E67"/>
    <w:rsid w:val="00324D82"/>
    <w:rsid w:val="0034386E"/>
    <w:rsid w:val="003466EF"/>
    <w:rsid w:val="00392969"/>
    <w:rsid w:val="003D3D97"/>
    <w:rsid w:val="00415A68"/>
    <w:rsid w:val="00420E59"/>
    <w:rsid w:val="004744A5"/>
    <w:rsid w:val="00476583"/>
    <w:rsid w:val="004950E3"/>
    <w:rsid w:val="004D750E"/>
    <w:rsid w:val="005A64F8"/>
    <w:rsid w:val="005B25B3"/>
    <w:rsid w:val="006034F5"/>
    <w:rsid w:val="00627313"/>
    <w:rsid w:val="006878DF"/>
    <w:rsid w:val="006A2C70"/>
    <w:rsid w:val="006A66DC"/>
    <w:rsid w:val="006A7BE6"/>
    <w:rsid w:val="006C1048"/>
    <w:rsid w:val="006C25F9"/>
    <w:rsid w:val="006E2832"/>
    <w:rsid w:val="006F18C7"/>
    <w:rsid w:val="006F3CC3"/>
    <w:rsid w:val="007545C7"/>
    <w:rsid w:val="00785F05"/>
    <w:rsid w:val="007877DF"/>
    <w:rsid w:val="007926DC"/>
    <w:rsid w:val="0079466B"/>
    <w:rsid w:val="00794C5C"/>
    <w:rsid w:val="007B251E"/>
    <w:rsid w:val="007B5D24"/>
    <w:rsid w:val="007E252B"/>
    <w:rsid w:val="007F46D9"/>
    <w:rsid w:val="008075A1"/>
    <w:rsid w:val="00826F48"/>
    <w:rsid w:val="0083600B"/>
    <w:rsid w:val="00844D10"/>
    <w:rsid w:val="00874E56"/>
    <w:rsid w:val="00877C7E"/>
    <w:rsid w:val="008A1B3B"/>
    <w:rsid w:val="008A6A9F"/>
    <w:rsid w:val="008B0722"/>
    <w:rsid w:val="008B6A0D"/>
    <w:rsid w:val="008E1A85"/>
    <w:rsid w:val="009000A9"/>
    <w:rsid w:val="00905B67"/>
    <w:rsid w:val="00953E4E"/>
    <w:rsid w:val="00961869"/>
    <w:rsid w:val="009706BD"/>
    <w:rsid w:val="0097173A"/>
    <w:rsid w:val="009922CD"/>
    <w:rsid w:val="009D6D09"/>
    <w:rsid w:val="00A248D0"/>
    <w:rsid w:val="00A40086"/>
    <w:rsid w:val="00A46613"/>
    <w:rsid w:val="00A5464F"/>
    <w:rsid w:val="00A72AD5"/>
    <w:rsid w:val="00A82CA6"/>
    <w:rsid w:val="00A831CD"/>
    <w:rsid w:val="00A87C9E"/>
    <w:rsid w:val="00AC45B7"/>
    <w:rsid w:val="00AE438A"/>
    <w:rsid w:val="00AF5E82"/>
    <w:rsid w:val="00B04A31"/>
    <w:rsid w:val="00B058A8"/>
    <w:rsid w:val="00B245B1"/>
    <w:rsid w:val="00B528E0"/>
    <w:rsid w:val="00B67A47"/>
    <w:rsid w:val="00B9197C"/>
    <w:rsid w:val="00B92905"/>
    <w:rsid w:val="00B92FAD"/>
    <w:rsid w:val="00BA20B3"/>
    <w:rsid w:val="00BC7D33"/>
    <w:rsid w:val="00BE4471"/>
    <w:rsid w:val="00BF270E"/>
    <w:rsid w:val="00BF4087"/>
    <w:rsid w:val="00C37F77"/>
    <w:rsid w:val="00C63C10"/>
    <w:rsid w:val="00C64086"/>
    <w:rsid w:val="00CA602A"/>
    <w:rsid w:val="00CB08C9"/>
    <w:rsid w:val="00CF5F03"/>
    <w:rsid w:val="00D47E18"/>
    <w:rsid w:val="00D55B38"/>
    <w:rsid w:val="00D63D0F"/>
    <w:rsid w:val="00D75242"/>
    <w:rsid w:val="00D822ED"/>
    <w:rsid w:val="00D87ADD"/>
    <w:rsid w:val="00DB27F4"/>
    <w:rsid w:val="00DB5FA3"/>
    <w:rsid w:val="00DE58AE"/>
    <w:rsid w:val="00DE5BDA"/>
    <w:rsid w:val="00E03EFE"/>
    <w:rsid w:val="00E06EFA"/>
    <w:rsid w:val="00E07B4C"/>
    <w:rsid w:val="00E70380"/>
    <w:rsid w:val="00E84992"/>
    <w:rsid w:val="00ED6184"/>
    <w:rsid w:val="00EE6BA4"/>
    <w:rsid w:val="00F05DEB"/>
    <w:rsid w:val="00F31251"/>
    <w:rsid w:val="00F40776"/>
    <w:rsid w:val="00F5184E"/>
    <w:rsid w:val="00F624AD"/>
    <w:rsid w:val="00F77787"/>
    <w:rsid w:val="00F94378"/>
    <w:rsid w:val="00FA1882"/>
    <w:rsid w:val="00FA6D5F"/>
    <w:rsid w:val="00FB0157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B553D9"/>
  <w15:chartTrackingRefBased/>
  <w15:docId w15:val="{AB313946-C22C-43BE-84DB-96EC5B7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  <w:ind w:firstLine="360"/>
    </w:pPr>
    <w:rPr>
      <w:rFonts w:ascii="Calibri" w:hAnsi="Calibri" w:cs="Calibri"/>
      <w:sz w:val="22"/>
      <w:szCs w:val="22"/>
      <w:lang w:val="en-US" w:eastAsia="en-US" w:bidi="en-US"/>
    </w:rPr>
  </w:style>
  <w:style w:type="paragraph" w:styleId="Antrat1">
    <w:name w:val="heading 1"/>
    <w:basedOn w:val="prastasis"/>
    <w:next w:val="prastasis"/>
    <w:qFormat/>
    <w:pPr>
      <w:numPr>
        <w:numId w:val="1"/>
      </w:numPr>
      <w:pBdr>
        <w:bottom w:val="single" w:sz="8" w:space="1" w:color="FFFF00"/>
      </w:pBdr>
      <w:spacing w:before="600" w:after="80"/>
      <w:ind w:left="0" w:firstLine="0"/>
      <w:outlineLvl w:val="0"/>
    </w:pPr>
    <w:rPr>
      <w:rFonts w:ascii="Cambria" w:hAnsi="Cambria" w:cs="Times New Roman"/>
      <w:b/>
      <w:bCs/>
      <w:color w:val="365F91"/>
      <w:sz w:val="24"/>
      <w:szCs w:val="24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pBdr>
        <w:bottom w:val="single" w:sz="8" w:space="1" w:color="FFFF00"/>
      </w:pBdr>
      <w:spacing w:before="200" w:after="80"/>
      <w:ind w:left="0" w:firstLine="0"/>
      <w:outlineLvl w:val="1"/>
    </w:pPr>
    <w:rPr>
      <w:rFonts w:ascii="Cambria" w:hAnsi="Cambria" w:cs="Times New Roman"/>
      <w:color w:val="365F91"/>
      <w:sz w:val="24"/>
      <w:szCs w:val="24"/>
    </w:rPr>
  </w:style>
  <w:style w:type="paragraph" w:styleId="Antrat3">
    <w:name w:val="heading 3"/>
    <w:basedOn w:val="prastasis"/>
    <w:next w:val="prastasis"/>
    <w:qFormat/>
    <w:pPr>
      <w:numPr>
        <w:ilvl w:val="2"/>
        <w:numId w:val="1"/>
      </w:numPr>
      <w:pBdr>
        <w:bottom w:val="single" w:sz="4" w:space="1" w:color="FFFF00"/>
      </w:pBdr>
      <w:spacing w:before="200" w:after="80"/>
      <w:ind w:left="0" w:firstLine="0"/>
      <w:outlineLvl w:val="2"/>
    </w:pPr>
    <w:rPr>
      <w:rFonts w:ascii="Cambria" w:hAnsi="Cambria" w:cs="Times New Roman"/>
      <w:color w:val="4F81BD"/>
      <w:sz w:val="24"/>
      <w:szCs w:val="24"/>
    </w:rPr>
  </w:style>
  <w:style w:type="paragraph" w:styleId="Antrat4">
    <w:name w:val="heading 4"/>
    <w:basedOn w:val="prastasis"/>
    <w:next w:val="prastasis"/>
    <w:qFormat/>
    <w:pPr>
      <w:numPr>
        <w:ilvl w:val="3"/>
        <w:numId w:val="1"/>
      </w:numPr>
      <w:pBdr>
        <w:bottom w:val="single" w:sz="4" w:space="2" w:color="00FF00"/>
      </w:pBdr>
      <w:spacing w:before="200" w:after="80"/>
      <w:ind w:left="0"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spacing w:before="200" w:after="80"/>
      <w:ind w:left="0" w:firstLine="0"/>
      <w:outlineLvl w:val="4"/>
    </w:pPr>
    <w:rPr>
      <w:rFonts w:ascii="Cambria" w:hAnsi="Cambria" w:cs="Times New Roman"/>
      <w:color w:val="4F81BD"/>
    </w:r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spacing w:before="280" w:after="100"/>
      <w:ind w:left="0"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320" w:after="100"/>
      <w:ind w:left="0"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320" w:after="100"/>
      <w:ind w:left="0"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320" w:after="100"/>
      <w:ind w:left="0" w:firstLine="0"/>
      <w:outlineLvl w:val="8"/>
    </w:pPr>
    <w:rPr>
      <w:rFonts w:ascii="Cambria" w:hAnsi="Cambria" w:cs="Times New Roman"/>
      <w:i/>
      <w:iCs/>
      <w:color w:val="9BBB59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1">
    <w:name w:val="WW-Default Paragraph Font1"/>
  </w:style>
  <w:style w:type="character" w:styleId="Grietas">
    <w:name w:val="Strong"/>
    <w:qFormat/>
    <w:rPr>
      <w:b/>
      <w:bCs/>
      <w:spacing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SubtitleChar">
    <w:name w:val="Subtitle Char"/>
    <w:rPr>
      <w:rFonts w:ascii="Calibri" w:hAnsi="Calibri"/>
      <w:i/>
      <w:iCs/>
      <w:sz w:val="24"/>
      <w:szCs w:val="24"/>
    </w:rPr>
  </w:style>
  <w:style w:type="character" w:styleId="Emfaz">
    <w:name w:val="Emphasis"/>
    <w:qFormat/>
    <w:rPr>
      <w:b/>
      <w:bCs/>
      <w:i/>
      <w:iCs/>
      <w:color w:val="5A5A5A"/>
    </w:rPr>
  </w:style>
  <w:style w:type="character" w:customStyle="1" w:styleId="NoSpacingChar">
    <w:name w:val="No Spacing Char"/>
    <w:basedOn w:val="WW-DefaultParagraphFont"/>
  </w:style>
  <w:style w:type="character" w:customStyle="1" w:styleId="QuoteChar">
    <w:name w:val="Quote Char"/>
    <w:rPr>
      <w:rFonts w:ascii="Cambria" w:eastAsia="Times New Roman" w:hAnsi="Cambria" w:cs="Times New Roman"/>
      <w:i/>
      <w:iCs/>
      <w:color w:val="5A5A5A"/>
    </w:rPr>
  </w:style>
  <w:style w:type="character" w:customStyle="1" w:styleId="IntenseQuoteChar">
    <w:name w:val="Intense Quote Char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erykuspabraukimas">
    <w:name w:val="Subtle Emphasis"/>
    <w:qFormat/>
    <w:rPr>
      <w:i/>
      <w:iCs/>
      <w:color w:val="5A5A5A"/>
    </w:rPr>
  </w:style>
  <w:style w:type="character" w:styleId="Rykuspabraukimas">
    <w:name w:val="Intense Emphasis"/>
    <w:qFormat/>
    <w:rPr>
      <w:b/>
      <w:bCs/>
      <w:i/>
      <w:iCs/>
      <w:color w:val="4F81BD"/>
      <w:sz w:val="22"/>
      <w:szCs w:val="22"/>
    </w:rPr>
  </w:style>
  <w:style w:type="character" w:styleId="Nerykinuoroda">
    <w:name w:val="Subtle Reference"/>
    <w:qFormat/>
    <w:rPr>
      <w:color w:val="auto"/>
      <w:u w:val="single"/>
    </w:rPr>
  </w:style>
  <w:style w:type="character" w:styleId="Rykinuoroda">
    <w:name w:val="Intense Reference"/>
    <w:qFormat/>
    <w:rPr>
      <w:b/>
      <w:bCs/>
      <w:color w:val="76923C"/>
      <w:u w:val="single"/>
    </w:rPr>
  </w:style>
  <w:style w:type="character" w:styleId="Knygospavadinimas">
    <w:name w:val="Book Title"/>
    <w:qFormat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next w:val="prastasis"/>
    <w:qFormat/>
    <w:rPr>
      <w:b/>
      <w:bCs/>
      <w:sz w:val="18"/>
      <w:szCs w:val="18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Puslapioinaostekstas">
    <w:name w:val="footnote text"/>
    <w:basedOn w:val="prastasis"/>
    <w:pPr>
      <w:ind w:firstLine="0"/>
    </w:pPr>
    <w:rPr>
      <w:sz w:val="20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Pr>
      <w:rFonts w:ascii="Times New Roman" w:hAnsi="Times New Roman"/>
    </w:rPr>
  </w:style>
  <w:style w:type="paragraph" w:styleId="Pagrindinistekstas2">
    <w:name w:val="Body Text 2"/>
    <w:basedOn w:val="prastasis"/>
    <w:pPr>
      <w:ind w:firstLine="0"/>
    </w:pPr>
    <w:rPr>
      <w:rFonts w:ascii="Times New Roman" w:hAnsi="Times New Roma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grindiniotekstotrauka2">
    <w:name w:val="Body Text Indent 2"/>
    <w:basedOn w:val="prastasis"/>
    <w:pPr>
      <w:ind w:firstLine="709"/>
    </w:pPr>
    <w:rPr>
      <w:rFonts w:ascii="Times New Roman" w:hAnsi="Times New Roman"/>
    </w:rPr>
  </w:style>
  <w:style w:type="paragraph" w:customStyle="1" w:styleId="suspaustas">
    <w:name w:val="suspaustas"/>
    <w:basedOn w:val="prastasis"/>
    <w:pPr>
      <w:ind w:left="-142" w:right="-142" w:firstLine="0"/>
      <w:jc w:val="center"/>
    </w:pPr>
    <w:rPr>
      <w:rFonts w:ascii="Times New Roman" w:hAnsi="Times New Roman"/>
      <w:spacing w:val="-6"/>
      <w:sz w:val="20"/>
      <w:lang w:val="lt-LT"/>
    </w:rPr>
  </w:style>
  <w:style w:type="paragraph" w:styleId="prastasiniatinklio">
    <w:name w:val="Normal (Web)"/>
    <w:basedOn w:val="prastasis"/>
    <w:pPr>
      <w:suppressAutoHyphens w:val="0"/>
      <w:spacing w:before="100" w:after="119"/>
      <w:ind w:firstLine="0"/>
    </w:pPr>
    <w:rPr>
      <w:rFonts w:ascii="Arial Unicode MS" w:eastAsia="Arial Unicode MS" w:hAnsi="Arial Unicode MS" w:cs="Arial Unicode MS"/>
      <w:szCs w:val="24"/>
      <w:lang w:val="en-GB"/>
    </w:rPr>
  </w:style>
  <w:style w:type="paragraph" w:styleId="Pavadinimas">
    <w:name w:val="Title"/>
    <w:basedOn w:val="prastasis"/>
    <w:next w:val="prastasis"/>
    <w:qFormat/>
    <w:pPr>
      <w:pBdr>
        <w:top w:val="single" w:sz="8" w:space="10" w:color="FFFF00"/>
        <w:bottom w:val="single" w:sz="20" w:space="15" w:color="FFFF00"/>
      </w:pBdr>
      <w:ind w:firstLine="0"/>
      <w:jc w:val="center"/>
    </w:pPr>
    <w:rPr>
      <w:rFonts w:ascii="Cambria" w:hAnsi="Cambria" w:cs="Times New Roman"/>
      <w:i/>
      <w:iCs/>
      <w:color w:val="243F60"/>
      <w:sz w:val="60"/>
      <w:szCs w:val="60"/>
    </w:rPr>
  </w:style>
  <w:style w:type="paragraph" w:styleId="Paantrat">
    <w:name w:val="Subtitle"/>
    <w:basedOn w:val="prastasis"/>
    <w:next w:val="prastasis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Betarp">
    <w:name w:val="No Spacing"/>
    <w:basedOn w:val="prastasis"/>
    <w:uiPriority w:val="1"/>
    <w:qFormat/>
    <w:pPr>
      <w:ind w:firstLine="0"/>
    </w:pPr>
  </w:style>
  <w:style w:type="paragraph" w:styleId="Sraopastraipa">
    <w:name w:val="List Paragraph"/>
    <w:basedOn w:val="prastasis"/>
    <w:qFormat/>
    <w:pPr>
      <w:ind w:left="720"/>
    </w:pPr>
  </w:style>
  <w:style w:type="paragraph" w:styleId="Citata">
    <w:name w:val="Quote"/>
    <w:basedOn w:val="prastasis"/>
    <w:next w:val="prastasis"/>
    <w:qFormat/>
    <w:rPr>
      <w:rFonts w:ascii="Cambria" w:hAnsi="Cambria" w:cs="Times New Roman"/>
      <w:i/>
      <w:iCs/>
      <w:color w:val="5A5A5A"/>
    </w:rPr>
  </w:style>
  <w:style w:type="paragraph" w:styleId="Iskirtacitata">
    <w:name w:val="Intense Quote"/>
    <w:basedOn w:val="prastasis"/>
    <w:next w:val="prastasis"/>
    <w:qFormat/>
    <w:pPr>
      <w:pBdr>
        <w:top w:val="single" w:sz="8" w:space="10" w:color="00FF00"/>
        <w:left w:val="single" w:sz="32" w:space="4" w:color="FFFF00"/>
        <w:bottom w:val="single" w:sz="20" w:space="10" w:color="FFFF00"/>
        <w:right w:val="single" w:sz="32" w:space="4" w:color="FFFF00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paragraph" w:styleId="Turinioantrat">
    <w:name w:val="TOC Heading"/>
    <w:basedOn w:val="Antrat1"/>
    <w:next w:val="prastasis"/>
    <w:qFormat/>
    <w:pPr>
      <w:numPr>
        <w:numId w:val="0"/>
      </w:numPr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ormalWeb1">
    <w:name w:val="Normal (Web)1"/>
    <w:basedOn w:val="prastasis"/>
    <w:rsid w:val="001E71DA"/>
    <w:pPr>
      <w:suppressAutoHyphens w:val="0"/>
      <w:spacing w:before="100" w:after="119"/>
      <w:ind w:firstLine="0"/>
    </w:pPr>
    <w:rPr>
      <w:rFonts w:ascii="Arial Unicode MS" w:eastAsia="Arial Unicode MS" w:hAnsi="Arial Unicode MS" w:cs="Arial Unicode MS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6D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A6D5F"/>
    <w:rPr>
      <w:rFonts w:ascii="Segoe UI" w:hAnsi="Segoe UI" w:cs="Segoe UI"/>
      <w:sz w:val="18"/>
      <w:szCs w:val="18"/>
      <w:lang w:val="en-US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18317B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97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202E-A6FF-4CBB-9A20-597F3AA4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LGGRTC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2021-11-30T09:10:00Z</dcterms:created>
  <dc:creator>Ruta</dc:creator>
  <cp:lastModifiedBy>Asta Aranauskienė</cp:lastModifiedBy>
  <cp:lastPrinted>2019-12-04T08:11:00Z</cp:lastPrinted>
  <dcterms:modified xsi:type="dcterms:W3CDTF">2021-11-30T09:14:00Z</dcterms:modified>
  <cp:revision>3</cp:revision>
  <dc:title> </dc:title>
</cp:coreProperties>
</file>