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4666" w14:textId="77777777" w:rsidR="00127D3A" w:rsidRPr="004D12EC" w:rsidRDefault="00127D3A" w:rsidP="00127D3A">
      <w:pPr>
        <w:spacing w:after="0" w:line="240" w:lineRule="auto"/>
        <w:ind w:left="5670"/>
        <w:rPr>
          <w:rFonts w:ascii="Times New Roman" w:eastAsia="Times New Roman" w:hAnsi="Times New Roman" w:cs="Times New Roman"/>
          <w:caps/>
          <w:sz w:val="24"/>
          <w:szCs w:val="20"/>
          <w:lang w:eastAsia="lt-LT"/>
        </w:rPr>
      </w:pPr>
      <w:r w:rsidRPr="004D12EC">
        <w:rPr>
          <w:rFonts w:ascii="Times New Roman" w:eastAsia="Times New Roman" w:hAnsi="Times New Roman" w:cs="Times New Roman"/>
          <w:caps/>
          <w:sz w:val="24"/>
          <w:szCs w:val="20"/>
          <w:lang w:eastAsia="lt-LT"/>
        </w:rPr>
        <w:t>Patvirtinta</w:t>
      </w:r>
    </w:p>
    <w:p w14:paraId="54B9977D" w14:textId="77777777" w:rsidR="00630321" w:rsidRPr="004D12EC" w:rsidRDefault="00127D3A" w:rsidP="0063032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0"/>
          <w:lang w:eastAsia="lt-LT"/>
        </w:rPr>
        <w:t>Lietuvos Respublikos Vyriausybės</w:t>
      </w:r>
      <w:r w:rsidR="00630321" w:rsidRPr="004D12EC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</w:p>
    <w:p w14:paraId="6EF5677B" w14:textId="77777777" w:rsidR="00127D3A" w:rsidRPr="004D12EC" w:rsidRDefault="00127D3A" w:rsidP="00630321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0"/>
          <w:lang w:eastAsia="lt-LT"/>
        </w:rPr>
        <w:t>2020 m. ....................... nutarimu Nr. ..........</w:t>
      </w:r>
    </w:p>
    <w:p w14:paraId="578FC80D" w14:textId="77777777" w:rsidR="00127D3A" w:rsidRPr="004D12EC" w:rsidRDefault="00127D3A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1FA89FE" w14:textId="77777777" w:rsidR="00127D3A" w:rsidRPr="004D12EC" w:rsidRDefault="00127D3A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38CA4FF" w14:textId="77777777" w:rsidR="00127D3A" w:rsidRPr="004D12EC" w:rsidRDefault="00127D3A" w:rsidP="00127D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LIETUVOS SOCIALINIŲ TYRIMŲ CENTRO, LIETUVOS TEISĖS INSTITUTO IR LIETUVOS AGRARINĖS EKONOMIKOS INSTITUTO REORGANIZAVIMO </w:t>
      </w:r>
      <w:r w:rsidRPr="004D12E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į </w:t>
      </w:r>
    </w:p>
    <w:p w14:paraId="05A2AEAB" w14:textId="77777777" w:rsidR="00127D3A" w:rsidRPr="004D12EC" w:rsidRDefault="00127D3A" w:rsidP="00127D3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SOCIALINIŲ MOKSLŲ centrą sujungimo būdu </w:t>
      </w:r>
      <w:r w:rsidRPr="004D12E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 xml:space="preserve">SĄLYGŲ APRAŠAS </w:t>
      </w:r>
    </w:p>
    <w:p w14:paraId="4D139C67" w14:textId="77777777" w:rsidR="00127D3A" w:rsidRPr="004D12EC" w:rsidRDefault="00127D3A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046403CC" w14:textId="77777777" w:rsidR="00113D4C" w:rsidRPr="004D12EC" w:rsidRDefault="00113D4C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I SKYRIUS</w:t>
      </w:r>
    </w:p>
    <w:p w14:paraId="0BF25D90" w14:textId="77777777" w:rsidR="00113D4C" w:rsidRPr="004D12EC" w:rsidRDefault="00113D4C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BENDROSIOS NUOSTATOS</w:t>
      </w:r>
    </w:p>
    <w:p w14:paraId="6BFC167B" w14:textId="77777777" w:rsidR="00113D4C" w:rsidRPr="004D12EC" w:rsidRDefault="00113D4C" w:rsidP="00127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0F75D3A" w14:textId="77777777" w:rsidR="000D6AF7" w:rsidRPr="004D12EC" w:rsidRDefault="000D6AF7" w:rsidP="000D6A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1. Lietuvos socialinių tyrimų centro</w:t>
      </w:r>
      <w:bookmarkStart w:id="0" w:name="_GoBack"/>
      <w:bookmarkEnd w:id="0"/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 Lietuvos teisės instituto ir Lietuvos agrarinės ekonomikos instituto reorganizavimo į Lietuvos socialinių mokslų centrą sujungimo būdu sąlygų aprašas nustato Lietuvos socialinių tyrimų centro, Lietuvos teisės instituto ir Lietuvos agrarinės ekonomikos instituto reorganizavimo į valstybinį mokslinių tyrimų institutą Lietuvos socialinių mokslų centrą sujungimo būdu tvarką.</w:t>
      </w:r>
    </w:p>
    <w:p w14:paraId="6CC04D50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socialinių tyrimų centro, Lietuvos teisės instituto ir Lietuvos agrarinės ekonomikos instituto reorganizavimo į Lietuvos socialinių mokslų centrą sujungimo būdu sąlygų aprašas parengtas vadovaujantis Lietuvos Respublikos civilinio kodekso 2.99 straipsnio 1 dalimi, Lietuvos Respublikos darbo kodekso 51 straipsniu, Lietuvos Respublikos biudžetinių įstaigų įstatymo 14 straipsnio 6 dalimi ir Lietuvos Respublikos Vyriausybės 2019 m. gruodžio 4 d. nutarimu Nr. 1218 „Dėl sutikimo reorganizuoti Lietuvos socialinių tyrimų centrą, Lietuvos teisės institutą ir Lietuvos agrarinės ekonomikos institutą“.</w:t>
      </w:r>
    </w:p>
    <w:p w14:paraId="2862EEB3" w14:textId="77777777" w:rsidR="00113D4C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6C0D95" w14:textId="77777777" w:rsidR="00113D4C" w:rsidRPr="004D12EC" w:rsidRDefault="00113D4C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2A52150D" w14:textId="77777777" w:rsidR="00113D4C" w:rsidRPr="004D12EC" w:rsidRDefault="00113D4C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REORGANIZUOJAMŲ BIUDŽETINIŲ ĮSTAIGŲ DUOMENYS</w:t>
      </w:r>
    </w:p>
    <w:p w14:paraId="29FE5A62" w14:textId="77777777" w:rsidR="00113D4C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DDE2018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Duomenys apie</w:t>
      </w:r>
      <w:r w:rsidR="00127D3A" w:rsidRPr="004D12EC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reorganizuojamus juridinius asmenis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6D81FEED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.1. Lietuvos socialinių tyrimų centras:</w:t>
      </w:r>
    </w:p>
    <w:p w14:paraId="2F1DAB81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.1.1. pavadinimas – Lietuvos socialinių tyrimų centras;</w:t>
      </w:r>
    </w:p>
    <w:p w14:paraId="204952CD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.1.2. teisinė forma –  biudžetinė įstaiga; </w:t>
      </w:r>
    </w:p>
    <w:p w14:paraId="37FA3B45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.1.3. buveinė – </w:t>
      </w:r>
      <w:r w:rsidR="000C022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Vilnius,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Goštauto g. 9; </w:t>
      </w:r>
    </w:p>
    <w:p w14:paraId="15C093C5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.1.4. juridinio asmens kodas – 302470037;</w:t>
      </w:r>
    </w:p>
    <w:p w14:paraId="17F1ADE8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.1.5. pridėtinės vertės mokesčio mokėtojo kodas – Lietuvos socialinių tyrimų centras nėra PVM mokėtojas;</w:t>
      </w:r>
    </w:p>
    <w:p w14:paraId="2DA95FBE" w14:textId="77777777" w:rsidR="00127D3A" w:rsidRPr="004D12EC" w:rsidRDefault="00113D4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.1.6. duomenys apie juridinį asmenį kaupiami ir saugomi Juridinių asmenų registre. Įregistravimo data – </w:t>
      </w:r>
      <w:r w:rsidR="00127D3A" w:rsidRPr="004D12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2009 m. gruodžio 31 diena;</w:t>
      </w:r>
      <w:r w:rsidR="00127D3A" w:rsidRPr="004D12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5CADA48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teisės institutas:</w:t>
      </w:r>
    </w:p>
    <w:p w14:paraId="6224E953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pavadinimas – Lietuvos teisės institutas; </w:t>
      </w:r>
    </w:p>
    <w:p w14:paraId="3D1807F1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.2.2. teisinė forma – biudžetinė įstaiga; </w:t>
      </w:r>
    </w:p>
    <w:p w14:paraId="5DF58CE1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.2.3. buveinė – </w:t>
      </w:r>
      <w:r w:rsidR="000C022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Vilnius,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Ankštoji g. 1A; </w:t>
      </w:r>
    </w:p>
    <w:p w14:paraId="302A75E5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.2.4. juridinio asmens kodas – 111952785;</w:t>
      </w:r>
    </w:p>
    <w:p w14:paraId="67F9AA15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.2.5. pridėtinės vertės mokesčio mokėtojo kodas – Lietuvos teisės institutas nėra PVM mokėtojas;</w:t>
      </w:r>
    </w:p>
    <w:p w14:paraId="6FFEC3F0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.2.6. duomenys apie juridinį asmenį kaupiami ir saugomi Juridinių asmenų registre. Įregistravimo data – 1997 m. balandžio 11 diena;</w:t>
      </w:r>
    </w:p>
    <w:p w14:paraId="1BAFC600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</w:t>
      </w:r>
      <w:r w:rsidR="00127D3A"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Lietuvos agrarinės ekonomikos institutas: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14BB28F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.3.1. pavadinimas – Lietuvos agrarinės ekonomikos institutas;</w:t>
      </w:r>
    </w:p>
    <w:p w14:paraId="100DF982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.3.2. teisinė forma – biudžetinė įstaiga; </w:t>
      </w:r>
    </w:p>
    <w:p w14:paraId="0329B6BD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.3.3. buveinė – </w:t>
      </w:r>
      <w:r w:rsidR="000C022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Vilnius,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 Vivulskio g. 4A-13; </w:t>
      </w:r>
    </w:p>
    <w:p w14:paraId="72542136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.3.4. juridinio asmens kodas – 111952970;</w:t>
      </w:r>
    </w:p>
    <w:p w14:paraId="208B096F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.3.5. pridėtinės vertės mokesčio mokėtojo kodas – LT119529716;</w:t>
      </w:r>
    </w:p>
    <w:p w14:paraId="10F5B8A0" w14:textId="77777777" w:rsidR="00EA1C2C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.3.6. duomenys apie juridinį asmenį kaupiami ir saugomi Juridinių asmenų registre. Įregistravimo data – 1997 m. balandžio 8 d.</w:t>
      </w:r>
    </w:p>
    <w:p w14:paraId="3DB888AC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B601150" w14:textId="77777777" w:rsidR="00EA1C2C" w:rsidRPr="004D12EC" w:rsidRDefault="00EA1C2C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3A0ECF7D" w14:textId="77777777" w:rsidR="002976D4" w:rsidRPr="004D12EC" w:rsidRDefault="00EA1C2C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REORGANIZAVIMO BŪDAS IR PO REORGANIZAVIMO VEIKSIANTI BIUDŽETINĖ ĮSTAIGA</w:t>
      </w:r>
    </w:p>
    <w:p w14:paraId="5F851A4E" w14:textId="0180822E" w:rsidR="00EA1C2C" w:rsidRPr="004D12EC" w:rsidRDefault="00EA1C2C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14:paraId="104F0013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Reorganizavimo būdas – reorganizuojamų institutų – Lietuvos socialinių tyrimų centro, Lietuvos teisės instituto ir Lietuvos agrarinės ekonomikos instituto – </w:t>
      </w:r>
      <w:r w:rsidR="00127D3A"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reorganizavimas į valstybinį mokslinių tyrimų institutą Lietuvos socialinių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mokslų centrą sujungimo būdu. Pasibaigiantys juridiniai asmenys – reorganizuojamos įstaigos: Lietuvos socialinių tyrimų centras, Lietuvos teisės institutas ir Lietuvos agrarinės ekonomikos institutas</w:t>
      </w:r>
      <w:r w:rsidR="00127D3A"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.</w:t>
      </w:r>
    </w:p>
    <w:p w14:paraId="41C2954B" w14:textId="77777777" w:rsidR="00EA1C2C" w:rsidRPr="004D12EC" w:rsidRDefault="004762CC" w:rsidP="00AC7F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Po reorganizavimo veiksianti biudžetinė įstaiga valstybinis mokslinių tyrimų institutas – Lietuvos socialinių mokslų centras.</w:t>
      </w:r>
    </w:p>
    <w:p w14:paraId="60E64785" w14:textId="77777777" w:rsidR="00127D3A" w:rsidRPr="004D12EC" w:rsidRDefault="00127D3A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529B05" w14:textId="77777777" w:rsidR="00E316C4" w:rsidRPr="004D12EC" w:rsidRDefault="00E316C4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6512099F" w14:textId="5E5E6DDD" w:rsidR="00E316C4" w:rsidRPr="004D12EC" w:rsidRDefault="00E316C4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REORGANIZUOJAMŲ ĮSTAIGŲ TURTAS</w:t>
      </w:r>
    </w:p>
    <w:p w14:paraId="67A9A79A" w14:textId="77777777" w:rsidR="002976D4" w:rsidRPr="004D12EC" w:rsidRDefault="002976D4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lt-LT"/>
        </w:rPr>
      </w:pPr>
    </w:p>
    <w:p w14:paraId="00080DE1" w14:textId="77777777" w:rsidR="00127D3A" w:rsidRPr="004D12EC" w:rsidRDefault="004762CC" w:rsidP="00AC7F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Iki 2020 m. lapkričio 30 d. </w:t>
      </w:r>
      <w:r w:rsidR="00271F5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inventorizuojam</w:t>
      </w:r>
      <w:r w:rsidR="0047642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271F5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reorganizuojamų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socialinių tyrimų centro, Lietuvos teisės instituto ir Lietuvos agrarinės ekonomikos instituto turtas ir atsiskaitymai.</w:t>
      </w:r>
    </w:p>
    <w:p w14:paraId="5009208B" w14:textId="19A9AF3A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socialinių tyrimų centro turtas 20</w:t>
      </w:r>
      <w:r w:rsidR="00CC116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pagal finansinės atskaitomybės dokumentus – iš viso </w:t>
      </w:r>
      <w:r w:rsidR="00CC116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519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urų, iš šios sumos: </w:t>
      </w:r>
    </w:p>
    <w:p w14:paraId="093249FF" w14:textId="2DBD3FE4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ilgalaikis materialusis turtas – </w:t>
      </w:r>
      <w:r w:rsidR="00CC116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C116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25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 </w:t>
      </w:r>
    </w:p>
    <w:p w14:paraId="694D600D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nematerialusis turtas – 0,00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586AB733" w14:textId="73D9ED4B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trumpalaikis </w:t>
      </w:r>
      <w:r w:rsidR="002276D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materialusis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turtas – </w:t>
      </w:r>
      <w:r w:rsidR="00532414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346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3B440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1030FA0" w14:textId="410A0864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.3.1. atsargos – </w:t>
      </w:r>
      <w:r w:rsidR="00532414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838,05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</w:t>
      </w:r>
    </w:p>
    <w:p w14:paraId="3D7B1669" w14:textId="06F2E6D7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.3.2. išankstiniai mokėjimai – 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1 628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36179735" w14:textId="5A32D8D0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.3.3. per vienus metus gautinos sumos – 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89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421096A8" w14:textId="5B08E179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.3.4. pinigai ir pinigų ekvivalentai – 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231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969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47A6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11709309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.4. finansinis turtas – nėra.</w:t>
      </w:r>
    </w:p>
    <w:p w14:paraId="26C5783E" w14:textId="1AD27E8C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socialinių tyrimų centro lėšos 20</w:t>
      </w:r>
      <w:r w:rsidR="00B863C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d. – </w:t>
      </w:r>
      <w:r w:rsidR="002F7985" w:rsidRPr="002C1264">
        <w:rPr>
          <w:rFonts w:ascii="Times New Roman" w:eastAsia="Times New Roman" w:hAnsi="Times New Roman" w:cs="Times New Roman"/>
          <w:sz w:val="24"/>
          <w:szCs w:val="24"/>
          <w:lang w:eastAsia="lt-LT"/>
        </w:rPr>
        <w:t>231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969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urų:</w:t>
      </w:r>
    </w:p>
    <w:p w14:paraId="00A2B04E" w14:textId="71EA3114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biudžeto lėšos – 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7C524246" w14:textId="469A5DFE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.2. projektų įgyvendinimo lėšos (E</w:t>
      </w:r>
      <w:r w:rsidR="00B6571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571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nacionalinėmis lėšomis vykdomų projektų lėšų likutis – 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231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959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urų).</w:t>
      </w:r>
    </w:p>
    <w:p w14:paraId="7AC5827F" w14:textId="04FA3B2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socialinių tyrimų centro įsiskolinimas 20</w:t>
      </w:r>
      <w:r w:rsidR="0022616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birželio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dieną: </w:t>
      </w:r>
    </w:p>
    <w:p w14:paraId="062C2C50" w14:textId="487F4D18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debitorinis – 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628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F798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67ACBB5F" w14:textId="0B87BFD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kreditorinis – </w:t>
      </w:r>
      <w:r w:rsidR="00937156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6D5DC3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D5DC3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204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D5DC3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937156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urų. </w:t>
      </w:r>
    </w:p>
    <w:p w14:paraId="689D2232" w14:textId="530876C6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teisės instituto turtas 20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568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</w:t>
      </w:r>
      <w:r w:rsidR="009568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pagal finansinės atskaitomybės dokumentus – iš viso </w:t>
      </w:r>
      <w:r w:rsidR="009568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472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568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766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9568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37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urų, iš šios sumos: </w:t>
      </w:r>
    </w:p>
    <w:p w14:paraId="6F35CD93" w14:textId="44EC44ED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ilgalaikis materialusis turtas – </w:t>
      </w:r>
      <w:r w:rsidR="009568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475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9568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7E1C7271" w14:textId="2B14ABC5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.2. nematerialusis turtas – 1,0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</w:t>
      </w:r>
      <w:r w:rsid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45F4493" w14:textId="23B79819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trumpalaikis </w:t>
      </w:r>
      <w:r w:rsidR="002276D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materialusis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turtas – 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472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289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3B440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5D6880D" w14:textId="77777777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.3.1. atsargos – 10 569,31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</w:t>
      </w:r>
    </w:p>
    <w:p w14:paraId="422E53F5" w14:textId="77777777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.3.2. išankstiniai mokėjimai – 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240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,0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0657B3F3" w14:textId="0FC633EC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.3.3. per vienus metus gautinos sumos – 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086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6D9F31DD" w14:textId="127880FD" w:rsidR="00127D3A" w:rsidRPr="004D12EC" w:rsidRDefault="004762CC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.3.4. pinigai ir pinigų ekvivalentai – 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393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0F48DB28" w14:textId="77777777" w:rsidR="00127D3A" w:rsidRPr="004D12EC" w:rsidRDefault="004762C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.4. finansinis turtas – nėra. </w:t>
      </w:r>
    </w:p>
    <w:p w14:paraId="790C4859" w14:textId="396B1E6D" w:rsidR="00127D3A" w:rsidRPr="004D12EC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Reorganizuojamo Lietuvos teisės instituto lėšos 20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birželio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915EF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393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urų, iš šios sumos:</w:t>
      </w:r>
    </w:p>
    <w:p w14:paraId="67406EB9" w14:textId="53BBF4D6" w:rsidR="00127D3A" w:rsidRPr="004D12EC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biudžeto lėšos – 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DE49ABB" w14:textId="43AB2385" w:rsidR="00127D3A" w:rsidRPr="004D12EC" w:rsidRDefault="0097516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.2. projektų įgyvendinimo lėšos (E</w:t>
      </w:r>
      <w:r w:rsidR="00B6571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571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nacionalinėmis lėšomis vykdomų projektų lėšų likutis) – </w:t>
      </w:r>
      <w:r w:rsidR="00D8129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56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389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81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urų.</w:t>
      </w:r>
    </w:p>
    <w:p w14:paraId="3610C483" w14:textId="68E2BDF1" w:rsidR="00127D3A" w:rsidRPr="004D12EC" w:rsidRDefault="00C0325C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teisės instituto įsiskolinimas 20</w:t>
      </w:r>
      <w:r w:rsidR="00D8129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birželio 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27D3A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dieną: </w:t>
      </w:r>
    </w:p>
    <w:p w14:paraId="3C4FA17E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debitorinis – </w:t>
      </w:r>
      <w:r w:rsidR="00D8129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209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</w:t>
      </w:r>
      <w:r w:rsidR="00D8129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40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,0</w:t>
      </w:r>
      <w:r w:rsidR="00D8129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55F338B0" w14:textId="2489A7B8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kreditorinis – </w:t>
      </w:r>
      <w:r w:rsidR="00D81298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6D5DC3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86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70B99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49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urų.</w:t>
      </w:r>
    </w:p>
    <w:p w14:paraId="6ED29093" w14:textId="581D38D3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Reorganizuojamo Lietuvos agrarinės 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ekonomikos instituto turtas 2020 m.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 30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pagal finansinės atskaitomybės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dokumentus – iš viso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978</w:t>
      </w:r>
      <w:r w:rsidR="00BF0CA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928,39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urų, iš šios sumos: </w:t>
      </w:r>
    </w:p>
    <w:p w14:paraId="1F015309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.1. ilgalaikis materialusis turtas –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7 685,26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 </w:t>
      </w:r>
    </w:p>
    <w:p w14:paraId="10DB4F06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nematerialusis turtas –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1 213,10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487348FC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 trumpalaikis </w:t>
      </w:r>
      <w:r w:rsidR="002276D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materialusis 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turtas –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97 8928,39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</w:t>
      </w:r>
      <w:r w:rsidR="003B440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09C3C10B" w14:textId="77777777" w:rsidR="00127D3A" w:rsidRPr="004D12EC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.3.1. atsargos –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1 741,08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urų; </w:t>
      </w:r>
    </w:p>
    <w:p w14:paraId="35D18023" w14:textId="77777777" w:rsidR="00127D3A" w:rsidRPr="004D12EC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.3.2. i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šankstiniai mokėjimai –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40 132,71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412DA0F2" w14:textId="77777777" w:rsidR="00127D3A" w:rsidRPr="004D12EC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.3.3. per vienus metus gautinos sumos – </w:t>
      </w:r>
      <w:r w:rsidR="002D1C97" w:rsidRPr="004D12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394 755,20</w:t>
      </w:r>
      <w:r w:rsidRPr="004D12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urų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E8442C7" w14:textId="77777777" w:rsidR="00127D3A" w:rsidRPr="004D12EC" w:rsidRDefault="00127D3A" w:rsidP="00127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.3.4. pinigai ir pinigų ekvivalentai –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542 299,40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B3682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03027E20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.4. finansinis turtas – nėra.</w:t>
      </w:r>
    </w:p>
    <w:p w14:paraId="11AD3D16" w14:textId="2370F16E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Reorganizuojamo Lietuvos agrarinė</w:t>
      </w:r>
      <w:r w:rsidR="00D046B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 ekonomikos instituto lėšos 2020 m. </w:t>
      </w:r>
      <w:r w:rsidR="00F032F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birželio 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032F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d. – </w:t>
      </w:r>
      <w:r w:rsidR="00F032F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542</w:t>
      </w:r>
      <w:r w:rsidR="005035E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032F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299,40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urų:</w:t>
      </w:r>
    </w:p>
    <w:p w14:paraId="3E0D35F5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biudžeto lėšos – 0,00 </w:t>
      </w:r>
      <w:r w:rsidR="008721E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1BDBD4FE" w14:textId="3EEADD68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.2. Ūkių apskaitos duomenų tinklo finansavimo Europos Kom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isijos lėšų likutis – </w:t>
      </w:r>
      <w:r w:rsidR="00FB2F5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207</w:t>
      </w:r>
      <w:r w:rsidR="005035E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2F5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682,63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5B86D7B5" w14:textId="533CAD75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.3. projektų įgyvendinimo lėšos (E</w:t>
      </w:r>
      <w:r w:rsidR="00B6571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uropos 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6571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ąjungos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nacionalinėmis lėšomis vykdomų proj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ektų lėšų likutis – </w:t>
      </w:r>
      <w:r w:rsidR="00FB2F5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334</w:t>
      </w:r>
      <w:r w:rsidR="005035E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2F5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616,77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urų).</w:t>
      </w:r>
    </w:p>
    <w:p w14:paraId="5F0E26E0" w14:textId="77777777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. Lietuvos agrarinės ekonomi</w:t>
      </w:r>
      <w:r w:rsidR="00D046B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kos instituto įsiskolinimas 2020 m.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birželio 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dieną: </w:t>
      </w:r>
    </w:p>
    <w:p w14:paraId="3CF63D56" w14:textId="59D730B4" w:rsidR="00127D3A" w:rsidRPr="004D12EC" w:rsidRDefault="00127D3A" w:rsidP="00127D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debitorinis –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40</w:t>
      </w:r>
      <w:r w:rsidR="005035EE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1C97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132,71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8721E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urų;</w:t>
      </w:r>
    </w:p>
    <w:p w14:paraId="4D9BDD8A" w14:textId="435F6318" w:rsidR="00127D3A" w:rsidRPr="004D12EC" w:rsidRDefault="00127D3A" w:rsidP="00127D3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681370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.2. kreditorinis – </w:t>
      </w:r>
      <w:r w:rsidR="008D54E3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241 653,91</w:t>
      </w:r>
      <w:r w:rsidR="00831B3B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21E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urų.</w:t>
      </w:r>
    </w:p>
    <w:p w14:paraId="6F8ED40B" w14:textId="77777777" w:rsidR="004762CC" w:rsidRPr="004D12EC" w:rsidRDefault="004762CC" w:rsidP="00127D3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698CD3" w14:textId="77777777" w:rsidR="004762CC" w:rsidRPr="004D12EC" w:rsidRDefault="00E316C4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 w:rsidR="004762CC"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SKYRIUS</w:t>
      </w:r>
    </w:p>
    <w:p w14:paraId="4D4C6AF8" w14:textId="35CD6953" w:rsidR="00E316C4" w:rsidRPr="004D12EC" w:rsidRDefault="00E316C4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MOMENTAS, NUO KURIO PASIBAIGSIANČIŲ BIUDŽETINIŲ ĮSTAIGŲ TEISĖS IR PAREIGOS PEREINA PO REORGANIZAVIMO VEIKSIANČIAI BIUDŽETINEI ĮSTAIGAI</w:t>
      </w:r>
      <w:r w:rsidR="005627E1"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PO REORGANIZAVIMO VEIKSIANČIOS BIUDŽETINĖS ĮSTAIGOS SAVININKO TEISES IR PAREIGAS ĮGYVENDINANTI INSTITUCIJA</w:t>
      </w:r>
    </w:p>
    <w:p w14:paraId="244E622E" w14:textId="77777777" w:rsidR="002976D4" w:rsidRPr="004D12EC" w:rsidRDefault="002976D4" w:rsidP="00F90B0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7B090A7" w14:textId="3D364BF1" w:rsidR="00931FEF" w:rsidRPr="004D12EC" w:rsidRDefault="00931FEF" w:rsidP="00931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Lietuvos socialinių mokslų centras nuo 2021 m. </w:t>
      </w:r>
      <w:r w:rsidR="00B15C8D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sausio 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 d. perima Lietuvos socialinių tyrimų centro, Lietuvos teisės instituto ir Lietuvos agrarinės ekonomikos instituto</w:t>
      </w:r>
      <w:r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 xml:space="preserve"> teises ir pareigas.</w:t>
      </w:r>
    </w:p>
    <w:p w14:paraId="1BAA0101" w14:textId="77777777" w:rsidR="00460EB9" w:rsidRPr="004D12EC" w:rsidRDefault="00F566AB" w:rsidP="00460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4D12EC">
        <w:rPr>
          <w:rStyle w:val="FontStyle30"/>
          <w:sz w:val="24"/>
        </w:rPr>
        <w:t>Reorganizavimo metu papildomų teisių reorganizuojamų</w:t>
      </w:r>
      <w:r w:rsidRPr="004D12EC">
        <w:t xml:space="preserve"> </w:t>
      </w:r>
      <w:r w:rsidRPr="004D12EC">
        <w:rPr>
          <w:rFonts w:ascii="Times New Roman" w:hAnsi="Times New Roman" w:cs="Times New Roman"/>
          <w:sz w:val="24"/>
          <w:szCs w:val="24"/>
        </w:rPr>
        <w:t>įstaigų valdymo ir kitiems organams, administracijos darbuotojams nesuteikiama.</w:t>
      </w:r>
    </w:p>
    <w:p w14:paraId="63F54EE4" w14:textId="77777777" w:rsidR="00460EB9" w:rsidRPr="004D12EC" w:rsidRDefault="00460EB9" w:rsidP="00460E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1</w:t>
      </w:r>
      <w:r w:rsidR="004762CC"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8</w:t>
      </w:r>
      <w:r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 xml:space="preserve">. Po reorganizavimo veiksiančio Lietuvos socialinių mokslų centro savininko teises ir pareigas įgyvendina Lietuvos Respublikos švietimo, mokslo ir sporto ministerija (išskyrus atvejus, kai tai priklauso išimtinei Lietuvos Respublikos Vyriausybės kompetencijai). </w:t>
      </w:r>
    </w:p>
    <w:p w14:paraId="46B4D6E3" w14:textId="77777777" w:rsidR="00931FEF" w:rsidRPr="004D12EC" w:rsidRDefault="00931FEF" w:rsidP="00931F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A4A2AD" w14:textId="614E141D" w:rsidR="00931FEF" w:rsidRPr="004D12EC" w:rsidRDefault="00B37C00" w:rsidP="00510B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 SKYRIUS</w:t>
      </w:r>
    </w:p>
    <w:p w14:paraId="21018304" w14:textId="1AE6C121" w:rsidR="00931FEF" w:rsidRPr="004D12EC" w:rsidRDefault="00B37C00" w:rsidP="00510B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4D12EC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BAIGIAMOSIOS NUOSTATOS</w:t>
      </w:r>
    </w:p>
    <w:p w14:paraId="218BBDAC" w14:textId="002BD8BD" w:rsidR="00B37C00" w:rsidRPr="004D12EC" w:rsidRDefault="00B37C00" w:rsidP="00510B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60245502" w14:textId="1D44A777" w:rsidR="00B37C00" w:rsidRPr="004D12EC" w:rsidRDefault="00B37C00" w:rsidP="00B37C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19. </w:t>
      </w:r>
      <w:r w:rsidR="007E4993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Reorganizavimo metu užtikrinamas reorganizuojamų institutų veiklos tęstinumas, uždavinių, funkcijų ir įsipareigojimų vykdymas, darbuotojų socialinė apsauga. </w:t>
      </w:r>
    </w:p>
    <w:p w14:paraId="6CDE1CEB" w14:textId="40793A3D" w:rsidR="00B37C00" w:rsidRPr="004D12EC" w:rsidRDefault="00B37C00" w:rsidP="00B37C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D12EC">
        <w:rPr>
          <w:rFonts w:ascii="Times New Roman" w:eastAsia="Times New Roman" w:hAnsi="Times New Roman" w:cs="Times New Roman"/>
          <w:spacing w:val="-1"/>
          <w:sz w:val="24"/>
          <w:szCs w:val="24"/>
          <w:lang w:eastAsia="lt-LT"/>
        </w:rPr>
        <w:t>20</w:t>
      </w:r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7E4993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Pasibaigus reorganizavimui, reorganizuotų įstaigų antspaudai pagal pasirašytus turto ir dokumentų perdavimo ir priėmimo aktus teisės aktų nustatyta tvarka sunaikinami. </w:t>
      </w:r>
    </w:p>
    <w:p w14:paraId="2D267D03" w14:textId="77777777" w:rsidR="00B37C00" w:rsidRPr="004D12EC" w:rsidRDefault="00B37C00" w:rsidP="00510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520C04D2" w14:textId="77777777" w:rsidR="00127D3A" w:rsidRPr="004D12EC" w:rsidRDefault="0002562B" w:rsidP="0002562B">
      <w:pPr>
        <w:jc w:val="center"/>
      </w:pPr>
      <w:bookmarkStart w:id="1" w:name="part_c19232d405ce4d109790268e2d6c0ecb"/>
      <w:bookmarkStart w:id="2" w:name="part_a8ebf423c8dd45168f25eead3c8c227e"/>
      <w:bookmarkStart w:id="3" w:name="part_9606747e4edc4e2094a271839f1ad4c3"/>
      <w:bookmarkStart w:id="4" w:name="part_77ac26e2e7094182a93d33f78a3b8bea"/>
      <w:bookmarkStart w:id="5" w:name="part_c34a7473d2c74751ac46f307092f70e0"/>
      <w:bookmarkStart w:id="6" w:name="part_4725283488a34396a5ad492c36270cc2"/>
      <w:bookmarkStart w:id="7" w:name="part_fb5163424ed4472d8ee3eeecd3c6684d"/>
      <w:bookmarkStart w:id="8" w:name="part_a10bb1163a6540a79cc10a7f91230628"/>
      <w:bookmarkStart w:id="9" w:name="part_e94895395312496fb248ff33952214c3"/>
      <w:bookmarkStart w:id="10" w:name="part_93d9f6fe3f3d43ea983ab1665f39b73e"/>
      <w:bookmarkStart w:id="11" w:name="part_ad94d49f4a4e4fb0acdb668328884b37"/>
      <w:bookmarkStart w:id="12" w:name="part_7c0717483f35413797d7b86aca5c0589"/>
      <w:bookmarkStart w:id="13" w:name="part_983d2d98aaf541569f56c8c16356e5d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____</w:t>
      </w:r>
      <w:r w:rsidR="00C33D55" w:rsidRPr="004D12E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</w:t>
      </w:r>
    </w:p>
    <w:sectPr w:rsidR="00127D3A" w:rsidRPr="004D12EC" w:rsidSect="00C33D55">
      <w:headerReference w:type="default" r:id="rId7"/>
      <w:footerReference w:type="default" r:id="rId8"/>
      <w:pgSz w:w="12240" w:h="15840"/>
      <w:pgMar w:top="1701" w:right="567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9AC49" w14:textId="77777777" w:rsidR="005E586E" w:rsidRDefault="005E586E">
      <w:pPr>
        <w:spacing w:after="0" w:line="240" w:lineRule="auto"/>
      </w:pPr>
      <w:r>
        <w:separator/>
      </w:r>
    </w:p>
  </w:endnote>
  <w:endnote w:type="continuationSeparator" w:id="0">
    <w:p w14:paraId="43484A72" w14:textId="77777777" w:rsidR="005E586E" w:rsidRDefault="005E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59B56" w14:textId="0CFBE152" w:rsidR="002D29B7" w:rsidRDefault="002D29B7">
    <w:pPr>
      <w:pStyle w:val="Porat"/>
      <w:jc w:val="right"/>
    </w:pPr>
  </w:p>
  <w:p w14:paraId="44965441" w14:textId="77777777" w:rsidR="002D29B7" w:rsidRDefault="002D29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9AC20" w14:textId="77777777" w:rsidR="005E586E" w:rsidRDefault="005E586E">
      <w:pPr>
        <w:spacing w:after="0" w:line="240" w:lineRule="auto"/>
      </w:pPr>
      <w:r>
        <w:separator/>
      </w:r>
    </w:p>
  </w:footnote>
  <w:footnote w:type="continuationSeparator" w:id="0">
    <w:p w14:paraId="2E2F5317" w14:textId="77777777" w:rsidR="005E586E" w:rsidRDefault="005E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034092"/>
      <w:docPartObj>
        <w:docPartGallery w:val="Page Numbers (Top of Page)"/>
        <w:docPartUnique/>
      </w:docPartObj>
    </w:sdtPr>
    <w:sdtEndPr/>
    <w:sdtContent>
      <w:p w14:paraId="2AD34F57" w14:textId="4B741D56" w:rsidR="0065152A" w:rsidRDefault="0065152A" w:rsidP="00C33D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264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3A"/>
    <w:rsid w:val="00004A1D"/>
    <w:rsid w:val="0002562B"/>
    <w:rsid w:val="00041C5E"/>
    <w:rsid w:val="0006139D"/>
    <w:rsid w:val="00062256"/>
    <w:rsid w:val="000A2F71"/>
    <w:rsid w:val="000C0227"/>
    <w:rsid w:val="000D32CA"/>
    <w:rsid w:val="000D6AF7"/>
    <w:rsid w:val="00100278"/>
    <w:rsid w:val="00113D4C"/>
    <w:rsid w:val="00127D3A"/>
    <w:rsid w:val="001359D0"/>
    <w:rsid w:val="00150844"/>
    <w:rsid w:val="00151D8F"/>
    <w:rsid w:val="001C0C76"/>
    <w:rsid w:val="001D6CC5"/>
    <w:rsid w:val="001F6C8E"/>
    <w:rsid w:val="00200B7F"/>
    <w:rsid w:val="00226168"/>
    <w:rsid w:val="002276DC"/>
    <w:rsid w:val="00247A60"/>
    <w:rsid w:val="002664E5"/>
    <w:rsid w:val="00271F5E"/>
    <w:rsid w:val="00285078"/>
    <w:rsid w:val="00286B86"/>
    <w:rsid w:val="002976D4"/>
    <w:rsid w:val="002C1264"/>
    <w:rsid w:val="002D1C97"/>
    <w:rsid w:val="002D29B7"/>
    <w:rsid w:val="002E5ADF"/>
    <w:rsid w:val="002F7985"/>
    <w:rsid w:val="00317ED9"/>
    <w:rsid w:val="003445A7"/>
    <w:rsid w:val="00353CD6"/>
    <w:rsid w:val="003A1FCE"/>
    <w:rsid w:val="003A6A88"/>
    <w:rsid w:val="003B4402"/>
    <w:rsid w:val="003E7F94"/>
    <w:rsid w:val="003F322A"/>
    <w:rsid w:val="00440467"/>
    <w:rsid w:val="00460165"/>
    <w:rsid w:val="00460EB9"/>
    <w:rsid w:val="00471B60"/>
    <w:rsid w:val="004762CC"/>
    <w:rsid w:val="00476427"/>
    <w:rsid w:val="00480D65"/>
    <w:rsid w:val="004A4266"/>
    <w:rsid w:val="004D12EC"/>
    <w:rsid w:val="005035EE"/>
    <w:rsid w:val="00510BF5"/>
    <w:rsid w:val="00532414"/>
    <w:rsid w:val="00534663"/>
    <w:rsid w:val="00554BA2"/>
    <w:rsid w:val="005577C7"/>
    <w:rsid w:val="005627E1"/>
    <w:rsid w:val="0058499D"/>
    <w:rsid w:val="005B0D18"/>
    <w:rsid w:val="005E586E"/>
    <w:rsid w:val="00601D6E"/>
    <w:rsid w:val="00616F8E"/>
    <w:rsid w:val="00622539"/>
    <w:rsid w:val="00630321"/>
    <w:rsid w:val="006500CC"/>
    <w:rsid w:val="0065152A"/>
    <w:rsid w:val="00681370"/>
    <w:rsid w:val="006D5DC3"/>
    <w:rsid w:val="00710CC8"/>
    <w:rsid w:val="007C5317"/>
    <w:rsid w:val="007E4993"/>
    <w:rsid w:val="007F3CE4"/>
    <w:rsid w:val="00831B3B"/>
    <w:rsid w:val="00855D07"/>
    <w:rsid w:val="008721EC"/>
    <w:rsid w:val="008D54E3"/>
    <w:rsid w:val="008D704D"/>
    <w:rsid w:val="009126C6"/>
    <w:rsid w:val="00923D81"/>
    <w:rsid w:val="009319A4"/>
    <w:rsid w:val="00931FEF"/>
    <w:rsid w:val="00937156"/>
    <w:rsid w:val="00956855"/>
    <w:rsid w:val="00974303"/>
    <w:rsid w:val="0097516A"/>
    <w:rsid w:val="00982F17"/>
    <w:rsid w:val="009A5080"/>
    <w:rsid w:val="009A54C5"/>
    <w:rsid w:val="009A6654"/>
    <w:rsid w:val="009C27D9"/>
    <w:rsid w:val="009E3F77"/>
    <w:rsid w:val="00A01503"/>
    <w:rsid w:val="00A03D53"/>
    <w:rsid w:val="00A04ED8"/>
    <w:rsid w:val="00A2681A"/>
    <w:rsid w:val="00A318FA"/>
    <w:rsid w:val="00A34F60"/>
    <w:rsid w:val="00A350C4"/>
    <w:rsid w:val="00A73B95"/>
    <w:rsid w:val="00AC0D28"/>
    <w:rsid w:val="00AC7FC1"/>
    <w:rsid w:val="00AF1E09"/>
    <w:rsid w:val="00AF3E6D"/>
    <w:rsid w:val="00B15C8D"/>
    <w:rsid w:val="00B37C00"/>
    <w:rsid w:val="00B65715"/>
    <w:rsid w:val="00B70002"/>
    <w:rsid w:val="00B863C9"/>
    <w:rsid w:val="00BB3682"/>
    <w:rsid w:val="00BC0517"/>
    <w:rsid w:val="00BF0CA5"/>
    <w:rsid w:val="00C0325C"/>
    <w:rsid w:val="00C33D55"/>
    <w:rsid w:val="00C402B7"/>
    <w:rsid w:val="00C45047"/>
    <w:rsid w:val="00C46BB8"/>
    <w:rsid w:val="00C55685"/>
    <w:rsid w:val="00C82335"/>
    <w:rsid w:val="00CC1168"/>
    <w:rsid w:val="00CD4B7B"/>
    <w:rsid w:val="00D046BE"/>
    <w:rsid w:val="00D613AC"/>
    <w:rsid w:val="00D81298"/>
    <w:rsid w:val="00D97B2E"/>
    <w:rsid w:val="00DC6061"/>
    <w:rsid w:val="00E13BEF"/>
    <w:rsid w:val="00E1520B"/>
    <w:rsid w:val="00E27BBB"/>
    <w:rsid w:val="00E316C4"/>
    <w:rsid w:val="00E33918"/>
    <w:rsid w:val="00E34251"/>
    <w:rsid w:val="00E368B8"/>
    <w:rsid w:val="00E36D37"/>
    <w:rsid w:val="00E70B99"/>
    <w:rsid w:val="00E7198D"/>
    <w:rsid w:val="00E915EF"/>
    <w:rsid w:val="00E95CEB"/>
    <w:rsid w:val="00E96208"/>
    <w:rsid w:val="00E96A24"/>
    <w:rsid w:val="00EA1C2C"/>
    <w:rsid w:val="00EB65E6"/>
    <w:rsid w:val="00EC7957"/>
    <w:rsid w:val="00EE0455"/>
    <w:rsid w:val="00F032F5"/>
    <w:rsid w:val="00F20057"/>
    <w:rsid w:val="00F366DC"/>
    <w:rsid w:val="00F566AB"/>
    <w:rsid w:val="00F90B09"/>
    <w:rsid w:val="00FB2F5E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747D"/>
  <w15:docId w15:val="{7369EDC2-1912-4659-80C2-654B6684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127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27D3A"/>
  </w:style>
  <w:style w:type="character" w:styleId="Komentaronuoroda">
    <w:name w:val="annotation reference"/>
    <w:uiPriority w:val="99"/>
    <w:semiHidden/>
    <w:unhideWhenUsed/>
    <w:rsid w:val="00127D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7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7D3A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D3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622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2256"/>
  </w:style>
  <w:style w:type="paragraph" w:customStyle="1" w:styleId="tajtip">
    <w:name w:val="tajtip"/>
    <w:basedOn w:val="prastasis"/>
    <w:rsid w:val="00E9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B7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B7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n">
    <w:name w:val="n"/>
    <w:basedOn w:val="prastasis"/>
    <w:rsid w:val="0091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30">
    <w:name w:val="Font Style30"/>
    <w:rsid w:val="00F566A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1" Target="../customXml/item2.xml"
                 Type="http://schemas.openxmlformats.org/officeDocument/2006/relationships/customXml"/>
   <Relationship Id="rId12" Target="../customXml/item3.xml"
                 Type="http://schemas.openxmlformats.org/officeDocument/2006/relationships/customXml"/>
   <Relationship Id="rId13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792D4-AC62-45F2-8B3B-C76DC5B43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D7C98C-DE35-48A2-9261-7C66015A93CD}"/>
</file>

<file path=customXml/itemProps3.xml><?xml version="1.0" encoding="utf-8"?>
<ds:datastoreItem xmlns:ds="http://schemas.openxmlformats.org/officeDocument/2006/customXml" ds:itemID="{4E1825F4-E7B6-42FF-9EA8-D76ABD386EA0}"/>
</file>

<file path=customXml/itemProps4.xml><?xml version="1.0" encoding="utf-8"?>
<ds:datastoreItem xmlns:ds="http://schemas.openxmlformats.org/officeDocument/2006/customXml" ds:itemID="{E319052C-C0DD-43E2-8589-ECD07DDFE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5094</Words>
  <Characters>2905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2020-10-12T06:52:00Z</dcterms:created>
  <dc:creator>Ingrida</dc:creator>
  <cp:lastModifiedBy>Jekentienė Ginvilė | ŠMSM</cp:lastModifiedBy>
  <cp:lastPrinted>2020-07-29T08:46:00Z</cp:lastPrinted>
  <dcterms:modified xsi:type="dcterms:W3CDTF">2020-10-12T08:26:00Z</dcterms:modified>
  <cp:revision>6</cp:revision>
  <dc:title>09c60ebc-9b05-447c-bfff-021ef68fbd7e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