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FFB7" w14:textId="77777777" w:rsidR="00C44E86" w:rsidRPr="00A1220E" w:rsidRDefault="00C44E86" w:rsidP="00C3666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  <w:r w:rsidRPr="00A1220E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LIETUVOS RESPUBLIKOS VYRIAUSYBĖS KANCELIARIJA</w:t>
      </w:r>
    </w:p>
    <w:p w14:paraId="7CCDE8F1" w14:textId="77777777" w:rsidR="00C44E86" w:rsidRPr="00A1220E" w:rsidRDefault="00C44E86" w:rsidP="00C3666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  <w:r w:rsidRPr="00A1220E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TEISĖS grupė</w:t>
      </w:r>
    </w:p>
    <w:p w14:paraId="026E6C9D" w14:textId="77777777" w:rsidR="00C44E86" w:rsidRPr="00A1220E" w:rsidRDefault="00C44E86" w:rsidP="00C3666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</w:p>
    <w:p w14:paraId="61497310" w14:textId="77777777" w:rsidR="00C44E86" w:rsidRPr="00A1220E" w:rsidRDefault="00C44E86" w:rsidP="00C3666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</w:rPr>
      </w:pPr>
      <w:r w:rsidRPr="00A1220E">
        <w:rPr>
          <w:rFonts w:ascii="Times New Roman" w:eastAsia="Times New Roman" w:hAnsi="Times New Roman"/>
          <w:b/>
          <w:snapToGrid w:val="0"/>
          <w:sz w:val="24"/>
          <w:szCs w:val="24"/>
        </w:rPr>
        <w:t>IŠVADA</w:t>
      </w:r>
    </w:p>
    <w:p w14:paraId="59D01736" w14:textId="77777777" w:rsidR="00C44E86" w:rsidRPr="00A1220E" w:rsidRDefault="00C44E86" w:rsidP="00C36663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 w:rsidRPr="00A1220E"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Pr="00A1220E">
        <w:rPr>
          <w:rFonts w:ascii="Times New Roman" w:hAnsi="Times New Roman"/>
          <w:b/>
          <w:caps/>
          <w:sz w:val="24"/>
          <w:szCs w:val="24"/>
        </w:rPr>
        <w:t xml:space="preserve">LIETUVOS RESPUBLIKOS ŠILUMOS ŪKIO ĮSTATYMO NR. </w:t>
      </w:r>
      <w:bookmarkStart w:id="0" w:name="_Hlk86809670"/>
      <w:r w:rsidRPr="00A1220E">
        <w:rPr>
          <w:rFonts w:ascii="Times New Roman" w:hAnsi="Times New Roman"/>
          <w:b/>
          <w:caps/>
          <w:sz w:val="24"/>
          <w:szCs w:val="24"/>
        </w:rPr>
        <w:t xml:space="preserve">IX-1565 2, 12, 17, 20, 22, 28 ir 29 STRAIPSNIŲ PAKEITIMO ĮSTATYMO projektO </w:t>
      </w:r>
      <w:bookmarkEnd w:id="0"/>
      <w:r w:rsidRPr="00A1220E">
        <w:rPr>
          <w:rFonts w:ascii="Times New Roman" w:hAnsi="Times New Roman"/>
          <w:b/>
          <w:bCs/>
          <w:color w:val="000000"/>
          <w:sz w:val="24"/>
          <w:szCs w:val="24"/>
        </w:rPr>
        <w:t>(TOLIAU – PROJEKTAS)</w:t>
      </w:r>
    </w:p>
    <w:p w14:paraId="1F1760C4" w14:textId="77777777" w:rsidR="00C44E86" w:rsidRPr="00A1220E" w:rsidRDefault="00C44E86" w:rsidP="00C36663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lt-LT"/>
        </w:rPr>
      </w:pPr>
      <w:r w:rsidRPr="00A1220E">
        <w:rPr>
          <w:rFonts w:ascii="Times New Roman" w:hAnsi="Times New Roman"/>
          <w:b/>
          <w:bCs/>
          <w:color w:val="000000"/>
          <w:sz w:val="24"/>
          <w:szCs w:val="24"/>
        </w:rPr>
        <w:t>(TAP NR. 21-1233(2); TAIS NR. 21-27393(3))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C44E86" w:rsidRPr="00A1220E" w14:paraId="239508D6" w14:textId="77777777" w:rsidTr="008D7D6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7F320" w14:textId="77777777" w:rsidR="00C44E86" w:rsidRPr="00A1220E" w:rsidRDefault="00C44E86" w:rsidP="00C36663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lt-LT"/>
              </w:rPr>
            </w:pPr>
          </w:p>
          <w:p w14:paraId="03670E1C" w14:textId="77777777" w:rsidR="00C44E86" w:rsidRPr="00A1220E" w:rsidRDefault="00C44E86" w:rsidP="00C36663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lt-LT"/>
              </w:rPr>
            </w:pPr>
            <w:r w:rsidRPr="00A1220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lt-LT"/>
              </w:rPr>
              <w:t>Nr.</w:t>
            </w:r>
          </w:p>
        </w:tc>
      </w:tr>
    </w:tbl>
    <w:p w14:paraId="2780CA38" w14:textId="77777777" w:rsidR="00C44E86" w:rsidRPr="00A1220E" w:rsidRDefault="00C44E86" w:rsidP="00C3666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</w:rPr>
      </w:pPr>
      <w:r w:rsidRPr="00A1220E">
        <w:rPr>
          <w:rFonts w:ascii="Times New Roman" w:eastAsia="Times New Roman" w:hAnsi="Times New Roman"/>
          <w:snapToGrid w:val="0"/>
          <w:sz w:val="24"/>
          <w:szCs w:val="24"/>
        </w:rPr>
        <w:t>Vilnius</w:t>
      </w:r>
    </w:p>
    <w:p w14:paraId="12DA7CF8" w14:textId="77777777" w:rsidR="00C44E86" w:rsidRPr="00A1220E" w:rsidRDefault="00C44E86" w:rsidP="00924F5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</w:rPr>
      </w:pPr>
    </w:p>
    <w:p w14:paraId="62F8F987" w14:textId="77777777" w:rsidR="00A45193" w:rsidRPr="00A1220E" w:rsidRDefault="00C44E86" w:rsidP="00767948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A1220E">
        <w:rPr>
          <w:rFonts w:ascii="Times New Roman" w:eastAsia="Times New Roman" w:hAnsi="Times New Roman"/>
          <w:sz w:val="24"/>
          <w:szCs w:val="24"/>
        </w:rPr>
        <w:t xml:space="preserve">Įvertinę </w:t>
      </w:r>
      <w:r w:rsidR="00C36663" w:rsidRPr="00A1220E">
        <w:rPr>
          <w:rFonts w:ascii="Times New Roman" w:eastAsia="Times New Roman" w:hAnsi="Times New Roman"/>
          <w:sz w:val="24"/>
          <w:szCs w:val="24"/>
        </w:rPr>
        <w:t xml:space="preserve">patikslinto pagal Vyriausybės kanceliarijos Teisės grupės 2021 m. </w:t>
      </w:r>
      <w:r w:rsidR="00767948" w:rsidRPr="00A1220E">
        <w:rPr>
          <w:rFonts w:ascii="Times New Roman" w:eastAsia="Times New Roman" w:hAnsi="Times New Roman"/>
          <w:sz w:val="24"/>
          <w:szCs w:val="24"/>
        </w:rPr>
        <w:t xml:space="preserve">rugsėjo 28 d. išvadoje Nr. NV-2336 pateiktas pastabas ir pasiūlymus bei apjungto su </w:t>
      </w:r>
      <w:r w:rsidR="00767948" w:rsidRPr="00A1220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Lietuvos Respublikos šilumos ūkio įstatymo Nr. IX-1565 2, 22 ir 29 straipsnių pakeitimo įstatymo projektu (TAIS Nr. 21-24251) </w:t>
      </w:r>
      <w:r w:rsidRPr="00A1220E">
        <w:rPr>
          <w:rFonts w:ascii="Times New Roman" w:eastAsia="Times New Roman" w:hAnsi="Times New Roman"/>
          <w:sz w:val="24"/>
          <w:szCs w:val="24"/>
        </w:rPr>
        <w:t xml:space="preserve">Projekto atitiktį Konstitucijai, </w:t>
      </w:r>
      <w:r w:rsidRPr="00A1220E">
        <w:rPr>
          <w:rFonts w:ascii="Times New Roman" w:hAnsi="Times New Roman"/>
          <w:sz w:val="24"/>
          <w:szCs w:val="24"/>
        </w:rPr>
        <w:t>įstatymams bei teisės technikos reikalavimams, teikiame šias pastabas ir pasiūlymus:</w:t>
      </w:r>
    </w:p>
    <w:p w14:paraId="04899C2B" w14:textId="77777777" w:rsidR="00A45193" w:rsidRPr="00A1220E" w:rsidRDefault="00564DBE" w:rsidP="00767948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A1220E">
        <w:rPr>
          <w:rFonts w:ascii="Times New Roman" w:hAnsi="Times New Roman"/>
          <w:sz w:val="24"/>
          <w:szCs w:val="24"/>
        </w:rPr>
        <w:t xml:space="preserve">1. </w:t>
      </w:r>
      <w:r w:rsidR="00B67498" w:rsidRPr="00A1220E">
        <w:rPr>
          <w:rFonts w:ascii="Times New Roman" w:hAnsi="Times New Roman"/>
          <w:sz w:val="24"/>
          <w:szCs w:val="24"/>
        </w:rPr>
        <w:t>Projekte pateikiami apjungti Lietuvos Respublikos šilumos ūkio įstatymo (toliau – Įstatymas) pakeitimo projektai (TAIS Nr. 21-24535 (2) i</w:t>
      </w:r>
      <w:r w:rsidR="00644470" w:rsidRPr="00A1220E">
        <w:rPr>
          <w:rFonts w:ascii="Times New Roman" w:hAnsi="Times New Roman"/>
          <w:sz w:val="24"/>
          <w:szCs w:val="24"/>
        </w:rPr>
        <w:t>r</w:t>
      </w:r>
      <w:r w:rsidR="00B67498" w:rsidRPr="00A1220E">
        <w:rPr>
          <w:rFonts w:ascii="Times New Roman" w:hAnsi="Times New Roman"/>
          <w:sz w:val="24"/>
          <w:szCs w:val="24"/>
        </w:rPr>
        <w:t xml:space="preserve"> TAIS Nr. 21-24251(2)), tačiau įvertinus derinimo procesą, matyti, kad Projekte siūlom</w:t>
      </w:r>
      <w:r w:rsidR="00410DCE" w:rsidRPr="00A1220E">
        <w:rPr>
          <w:rFonts w:ascii="Times New Roman" w:hAnsi="Times New Roman"/>
          <w:sz w:val="24"/>
          <w:szCs w:val="24"/>
        </w:rPr>
        <w:t>i</w:t>
      </w:r>
      <w:r w:rsidR="00B67498" w:rsidRPr="00A1220E">
        <w:rPr>
          <w:rFonts w:ascii="Times New Roman" w:hAnsi="Times New Roman"/>
          <w:sz w:val="24"/>
          <w:szCs w:val="24"/>
        </w:rPr>
        <w:t xml:space="preserve"> keičiamo Įstatymo 20 straipsnio 2 dalies pakeitimas ir 20 straipsnio 4 dalies pripažinimas netekusia galios</w:t>
      </w:r>
      <w:r w:rsidR="002B5CD0" w:rsidRPr="00A1220E">
        <w:rPr>
          <w:rFonts w:ascii="Times New Roman" w:hAnsi="Times New Roman"/>
          <w:sz w:val="24"/>
          <w:szCs w:val="24"/>
        </w:rPr>
        <w:t xml:space="preserve"> </w:t>
      </w:r>
      <w:r w:rsidR="00B67498" w:rsidRPr="00A1220E">
        <w:rPr>
          <w:rFonts w:ascii="Times New Roman" w:hAnsi="Times New Roman"/>
          <w:sz w:val="24"/>
          <w:szCs w:val="24"/>
        </w:rPr>
        <w:t>nebuvo pateikt</w:t>
      </w:r>
      <w:r w:rsidR="000F045F" w:rsidRPr="00A1220E">
        <w:rPr>
          <w:rFonts w:ascii="Times New Roman" w:hAnsi="Times New Roman"/>
          <w:sz w:val="24"/>
          <w:szCs w:val="24"/>
        </w:rPr>
        <w:t>i</w:t>
      </w:r>
      <w:r w:rsidR="00B67498" w:rsidRPr="00A1220E">
        <w:rPr>
          <w:rFonts w:ascii="Times New Roman" w:hAnsi="Times New Roman"/>
          <w:sz w:val="24"/>
          <w:szCs w:val="24"/>
        </w:rPr>
        <w:t xml:space="preserve"> derinti suinteresuotoms institucijo</w:t>
      </w:r>
      <w:r w:rsidR="00F840CD" w:rsidRPr="00A1220E">
        <w:rPr>
          <w:rFonts w:ascii="Times New Roman" w:hAnsi="Times New Roman"/>
          <w:sz w:val="24"/>
          <w:szCs w:val="24"/>
        </w:rPr>
        <w:t>m</w:t>
      </w:r>
      <w:r w:rsidR="00B67498" w:rsidRPr="00A1220E">
        <w:rPr>
          <w:rFonts w:ascii="Times New Roman" w:hAnsi="Times New Roman"/>
          <w:sz w:val="24"/>
          <w:szCs w:val="24"/>
        </w:rPr>
        <w:t>s</w:t>
      </w:r>
      <w:r w:rsidR="00F840CD" w:rsidRPr="00A1220E">
        <w:rPr>
          <w:rFonts w:ascii="Times New Roman" w:hAnsi="Times New Roman"/>
          <w:sz w:val="24"/>
          <w:szCs w:val="24"/>
        </w:rPr>
        <w:t>. Todėl, nesant išsamaus siūlomo teisinio reguliavimo įvertinimo, lieka neaišku</w:t>
      </w:r>
      <w:r w:rsidR="00B66A42" w:rsidRPr="00A1220E">
        <w:rPr>
          <w:rFonts w:ascii="Times New Roman" w:hAnsi="Times New Roman"/>
          <w:sz w:val="24"/>
          <w:szCs w:val="24"/>
        </w:rPr>
        <w:t xml:space="preserve">s </w:t>
      </w:r>
      <w:r w:rsidR="000F045F" w:rsidRPr="00A1220E">
        <w:rPr>
          <w:rFonts w:ascii="Times New Roman" w:hAnsi="Times New Roman"/>
          <w:sz w:val="24"/>
          <w:szCs w:val="24"/>
        </w:rPr>
        <w:t xml:space="preserve">galimas </w:t>
      </w:r>
      <w:r w:rsidR="00B66A42" w:rsidRPr="00A1220E">
        <w:rPr>
          <w:rFonts w:ascii="Times New Roman" w:hAnsi="Times New Roman"/>
          <w:sz w:val="24"/>
          <w:szCs w:val="24"/>
        </w:rPr>
        <w:t>poveikis bei</w:t>
      </w:r>
      <w:r w:rsidR="000F045F" w:rsidRPr="00A1220E">
        <w:rPr>
          <w:rFonts w:ascii="Times New Roman" w:hAnsi="Times New Roman"/>
          <w:sz w:val="24"/>
          <w:szCs w:val="24"/>
        </w:rPr>
        <w:t xml:space="preserve"> galimi taikymo aspektai, pvz., k</w:t>
      </w:r>
      <w:r w:rsidR="00B66A42" w:rsidRPr="00A1220E">
        <w:rPr>
          <w:rFonts w:ascii="Times New Roman" w:hAnsi="Times New Roman"/>
          <w:sz w:val="24"/>
          <w:szCs w:val="24"/>
        </w:rPr>
        <w:t>okiomis priemonėmis būtų</w:t>
      </w:r>
      <w:r w:rsidR="00F840CD" w:rsidRPr="00A1220E">
        <w:rPr>
          <w:rFonts w:ascii="Times New Roman" w:hAnsi="Times New Roman"/>
          <w:sz w:val="24"/>
          <w:szCs w:val="24"/>
        </w:rPr>
        <w:t xml:space="preserve"> užtikrint</w:t>
      </w:r>
      <w:r w:rsidR="00DC3663" w:rsidRPr="00A1220E">
        <w:rPr>
          <w:rFonts w:ascii="Times New Roman" w:hAnsi="Times New Roman"/>
          <w:sz w:val="24"/>
          <w:szCs w:val="24"/>
        </w:rPr>
        <w:t>as</w:t>
      </w:r>
      <w:r w:rsidR="00F840CD" w:rsidRPr="00A1220E">
        <w:rPr>
          <w:rFonts w:ascii="Times New Roman" w:hAnsi="Times New Roman"/>
          <w:sz w:val="24"/>
          <w:szCs w:val="24"/>
        </w:rPr>
        <w:t xml:space="preserve"> pastato šildymo ir karšto vandens sistemos prižiūrėtojo (eksploatuotojo) veiklos </w:t>
      </w:r>
      <w:r w:rsidR="00B66A42" w:rsidRPr="00A1220E">
        <w:rPr>
          <w:rFonts w:ascii="Times New Roman" w:hAnsi="Times New Roman"/>
          <w:sz w:val="24"/>
          <w:szCs w:val="24"/>
        </w:rPr>
        <w:t xml:space="preserve">ir </w:t>
      </w:r>
      <w:r w:rsidR="007C2F9F" w:rsidRPr="00A1220E">
        <w:rPr>
          <w:rFonts w:ascii="Times New Roman" w:hAnsi="Times New Roman"/>
          <w:sz w:val="24"/>
          <w:szCs w:val="24"/>
        </w:rPr>
        <w:t>šilumos tiekėjo veiklos</w:t>
      </w:r>
      <w:r w:rsidR="00B66A42" w:rsidRPr="00A1220E">
        <w:rPr>
          <w:rFonts w:ascii="Times New Roman" w:hAnsi="Times New Roman"/>
          <w:sz w:val="24"/>
          <w:szCs w:val="24"/>
        </w:rPr>
        <w:t xml:space="preserve"> atskyrimas.</w:t>
      </w:r>
      <w:r w:rsidR="00DC3663" w:rsidRPr="00A1220E">
        <w:rPr>
          <w:rFonts w:ascii="Times New Roman" w:hAnsi="Times New Roman"/>
          <w:sz w:val="24"/>
          <w:szCs w:val="24"/>
        </w:rPr>
        <w:t xml:space="preserve"> Šiame kontekste tikslinga būtų įsivertinti, ar</w:t>
      </w:r>
      <w:r w:rsidR="002B5CD0" w:rsidRPr="00A1220E">
        <w:rPr>
          <w:rFonts w:ascii="Times New Roman" w:hAnsi="Times New Roman"/>
          <w:sz w:val="24"/>
          <w:szCs w:val="24"/>
        </w:rPr>
        <w:t xml:space="preserve"> </w:t>
      </w:r>
      <w:r w:rsidR="00DC3663" w:rsidRPr="00A1220E">
        <w:rPr>
          <w:rFonts w:ascii="Times New Roman" w:hAnsi="Times New Roman"/>
          <w:sz w:val="24"/>
          <w:szCs w:val="24"/>
        </w:rPr>
        <w:t xml:space="preserve">neturėtų būti sistemiškai peržiūrimos </w:t>
      </w:r>
      <w:r w:rsidR="00625F0F" w:rsidRPr="00A1220E">
        <w:rPr>
          <w:rFonts w:ascii="Times New Roman" w:hAnsi="Times New Roman"/>
          <w:sz w:val="24"/>
          <w:szCs w:val="24"/>
        </w:rPr>
        <w:t>(</w:t>
      </w:r>
      <w:r w:rsidR="002B5CD0" w:rsidRPr="00A1220E">
        <w:rPr>
          <w:rFonts w:ascii="Times New Roman" w:hAnsi="Times New Roman"/>
          <w:sz w:val="24"/>
          <w:szCs w:val="24"/>
        </w:rPr>
        <w:t xml:space="preserve">prireikus, </w:t>
      </w:r>
      <w:r w:rsidR="00625F0F" w:rsidRPr="00A1220E">
        <w:rPr>
          <w:rFonts w:ascii="Times New Roman" w:hAnsi="Times New Roman"/>
          <w:sz w:val="24"/>
          <w:szCs w:val="24"/>
        </w:rPr>
        <w:t xml:space="preserve">tikslinamos) </w:t>
      </w:r>
      <w:r w:rsidR="003D0848" w:rsidRPr="00A1220E">
        <w:rPr>
          <w:rFonts w:ascii="Times New Roman" w:hAnsi="Times New Roman"/>
          <w:sz w:val="24"/>
          <w:szCs w:val="24"/>
        </w:rPr>
        <w:t xml:space="preserve">kitos </w:t>
      </w:r>
      <w:r w:rsidR="00DC3663" w:rsidRPr="00A1220E">
        <w:rPr>
          <w:rFonts w:ascii="Times New Roman" w:hAnsi="Times New Roman"/>
          <w:sz w:val="24"/>
          <w:szCs w:val="24"/>
        </w:rPr>
        <w:t>Įstatymo nuostatos</w:t>
      </w:r>
      <w:r w:rsidR="00625F0F" w:rsidRPr="00A1220E">
        <w:rPr>
          <w:rFonts w:ascii="Times New Roman" w:hAnsi="Times New Roman"/>
          <w:sz w:val="24"/>
          <w:szCs w:val="24"/>
        </w:rPr>
        <w:t xml:space="preserve"> įvertinant</w:t>
      </w:r>
      <w:r w:rsidR="000F045F" w:rsidRPr="00A1220E">
        <w:rPr>
          <w:rFonts w:ascii="Times New Roman" w:hAnsi="Times New Roman"/>
          <w:sz w:val="24"/>
          <w:szCs w:val="24"/>
        </w:rPr>
        <w:t xml:space="preserve"> </w:t>
      </w:r>
      <w:r w:rsidR="00745F8D" w:rsidRPr="00A1220E">
        <w:rPr>
          <w:rFonts w:ascii="Times New Roman" w:hAnsi="Times New Roman"/>
          <w:sz w:val="24"/>
          <w:szCs w:val="24"/>
        </w:rPr>
        <w:t xml:space="preserve">šią </w:t>
      </w:r>
      <w:r w:rsidR="000F045F" w:rsidRPr="00A1220E">
        <w:rPr>
          <w:rFonts w:ascii="Times New Roman" w:hAnsi="Times New Roman"/>
          <w:sz w:val="24"/>
          <w:szCs w:val="24"/>
        </w:rPr>
        <w:t>aplinkybę</w:t>
      </w:r>
      <w:r w:rsidR="00625F0F" w:rsidRPr="00A1220E">
        <w:rPr>
          <w:rFonts w:ascii="Times New Roman" w:hAnsi="Times New Roman"/>
          <w:sz w:val="24"/>
          <w:szCs w:val="24"/>
        </w:rPr>
        <w:t xml:space="preserve">, kad šilumos tiekėjas </w:t>
      </w:r>
      <w:r w:rsidR="003D0848" w:rsidRPr="00A1220E">
        <w:rPr>
          <w:rFonts w:ascii="Times New Roman" w:hAnsi="Times New Roman"/>
          <w:sz w:val="24"/>
          <w:szCs w:val="24"/>
        </w:rPr>
        <w:t xml:space="preserve">nedraudžiama </w:t>
      </w:r>
      <w:r w:rsidR="00625F0F" w:rsidRPr="00A1220E">
        <w:rPr>
          <w:rFonts w:ascii="Times New Roman" w:hAnsi="Times New Roman"/>
          <w:sz w:val="24"/>
          <w:szCs w:val="24"/>
        </w:rPr>
        <w:t>būti ir pastato šildymo ir karšto vandens sistemos prižiūrėtoj</w:t>
      </w:r>
      <w:r w:rsidR="003D0848" w:rsidRPr="00A1220E">
        <w:rPr>
          <w:rFonts w:ascii="Times New Roman" w:hAnsi="Times New Roman"/>
          <w:sz w:val="24"/>
          <w:szCs w:val="24"/>
        </w:rPr>
        <w:t>u</w:t>
      </w:r>
      <w:r w:rsidR="00625F0F" w:rsidRPr="00A1220E">
        <w:rPr>
          <w:rFonts w:ascii="Times New Roman" w:hAnsi="Times New Roman"/>
          <w:sz w:val="24"/>
          <w:szCs w:val="24"/>
        </w:rPr>
        <w:t xml:space="preserve"> (eksploatuotoj</w:t>
      </w:r>
      <w:r w:rsidR="003D0848" w:rsidRPr="00A1220E">
        <w:rPr>
          <w:rFonts w:ascii="Times New Roman" w:hAnsi="Times New Roman"/>
          <w:sz w:val="24"/>
          <w:szCs w:val="24"/>
        </w:rPr>
        <w:t>u</w:t>
      </w:r>
      <w:r w:rsidR="00625F0F" w:rsidRPr="00A1220E">
        <w:rPr>
          <w:rFonts w:ascii="Times New Roman" w:hAnsi="Times New Roman"/>
          <w:sz w:val="24"/>
          <w:szCs w:val="24"/>
        </w:rPr>
        <w:t xml:space="preserve">), pvz. Įstatymo 20 straipsnio 7 dalyje nustatyta, kad </w:t>
      </w:r>
      <w:r w:rsidR="00625F0F" w:rsidRPr="00A1220E">
        <w:rPr>
          <w:rFonts w:ascii="Times New Roman" w:hAnsi="Times New Roman"/>
          <w:i/>
          <w:iCs/>
          <w:sz w:val="24"/>
          <w:szCs w:val="24"/>
        </w:rPr>
        <w:t>„pastato šildymo ir karšto vandens sistemos prižiūrėtojas su šilumos tiekėju sudaro šilumos pristatymo buitiniams šilumos vartotojams sutartį</w:t>
      </w:r>
      <w:r w:rsidR="00C5041A" w:rsidRPr="00A1220E">
        <w:rPr>
          <w:rFonts w:ascii="Times New Roman" w:hAnsi="Times New Roman"/>
          <w:i/>
          <w:iCs/>
          <w:sz w:val="24"/>
          <w:szCs w:val="24"/>
        </w:rPr>
        <w:t xml:space="preserve"> &lt;...&gt;</w:t>
      </w:r>
      <w:r w:rsidR="00625F0F" w:rsidRPr="00A1220E">
        <w:rPr>
          <w:rFonts w:ascii="Times New Roman" w:hAnsi="Times New Roman"/>
          <w:i/>
          <w:iCs/>
          <w:sz w:val="24"/>
          <w:szCs w:val="24"/>
        </w:rPr>
        <w:t>“</w:t>
      </w:r>
      <w:r w:rsidR="00410DCE" w:rsidRPr="00A1220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10DCE" w:rsidRPr="00A1220E">
        <w:rPr>
          <w:rFonts w:ascii="Times New Roman" w:hAnsi="Times New Roman"/>
          <w:sz w:val="24"/>
          <w:szCs w:val="24"/>
        </w:rPr>
        <w:t>ir kt.</w:t>
      </w:r>
    </w:p>
    <w:p w14:paraId="2E38D538" w14:textId="77777777" w:rsidR="00D035C8" w:rsidRPr="00A1220E" w:rsidRDefault="00D035C8" w:rsidP="00924F52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A1220E">
        <w:rPr>
          <w:rFonts w:ascii="Times New Roman" w:hAnsi="Times New Roman"/>
          <w:sz w:val="24"/>
          <w:szCs w:val="24"/>
        </w:rPr>
        <w:t xml:space="preserve">2. Projektu keičiamo Įstatymo 29 straipsnyje siūloma nustatyti, kad </w:t>
      </w:r>
      <w:r w:rsidRPr="00A1220E">
        <w:rPr>
          <w:rFonts w:ascii="Times New Roman" w:hAnsi="Times New Roman"/>
          <w:i/>
          <w:iCs/>
          <w:sz w:val="24"/>
          <w:szCs w:val="24"/>
        </w:rPr>
        <w:t>„pastato šilumos vartotojai turi teisę nutraukti arba pakeisti šilumos ir (ar</w:t>
      </w:r>
      <w:r w:rsidR="00D1559D" w:rsidRPr="00A1220E">
        <w:rPr>
          <w:rFonts w:ascii="Times New Roman" w:hAnsi="Times New Roman"/>
          <w:i/>
          <w:iCs/>
          <w:sz w:val="24"/>
          <w:szCs w:val="24"/>
        </w:rPr>
        <w:t>)</w:t>
      </w:r>
      <w:r w:rsidRPr="00A1220E">
        <w:rPr>
          <w:rFonts w:ascii="Times New Roman" w:hAnsi="Times New Roman"/>
          <w:i/>
          <w:iCs/>
          <w:sz w:val="24"/>
          <w:szCs w:val="24"/>
        </w:rPr>
        <w:t xml:space="preserve"> kar</w:t>
      </w:r>
      <w:r w:rsidR="00D1559D" w:rsidRPr="00A1220E">
        <w:rPr>
          <w:rFonts w:ascii="Times New Roman" w:hAnsi="Times New Roman"/>
          <w:i/>
          <w:iCs/>
          <w:sz w:val="24"/>
          <w:szCs w:val="24"/>
        </w:rPr>
        <w:t>š</w:t>
      </w:r>
      <w:r w:rsidRPr="00A1220E">
        <w:rPr>
          <w:rFonts w:ascii="Times New Roman" w:hAnsi="Times New Roman"/>
          <w:i/>
          <w:iCs/>
          <w:sz w:val="24"/>
          <w:szCs w:val="24"/>
        </w:rPr>
        <w:t>to vandens pirkimo-pardavimo sutartį ir atjungti viso pastato šildymo ir (ar) karšto vandens įrenginius nuo centralizuoto šilumos tiekimo sistemos“.</w:t>
      </w:r>
      <w:r w:rsidR="00D1559D" w:rsidRPr="00A1220E">
        <w:rPr>
          <w:rFonts w:ascii="Times New Roman" w:hAnsi="Times New Roman"/>
          <w:sz w:val="24"/>
          <w:szCs w:val="24"/>
        </w:rPr>
        <w:t xml:space="preserve"> Siūloma nuostata įvertintina šiais aspektais:</w:t>
      </w:r>
    </w:p>
    <w:p w14:paraId="555896A4" w14:textId="77777777" w:rsidR="00A45193" w:rsidRPr="00A1220E" w:rsidRDefault="00D1559D" w:rsidP="00924F52">
      <w:pPr>
        <w:spacing w:after="0" w:line="360" w:lineRule="auto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A1220E">
        <w:rPr>
          <w:rFonts w:ascii="Times New Roman" w:hAnsi="Times New Roman"/>
          <w:sz w:val="24"/>
          <w:szCs w:val="24"/>
        </w:rPr>
        <w:t xml:space="preserve">2.1. Įstatyme nėra apibrėžta, kas yra laikoma </w:t>
      </w:r>
      <w:r w:rsidRPr="00A1220E">
        <w:rPr>
          <w:rFonts w:ascii="Times New Roman" w:hAnsi="Times New Roman"/>
          <w:i/>
          <w:iCs/>
          <w:sz w:val="24"/>
          <w:szCs w:val="24"/>
        </w:rPr>
        <w:t>„pastato šilumos vartotojas“,</w:t>
      </w:r>
      <w:r w:rsidRPr="00A1220E">
        <w:rPr>
          <w:rFonts w:ascii="Times New Roman" w:hAnsi="Times New Roman"/>
          <w:sz w:val="24"/>
          <w:szCs w:val="24"/>
        </w:rPr>
        <w:t xml:space="preserve"> neaišku, kuo skiriasi nuo </w:t>
      </w:r>
      <w:r w:rsidR="003D0848" w:rsidRPr="00A1220E">
        <w:rPr>
          <w:rFonts w:ascii="Times New Roman" w:hAnsi="Times New Roman"/>
          <w:sz w:val="24"/>
          <w:szCs w:val="24"/>
        </w:rPr>
        <w:t xml:space="preserve">formuluotės </w:t>
      </w:r>
      <w:r w:rsidRPr="00A1220E">
        <w:rPr>
          <w:rFonts w:ascii="Times New Roman" w:hAnsi="Times New Roman"/>
          <w:i/>
          <w:iCs/>
          <w:sz w:val="24"/>
          <w:szCs w:val="24"/>
        </w:rPr>
        <w:t>„šilumos vartotoj</w:t>
      </w:r>
      <w:r w:rsidR="003D0848" w:rsidRPr="00A1220E">
        <w:rPr>
          <w:rFonts w:ascii="Times New Roman" w:hAnsi="Times New Roman"/>
          <w:i/>
          <w:iCs/>
          <w:sz w:val="24"/>
          <w:szCs w:val="24"/>
        </w:rPr>
        <w:t>as</w:t>
      </w:r>
      <w:r w:rsidRPr="00A1220E">
        <w:rPr>
          <w:rFonts w:ascii="Times New Roman" w:hAnsi="Times New Roman"/>
          <w:i/>
          <w:iCs/>
          <w:sz w:val="24"/>
          <w:szCs w:val="24"/>
        </w:rPr>
        <w:t>“,</w:t>
      </w:r>
      <w:r w:rsidR="00C5041A" w:rsidRPr="00A1220E">
        <w:rPr>
          <w:rFonts w:ascii="Times New Roman" w:hAnsi="Times New Roman"/>
          <w:sz w:val="24"/>
          <w:szCs w:val="24"/>
        </w:rPr>
        <w:t xml:space="preserve"> kuri, be kita ko, vartojama </w:t>
      </w:r>
      <w:r w:rsidR="009E6C61" w:rsidRPr="00A1220E">
        <w:rPr>
          <w:rFonts w:ascii="Times New Roman" w:hAnsi="Times New Roman"/>
          <w:sz w:val="24"/>
          <w:szCs w:val="24"/>
        </w:rPr>
        <w:t xml:space="preserve">to paties </w:t>
      </w:r>
      <w:r w:rsidR="00C5041A" w:rsidRPr="00A1220E">
        <w:rPr>
          <w:rFonts w:ascii="Times New Roman" w:hAnsi="Times New Roman"/>
          <w:sz w:val="24"/>
          <w:szCs w:val="24"/>
        </w:rPr>
        <w:t xml:space="preserve">Projektu keičiamo Įstatymo 29 straipsnio 4 ir 5 dalyse, </w:t>
      </w:r>
      <w:r w:rsidRPr="00A1220E">
        <w:rPr>
          <w:rFonts w:ascii="Times New Roman" w:hAnsi="Times New Roman"/>
          <w:sz w:val="24"/>
          <w:szCs w:val="24"/>
        </w:rPr>
        <w:t xml:space="preserve">todėl siekiant teisės akto aiškumo ir nuoseklumo, </w:t>
      </w:r>
      <w:r w:rsidRPr="00A1220E">
        <w:rPr>
          <w:rFonts w:ascii="Times New Roman" w:hAnsi="Times New Roman"/>
          <w:sz w:val="24"/>
          <w:szCs w:val="24"/>
        </w:rPr>
        <w:lastRenderedPageBreak/>
        <w:t>siūlome atskleisti šios formuluotės turinį arba ją tikslinti</w:t>
      </w:r>
      <w:r w:rsidR="009E6C61" w:rsidRPr="00A1220E">
        <w:rPr>
          <w:rFonts w:ascii="Times New Roman" w:hAnsi="Times New Roman"/>
          <w:sz w:val="24"/>
          <w:szCs w:val="24"/>
        </w:rPr>
        <w:t xml:space="preserve"> (suvienodinti). Šiame kontekste taip pat įvertintina</w:t>
      </w:r>
      <w:r w:rsidR="005C005C" w:rsidRPr="00A1220E">
        <w:rPr>
          <w:rFonts w:ascii="Times New Roman" w:hAnsi="Times New Roman"/>
          <w:sz w:val="24"/>
          <w:szCs w:val="24"/>
        </w:rPr>
        <w:t xml:space="preserve">s santykis su </w:t>
      </w:r>
      <w:r w:rsidR="009E6C61" w:rsidRPr="00A1220E">
        <w:rPr>
          <w:rFonts w:ascii="Times New Roman" w:hAnsi="Times New Roman"/>
          <w:sz w:val="24"/>
          <w:szCs w:val="24"/>
        </w:rPr>
        <w:t>Įstatymo 29 straipsnio 1-3 dal</w:t>
      </w:r>
      <w:r w:rsidR="00286A4A" w:rsidRPr="00A1220E">
        <w:rPr>
          <w:rFonts w:ascii="Times New Roman" w:hAnsi="Times New Roman"/>
          <w:sz w:val="24"/>
          <w:szCs w:val="24"/>
        </w:rPr>
        <w:t>ių nuostatomis, tai yra, ar šilumos vartotojas, kuris</w:t>
      </w:r>
      <w:r w:rsidR="00613557" w:rsidRPr="00A1220E">
        <w:rPr>
          <w:rFonts w:ascii="Times New Roman" w:hAnsi="Times New Roman"/>
          <w:sz w:val="24"/>
          <w:szCs w:val="24"/>
        </w:rPr>
        <w:t xml:space="preserve">, vadovaujantis Įstatymo 29 straipsnio 3 dalimi pakeitė ne viso pastato </w:t>
      </w:r>
      <w:r w:rsidR="00613557" w:rsidRPr="00A1220E">
        <w:rPr>
          <w:rFonts w:ascii="Times New Roman" w:hAnsi="Times New Roman"/>
          <w:color w:val="000000"/>
          <w:sz w:val="24"/>
          <w:szCs w:val="24"/>
        </w:rPr>
        <w:t xml:space="preserve">šildymo ar apsirūpinimo karštu vandeniu būdą ir nutraukė tik to pastato buto ir kitų patalpų, kurių šildymo būdas pakeistas, </w:t>
      </w:r>
      <w:r w:rsidR="00A45193" w:rsidRPr="00A1220E">
        <w:rPr>
          <w:rFonts w:ascii="Times New Roman" w:hAnsi="Times New Roman"/>
          <w:color w:val="000000"/>
          <w:sz w:val="24"/>
          <w:szCs w:val="24"/>
        </w:rPr>
        <w:t>š</w:t>
      </w:r>
      <w:r w:rsidR="00A45193" w:rsidRPr="00A122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ilumos ir (ar) karšto vandens vartojimo pirkimo-pardavimo </w:t>
      </w:r>
      <w:r w:rsidR="00613557" w:rsidRPr="00A1220E">
        <w:rPr>
          <w:rFonts w:ascii="Times New Roman" w:hAnsi="Times New Roman"/>
          <w:color w:val="000000"/>
          <w:sz w:val="24"/>
          <w:szCs w:val="24"/>
        </w:rPr>
        <w:t>sutart</w:t>
      </w:r>
      <w:r w:rsidR="00A45193" w:rsidRPr="00A1220E">
        <w:rPr>
          <w:rFonts w:ascii="Times New Roman" w:hAnsi="Times New Roman"/>
          <w:color w:val="000000"/>
          <w:sz w:val="24"/>
          <w:szCs w:val="24"/>
        </w:rPr>
        <w:t>į</w:t>
      </w:r>
      <w:r w:rsidR="00613557" w:rsidRPr="00A1220E">
        <w:rPr>
          <w:rFonts w:ascii="Times New Roman" w:hAnsi="Times New Roman"/>
          <w:color w:val="000000"/>
          <w:sz w:val="24"/>
          <w:szCs w:val="24"/>
        </w:rPr>
        <w:t xml:space="preserve">, privalo dalyvauti ir sumokėti reikalingas sumas </w:t>
      </w:r>
      <w:r w:rsidR="00A45193" w:rsidRPr="00A1220E">
        <w:rPr>
          <w:rFonts w:ascii="Times New Roman" w:hAnsi="Times New Roman"/>
          <w:color w:val="000000"/>
          <w:sz w:val="24"/>
          <w:szCs w:val="24"/>
        </w:rPr>
        <w:t xml:space="preserve">viso pastato atjungimo nuo centralizuotos šilumos tiekimo sistemos atveju </w:t>
      </w:r>
      <w:r w:rsidR="00613557" w:rsidRPr="00A1220E">
        <w:rPr>
          <w:rFonts w:ascii="Times New Roman" w:hAnsi="Times New Roman"/>
          <w:color w:val="000000"/>
          <w:sz w:val="24"/>
          <w:szCs w:val="24"/>
        </w:rPr>
        <w:t xml:space="preserve">pagal Projektu keičiamo Įstatymo 29 straipsnio 4 </w:t>
      </w:r>
      <w:r w:rsidR="00A45193" w:rsidRPr="00A1220E">
        <w:rPr>
          <w:rFonts w:ascii="Times New Roman" w:hAnsi="Times New Roman"/>
          <w:color w:val="000000"/>
          <w:sz w:val="24"/>
          <w:szCs w:val="24"/>
        </w:rPr>
        <w:t xml:space="preserve">ir 5 dalių nuostatas. </w:t>
      </w:r>
    </w:p>
    <w:p w14:paraId="4297EE7D" w14:textId="77777777" w:rsidR="00D1559D" w:rsidRPr="00A1220E" w:rsidRDefault="00D1559D" w:rsidP="00924F52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A1220E">
        <w:rPr>
          <w:rFonts w:ascii="Times New Roman" w:hAnsi="Times New Roman"/>
          <w:sz w:val="24"/>
          <w:szCs w:val="24"/>
        </w:rPr>
        <w:t>2.2.</w:t>
      </w:r>
      <w:r w:rsidR="00776770" w:rsidRPr="00A1220E">
        <w:rPr>
          <w:rFonts w:ascii="Times New Roman" w:hAnsi="Times New Roman"/>
          <w:sz w:val="24"/>
          <w:szCs w:val="24"/>
        </w:rPr>
        <w:t xml:space="preserve"> </w:t>
      </w:r>
      <w:r w:rsidR="001E4270" w:rsidRPr="00A1220E">
        <w:rPr>
          <w:rFonts w:ascii="Times New Roman" w:hAnsi="Times New Roman"/>
          <w:sz w:val="24"/>
          <w:szCs w:val="24"/>
        </w:rPr>
        <w:t>S</w:t>
      </w:r>
      <w:r w:rsidR="00776770" w:rsidRPr="00A1220E">
        <w:rPr>
          <w:rFonts w:ascii="Times New Roman" w:hAnsi="Times New Roman"/>
          <w:sz w:val="24"/>
          <w:szCs w:val="24"/>
        </w:rPr>
        <w:t>iekiant teisinio reguliavimo aiškumo ir pagrįstumo, siūlytume įvertinti, ar galimi tokie atvejai</w:t>
      </w:r>
      <w:r w:rsidR="00C5041A" w:rsidRPr="00A1220E">
        <w:rPr>
          <w:rFonts w:ascii="Times New Roman" w:hAnsi="Times New Roman"/>
          <w:sz w:val="24"/>
          <w:szCs w:val="24"/>
        </w:rPr>
        <w:t xml:space="preserve"> (pažodžiui perkėlus Direktyvos (ES) 2018/2001 formuluotes), kai</w:t>
      </w:r>
      <w:r w:rsidR="00776770" w:rsidRPr="00A1220E">
        <w:rPr>
          <w:rFonts w:ascii="Times New Roman" w:hAnsi="Times New Roman"/>
          <w:sz w:val="24"/>
          <w:szCs w:val="24"/>
        </w:rPr>
        <w:t xml:space="preserve"> viso pastato šildym</w:t>
      </w:r>
      <w:r w:rsidR="00C5041A" w:rsidRPr="00A1220E">
        <w:rPr>
          <w:rFonts w:ascii="Times New Roman" w:hAnsi="Times New Roman"/>
          <w:sz w:val="24"/>
          <w:szCs w:val="24"/>
        </w:rPr>
        <w:t>o</w:t>
      </w:r>
      <w:r w:rsidR="00776770" w:rsidRPr="00A1220E">
        <w:rPr>
          <w:rFonts w:ascii="Times New Roman" w:hAnsi="Times New Roman"/>
          <w:sz w:val="24"/>
          <w:szCs w:val="24"/>
        </w:rPr>
        <w:t xml:space="preserve"> ir (ar) karšo vandens įrenginiai atjungti nuo centralizuotos šilumos tiekimo sistemos, bet šilumos ir (ar) kar</w:t>
      </w:r>
      <w:r w:rsidR="00BC497D" w:rsidRPr="00A1220E">
        <w:rPr>
          <w:rFonts w:ascii="Times New Roman" w:hAnsi="Times New Roman"/>
          <w:sz w:val="24"/>
          <w:szCs w:val="24"/>
        </w:rPr>
        <w:t>š</w:t>
      </w:r>
      <w:r w:rsidR="00776770" w:rsidRPr="00A1220E">
        <w:rPr>
          <w:rFonts w:ascii="Times New Roman" w:hAnsi="Times New Roman"/>
          <w:sz w:val="24"/>
          <w:szCs w:val="24"/>
        </w:rPr>
        <w:t xml:space="preserve">to vandens pirkimo-pardavimo sutartis yra ne nutraukta, bet </w:t>
      </w:r>
      <w:r w:rsidR="00776770" w:rsidRPr="00A1220E">
        <w:rPr>
          <w:rFonts w:ascii="Times New Roman" w:hAnsi="Times New Roman"/>
          <w:i/>
          <w:iCs/>
          <w:sz w:val="24"/>
          <w:szCs w:val="24"/>
        </w:rPr>
        <w:t>pakeista</w:t>
      </w:r>
      <w:r w:rsidR="00A45193" w:rsidRPr="00A1220E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A45193" w:rsidRPr="00A1220E">
        <w:rPr>
          <w:rFonts w:ascii="Times New Roman" w:hAnsi="Times New Roman"/>
          <w:sz w:val="24"/>
          <w:szCs w:val="24"/>
        </w:rPr>
        <w:t xml:space="preserve">kaip nurodoma Projektu keičiamo Įstatymo 29 straipsnio 4 </w:t>
      </w:r>
      <w:r w:rsidR="001E4270" w:rsidRPr="00A1220E">
        <w:rPr>
          <w:rFonts w:ascii="Times New Roman" w:hAnsi="Times New Roman"/>
          <w:sz w:val="24"/>
          <w:szCs w:val="24"/>
        </w:rPr>
        <w:t xml:space="preserve">ir 5 dalyse. </w:t>
      </w:r>
    </w:p>
    <w:p w14:paraId="59A5143D" w14:textId="77777777" w:rsidR="00924ADE" w:rsidRPr="00A1220E" w:rsidRDefault="00C5041A" w:rsidP="00924F52">
      <w:pPr>
        <w:spacing w:after="0" w:line="360" w:lineRule="auto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A1220E">
        <w:rPr>
          <w:rFonts w:ascii="Times New Roman" w:hAnsi="Times New Roman"/>
          <w:sz w:val="24"/>
          <w:szCs w:val="24"/>
        </w:rPr>
        <w:t xml:space="preserve">2.3. </w:t>
      </w:r>
      <w:r w:rsidR="00BC497D" w:rsidRPr="00A1220E">
        <w:rPr>
          <w:rFonts w:ascii="Times New Roman" w:hAnsi="Times New Roman"/>
          <w:sz w:val="24"/>
          <w:szCs w:val="24"/>
        </w:rPr>
        <w:t>P</w:t>
      </w:r>
      <w:r w:rsidR="00067252" w:rsidRPr="00A1220E">
        <w:rPr>
          <w:rFonts w:ascii="Times New Roman" w:hAnsi="Times New Roman"/>
          <w:sz w:val="24"/>
          <w:szCs w:val="24"/>
        </w:rPr>
        <w:t xml:space="preserve">erkeliant direktyvos nuostatas į nacionalinę teisę, būtina vartojamas sąvokas, formuluotes </w:t>
      </w:r>
      <w:r w:rsidR="0061561C" w:rsidRPr="00A1220E">
        <w:rPr>
          <w:rFonts w:ascii="Times New Roman" w:hAnsi="Times New Roman"/>
          <w:sz w:val="24"/>
          <w:szCs w:val="24"/>
        </w:rPr>
        <w:t>suderin</w:t>
      </w:r>
      <w:r w:rsidR="00BC497D" w:rsidRPr="00A1220E">
        <w:rPr>
          <w:rFonts w:ascii="Times New Roman" w:hAnsi="Times New Roman"/>
          <w:sz w:val="24"/>
          <w:szCs w:val="24"/>
        </w:rPr>
        <w:t>t</w:t>
      </w:r>
      <w:r w:rsidR="0061561C" w:rsidRPr="00A1220E">
        <w:rPr>
          <w:rFonts w:ascii="Times New Roman" w:hAnsi="Times New Roman"/>
          <w:sz w:val="24"/>
          <w:szCs w:val="24"/>
        </w:rPr>
        <w:t>i</w:t>
      </w:r>
      <w:r w:rsidR="00067252" w:rsidRPr="00A1220E">
        <w:rPr>
          <w:rFonts w:ascii="Times New Roman" w:hAnsi="Times New Roman"/>
          <w:sz w:val="24"/>
          <w:szCs w:val="24"/>
        </w:rPr>
        <w:t xml:space="preserve"> su jau </w:t>
      </w:r>
      <w:r w:rsidR="0061561C" w:rsidRPr="00A1220E">
        <w:rPr>
          <w:rFonts w:ascii="Times New Roman" w:hAnsi="Times New Roman"/>
          <w:sz w:val="24"/>
          <w:szCs w:val="24"/>
        </w:rPr>
        <w:t>vartojamomis</w:t>
      </w:r>
      <w:r w:rsidR="00067252" w:rsidRPr="00A1220E">
        <w:rPr>
          <w:rFonts w:ascii="Times New Roman" w:hAnsi="Times New Roman"/>
          <w:sz w:val="24"/>
          <w:szCs w:val="24"/>
        </w:rPr>
        <w:t xml:space="preserve"> arba</w:t>
      </w:r>
      <w:r w:rsidR="0061561C" w:rsidRPr="00A1220E">
        <w:rPr>
          <w:rFonts w:ascii="Times New Roman" w:hAnsi="Times New Roman"/>
          <w:sz w:val="24"/>
          <w:szCs w:val="24"/>
        </w:rPr>
        <w:t>, jei reikalinga,</w:t>
      </w:r>
      <w:r w:rsidR="00067252" w:rsidRPr="00A1220E">
        <w:rPr>
          <w:rFonts w:ascii="Times New Roman" w:hAnsi="Times New Roman"/>
          <w:sz w:val="24"/>
          <w:szCs w:val="24"/>
        </w:rPr>
        <w:t xml:space="preserve"> apibrėžti naujas</w:t>
      </w:r>
      <w:r w:rsidR="00BC497D" w:rsidRPr="00A1220E">
        <w:rPr>
          <w:rFonts w:ascii="Times New Roman" w:hAnsi="Times New Roman"/>
          <w:sz w:val="24"/>
          <w:szCs w:val="24"/>
        </w:rPr>
        <w:t xml:space="preserve"> sąvokas</w:t>
      </w:r>
      <w:r w:rsidR="00067252" w:rsidRPr="00A1220E">
        <w:rPr>
          <w:rFonts w:ascii="Times New Roman" w:hAnsi="Times New Roman"/>
          <w:sz w:val="24"/>
          <w:szCs w:val="24"/>
        </w:rPr>
        <w:t xml:space="preserve">. </w:t>
      </w:r>
      <w:r w:rsidR="0061561C" w:rsidRPr="00A1220E">
        <w:rPr>
          <w:rFonts w:ascii="Times New Roman" w:hAnsi="Times New Roman"/>
          <w:sz w:val="24"/>
          <w:szCs w:val="24"/>
        </w:rPr>
        <w:t>Šiame</w:t>
      </w:r>
      <w:r w:rsidR="00067252" w:rsidRPr="00A1220E">
        <w:rPr>
          <w:rFonts w:ascii="Times New Roman" w:hAnsi="Times New Roman"/>
          <w:sz w:val="24"/>
          <w:szCs w:val="24"/>
        </w:rPr>
        <w:t xml:space="preserve"> kontekste nėra aišku, </w:t>
      </w:r>
      <w:r w:rsidR="0061561C" w:rsidRPr="00A1220E">
        <w:rPr>
          <w:rFonts w:ascii="Times New Roman" w:hAnsi="Times New Roman"/>
          <w:sz w:val="24"/>
          <w:szCs w:val="24"/>
        </w:rPr>
        <w:t xml:space="preserve">ar Projektu keičiamo Įstatymo 29 straipsnio 4 dalyje vartojamos formuluotės </w:t>
      </w:r>
      <w:r w:rsidR="0061561C" w:rsidRPr="00A1220E">
        <w:rPr>
          <w:rFonts w:ascii="Times New Roman" w:hAnsi="Times New Roman"/>
          <w:i/>
          <w:iCs/>
          <w:sz w:val="24"/>
          <w:szCs w:val="24"/>
        </w:rPr>
        <w:t xml:space="preserve">„energinio naudingumo sertifikatas“ ir „energinis naudingumas“ </w:t>
      </w:r>
      <w:r w:rsidR="0061561C" w:rsidRPr="00A1220E">
        <w:rPr>
          <w:rFonts w:ascii="Times New Roman" w:hAnsi="Times New Roman"/>
          <w:sz w:val="24"/>
          <w:szCs w:val="24"/>
        </w:rPr>
        <w:t xml:space="preserve">(taip pat ir Projektu keičiamo Įstatymo 22 straipsnio 6 dalyje) atitinka Lietuvos Respublikos statybos įstatyme apibrėžtas formuluotes </w:t>
      </w:r>
      <w:r w:rsidR="0061561C" w:rsidRPr="00A1220E">
        <w:rPr>
          <w:rFonts w:ascii="Times New Roman" w:hAnsi="Times New Roman"/>
          <w:i/>
          <w:iCs/>
          <w:sz w:val="24"/>
          <w:szCs w:val="24"/>
        </w:rPr>
        <w:t>„pastato energinio naudingumo sertifikatas“ ir „pastato energinis naudingumas“</w:t>
      </w:r>
      <w:r w:rsidR="00BC497D" w:rsidRPr="00A1220E">
        <w:rPr>
          <w:rFonts w:ascii="Times New Roman" w:hAnsi="Times New Roman"/>
          <w:i/>
          <w:iCs/>
          <w:sz w:val="24"/>
          <w:szCs w:val="24"/>
        </w:rPr>
        <w:t>,</w:t>
      </w:r>
      <w:r w:rsidR="0061561C" w:rsidRPr="00A1220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1561C" w:rsidRPr="00A1220E">
        <w:rPr>
          <w:rFonts w:ascii="Times New Roman" w:hAnsi="Times New Roman"/>
          <w:sz w:val="24"/>
          <w:szCs w:val="24"/>
        </w:rPr>
        <w:t xml:space="preserve">ar yra vartojamos kita prasme. </w:t>
      </w:r>
      <w:r w:rsidR="00AC6B7A" w:rsidRPr="00A1220E">
        <w:rPr>
          <w:rFonts w:ascii="Times New Roman" w:hAnsi="Times New Roman"/>
          <w:sz w:val="24"/>
          <w:szCs w:val="24"/>
        </w:rPr>
        <w:t>Nesant aiškumo dėl vartojamų formuluočių ir jų turinio, lieka neaišku, ar energinio naudingumo sertifikatu bus galima pagrįsti numatomą šildymo ir (ar) karšto vandens ruošimo sistemos energinį naudingumą</w:t>
      </w:r>
      <w:r w:rsidR="000D0889" w:rsidRPr="00A1220E">
        <w:rPr>
          <w:rFonts w:ascii="Times New Roman" w:hAnsi="Times New Roman"/>
          <w:sz w:val="24"/>
          <w:szCs w:val="24"/>
        </w:rPr>
        <w:t>;</w:t>
      </w:r>
      <w:r w:rsidR="001837F8" w:rsidRPr="00A1220E">
        <w:rPr>
          <w:rFonts w:ascii="Times New Roman" w:hAnsi="Times New Roman"/>
          <w:sz w:val="24"/>
          <w:szCs w:val="24"/>
        </w:rPr>
        <w:t xml:space="preserve"> </w:t>
      </w:r>
      <w:r w:rsidR="00410DCE" w:rsidRPr="00A1220E">
        <w:rPr>
          <w:rFonts w:ascii="Times New Roman" w:hAnsi="Times New Roman"/>
          <w:sz w:val="24"/>
          <w:szCs w:val="24"/>
        </w:rPr>
        <w:t>taip pat, vertinant santykį su šilumos specialiuoju planu</w:t>
      </w:r>
      <w:r w:rsidR="00924ADE" w:rsidRPr="00A1220E">
        <w:rPr>
          <w:rFonts w:ascii="Times New Roman" w:hAnsi="Times New Roman"/>
          <w:sz w:val="24"/>
          <w:szCs w:val="24"/>
        </w:rPr>
        <w:t xml:space="preserve"> ir siekiant teisės akto nuostatų suderinamumo</w:t>
      </w:r>
      <w:r w:rsidR="00410DCE" w:rsidRPr="00A1220E">
        <w:rPr>
          <w:rFonts w:ascii="Times New Roman" w:hAnsi="Times New Roman"/>
          <w:sz w:val="24"/>
          <w:szCs w:val="24"/>
        </w:rPr>
        <w:t>, lieka neaišku, kokia apimtimi n</w:t>
      </w:r>
      <w:r w:rsidR="00410DCE" w:rsidRPr="00A1220E">
        <w:rPr>
          <w:rFonts w:ascii="Times New Roman" w:hAnsi="Times New Roman"/>
          <w:color w:val="000000"/>
          <w:sz w:val="24"/>
          <w:szCs w:val="24"/>
        </w:rPr>
        <w:t xml:space="preserve">umatytas apsirūpinimo šiluma ir (ar) karštu vandeniu būdas negali prieštarauti šilumos ūkio specialiajam planui, ir </w:t>
      </w:r>
      <w:r w:rsidR="00D341DC" w:rsidRPr="00A1220E">
        <w:rPr>
          <w:rFonts w:ascii="Times New Roman" w:hAnsi="Times New Roman"/>
          <w:color w:val="000000"/>
          <w:sz w:val="24"/>
          <w:szCs w:val="24"/>
        </w:rPr>
        <w:t xml:space="preserve">kodėl tokia sąlyga </w:t>
      </w:r>
      <w:r w:rsidR="00A1220E" w:rsidRPr="00A1220E">
        <w:rPr>
          <w:rFonts w:ascii="Times New Roman" w:hAnsi="Times New Roman"/>
          <w:color w:val="000000"/>
          <w:sz w:val="24"/>
          <w:szCs w:val="24"/>
        </w:rPr>
        <w:t>ne</w:t>
      </w:r>
      <w:r w:rsidR="00D341DC" w:rsidRPr="00A1220E">
        <w:rPr>
          <w:rFonts w:ascii="Times New Roman" w:hAnsi="Times New Roman"/>
          <w:color w:val="000000"/>
          <w:sz w:val="24"/>
          <w:szCs w:val="24"/>
        </w:rPr>
        <w:t xml:space="preserve">būtų taikoma </w:t>
      </w:r>
      <w:r w:rsidR="00A1220E" w:rsidRPr="00A1220E">
        <w:rPr>
          <w:rFonts w:ascii="Times New Roman" w:hAnsi="Times New Roman"/>
          <w:color w:val="000000"/>
          <w:sz w:val="24"/>
          <w:szCs w:val="24"/>
        </w:rPr>
        <w:t xml:space="preserve">Projektu keičiamo </w:t>
      </w:r>
      <w:r w:rsidR="00D341DC" w:rsidRPr="00A1220E">
        <w:rPr>
          <w:rFonts w:ascii="Times New Roman" w:hAnsi="Times New Roman"/>
          <w:color w:val="000000"/>
          <w:sz w:val="24"/>
          <w:szCs w:val="24"/>
        </w:rPr>
        <w:t>Įstatymo 29 straipsn</w:t>
      </w:r>
      <w:r w:rsidR="00A1220E" w:rsidRPr="00A1220E">
        <w:rPr>
          <w:rFonts w:ascii="Times New Roman" w:hAnsi="Times New Roman"/>
          <w:color w:val="000000"/>
          <w:sz w:val="24"/>
          <w:szCs w:val="24"/>
        </w:rPr>
        <w:t>yje nustatytais kitais atvejais.</w:t>
      </w:r>
      <w:r w:rsidR="00D341DC" w:rsidRPr="00A1220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D065867" w14:textId="77777777" w:rsidR="00224A54" w:rsidRPr="00A1220E" w:rsidRDefault="00924ADE" w:rsidP="00924F52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A1220E">
        <w:rPr>
          <w:rFonts w:ascii="Times New Roman" w:hAnsi="Times New Roman"/>
          <w:color w:val="000000"/>
          <w:sz w:val="24"/>
          <w:szCs w:val="24"/>
        </w:rPr>
        <w:t xml:space="preserve">2.4. </w:t>
      </w:r>
      <w:r w:rsidR="00224A54" w:rsidRPr="00A1220E">
        <w:rPr>
          <w:rFonts w:ascii="Times New Roman" w:hAnsi="Times New Roman"/>
          <w:color w:val="000000"/>
          <w:sz w:val="24"/>
          <w:szCs w:val="24"/>
        </w:rPr>
        <w:t xml:space="preserve">Sistemiškai vertinant Projektu keičiamo Įstatymo 2 straipsnio 10 dalyje apibrėžtos sąvokos </w:t>
      </w:r>
      <w:r w:rsidR="00224A54" w:rsidRPr="00A1220E">
        <w:rPr>
          <w:rFonts w:ascii="Times New Roman" w:hAnsi="Times New Roman"/>
          <w:i/>
          <w:iCs/>
          <w:color w:val="000000"/>
          <w:sz w:val="24"/>
          <w:szCs w:val="24"/>
        </w:rPr>
        <w:t>„e</w:t>
      </w:r>
      <w:r w:rsidRPr="00A1220E">
        <w:rPr>
          <w:rFonts w:ascii="Times New Roman" w:hAnsi="Times New Roman"/>
          <w:i/>
          <w:iCs/>
          <w:sz w:val="24"/>
          <w:szCs w:val="24"/>
        </w:rPr>
        <w:t>fektyvaus centralizuoto šilumos tiekimo sistema</w:t>
      </w:r>
      <w:r w:rsidR="00224A54" w:rsidRPr="00A1220E">
        <w:rPr>
          <w:rFonts w:ascii="Times New Roman" w:hAnsi="Times New Roman"/>
          <w:sz w:val="24"/>
          <w:szCs w:val="24"/>
        </w:rPr>
        <w:t>“ turinį ir Projektu keičiamo Įstatymo 29 straipsnio 4 dalyje vartojamą formuluotę „</w:t>
      </w:r>
      <w:r w:rsidR="00224A54" w:rsidRPr="00A1220E">
        <w:rPr>
          <w:rFonts w:ascii="Times New Roman" w:hAnsi="Times New Roman"/>
          <w:i/>
          <w:iCs/>
          <w:sz w:val="24"/>
          <w:szCs w:val="24"/>
        </w:rPr>
        <w:t>efektyvaus centralizuoto šilumos tiekimo sistemos kriterijai</w:t>
      </w:r>
      <w:r w:rsidR="00224A54" w:rsidRPr="00A1220E">
        <w:rPr>
          <w:rFonts w:ascii="Times New Roman" w:hAnsi="Times New Roman"/>
          <w:sz w:val="24"/>
          <w:szCs w:val="24"/>
        </w:rPr>
        <w:t>“ siūlytina nuosekliai vartoti jau apibrėžtą formuluotę arba aiškiai nurodyti, kokie (kur nustatyti) kriterijai  turimi omenyje.</w:t>
      </w:r>
    </w:p>
    <w:p w14:paraId="677A4500" w14:textId="77777777" w:rsidR="00924F52" w:rsidRPr="00A1220E" w:rsidRDefault="00224A54" w:rsidP="00924F52">
      <w:pPr>
        <w:spacing w:after="0" w:line="360" w:lineRule="auto"/>
        <w:ind w:firstLine="1296"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 w:rsidRPr="00A1220E">
        <w:rPr>
          <w:rFonts w:ascii="Times New Roman" w:hAnsi="Times New Roman"/>
          <w:sz w:val="24"/>
          <w:szCs w:val="24"/>
        </w:rPr>
        <w:t xml:space="preserve">2.5. </w:t>
      </w:r>
      <w:r w:rsidR="007F2DE5" w:rsidRPr="00A122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</w:t>
      </w:r>
      <w:r w:rsidR="00924F52" w:rsidRPr="00A122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ietoj vartojamos formuluotės </w:t>
      </w:r>
      <w:r w:rsidR="00924F52" w:rsidRPr="00A1220E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„bent 20 procentų</w:t>
      </w:r>
      <w:r w:rsidR="00924F52" w:rsidRPr="00A122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“ siūlytume vartoti teisiškai labiau apibrėžtą formuluotę </w:t>
      </w:r>
      <w:r w:rsidR="00924F52" w:rsidRPr="00A1220E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„ne mažiau kaip 20 procentų“.</w:t>
      </w:r>
    </w:p>
    <w:p w14:paraId="58B60C2E" w14:textId="77777777" w:rsidR="007F2DE5" w:rsidRPr="00A1220E" w:rsidRDefault="00924F52" w:rsidP="007F2DE5">
      <w:pPr>
        <w:spacing w:after="0" w:line="360" w:lineRule="auto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A122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</w:t>
      </w:r>
      <w:r w:rsidR="00535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A122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Projektu keičiamo Įstatymo 29 straipsnio 5 dalyje vartojama pažodžiui iš Direktyvos (ES) 2018/2001 perkelta formuluotė </w:t>
      </w:r>
      <w:r w:rsidRPr="00A1220E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„</w:t>
      </w:r>
      <w:r w:rsidRPr="00A1220E">
        <w:rPr>
          <w:rFonts w:ascii="Times New Roman" w:hAnsi="Times New Roman"/>
          <w:bCs/>
          <w:i/>
          <w:iCs/>
          <w:sz w:val="24"/>
          <w:szCs w:val="24"/>
          <w:lang w:eastAsia="lt-LT"/>
        </w:rPr>
        <w:t>vartotojų vardu veikiančios bendrosios įmonės“</w:t>
      </w:r>
      <w:r w:rsidR="007F2DE5" w:rsidRPr="00A1220E">
        <w:rPr>
          <w:rFonts w:ascii="Times New Roman" w:hAnsi="Times New Roman"/>
          <w:bCs/>
          <w:i/>
          <w:iCs/>
          <w:sz w:val="24"/>
          <w:szCs w:val="24"/>
          <w:lang w:eastAsia="lt-LT"/>
        </w:rPr>
        <w:t xml:space="preserve">, </w:t>
      </w:r>
      <w:r w:rsidR="00D035C8" w:rsidRPr="00A1220E">
        <w:rPr>
          <w:rFonts w:ascii="Times New Roman" w:hAnsi="Times New Roman"/>
          <w:color w:val="000000"/>
          <w:sz w:val="24"/>
          <w:szCs w:val="24"/>
        </w:rPr>
        <w:lastRenderedPageBreak/>
        <w:t>tačiau nėra aišku, kokie subjektai galėtų patekti į šią sąvoką</w:t>
      </w:r>
      <w:r w:rsidR="007F2DE5" w:rsidRPr="00A1220E">
        <w:rPr>
          <w:rFonts w:ascii="Times New Roman" w:hAnsi="Times New Roman"/>
          <w:color w:val="000000"/>
          <w:sz w:val="24"/>
          <w:szCs w:val="24"/>
        </w:rPr>
        <w:t>, nes nepateikiama nei sąvokos apibrėžtis, nei nuoroda į teisės aktus, kuriuose tokia sąvoka būtų apibrėžta.</w:t>
      </w:r>
    </w:p>
    <w:p w14:paraId="5AFE323A" w14:textId="77777777" w:rsidR="00B7385F" w:rsidRPr="00A1220E" w:rsidRDefault="007F2DE5" w:rsidP="007F2DE5">
      <w:pPr>
        <w:spacing w:after="0" w:line="360" w:lineRule="auto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A1220E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3. </w:t>
      </w:r>
      <w:r w:rsidR="00B7385F" w:rsidRPr="00A1220E">
        <w:rPr>
          <w:rFonts w:ascii="Times New Roman" w:hAnsi="Times New Roman"/>
          <w:sz w:val="24"/>
          <w:szCs w:val="24"/>
        </w:rPr>
        <w:t>Projektu keičiamo</w:t>
      </w:r>
      <w:r w:rsidRPr="00A1220E">
        <w:rPr>
          <w:rFonts w:ascii="Times New Roman" w:hAnsi="Times New Roman"/>
          <w:sz w:val="24"/>
          <w:szCs w:val="24"/>
        </w:rPr>
        <w:t xml:space="preserve"> </w:t>
      </w:r>
      <w:r w:rsidR="00B7385F" w:rsidRPr="00A1220E">
        <w:rPr>
          <w:rFonts w:ascii="Times New Roman" w:hAnsi="Times New Roman"/>
          <w:sz w:val="24"/>
          <w:szCs w:val="24"/>
        </w:rPr>
        <w:t>Įstatym</w:t>
      </w:r>
      <w:r w:rsidRPr="00A1220E">
        <w:rPr>
          <w:rFonts w:ascii="Times New Roman" w:hAnsi="Times New Roman"/>
          <w:sz w:val="24"/>
          <w:szCs w:val="24"/>
        </w:rPr>
        <w:t>o</w:t>
      </w:r>
      <w:r w:rsidR="00B7385F" w:rsidRPr="00A1220E">
        <w:rPr>
          <w:rFonts w:ascii="Times New Roman" w:hAnsi="Times New Roman"/>
          <w:sz w:val="24"/>
          <w:szCs w:val="24"/>
        </w:rPr>
        <w:t xml:space="preserve"> 2 straipsnio 16 dalį pripažinus netekusia galios, po jos einančių šio straipsnio dalių pernumeruoti nereikia (žr., Teisės aktų projektų rengimo rekomendacijų 82 punkt</w:t>
      </w:r>
      <w:r w:rsidR="00767948" w:rsidRPr="00A1220E">
        <w:rPr>
          <w:rFonts w:ascii="Times New Roman" w:hAnsi="Times New Roman"/>
          <w:sz w:val="24"/>
          <w:szCs w:val="24"/>
        </w:rPr>
        <w:t>ą</w:t>
      </w:r>
      <w:r w:rsidR="00B7385F" w:rsidRPr="00A1220E">
        <w:rPr>
          <w:rFonts w:ascii="Times New Roman" w:hAnsi="Times New Roman"/>
          <w:sz w:val="24"/>
          <w:szCs w:val="24"/>
        </w:rPr>
        <w:t>).</w:t>
      </w:r>
    </w:p>
    <w:p w14:paraId="64D9BC07" w14:textId="77777777" w:rsidR="00ED5694" w:rsidRPr="00A1220E" w:rsidRDefault="009B7624" w:rsidP="00924F52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A1220E">
        <w:rPr>
          <w:rFonts w:ascii="Times New Roman" w:hAnsi="Times New Roman"/>
          <w:sz w:val="24"/>
          <w:szCs w:val="24"/>
        </w:rPr>
        <w:t>4</w:t>
      </w:r>
      <w:r w:rsidR="00B7385F" w:rsidRPr="00A1220E">
        <w:rPr>
          <w:rFonts w:ascii="Times New Roman" w:hAnsi="Times New Roman"/>
          <w:sz w:val="24"/>
          <w:szCs w:val="24"/>
        </w:rPr>
        <w:t xml:space="preserve">. </w:t>
      </w:r>
      <w:r w:rsidR="00564DBE" w:rsidRPr="00A1220E">
        <w:rPr>
          <w:rFonts w:ascii="Times New Roman" w:hAnsi="Times New Roman"/>
          <w:sz w:val="24"/>
          <w:szCs w:val="24"/>
        </w:rPr>
        <w:t xml:space="preserve">Projektu keičiamo </w:t>
      </w:r>
      <w:r w:rsidR="00767948" w:rsidRPr="00A1220E">
        <w:rPr>
          <w:rFonts w:ascii="Times New Roman" w:hAnsi="Times New Roman"/>
          <w:sz w:val="24"/>
          <w:szCs w:val="24"/>
        </w:rPr>
        <w:t>Į</w:t>
      </w:r>
      <w:r w:rsidR="00564DBE" w:rsidRPr="00A1220E">
        <w:rPr>
          <w:rFonts w:ascii="Times New Roman" w:hAnsi="Times New Roman"/>
          <w:sz w:val="24"/>
          <w:szCs w:val="24"/>
        </w:rPr>
        <w:t xml:space="preserve">statymo 12 straipsnio 5 dalyje du kartus vartojama formuluotė </w:t>
      </w:r>
      <w:r w:rsidR="00564DBE" w:rsidRPr="00A1220E">
        <w:rPr>
          <w:rFonts w:ascii="Times New Roman" w:hAnsi="Times New Roman"/>
          <w:i/>
          <w:iCs/>
          <w:sz w:val="24"/>
          <w:szCs w:val="24"/>
        </w:rPr>
        <w:t>„nurodyti“</w:t>
      </w:r>
      <w:r w:rsidR="00564DBE" w:rsidRPr="00A1220E">
        <w:rPr>
          <w:rFonts w:ascii="Times New Roman" w:hAnsi="Times New Roman"/>
          <w:sz w:val="24"/>
          <w:szCs w:val="24"/>
        </w:rPr>
        <w:t xml:space="preserve"> įvertintina kalbos stiliaus aspektu</w:t>
      </w:r>
      <w:r w:rsidR="00ED5694" w:rsidRPr="00A1220E">
        <w:rPr>
          <w:rFonts w:ascii="Times New Roman" w:hAnsi="Times New Roman"/>
          <w:sz w:val="24"/>
          <w:szCs w:val="24"/>
        </w:rPr>
        <w:t xml:space="preserve">, ar </w:t>
      </w:r>
      <w:r w:rsidR="00767948" w:rsidRPr="00A1220E">
        <w:rPr>
          <w:rFonts w:ascii="Times New Roman" w:hAnsi="Times New Roman"/>
          <w:sz w:val="24"/>
          <w:szCs w:val="24"/>
        </w:rPr>
        <w:t xml:space="preserve">tai </w:t>
      </w:r>
      <w:r w:rsidR="00ED5694" w:rsidRPr="00A1220E">
        <w:rPr>
          <w:rFonts w:ascii="Times New Roman" w:hAnsi="Times New Roman"/>
          <w:sz w:val="24"/>
          <w:szCs w:val="24"/>
        </w:rPr>
        <w:t>nėra perteklin</w:t>
      </w:r>
      <w:r w:rsidR="00767948" w:rsidRPr="00A1220E">
        <w:rPr>
          <w:rFonts w:ascii="Times New Roman" w:hAnsi="Times New Roman"/>
          <w:sz w:val="24"/>
          <w:szCs w:val="24"/>
        </w:rPr>
        <w:t>ė</w:t>
      </w:r>
      <w:r w:rsidR="00ED5694" w:rsidRPr="00A1220E">
        <w:rPr>
          <w:rFonts w:ascii="Times New Roman" w:hAnsi="Times New Roman"/>
          <w:sz w:val="24"/>
          <w:szCs w:val="24"/>
        </w:rPr>
        <w:t xml:space="preserve"> formuluo</w:t>
      </w:r>
      <w:r w:rsidR="00767948" w:rsidRPr="00A1220E">
        <w:rPr>
          <w:rFonts w:ascii="Times New Roman" w:hAnsi="Times New Roman"/>
          <w:sz w:val="24"/>
          <w:szCs w:val="24"/>
        </w:rPr>
        <w:t>tė</w:t>
      </w:r>
      <w:r w:rsidR="00ED5694" w:rsidRPr="00A1220E">
        <w:rPr>
          <w:rFonts w:ascii="Times New Roman" w:hAnsi="Times New Roman"/>
          <w:sz w:val="24"/>
          <w:szCs w:val="24"/>
        </w:rPr>
        <w:t>.</w:t>
      </w:r>
    </w:p>
    <w:p w14:paraId="100F3409" w14:textId="77777777" w:rsidR="00B7385F" w:rsidRPr="00A1220E" w:rsidRDefault="009B7624" w:rsidP="00924F52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A1220E">
        <w:rPr>
          <w:rFonts w:ascii="Times New Roman" w:hAnsi="Times New Roman"/>
          <w:sz w:val="24"/>
          <w:szCs w:val="24"/>
        </w:rPr>
        <w:t>5</w:t>
      </w:r>
      <w:r w:rsidR="00ED5694" w:rsidRPr="00A1220E">
        <w:rPr>
          <w:rFonts w:ascii="Times New Roman" w:hAnsi="Times New Roman"/>
          <w:sz w:val="24"/>
          <w:szCs w:val="24"/>
        </w:rPr>
        <w:t xml:space="preserve">. </w:t>
      </w:r>
      <w:r w:rsidR="0059425F" w:rsidRPr="00A1220E">
        <w:rPr>
          <w:rFonts w:ascii="Times New Roman" w:hAnsi="Times New Roman"/>
          <w:sz w:val="24"/>
          <w:szCs w:val="24"/>
        </w:rPr>
        <w:t>Projektu keičiamo Įstatymo 22 straipsnio 6 dalyje siūlome vartoti įsivestą trumpinį (žr. Įstatymo 12 straipsnio 3 dalį) apibūdinant sąskaitą už šilumą ir mokėjimo už šilumą pranešimą.</w:t>
      </w:r>
    </w:p>
    <w:p w14:paraId="324BE86E" w14:textId="77777777" w:rsidR="009B7624" w:rsidRPr="00A1220E" w:rsidRDefault="00056968" w:rsidP="009B7624">
      <w:pPr>
        <w:spacing w:after="0" w:line="360" w:lineRule="auto"/>
        <w:ind w:firstLine="1296"/>
        <w:jc w:val="both"/>
        <w:rPr>
          <w:rFonts w:ascii="Times New Roman" w:hAnsi="Times New Roman"/>
          <w:i/>
          <w:iCs/>
          <w:sz w:val="24"/>
          <w:szCs w:val="24"/>
        </w:rPr>
      </w:pPr>
      <w:r w:rsidRPr="00A1220E">
        <w:rPr>
          <w:rFonts w:ascii="Times New Roman" w:hAnsi="Times New Roman"/>
          <w:sz w:val="24"/>
          <w:szCs w:val="24"/>
        </w:rPr>
        <w:t>6</w:t>
      </w:r>
      <w:r w:rsidR="00B7385F" w:rsidRPr="00A1220E">
        <w:rPr>
          <w:rFonts w:ascii="Times New Roman" w:hAnsi="Times New Roman"/>
          <w:sz w:val="24"/>
          <w:szCs w:val="24"/>
        </w:rPr>
        <w:t xml:space="preserve">. </w:t>
      </w:r>
      <w:r w:rsidR="00564DBE" w:rsidRPr="00A1220E">
        <w:rPr>
          <w:rFonts w:ascii="Times New Roman" w:hAnsi="Times New Roman"/>
          <w:sz w:val="24"/>
          <w:szCs w:val="24"/>
        </w:rPr>
        <w:t xml:space="preserve">Projekto </w:t>
      </w:r>
      <w:r w:rsidR="007E0855">
        <w:rPr>
          <w:rFonts w:ascii="Times New Roman" w:hAnsi="Times New Roman"/>
          <w:sz w:val="24"/>
          <w:szCs w:val="24"/>
        </w:rPr>
        <w:t>8</w:t>
      </w:r>
      <w:r w:rsidR="00564DBE" w:rsidRPr="00A1220E">
        <w:rPr>
          <w:rFonts w:ascii="Times New Roman" w:hAnsi="Times New Roman"/>
          <w:sz w:val="24"/>
          <w:szCs w:val="24"/>
        </w:rPr>
        <w:t xml:space="preserve"> straipsnio 1 dalyje </w:t>
      </w:r>
      <w:r w:rsidR="00B7385F" w:rsidRPr="00A1220E">
        <w:rPr>
          <w:rFonts w:ascii="Times New Roman" w:hAnsi="Times New Roman"/>
          <w:sz w:val="24"/>
          <w:szCs w:val="24"/>
        </w:rPr>
        <w:t xml:space="preserve">vietoj žodžių </w:t>
      </w:r>
      <w:r w:rsidR="00B7385F" w:rsidRPr="00A1220E">
        <w:rPr>
          <w:rFonts w:ascii="Times New Roman" w:hAnsi="Times New Roman"/>
          <w:i/>
          <w:iCs/>
          <w:sz w:val="24"/>
          <w:szCs w:val="24"/>
        </w:rPr>
        <w:t>„išskyrus šio įstatymo 2 straipsnį“</w:t>
      </w:r>
      <w:r w:rsidR="00B7385F" w:rsidRPr="00A1220E">
        <w:rPr>
          <w:rFonts w:ascii="Times New Roman" w:hAnsi="Times New Roman"/>
          <w:sz w:val="24"/>
          <w:szCs w:val="24"/>
        </w:rPr>
        <w:t xml:space="preserve"> įrašytini žodžiai </w:t>
      </w:r>
      <w:r w:rsidR="00B7385F" w:rsidRPr="00A1220E">
        <w:rPr>
          <w:rFonts w:ascii="Times New Roman" w:hAnsi="Times New Roman"/>
          <w:i/>
          <w:iCs/>
          <w:sz w:val="24"/>
          <w:szCs w:val="24"/>
        </w:rPr>
        <w:t>„išskyrus šio straipsnio 2 dalį“.</w:t>
      </w:r>
    </w:p>
    <w:p w14:paraId="25208F6A" w14:textId="77777777" w:rsidR="005356D9" w:rsidRDefault="00056968" w:rsidP="009B7624">
      <w:pPr>
        <w:spacing w:after="0" w:line="360" w:lineRule="auto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A1220E">
        <w:rPr>
          <w:rFonts w:ascii="Times New Roman" w:hAnsi="Times New Roman"/>
          <w:sz w:val="24"/>
          <w:szCs w:val="24"/>
        </w:rPr>
        <w:t>7</w:t>
      </w:r>
      <w:r w:rsidR="009B7624" w:rsidRPr="00A1220E">
        <w:rPr>
          <w:rFonts w:ascii="Times New Roman" w:hAnsi="Times New Roman"/>
          <w:sz w:val="24"/>
          <w:szCs w:val="24"/>
        </w:rPr>
        <w:t xml:space="preserve">. Vadovaujantis </w:t>
      </w:r>
      <w:r w:rsidR="009B7624" w:rsidRPr="00A122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Nuorodų į Europos Sąjungos teisės aktus teikimo teisės aktuose reikalavimų aprašo, patvirtinto teisingumo ministro </w:t>
      </w:r>
      <w:r w:rsidR="009B7624" w:rsidRPr="00A1220E">
        <w:rPr>
          <w:rFonts w:ascii="Times New Roman" w:hAnsi="Times New Roman"/>
          <w:color w:val="000000"/>
          <w:sz w:val="24"/>
          <w:szCs w:val="24"/>
        </w:rPr>
        <w:t>2020 m. kovo 6 d. įsakymu Nr. 1R-72, nuostatomis</w:t>
      </w:r>
      <w:r w:rsidR="005356D9">
        <w:rPr>
          <w:rFonts w:ascii="Times New Roman" w:hAnsi="Times New Roman"/>
          <w:color w:val="000000"/>
          <w:sz w:val="24"/>
          <w:szCs w:val="24"/>
        </w:rPr>
        <w:t xml:space="preserve"> (žr. šio aprašo 10 punktą)</w:t>
      </w:r>
      <w:r w:rsidR="009B7624" w:rsidRPr="00A1220E">
        <w:rPr>
          <w:rFonts w:ascii="Times New Roman" w:hAnsi="Times New Roman"/>
          <w:color w:val="000000"/>
          <w:sz w:val="24"/>
          <w:szCs w:val="24"/>
        </w:rPr>
        <w:t xml:space="preserve">, Projektu įgyvendinama </w:t>
      </w:r>
      <w:r w:rsidR="00C36663" w:rsidRPr="00A1220E">
        <w:rPr>
          <w:rFonts w:ascii="Times New Roman" w:hAnsi="Times New Roman"/>
          <w:color w:val="000000"/>
          <w:sz w:val="24"/>
          <w:szCs w:val="24"/>
        </w:rPr>
        <w:t>Direktyva (ES) 2018/2001 turėtų būti nurodyta Projektu keičiam</w:t>
      </w:r>
      <w:r w:rsidR="005356D9">
        <w:rPr>
          <w:rFonts w:ascii="Times New Roman" w:hAnsi="Times New Roman"/>
          <w:color w:val="000000"/>
          <w:sz w:val="24"/>
          <w:szCs w:val="24"/>
        </w:rPr>
        <w:t>ame Įstatyme.</w:t>
      </w:r>
    </w:p>
    <w:p w14:paraId="6D2AABF9" w14:textId="77777777" w:rsidR="00C36663" w:rsidRDefault="00C36663" w:rsidP="00C366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1460D4" w14:textId="77777777" w:rsidR="005356D9" w:rsidRPr="00A1220E" w:rsidRDefault="005356D9" w:rsidP="00C366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DD351C0" w14:textId="77777777" w:rsidR="00C36663" w:rsidRPr="00A1220E" w:rsidRDefault="00C36663" w:rsidP="00C366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220E">
        <w:rPr>
          <w:rFonts w:ascii="Times New Roman" w:hAnsi="Times New Roman"/>
          <w:sz w:val="24"/>
          <w:szCs w:val="24"/>
        </w:rPr>
        <w:t>Teisės grupės patarėja</w:t>
      </w:r>
      <w:r w:rsidRPr="00A1220E">
        <w:rPr>
          <w:rFonts w:ascii="Times New Roman" w:hAnsi="Times New Roman"/>
          <w:sz w:val="24"/>
          <w:szCs w:val="24"/>
        </w:rPr>
        <w:tab/>
      </w:r>
      <w:r w:rsidRPr="00A1220E">
        <w:rPr>
          <w:rFonts w:ascii="Times New Roman" w:hAnsi="Times New Roman"/>
          <w:sz w:val="24"/>
          <w:szCs w:val="24"/>
        </w:rPr>
        <w:tab/>
      </w:r>
      <w:r w:rsidRPr="00A1220E">
        <w:rPr>
          <w:rFonts w:ascii="Times New Roman" w:hAnsi="Times New Roman"/>
          <w:sz w:val="24"/>
          <w:szCs w:val="24"/>
        </w:rPr>
        <w:tab/>
      </w:r>
      <w:r w:rsidRPr="00A1220E">
        <w:rPr>
          <w:rFonts w:ascii="Times New Roman" w:hAnsi="Times New Roman"/>
          <w:sz w:val="24"/>
          <w:szCs w:val="24"/>
        </w:rPr>
        <w:tab/>
      </w:r>
      <w:r w:rsidRPr="00A1220E">
        <w:rPr>
          <w:rFonts w:ascii="Times New Roman" w:hAnsi="Times New Roman"/>
          <w:sz w:val="24"/>
          <w:szCs w:val="24"/>
        </w:rPr>
        <w:tab/>
        <w:t>Erika Vaivadienė</w:t>
      </w:r>
    </w:p>
    <w:p w14:paraId="6EF3F715" w14:textId="77777777" w:rsidR="00C36663" w:rsidRPr="00A1220E" w:rsidRDefault="00C36663" w:rsidP="00C366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5AD3A5" w14:textId="77777777" w:rsidR="00C36663" w:rsidRPr="00A1220E" w:rsidRDefault="00C36663" w:rsidP="00C366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77633E3" w14:textId="77777777" w:rsidR="00C36663" w:rsidRPr="00A1220E" w:rsidRDefault="00C36663" w:rsidP="00C366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B16839" w14:textId="77777777" w:rsidR="00C36663" w:rsidRPr="00A1220E" w:rsidRDefault="00C36663" w:rsidP="00C366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F84DF6" w14:textId="77777777" w:rsidR="00C36663" w:rsidRPr="00A1220E" w:rsidRDefault="00C36663" w:rsidP="00C366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D3CEEE" w14:textId="77777777" w:rsidR="00C36663" w:rsidRPr="00A1220E" w:rsidRDefault="00C36663" w:rsidP="00C366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4B63DFA" w14:textId="77777777" w:rsidR="00C36663" w:rsidRPr="00A1220E" w:rsidRDefault="00C36663" w:rsidP="00C366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747E87" w14:textId="77777777" w:rsidR="00C36663" w:rsidRPr="00A1220E" w:rsidRDefault="00C36663" w:rsidP="00C366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26F1A8" w14:textId="77777777" w:rsidR="00C36663" w:rsidRPr="00A1220E" w:rsidRDefault="00C36663" w:rsidP="00C366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11BA74" w14:textId="77777777" w:rsidR="00C36663" w:rsidRPr="00A1220E" w:rsidRDefault="00C36663" w:rsidP="00C366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2B0114" w14:textId="77777777" w:rsidR="00C36663" w:rsidRPr="00A1220E" w:rsidRDefault="00C36663" w:rsidP="00C366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D54FBC" w14:textId="77777777" w:rsidR="00C36663" w:rsidRPr="00A1220E" w:rsidRDefault="00C36663" w:rsidP="00C366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608F41" w14:textId="77777777" w:rsidR="00C36663" w:rsidRPr="00A1220E" w:rsidRDefault="00C36663" w:rsidP="00C366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646DAF" w14:textId="77777777" w:rsidR="00C36663" w:rsidRPr="005356D9" w:rsidRDefault="00C36663" w:rsidP="00C3666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356D9">
        <w:rPr>
          <w:rFonts w:ascii="Times New Roman" w:hAnsi="Times New Roman"/>
          <w:sz w:val="20"/>
          <w:szCs w:val="20"/>
        </w:rPr>
        <w:t xml:space="preserve">Erika Vaivadienė, tel. 8 706 63843, el.p. </w:t>
      </w:r>
      <w:hyperlink r:id="rId7" w:history="1">
        <w:r w:rsidRPr="005356D9">
          <w:rPr>
            <w:rStyle w:val="Hipersaitas"/>
            <w:rFonts w:ascii="Times New Roman" w:hAnsi="Times New Roman"/>
            <w:sz w:val="20"/>
            <w:szCs w:val="20"/>
          </w:rPr>
          <w:t>erika.vaivadiene@lrv.lt</w:t>
        </w:r>
      </w:hyperlink>
      <w:r w:rsidRPr="005356D9">
        <w:rPr>
          <w:rFonts w:ascii="Times New Roman" w:hAnsi="Times New Roman"/>
          <w:sz w:val="20"/>
          <w:szCs w:val="20"/>
        </w:rPr>
        <w:t xml:space="preserve"> </w:t>
      </w:r>
    </w:p>
    <w:sectPr w:rsidR="00C36663" w:rsidRPr="005356D9" w:rsidSect="00776770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F654" w14:textId="77777777" w:rsidR="00C25E31" w:rsidRDefault="00C25E31" w:rsidP="00776770">
      <w:pPr>
        <w:spacing w:after="0" w:line="240" w:lineRule="auto"/>
      </w:pPr>
      <w:r>
        <w:separator/>
      </w:r>
    </w:p>
  </w:endnote>
  <w:endnote w:type="continuationSeparator" w:id="0">
    <w:p w14:paraId="3265F274" w14:textId="77777777" w:rsidR="00C25E31" w:rsidRDefault="00C25E31" w:rsidP="0077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0877A" w14:textId="77777777" w:rsidR="00C25E31" w:rsidRDefault="00C25E31" w:rsidP="00776770">
      <w:pPr>
        <w:spacing w:after="0" w:line="240" w:lineRule="auto"/>
      </w:pPr>
      <w:r>
        <w:separator/>
      </w:r>
    </w:p>
  </w:footnote>
  <w:footnote w:type="continuationSeparator" w:id="0">
    <w:p w14:paraId="22724201" w14:textId="77777777" w:rsidR="00C25E31" w:rsidRDefault="00C25E31" w:rsidP="0077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E4F9" w14:textId="77777777" w:rsidR="00776770" w:rsidRDefault="0077677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44472">
      <w:rPr>
        <w:noProof/>
      </w:rPr>
      <w:t>2</w:t>
    </w:r>
    <w:r>
      <w:fldChar w:fldCharType="end"/>
    </w:r>
  </w:p>
  <w:p w14:paraId="103BF755" w14:textId="77777777" w:rsidR="00776770" w:rsidRDefault="007767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D69"/>
    <w:multiLevelType w:val="hybridMultilevel"/>
    <w:tmpl w:val="7406849C"/>
    <w:lvl w:ilvl="0" w:tplc="45D69A4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86"/>
    <w:rsid w:val="00024128"/>
    <w:rsid w:val="00056968"/>
    <w:rsid w:val="00067252"/>
    <w:rsid w:val="000844B2"/>
    <w:rsid w:val="00093691"/>
    <w:rsid w:val="000A1A33"/>
    <w:rsid w:val="000A30D8"/>
    <w:rsid w:val="000D0889"/>
    <w:rsid w:val="000D6091"/>
    <w:rsid w:val="000F045F"/>
    <w:rsid w:val="001327E5"/>
    <w:rsid w:val="0015110F"/>
    <w:rsid w:val="001668F1"/>
    <w:rsid w:val="001837F8"/>
    <w:rsid w:val="001E4270"/>
    <w:rsid w:val="00224A54"/>
    <w:rsid w:val="00286A4A"/>
    <w:rsid w:val="002B5CD0"/>
    <w:rsid w:val="003D0848"/>
    <w:rsid w:val="00410155"/>
    <w:rsid w:val="00410DCE"/>
    <w:rsid w:val="00444472"/>
    <w:rsid w:val="004A492B"/>
    <w:rsid w:val="004B03BC"/>
    <w:rsid w:val="004F610C"/>
    <w:rsid w:val="005356D9"/>
    <w:rsid w:val="00557E8C"/>
    <w:rsid w:val="00564DBE"/>
    <w:rsid w:val="0059425F"/>
    <w:rsid w:val="005C005C"/>
    <w:rsid w:val="00613557"/>
    <w:rsid w:val="0061561C"/>
    <w:rsid w:val="00625F0F"/>
    <w:rsid w:val="00644470"/>
    <w:rsid w:val="00745F8D"/>
    <w:rsid w:val="00767948"/>
    <w:rsid w:val="00776770"/>
    <w:rsid w:val="007829F4"/>
    <w:rsid w:val="00795E34"/>
    <w:rsid w:val="007C2F9F"/>
    <w:rsid w:val="007E0855"/>
    <w:rsid w:val="007F2DE5"/>
    <w:rsid w:val="00842794"/>
    <w:rsid w:val="008508B2"/>
    <w:rsid w:val="008C15B4"/>
    <w:rsid w:val="008D7D62"/>
    <w:rsid w:val="00924ADE"/>
    <w:rsid w:val="00924F52"/>
    <w:rsid w:val="009B7624"/>
    <w:rsid w:val="009E6C61"/>
    <w:rsid w:val="00A1220E"/>
    <w:rsid w:val="00A45193"/>
    <w:rsid w:val="00A53FDA"/>
    <w:rsid w:val="00A73D66"/>
    <w:rsid w:val="00AC6B7A"/>
    <w:rsid w:val="00B24033"/>
    <w:rsid w:val="00B66A42"/>
    <w:rsid w:val="00B67498"/>
    <w:rsid w:val="00B7385F"/>
    <w:rsid w:val="00BC497D"/>
    <w:rsid w:val="00C25E31"/>
    <w:rsid w:val="00C36663"/>
    <w:rsid w:val="00C44E86"/>
    <w:rsid w:val="00C5041A"/>
    <w:rsid w:val="00CD6105"/>
    <w:rsid w:val="00CE3E56"/>
    <w:rsid w:val="00D035C8"/>
    <w:rsid w:val="00D1559D"/>
    <w:rsid w:val="00D341DC"/>
    <w:rsid w:val="00D860D5"/>
    <w:rsid w:val="00DC3663"/>
    <w:rsid w:val="00DE0D5C"/>
    <w:rsid w:val="00E35C86"/>
    <w:rsid w:val="00EC1885"/>
    <w:rsid w:val="00ED5694"/>
    <w:rsid w:val="00EE2BDC"/>
    <w:rsid w:val="00F20509"/>
    <w:rsid w:val="00F8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416E"/>
  <w15:docId w15:val="{C29A13B1-67C5-4761-B58E-1BD7EA3D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4E86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44E8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767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7677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767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76770"/>
    <w:rPr>
      <w:sz w:val="22"/>
      <w:szCs w:val="22"/>
      <w:lang w:eastAsia="en-US"/>
    </w:rPr>
  </w:style>
  <w:style w:type="paragraph" w:customStyle="1" w:styleId="tajtip">
    <w:name w:val="tajtip"/>
    <w:basedOn w:val="prastasis"/>
    <w:rsid w:val="003D0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3D0848"/>
    <w:rPr>
      <w:color w:val="0000FF"/>
      <w:u w:val="single"/>
    </w:rPr>
  </w:style>
  <w:style w:type="paragraph" w:customStyle="1" w:styleId="tactin">
    <w:name w:val="tactin"/>
    <w:basedOn w:val="prastasis"/>
    <w:rsid w:val="009B7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C36663"/>
    <w:rPr>
      <w:color w:val="605E5C"/>
      <w:shd w:val="clear" w:color="auto" w:fill="E1DFDD"/>
    </w:rPr>
  </w:style>
  <w:style w:type="character" w:styleId="Komentaronuoroda">
    <w:name w:val="annotation reference"/>
    <w:uiPriority w:val="99"/>
    <w:semiHidden/>
    <w:unhideWhenUsed/>
    <w:rsid w:val="007829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29F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7829F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29F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829F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ika.vaivadiene@lrv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4330</Words>
  <Characters>2469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Links>
    <vt:vector size="6" baseType="variant"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mailto:erika.vaivadiene@lrv.lt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Vaivadienė</dc:creator>
  <cp:lastModifiedBy>Vida Dzermeikienė</cp:lastModifiedBy>
  <cp:revision>2</cp:revision>
  <dcterms:created xsi:type="dcterms:W3CDTF">2021-11-03T17:17:00Z</dcterms:created>
  <dcterms:modified xsi:type="dcterms:W3CDTF">2021-11-03T17:17:00Z</dcterms:modified>
</cp:coreProperties>
</file>