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97CB" w14:textId="77777777" w:rsidR="00AF5438" w:rsidRDefault="00AF5438" w:rsidP="00574FE6">
      <w:pPr>
        <w:jc w:val="center"/>
        <w:rPr>
          <w:b/>
          <w:color w:val="000000"/>
          <w:szCs w:val="24"/>
        </w:rPr>
      </w:pPr>
      <w:r>
        <w:rPr>
          <w:b/>
          <w:color w:val="000000"/>
          <w:szCs w:val="24"/>
        </w:rPr>
        <w:t>NUMATOMO TEISINIO REGULIAVIMO POVEIKIO VERTINIMO PAŽYMA</w:t>
      </w:r>
    </w:p>
    <w:p w14:paraId="3A930F0D" w14:textId="77777777" w:rsidR="00AF5438" w:rsidRDefault="00AF5438" w:rsidP="00AF5438"/>
    <w:p w14:paraId="36B54A6D" w14:textId="77777777" w:rsidR="00F14F6D" w:rsidRPr="005F08DC" w:rsidRDefault="00F14F6D" w:rsidP="00AF5438"/>
    <w:tbl>
      <w:tblPr>
        <w:tblW w:w="9606" w:type="dxa"/>
        <w:shd w:val="clear" w:color="auto" w:fill="FFFFFF" w:themeFill="background1"/>
        <w:tblLook w:val="00A0" w:firstRow="1" w:lastRow="0" w:firstColumn="1" w:lastColumn="0" w:noHBand="0" w:noVBand="0"/>
      </w:tblPr>
      <w:tblGrid>
        <w:gridCol w:w="2204"/>
        <w:gridCol w:w="7402"/>
      </w:tblGrid>
      <w:tr w:rsidR="00AF5438" w:rsidRPr="007B3C77" w14:paraId="034966D1" w14:textId="77777777" w:rsidTr="00A050D2">
        <w:tc>
          <w:tcPr>
            <w:tcW w:w="2204" w:type="dxa"/>
            <w:shd w:val="clear" w:color="auto" w:fill="FFFFFF" w:themeFill="background1"/>
            <w:hideMark/>
          </w:tcPr>
          <w:p w14:paraId="273F439E" w14:textId="77777777" w:rsidR="00AF5438" w:rsidRPr="00A050D2" w:rsidRDefault="00AF5438" w:rsidP="00A050D2">
            <w:pPr>
              <w:rPr>
                <w:b/>
              </w:rPr>
            </w:pPr>
            <w:r w:rsidRPr="00A050D2">
              <w:rPr>
                <w:b/>
              </w:rPr>
              <w:t>Projekto pavadinimas</w:t>
            </w:r>
          </w:p>
          <w:p w14:paraId="63F5163B" w14:textId="5F0C6AF6" w:rsidR="00A050D2" w:rsidRPr="00A050D2" w:rsidRDefault="00A050D2" w:rsidP="000633B1">
            <w:pPr>
              <w:rPr>
                <w:b/>
                <w:szCs w:val="24"/>
                <w:shd w:val="clear" w:color="auto" w:fill="DBE5F1"/>
              </w:rPr>
            </w:pPr>
          </w:p>
        </w:tc>
        <w:tc>
          <w:tcPr>
            <w:tcW w:w="7402" w:type="dxa"/>
            <w:shd w:val="clear" w:color="auto" w:fill="FFFFFF" w:themeFill="background1"/>
          </w:tcPr>
          <w:p w14:paraId="4C62BF15" w14:textId="3B89B0E8" w:rsidR="00AF5438" w:rsidRPr="007B3C77" w:rsidRDefault="0078195B" w:rsidP="000E2D5C">
            <w:pPr>
              <w:suppressAutoHyphens/>
              <w:jc w:val="both"/>
            </w:pPr>
            <w:r w:rsidRPr="0078195B">
              <w:t>Lietuvos Respublikos Vyriausybės nutarimo „Dėl Lietuvos Respublikos Vyriausybės 2003 m. spalio 9 d. nutarimo Nr. 1255 „Dėl Lietuvos Respublikos miškų valstybės kadastro steigimo ir jo nuostatų patvirtinimo“ pakeitimo“ projektas</w:t>
            </w:r>
            <w:r w:rsidR="000E2D5C">
              <w:t>.</w:t>
            </w:r>
          </w:p>
        </w:tc>
      </w:tr>
    </w:tbl>
    <w:p w14:paraId="31FA1FC4" w14:textId="77777777" w:rsidR="00AF5438" w:rsidRPr="007B3C77" w:rsidRDefault="00AF5438" w:rsidP="00AF5438">
      <w:pPr>
        <w:rPr>
          <w:szCs w:val="24"/>
        </w:rPr>
      </w:pPr>
    </w:p>
    <w:tbl>
      <w:tblPr>
        <w:tblW w:w="9606" w:type="dxa"/>
        <w:tblLook w:val="00A0" w:firstRow="1" w:lastRow="0" w:firstColumn="1" w:lastColumn="0" w:noHBand="0" w:noVBand="0"/>
      </w:tblPr>
      <w:tblGrid>
        <w:gridCol w:w="2191"/>
        <w:gridCol w:w="7415"/>
      </w:tblGrid>
      <w:tr w:rsidR="00AF5438" w:rsidRPr="007B3C77" w14:paraId="24BF3E5E" w14:textId="77777777" w:rsidTr="007B3C77">
        <w:tc>
          <w:tcPr>
            <w:tcW w:w="2191" w:type="dxa"/>
            <w:shd w:val="clear" w:color="auto" w:fill="auto"/>
            <w:hideMark/>
          </w:tcPr>
          <w:p w14:paraId="63A172C0" w14:textId="77777777" w:rsidR="00AF5438" w:rsidRPr="00A050D2" w:rsidRDefault="00AF5438" w:rsidP="00A050D2">
            <w:pPr>
              <w:rPr>
                <w:b/>
              </w:rPr>
            </w:pPr>
            <w:r w:rsidRPr="00A050D2">
              <w:rPr>
                <w:b/>
              </w:rPr>
              <w:t>Projekto rengėjas</w:t>
            </w:r>
          </w:p>
        </w:tc>
        <w:tc>
          <w:tcPr>
            <w:tcW w:w="7415" w:type="dxa"/>
            <w:shd w:val="clear" w:color="auto" w:fill="auto"/>
            <w:hideMark/>
          </w:tcPr>
          <w:p w14:paraId="43BC2AB5" w14:textId="459CC1B4" w:rsidR="00AF5438" w:rsidRPr="007B3C77" w:rsidRDefault="00D66249" w:rsidP="007C050F">
            <w:pPr>
              <w:jc w:val="both"/>
              <w:rPr>
                <w:b/>
                <w:szCs w:val="24"/>
              </w:rPr>
            </w:pPr>
            <w:r w:rsidRPr="007B3C77">
              <w:rPr>
                <w:szCs w:val="24"/>
              </w:rPr>
              <w:t xml:space="preserve">Lietuvos Respublikos aplinkos ministerijos </w:t>
            </w:r>
            <w:r w:rsidR="007C050F" w:rsidRPr="007B3C77">
              <w:rPr>
                <w:szCs w:val="24"/>
              </w:rPr>
              <w:t>Miškų</w:t>
            </w:r>
            <w:r w:rsidR="00B842F6" w:rsidRPr="007B3C77">
              <w:rPr>
                <w:szCs w:val="24"/>
              </w:rPr>
              <w:t xml:space="preserve"> </w:t>
            </w:r>
            <w:r w:rsidR="00737FF6" w:rsidRPr="007B3C77">
              <w:rPr>
                <w:szCs w:val="24"/>
              </w:rPr>
              <w:t xml:space="preserve">politikos </w:t>
            </w:r>
            <w:r w:rsidR="00B842F6" w:rsidRPr="007B3C77">
              <w:rPr>
                <w:szCs w:val="24"/>
              </w:rPr>
              <w:t>grupė</w:t>
            </w:r>
            <w:r w:rsidR="000E2D5C">
              <w:rPr>
                <w:szCs w:val="24"/>
              </w:rPr>
              <w:t>.</w:t>
            </w:r>
          </w:p>
        </w:tc>
      </w:tr>
    </w:tbl>
    <w:p w14:paraId="57C8631B" w14:textId="77777777" w:rsidR="00AF5438" w:rsidRPr="007B3C77" w:rsidRDefault="00AF5438" w:rsidP="00AF5438">
      <w:pPr>
        <w:rPr>
          <w:szCs w:val="24"/>
        </w:rPr>
      </w:pPr>
    </w:p>
    <w:tbl>
      <w:tblPr>
        <w:tblW w:w="9606" w:type="dxa"/>
        <w:shd w:val="clear" w:color="auto" w:fill="FFFFFF" w:themeFill="background1"/>
        <w:tblLook w:val="00A0" w:firstRow="1" w:lastRow="0" w:firstColumn="1" w:lastColumn="0" w:noHBand="0" w:noVBand="0"/>
      </w:tblPr>
      <w:tblGrid>
        <w:gridCol w:w="2189"/>
        <w:gridCol w:w="7417"/>
      </w:tblGrid>
      <w:tr w:rsidR="00CE7BFB" w:rsidRPr="007B3C77" w14:paraId="05AD3E73" w14:textId="77777777" w:rsidTr="007B3C77">
        <w:tc>
          <w:tcPr>
            <w:tcW w:w="2189" w:type="dxa"/>
            <w:shd w:val="clear" w:color="auto" w:fill="FFFFFF" w:themeFill="background1"/>
            <w:hideMark/>
          </w:tcPr>
          <w:p w14:paraId="3D8EDD2C" w14:textId="77777777" w:rsidR="00AF5438" w:rsidRPr="007B3C77" w:rsidRDefault="00AF5438" w:rsidP="000633B1">
            <w:pPr>
              <w:rPr>
                <w:b/>
                <w:color w:val="FF0000"/>
                <w:szCs w:val="24"/>
              </w:rPr>
            </w:pPr>
            <w:r w:rsidRPr="007B3C77">
              <w:rPr>
                <w:b/>
                <w:szCs w:val="24"/>
              </w:rPr>
              <w:t>Projekto tikslas</w:t>
            </w:r>
          </w:p>
        </w:tc>
        <w:tc>
          <w:tcPr>
            <w:tcW w:w="7417" w:type="dxa"/>
            <w:shd w:val="clear" w:color="auto" w:fill="FFFFFF" w:themeFill="background1"/>
            <w:hideMark/>
          </w:tcPr>
          <w:p w14:paraId="2CC7BD13" w14:textId="21F2E89E" w:rsidR="00AF5438" w:rsidRPr="007B3C77" w:rsidRDefault="004733E7" w:rsidP="004733E7">
            <w:pPr>
              <w:jc w:val="both"/>
              <w:rPr>
                <w:szCs w:val="24"/>
              </w:rPr>
            </w:pPr>
            <w:r>
              <w:t xml:space="preserve">Pakeisti </w:t>
            </w:r>
            <w:r w:rsidR="009302B6" w:rsidRPr="009302B6">
              <w:t xml:space="preserve">Lietuvos Respublikos miškų valstybės kadastro </w:t>
            </w:r>
            <w:r>
              <w:t xml:space="preserve">nuostatai (toliau – Kadastro nuostatai) nustatant, </w:t>
            </w:r>
            <w:r w:rsidRPr="004733E7">
              <w:rPr>
                <w:bCs/>
              </w:rPr>
              <w:t xml:space="preserve">kad </w:t>
            </w:r>
            <w:r w:rsidRPr="004733E7">
              <w:t>Aplinkos apsaugos departamento pareigūnai galėtų būti Miškų valstybės kadastro duomenų teikėjai</w:t>
            </w:r>
            <w:r>
              <w:t xml:space="preserve"> ir panaikinti </w:t>
            </w:r>
            <w:r w:rsidRPr="004733E7">
              <w:t>sudaromos prielaid</w:t>
            </w:r>
            <w:r>
              <w:t>ą</w:t>
            </w:r>
            <w:r w:rsidRPr="004733E7">
              <w:t xml:space="preserve"> kai kurioms asmenų grupėms išvengti Miškų įstatymo nuostatomis nustatytos prievolės, inicijuoti valstybinės miško žemės pavertimą kitomis naudmenomis ir atitinkamai miško žemės ploto išbraukimą iš Miškų valstybės kadastro, kompensuoti valstybės patiriamus miško ir miško žemės praradimus Miškų įstatymo nustatyta tvarka</w:t>
            </w:r>
            <w:r>
              <w:t>.</w:t>
            </w:r>
          </w:p>
        </w:tc>
      </w:tr>
    </w:tbl>
    <w:p w14:paraId="62416C43" w14:textId="77777777" w:rsidR="00AF5438" w:rsidRPr="007B3C77" w:rsidRDefault="00AF5438" w:rsidP="00AF5438">
      <w:pPr>
        <w:rPr>
          <w:szCs w:val="24"/>
        </w:rPr>
      </w:pPr>
    </w:p>
    <w:tbl>
      <w:tblPr>
        <w:tblW w:w="9606" w:type="dxa"/>
        <w:tblLook w:val="00A0" w:firstRow="1" w:lastRow="0" w:firstColumn="1" w:lastColumn="0" w:noHBand="0" w:noVBand="0"/>
      </w:tblPr>
      <w:tblGrid>
        <w:gridCol w:w="2164"/>
        <w:gridCol w:w="7442"/>
      </w:tblGrid>
      <w:tr w:rsidR="00AF5438" w:rsidRPr="007B3C77" w14:paraId="732D527C" w14:textId="77777777" w:rsidTr="007B3C77">
        <w:trPr>
          <w:trHeight w:val="415"/>
        </w:trPr>
        <w:tc>
          <w:tcPr>
            <w:tcW w:w="2164" w:type="dxa"/>
            <w:shd w:val="clear" w:color="auto" w:fill="auto"/>
          </w:tcPr>
          <w:p w14:paraId="02E31FCF" w14:textId="77777777" w:rsidR="00AF5438" w:rsidRPr="007B3C77" w:rsidRDefault="00AF5438" w:rsidP="000633B1">
            <w:pPr>
              <w:rPr>
                <w:szCs w:val="24"/>
              </w:rPr>
            </w:pPr>
          </w:p>
        </w:tc>
        <w:tc>
          <w:tcPr>
            <w:tcW w:w="7442" w:type="dxa"/>
            <w:shd w:val="clear" w:color="auto" w:fill="auto"/>
            <w:hideMark/>
          </w:tcPr>
          <w:p w14:paraId="5E47F707" w14:textId="77777777" w:rsidR="00AF5438" w:rsidRPr="007B3C77" w:rsidRDefault="00AF5438" w:rsidP="000633B1">
            <w:pPr>
              <w:jc w:val="center"/>
              <w:rPr>
                <w:b/>
                <w:szCs w:val="24"/>
              </w:rPr>
            </w:pPr>
            <w:r w:rsidRPr="007B3C77">
              <w:rPr>
                <w:b/>
                <w:szCs w:val="24"/>
              </w:rPr>
              <w:t xml:space="preserve">Siūlomo projekto poveikio įvertinimas </w:t>
            </w:r>
          </w:p>
          <w:p w14:paraId="09DCB58B" w14:textId="77777777" w:rsidR="00AF5438" w:rsidRPr="007B3C77" w:rsidRDefault="00AF5438" w:rsidP="000633B1">
            <w:pPr>
              <w:jc w:val="center"/>
              <w:rPr>
                <w:b/>
                <w:szCs w:val="24"/>
              </w:rPr>
            </w:pPr>
            <w:r w:rsidRPr="007B3C77">
              <w:rPr>
                <w:b/>
                <w:szCs w:val="24"/>
              </w:rPr>
              <w:t>(</w:t>
            </w:r>
            <w:r w:rsidRPr="007B3C77">
              <w:rPr>
                <w:b/>
                <w:bCs/>
                <w:szCs w:val="24"/>
              </w:rPr>
              <w:t>teigiamos ir (ar) neigiamos pasekmės)</w:t>
            </w:r>
          </w:p>
        </w:tc>
      </w:tr>
    </w:tbl>
    <w:p w14:paraId="2CC259B5" w14:textId="77777777" w:rsidR="00AF5438" w:rsidRPr="007B3C77" w:rsidRDefault="00AF5438" w:rsidP="00AF5438">
      <w:pPr>
        <w:rPr>
          <w:szCs w:val="24"/>
        </w:rPr>
      </w:pPr>
    </w:p>
    <w:tbl>
      <w:tblPr>
        <w:tblW w:w="9606" w:type="dxa"/>
        <w:shd w:val="clear" w:color="auto" w:fill="FFFFFF" w:themeFill="background1"/>
        <w:tblLook w:val="00A0" w:firstRow="1" w:lastRow="0" w:firstColumn="1" w:lastColumn="0" w:noHBand="0" w:noVBand="0"/>
      </w:tblPr>
      <w:tblGrid>
        <w:gridCol w:w="2210"/>
        <w:gridCol w:w="25"/>
        <w:gridCol w:w="7371"/>
      </w:tblGrid>
      <w:tr w:rsidR="00AF5438" w:rsidRPr="007B3C77" w14:paraId="171F76DE" w14:textId="77777777" w:rsidTr="00A050D2">
        <w:tc>
          <w:tcPr>
            <w:tcW w:w="2235" w:type="dxa"/>
            <w:gridSpan w:val="2"/>
            <w:shd w:val="clear" w:color="auto" w:fill="FFFFFF" w:themeFill="background1"/>
          </w:tcPr>
          <w:p w14:paraId="6B2BDA15" w14:textId="7A54C163" w:rsidR="00B556EC" w:rsidRPr="007B3C77" w:rsidRDefault="00AF5438" w:rsidP="00BA6BD2">
            <w:pPr>
              <w:rPr>
                <w:b/>
                <w:szCs w:val="24"/>
              </w:rPr>
            </w:pPr>
            <w:r w:rsidRPr="007B3C77">
              <w:rPr>
                <w:b/>
                <w:szCs w:val="24"/>
              </w:rPr>
              <w:t xml:space="preserve">Poveikis </w:t>
            </w:r>
            <w:r w:rsidR="00C312F0" w:rsidRPr="007B3C77">
              <w:rPr>
                <w:b/>
                <w:szCs w:val="24"/>
              </w:rPr>
              <w:t>teisinei sistemai</w:t>
            </w:r>
          </w:p>
        </w:tc>
        <w:tc>
          <w:tcPr>
            <w:tcW w:w="7371" w:type="dxa"/>
            <w:shd w:val="clear" w:color="auto" w:fill="FFFFFF" w:themeFill="background1"/>
          </w:tcPr>
          <w:p w14:paraId="6DCFA31C" w14:textId="13314372" w:rsidR="009302B6" w:rsidRPr="009302B6" w:rsidRDefault="007D4A46" w:rsidP="009302B6">
            <w:pPr>
              <w:jc w:val="both"/>
              <w:rPr>
                <w:rFonts w:eastAsia="Andale Sans UI"/>
                <w:iCs/>
                <w:szCs w:val="24"/>
                <w:lang w:eastAsia="en-US"/>
              </w:rPr>
            </w:pPr>
            <w:r w:rsidRPr="00A050D2">
              <w:rPr>
                <w:rStyle w:val="Grietas"/>
                <w:rFonts w:eastAsia="Andale Sans UI"/>
                <w:b w:val="0"/>
                <w:bCs w:val="0"/>
                <w:szCs w:val="24"/>
                <w:lang w:eastAsia="en-US"/>
              </w:rPr>
              <w:t xml:space="preserve">Poveikis teigiamas: </w:t>
            </w:r>
            <w:r w:rsidR="009302B6" w:rsidRPr="009302B6">
              <w:rPr>
                <w:rFonts w:eastAsia="Andale Sans UI"/>
                <w:szCs w:val="24"/>
                <w:lang w:eastAsia="en-US"/>
              </w:rPr>
              <w:t xml:space="preserve">pakeitus Kadastro nuostatus </w:t>
            </w:r>
            <w:r w:rsidR="004733E7" w:rsidRPr="004733E7">
              <w:t>Aplinkos apsaugos departamento pareigūnai galė</w:t>
            </w:r>
            <w:r w:rsidR="004733E7">
              <w:t>s</w:t>
            </w:r>
            <w:r w:rsidR="004733E7" w:rsidRPr="004733E7">
              <w:t xml:space="preserve"> teik</w:t>
            </w:r>
            <w:r w:rsidR="004733E7">
              <w:t>t</w:t>
            </w:r>
            <w:r w:rsidR="004733E7" w:rsidRPr="004733E7">
              <w:t>i</w:t>
            </w:r>
            <w:r w:rsidR="004733E7">
              <w:t xml:space="preserve"> </w:t>
            </w:r>
            <w:r w:rsidR="004733E7" w:rsidRPr="004733E7">
              <w:t>duomen</w:t>
            </w:r>
            <w:r w:rsidR="004733E7">
              <w:t>is</w:t>
            </w:r>
            <w:r w:rsidR="004733E7" w:rsidRPr="004733E7">
              <w:t xml:space="preserve"> Miškų valstybės kadastr</w:t>
            </w:r>
            <w:r w:rsidR="004733E7">
              <w:t>ui</w:t>
            </w:r>
            <w:r w:rsidR="004733E7" w:rsidRPr="004733E7">
              <w:t xml:space="preserve"> </w:t>
            </w:r>
            <w:r w:rsidR="009302B6" w:rsidRPr="009302B6">
              <w:rPr>
                <w:rFonts w:eastAsia="Andale Sans UI"/>
                <w:szCs w:val="24"/>
                <w:lang w:eastAsia="en-US"/>
              </w:rPr>
              <w:t xml:space="preserve">ir </w:t>
            </w:r>
            <w:r w:rsidR="009302B6" w:rsidRPr="009302B6">
              <w:rPr>
                <w:rFonts w:eastAsia="Andale Sans UI"/>
                <w:bCs/>
                <w:szCs w:val="24"/>
                <w:lang w:eastAsia="en-US"/>
              </w:rPr>
              <w:t>pripažinus netekusiu galios 30.6 papunktį</w:t>
            </w:r>
            <w:r w:rsidR="009302B6" w:rsidRPr="009302B6">
              <w:rPr>
                <w:rFonts w:eastAsia="Andale Sans UI"/>
                <w:szCs w:val="24"/>
                <w:lang w:eastAsia="en-US"/>
              </w:rPr>
              <w:t xml:space="preserve"> būtų užtikrintas </w:t>
            </w:r>
            <w:r w:rsidR="004733E7" w:rsidRPr="004733E7">
              <w:rPr>
                <w:rFonts w:eastAsia="Andale Sans UI"/>
                <w:szCs w:val="24"/>
                <w:lang w:eastAsia="en-US"/>
              </w:rPr>
              <w:t xml:space="preserve">asmenų lygiateisiškumas ir </w:t>
            </w:r>
            <w:r w:rsidR="004733E7">
              <w:rPr>
                <w:rFonts w:eastAsia="Andale Sans UI"/>
                <w:szCs w:val="24"/>
                <w:lang w:eastAsia="en-US"/>
              </w:rPr>
              <w:t>panaikintos</w:t>
            </w:r>
            <w:r w:rsidR="004733E7" w:rsidRPr="004733E7">
              <w:rPr>
                <w:rFonts w:eastAsia="Andale Sans UI"/>
                <w:szCs w:val="24"/>
                <w:lang w:eastAsia="en-US"/>
              </w:rPr>
              <w:t xml:space="preserve"> sąlygos atsirasti neigiamam precedentui, kai miško reikšmingumą ir vertingumą valstybei ir visuomenei nulemia ne konkrečiame žemės sklype susiformavusios biologinės įvairovės atitiktis Miškų įstatyme nustatytiems miško ir miško žemės kriterijams, bet valstybės institucijos sprendimas dėl žemės sklypo naudojimo paskirties ir būdo nustatymo</w:t>
            </w:r>
            <w:r w:rsidR="009302B6" w:rsidRPr="009302B6">
              <w:rPr>
                <w:rFonts w:eastAsia="Andale Sans UI"/>
                <w:szCs w:val="24"/>
                <w:lang w:eastAsia="en-US"/>
              </w:rPr>
              <w:t>.</w:t>
            </w:r>
          </w:p>
          <w:p w14:paraId="21D5836B" w14:textId="74F81F24" w:rsidR="00352C46" w:rsidRPr="00A050D2" w:rsidRDefault="00352C46" w:rsidP="003B05DA">
            <w:pPr>
              <w:jc w:val="both"/>
              <w:rPr>
                <w:szCs w:val="24"/>
              </w:rPr>
            </w:pPr>
          </w:p>
        </w:tc>
      </w:tr>
      <w:tr w:rsidR="00AF5438" w:rsidRPr="007B3C77" w14:paraId="72C4606F" w14:textId="77777777" w:rsidTr="00A050D2">
        <w:tc>
          <w:tcPr>
            <w:tcW w:w="2235" w:type="dxa"/>
            <w:gridSpan w:val="2"/>
            <w:shd w:val="clear" w:color="auto" w:fill="FFFFFF" w:themeFill="background1"/>
            <w:hideMark/>
          </w:tcPr>
          <w:p w14:paraId="3AE4AA19" w14:textId="1B69B518" w:rsidR="00C312F0" w:rsidRPr="007B3C77" w:rsidRDefault="00AF5438" w:rsidP="000633B1">
            <w:pPr>
              <w:rPr>
                <w:b/>
                <w:szCs w:val="24"/>
              </w:rPr>
            </w:pPr>
            <w:r w:rsidRPr="007B3C77">
              <w:rPr>
                <w:b/>
                <w:szCs w:val="24"/>
              </w:rPr>
              <w:t xml:space="preserve">Poveikis </w:t>
            </w:r>
            <w:r w:rsidR="00C312F0" w:rsidRPr="007B3C77">
              <w:rPr>
                <w:b/>
                <w:szCs w:val="24"/>
              </w:rPr>
              <w:t>ekonomikai</w:t>
            </w:r>
          </w:p>
          <w:p w14:paraId="715E4F74" w14:textId="4155240C" w:rsidR="005A1D4B" w:rsidRPr="007B3C77" w:rsidRDefault="00C312F0" w:rsidP="00BA6BD2">
            <w:pPr>
              <w:rPr>
                <w:b/>
                <w:szCs w:val="24"/>
              </w:rPr>
            </w:pPr>
            <w:r w:rsidRPr="007B3C77">
              <w:rPr>
                <w:b/>
                <w:szCs w:val="24"/>
              </w:rPr>
              <w:t>Poveikis valstybės finansams</w:t>
            </w:r>
          </w:p>
        </w:tc>
        <w:tc>
          <w:tcPr>
            <w:tcW w:w="7371" w:type="dxa"/>
            <w:shd w:val="clear" w:color="auto" w:fill="FFFFFF" w:themeFill="background1"/>
            <w:hideMark/>
          </w:tcPr>
          <w:p w14:paraId="4A1B1531" w14:textId="14698C00" w:rsidR="00C312F0" w:rsidRPr="00A050D2" w:rsidRDefault="007D4A46" w:rsidP="00B556EC">
            <w:pPr>
              <w:jc w:val="both"/>
              <w:rPr>
                <w:rFonts w:eastAsia="Calibri"/>
                <w:szCs w:val="24"/>
                <w:lang w:eastAsia="en-US"/>
              </w:rPr>
            </w:pPr>
            <w:r w:rsidRPr="00A050D2">
              <w:rPr>
                <w:rFonts w:eastAsia="Calibri"/>
                <w:szCs w:val="24"/>
                <w:lang w:eastAsia="en-US"/>
              </w:rPr>
              <w:t xml:space="preserve">Poveikio </w:t>
            </w:r>
            <w:r w:rsidRPr="00A050D2">
              <w:rPr>
                <w:szCs w:val="24"/>
              </w:rPr>
              <w:t>ekonomikai</w:t>
            </w:r>
            <w:r w:rsidRPr="00A050D2">
              <w:rPr>
                <w:rFonts w:eastAsia="Calibri"/>
                <w:szCs w:val="24"/>
                <w:lang w:eastAsia="en-US"/>
              </w:rPr>
              <w:t xml:space="preserve"> nebus</w:t>
            </w:r>
            <w:r w:rsidR="00A46422" w:rsidRPr="00A050D2">
              <w:rPr>
                <w:rFonts w:eastAsia="Calibri"/>
                <w:szCs w:val="24"/>
                <w:lang w:eastAsia="en-US"/>
              </w:rPr>
              <w:t>.</w:t>
            </w:r>
            <w:r w:rsidRPr="00A050D2">
              <w:rPr>
                <w:rFonts w:eastAsia="Calibri"/>
                <w:szCs w:val="24"/>
                <w:lang w:eastAsia="en-US"/>
              </w:rPr>
              <w:t xml:space="preserve"> </w:t>
            </w:r>
          </w:p>
          <w:p w14:paraId="10972FCF" w14:textId="77777777" w:rsidR="00A46422" w:rsidRPr="00A050D2" w:rsidRDefault="00A46422" w:rsidP="00B556EC">
            <w:pPr>
              <w:jc w:val="both"/>
              <w:rPr>
                <w:rFonts w:eastAsia="Calibri"/>
                <w:szCs w:val="24"/>
                <w:lang w:eastAsia="en-US"/>
              </w:rPr>
            </w:pPr>
          </w:p>
          <w:p w14:paraId="1311C502" w14:textId="77777777" w:rsidR="00A46422" w:rsidRPr="00A050D2" w:rsidRDefault="00A46422" w:rsidP="00B556EC">
            <w:pPr>
              <w:jc w:val="both"/>
              <w:rPr>
                <w:szCs w:val="24"/>
              </w:rPr>
            </w:pPr>
            <w:r w:rsidRPr="00A050D2">
              <w:rPr>
                <w:rFonts w:eastAsia="Calibri"/>
                <w:szCs w:val="24"/>
                <w:lang w:eastAsia="en-US"/>
              </w:rPr>
              <w:t>P</w:t>
            </w:r>
            <w:r w:rsidR="00302BE6" w:rsidRPr="00A050D2">
              <w:rPr>
                <w:rFonts w:eastAsia="Calibri"/>
                <w:szCs w:val="24"/>
                <w:lang w:eastAsia="en-US"/>
              </w:rPr>
              <w:t>oveikio valstybės finansams nebus</w:t>
            </w:r>
            <w:r w:rsidR="00496B6E" w:rsidRPr="00A050D2">
              <w:rPr>
                <w:rFonts w:eastAsia="Calibri"/>
                <w:szCs w:val="24"/>
                <w:lang w:eastAsia="en-US"/>
              </w:rPr>
              <w:t>.</w:t>
            </w:r>
          </w:p>
          <w:p w14:paraId="2BBFA908" w14:textId="77777777" w:rsidR="00AF5438" w:rsidRPr="00A050D2" w:rsidRDefault="00AF5438" w:rsidP="00A46422">
            <w:pPr>
              <w:jc w:val="both"/>
              <w:rPr>
                <w:szCs w:val="24"/>
              </w:rPr>
            </w:pPr>
          </w:p>
        </w:tc>
      </w:tr>
      <w:tr w:rsidR="00BA1BCB" w:rsidRPr="007B3C77" w14:paraId="4EFFF827" w14:textId="77777777" w:rsidTr="00A050D2">
        <w:tc>
          <w:tcPr>
            <w:tcW w:w="2235" w:type="dxa"/>
            <w:gridSpan w:val="2"/>
            <w:shd w:val="clear" w:color="auto" w:fill="FFFFFF" w:themeFill="background1"/>
          </w:tcPr>
          <w:p w14:paraId="1103522C" w14:textId="06C35119" w:rsidR="00BA1BCB" w:rsidRPr="007B3C77" w:rsidRDefault="00BA1BCB" w:rsidP="00BA6BD2">
            <w:pPr>
              <w:rPr>
                <w:b/>
                <w:szCs w:val="24"/>
              </w:rPr>
            </w:pPr>
            <w:r w:rsidRPr="007B3C77">
              <w:rPr>
                <w:rFonts w:eastAsia="Calibri"/>
                <w:b/>
                <w:szCs w:val="24"/>
                <w:lang w:eastAsia="en-US"/>
              </w:rPr>
              <w:t>Poveikis verslo sąlygoms</w:t>
            </w:r>
          </w:p>
        </w:tc>
        <w:tc>
          <w:tcPr>
            <w:tcW w:w="7371" w:type="dxa"/>
            <w:shd w:val="clear" w:color="auto" w:fill="FFFFFF" w:themeFill="background1"/>
          </w:tcPr>
          <w:p w14:paraId="17B3097D" w14:textId="19420FCD" w:rsidR="007D4A46" w:rsidRPr="00A050D2" w:rsidRDefault="00DB6029" w:rsidP="007D4A46">
            <w:pPr>
              <w:jc w:val="both"/>
              <w:rPr>
                <w:rFonts w:eastAsia="Calibri"/>
                <w:szCs w:val="24"/>
                <w:lang w:eastAsia="en-US"/>
              </w:rPr>
            </w:pPr>
            <w:r w:rsidRPr="00A050D2">
              <w:rPr>
                <w:rFonts w:eastAsia="Calibri"/>
                <w:szCs w:val="24"/>
                <w:lang w:eastAsia="en-US"/>
              </w:rPr>
              <w:t>Poveikis verslo sąlygoms</w:t>
            </w:r>
            <w:r w:rsidR="003B05DA">
              <w:rPr>
                <w:rFonts w:eastAsia="Calibri"/>
                <w:szCs w:val="24"/>
                <w:lang w:eastAsia="en-US"/>
              </w:rPr>
              <w:t xml:space="preserve"> </w:t>
            </w:r>
            <w:r w:rsidR="003B05DA" w:rsidRPr="00A050D2">
              <w:rPr>
                <w:rFonts w:eastAsia="Calibri"/>
                <w:szCs w:val="24"/>
                <w:lang w:eastAsia="en-US"/>
              </w:rPr>
              <w:t>nebus</w:t>
            </w:r>
            <w:r w:rsidR="007D4A46" w:rsidRPr="00A050D2">
              <w:rPr>
                <w:rFonts w:eastAsia="Calibri"/>
                <w:szCs w:val="24"/>
                <w:lang w:eastAsia="en-US"/>
              </w:rPr>
              <w:t>.</w:t>
            </w:r>
          </w:p>
          <w:p w14:paraId="47742D70" w14:textId="18B2A00E" w:rsidR="00C312F0" w:rsidRPr="00A050D2" w:rsidRDefault="00DB6029" w:rsidP="007D4A46">
            <w:pPr>
              <w:jc w:val="both"/>
              <w:rPr>
                <w:rFonts w:eastAsia="Calibri"/>
                <w:szCs w:val="24"/>
                <w:lang w:eastAsia="en-US"/>
              </w:rPr>
            </w:pPr>
            <w:r w:rsidRPr="00A050D2">
              <w:rPr>
                <w:rFonts w:eastAsia="Calibri"/>
                <w:szCs w:val="24"/>
                <w:lang w:eastAsia="en-US"/>
              </w:rPr>
              <w:t xml:space="preserve"> </w:t>
            </w:r>
          </w:p>
        </w:tc>
      </w:tr>
      <w:tr w:rsidR="00BA1BCB" w:rsidRPr="007B3C77" w14:paraId="60D9E6DF" w14:textId="77777777" w:rsidTr="00A050D2">
        <w:tc>
          <w:tcPr>
            <w:tcW w:w="2235" w:type="dxa"/>
            <w:gridSpan w:val="2"/>
            <w:shd w:val="clear" w:color="auto" w:fill="FFFFFF" w:themeFill="background1"/>
          </w:tcPr>
          <w:p w14:paraId="4CDFE189" w14:textId="7DA1564B" w:rsidR="00BA1BCB" w:rsidRPr="007B3C77" w:rsidRDefault="007D2BBF">
            <w:pPr>
              <w:rPr>
                <w:b/>
                <w:szCs w:val="24"/>
              </w:rPr>
            </w:pPr>
            <w:r w:rsidRPr="007B3C77">
              <w:rPr>
                <w:b/>
                <w:szCs w:val="24"/>
              </w:rPr>
              <w:t xml:space="preserve">Poveikis </w:t>
            </w:r>
            <w:r w:rsidR="00646832" w:rsidRPr="007B3C77">
              <w:rPr>
                <w:b/>
                <w:szCs w:val="24"/>
              </w:rPr>
              <w:t xml:space="preserve">socialinei </w:t>
            </w:r>
            <w:r w:rsidRPr="007B3C77">
              <w:rPr>
                <w:b/>
                <w:szCs w:val="24"/>
              </w:rPr>
              <w:t>aplinkai</w:t>
            </w:r>
          </w:p>
          <w:p w14:paraId="6D89841C" w14:textId="0E0AE674" w:rsidR="00FA3945" w:rsidRPr="007B3C77" w:rsidRDefault="00FA3945" w:rsidP="00BA6BD2">
            <w:pPr>
              <w:rPr>
                <w:b/>
                <w:szCs w:val="24"/>
              </w:rPr>
            </w:pPr>
            <w:r w:rsidRPr="007B3C77">
              <w:rPr>
                <w:b/>
                <w:szCs w:val="24"/>
              </w:rPr>
              <w:t>Poveikis administracinei naštai</w:t>
            </w:r>
          </w:p>
        </w:tc>
        <w:tc>
          <w:tcPr>
            <w:tcW w:w="7371" w:type="dxa"/>
            <w:shd w:val="clear" w:color="auto" w:fill="FFFFFF" w:themeFill="background1"/>
          </w:tcPr>
          <w:p w14:paraId="4F9E1D4F" w14:textId="31786412" w:rsidR="00BA1BCB" w:rsidRPr="00A050D2" w:rsidRDefault="00A46422" w:rsidP="00A46422">
            <w:pPr>
              <w:jc w:val="both"/>
              <w:rPr>
                <w:rFonts w:eastAsia="Calibri"/>
                <w:szCs w:val="24"/>
                <w:lang w:eastAsia="en-US"/>
              </w:rPr>
            </w:pPr>
            <w:r w:rsidRPr="00A050D2">
              <w:rPr>
                <w:rFonts w:eastAsia="Calibri"/>
                <w:szCs w:val="24"/>
                <w:lang w:eastAsia="en-US"/>
              </w:rPr>
              <w:t xml:space="preserve">Poveikio </w:t>
            </w:r>
            <w:r w:rsidR="00646832" w:rsidRPr="00A050D2">
              <w:rPr>
                <w:rFonts w:eastAsia="Calibri"/>
                <w:szCs w:val="24"/>
                <w:lang w:eastAsia="en-US"/>
              </w:rPr>
              <w:t xml:space="preserve">socialinei </w:t>
            </w:r>
            <w:r w:rsidRPr="00A050D2">
              <w:rPr>
                <w:rFonts w:eastAsia="Calibri"/>
                <w:szCs w:val="24"/>
                <w:lang w:eastAsia="en-US"/>
              </w:rPr>
              <w:t>aplinkai nebus.</w:t>
            </w:r>
          </w:p>
          <w:p w14:paraId="7FD73257" w14:textId="77777777" w:rsidR="00FA3945" w:rsidRPr="00A050D2" w:rsidRDefault="00FA3945" w:rsidP="00A46422">
            <w:pPr>
              <w:jc w:val="both"/>
              <w:rPr>
                <w:rFonts w:eastAsia="Calibri"/>
                <w:szCs w:val="24"/>
                <w:lang w:eastAsia="en-US"/>
              </w:rPr>
            </w:pPr>
          </w:p>
          <w:p w14:paraId="3E6C798C" w14:textId="3B316229" w:rsidR="009302B6" w:rsidRPr="009302B6" w:rsidRDefault="009302B6" w:rsidP="009302B6">
            <w:pPr>
              <w:jc w:val="both"/>
              <w:rPr>
                <w:rFonts w:eastAsia="Calibri"/>
                <w:szCs w:val="24"/>
                <w:lang w:eastAsia="en-US"/>
              </w:rPr>
            </w:pPr>
            <w:r w:rsidRPr="009302B6">
              <w:rPr>
                <w:rFonts w:eastAsia="Calibri"/>
                <w:szCs w:val="24"/>
                <w:lang w:eastAsia="en-US"/>
              </w:rPr>
              <w:t xml:space="preserve">Įgyvendinant patikslintą </w:t>
            </w:r>
            <w:r w:rsidR="004733E7">
              <w:t>M</w:t>
            </w:r>
            <w:r w:rsidRPr="009302B6">
              <w:t xml:space="preserve">iškų kadastro </w:t>
            </w:r>
            <w:r w:rsidRPr="009302B6">
              <w:rPr>
                <w:rFonts w:eastAsia="Calibri"/>
                <w:szCs w:val="24"/>
                <w:lang w:eastAsia="en-US"/>
              </w:rPr>
              <w:t>registravimo, atnaujinimo ir išregistravimo tvarką administracinė našta padidės</w:t>
            </w:r>
            <w:r w:rsidR="004733E7">
              <w:rPr>
                <w:rFonts w:eastAsia="Calibri"/>
                <w:szCs w:val="24"/>
                <w:lang w:eastAsia="en-US"/>
              </w:rPr>
              <w:t xml:space="preserve">, nes nuo 2017 m., vadovaujantis  </w:t>
            </w:r>
            <w:r w:rsidR="004733E7" w:rsidRPr="009302B6">
              <w:rPr>
                <w:rFonts w:eastAsia="Andale Sans UI"/>
                <w:bCs/>
                <w:szCs w:val="24"/>
                <w:lang w:eastAsia="en-US"/>
              </w:rPr>
              <w:t>30.6 papunk</w:t>
            </w:r>
            <w:r w:rsidR="004733E7">
              <w:rPr>
                <w:rFonts w:eastAsia="Andale Sans UI"/>
                <w:bCs/>
                <w:szCs w:val="24"/>
                <w:lang w:eastAsia="en-US"/>
              </w:rPr>
              <w:t>čio reikalavimai,</w:t>
            </w:r>
            <w:r w:rsidR="004733E7" w:rsidRPr="009302B6">
              <w:rPr>
                <w:rFonts w:eastAsia="Andale Sans UI"/>
                <w:szCs w:val="24"/>
                <w:lang w:eastAsia="en-US"/>
              </w:rPr>
              <w:t xml:space="preserve"> </w:t>
            </w:r>
            <w:r w:rsidR="004733E7">
              <w:rPr>
                <w:rFonts w:eastAsia="Calibri"/>
                <w:szCs w:val="24"/>
                <w:lang w:eastAsia="en-US"/>
              </w:rPr>
              <w:t>Miškų valstybės kadastras buvo tikslintas 10 kartų, iš jų 6 kartus 2017 m.</w:t>
            </w:r>
            <w:r w:rsidRPr="009302B6">
              <w:rPr>
                <w:rFonts w:eastAsia="Calibri"/>
                <w:szCs w:val="24"/>
                <w:lang w:eastAsia="en-US"/>
              </w:rPr>
              <w:t xml:space="preserve">. </w:t>
            </w:r>
          </w:p>
          <w:p w14:paraId="7DB34137" w14:textId="665DFAD4" w:rsidR="00FA3945" w:rsidRPr="00A050D2" w:rsidRDefault="00FA3945" w:rsidP="003B05DA">
            <w:pPr>
              <w:jc w:val="both"/>
              <w:rPr>
                <w:rFonts w:eastAsia="Calibri"/>
                <w:szCs w:val="24"/>
                <w:lang w:eastAsia="en-US"/>
              </w:rPr>
            </w:pPr>
          </w:p>
        </w:tc>
      </w:tr>
      <w:tr w:rsidR="00AF5438" w:rsidRPr="007B3C77" w14:paraId="0A34C297" w14:textId="77777777" w:rsidTr="00A050D2">
        <w:tc>
          <w:tcPr>
            <w:tcW w:w="2210" w:type="dxa"/>
            <w:shd w:val="clear" w:color="auto" w:fill="FFFFFF" w:themeFill="background1"/>
          </w:tcPr>
          <w:p w14:paraId="5DAFBE97" w14:textId="5337B6B9" w:rsidR="00F20B99" w:rsidRPr="00A050D2" w:rsidRDefault="00023D36" w:rsidP="00A050D2">
            <w:pPr>
              <w:rPr>
                <w:b/>
              </w:rPr>
            </w:pPr>
            <w:r w:rsidRPr="00A050D2">
              <w:rPr>
                <w:b/>
              </w:rPr>
              <w:t>Poveikis viešojo valdymo sistemai</w:t>
            </w:r>
          </w:p>
          <w:p w14:paraId="3A2F850A" w14:textId="06205358" w:rsidR="00F20B99" w:rsidRPr="00A050D2" w:rsidRDefault="00F20B99" w:rsidP="00A050D2">
            <w:pPr>
              <w:rPr>
                <w:b/>
              </w:rPr>
            </w:pPr>
            <w:r w:rsidRPr="00A050D2">
              <w:rPr>
                <w:b/>
              </w:rPr>
              <w:t>Poveikis aplinkai</w:t>
            </w:r>
          </w:p>
          <w:p w14:paraId="4C0FB6D6" w14:textId="1CEF5533" w:rsidR="00307C5A" w:rsidRPr="00A63FDD" w:rsidRDefault="000036BA" w:rsidP="00A050D2">
            <w:r w:rsidRPr="00A050D2">
              <w:rPr>
                <w:b/>
              </w:rPr>
              <w:t>Poveikis klimato kaitai</w:t>
            </w:r>
          </w:p>
        </w:tc>
        <w:tc>
          <w:tcPr>
            <w:tcW w:w="7396" w:type="dxa"/>
            <w:gridSpan w:val="2"/>
            <w:shd w:val="clear" w:color="auto" w:fill="FFFFFF" w:themeFill="background1"/>
            <w:hideMark/>
          </w:tcPr>
          <w:p w14:paraId="11E6004B" w14:textId="77777777" w:rsidR="004E4D19" w:rsidRPr="00A050D2" w:rsidRDefault="009801EA" w:rsidP="004E4D19">
            <w:pPr>
              <w:jc w:val="both"/>
              <w:rPr>
                <w:szCs w:val="24"/>
              </w:rPr>
            </w:pPr>
            <w:r w:rsidRPr="00A050D2">
              <w:rPr>
                <w:szCs w:val="24"/>
              </w:rPr>
              <w:t>Poveikio viešojo valdymo sistemai nebus.</w:t>
            </w:r>
          </w:p>
          <w:p w14:paraId="5D94C96B" w14:textId="77777777" w:rsidR="005A3775" w:rsidRPr="00A050D2" w:rsidRDefault="005A3775" w:rsidP="004E4D19">
            <w:pPr>
              <w:jc w:val="both"/>
              <w:rPr>
                <w:szCs w:val="24"/>
              </w:rPr>
            </w:pPr>
          </w:p>
          <w:p w14:paraId="51C0CA28" w14:textId="77777777" w:rsidR="00F20B99" w:rsidRPr="00A050D2" w:rsidRDefault="00A46422" w:rsidP="00A46422">
            <w:pPr>
              <w:jc w:val="both"/>
              <w:rPr>
                <w:szCs w:val="24"/>
              </w:rPr>
            </w:pPr>
            <w:r w:rsidRPr="00A050D2">
              <w:rPr>
                <w:szCs w:val="24"/>
              </w:rPr>
              <w:t xml:space="preserve">Poveikio aplinkai </w:t>
            </w:r>
            <w:r w:rsidR="00BA6BD2" w:rsidRPr="00A050D2">
              <w:rPr>
                <w:szCs w:val="24"/>
              </w:rPr>
              <w:t>n</w:t>
            </w:r>
            <w:r w:rsidR="00BA6BD2" w:rsidRPr="00A050D2">
              <w:t>ebus</w:t>
            </w:r>
            <w:r w:rsidRPr="00A050D2">
              <w:rPr>
                <w:szCs w:val="24"/>
              </w:rPr>
              <w:t>.</w:t>
            </w:r>
          </w:p>
          <w:p w14:paraId="02F5C45B" w14:textId="77777777" w:rsidR="008F4046" w:rsidRPr="00A050D2" w:rsidRDefault="008F4046" w:rsidP="00A46422">
            <w:pPr>
              <w:jc w:val="both"/>
              <w:rPr>
                <w:szCs w:val="24"/>
              </w:rPr>
            </w:pPr>
          </w:p>
          <w:p w14:paraId="2FFFFA5E" w14:textId="76D7E27D" w:rsidR="000036BA" w:rsidRPr="00A050D2" w:rsidRDefault="000036BA" w:rsidP="00A46422">
            <w:pPr>
              <w:jc w:val="both"/>
              <w:rPr>
                <w:szCs w:val="24"/>
              </w:rPr>
            </w:pPr>
            <w:r w:rsidRPr="00A050D2">
              <w:rPr>
                <w:szCs w:val="24"/>
              </w:rPr>
              <w:t>Poveikio klimato kaitai nebus.</w:t>
            </w:r>
          </w:p>
        </w:tc>
      </w:tr>
    </w:tbl>
    <w:p w14:paraId="6B6EF4A4" w14:textId="208BFBC9" w:rsidR="001322D4" w:rsidRDefault="001322D4" w:rsidP="00B20027">
      <w:pPr>
        <w:jc w:val="both"/>
        <w:rPr>
          <w:szCs w:val="24"/>
        </w:rPr>
      </w:pPr>
    </w:p>
    <w:p w14:paraId="5064646D" w14:textId="77777777" w:rsidR="005615F1" w:rsidRPr="007B3C77" w:rsidRDefault="005615F1" w:rsidP="00B20027">
      <w:pPr>
        <w:jc w:val="both"/>
        <w:rPr>
          <w:szCs w:val="24"/>
        </w:rPr>
      </w:pPr>
      <w:bookmarkStart w:id="0" w:name="_GoBack"/>
      <w:bookmarkEnd w:id="0"/>
    </w:p>
    <w:p w14:paraId="1AAC2F2B" w14:textId="77777777" w:rsidR="00AF5438" w:rsidRPr="007B3C77" w:rsidRDefault="00AF5438" w:rsidP="00AA533D">
      <w:pPr>
        <w:pStyle w:val="ListParagraph1"/>
        <w:ind w:left="0"/>
        <w:contextualSpacing/>
        <w:jc w:val="both"/>
        <w:rPr>
          <w:b/>
          <w:szCs w:val="24"/>
        </w:rPr>
      </w:pPr>
      <w:r w:rsidRPr="007B3C77">
        <w:rPr>
          <w:b/>
          <w:szCs w:val="24"/>
        </w:rPr>
        <w:lastRenderedPageBreak/>
        <w:t>Informacija apie asmenį ir instituciją, atsakingą už poveikio vertinimą</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6936"/>
      </w:tblGrid>
      <w:tr w:rsidR="00AF5438" w:rsidRPr="007B3C77" w14:paraId="45AE8B30"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A9A3433" w14:textId="77777777" w:rsidR="00AF5438" w:rsidRPr="007B3C77" w:rsidRDefault="00AF5438" w:rsidP="000633B1">
            <w:pPr>
              <w:pStyle w:val="ListParagraph1"/>
              <w:ind w:left="0"/>
              <w:rPr>
                <w:szCs w:val="24"/>
              </w:rPr>
            </w:pPr>
            <w:r w:rsidRPr="007B3C77">
              <w:rPr>
                <w:szCs w:val="24"/>
              </w:rPr>
              <w:t>Vardas ir pavardė</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68D16F7A" w14:textId="2A057FC2" w:rsidR="008D5743" w:rsidRPr="007B3C77" w:rsidRDefault="007C050F" w:rsidP="00CD04A5">
            <w:pPr>
              <w:pStyle w:val="ListParagraph1"/>
              <w:ind w:left="0"/>
              <w:rPr>
                <w:szCs w:val="24"/>
              </w:rPr>
            </w:pPr>
            <w:r w:rsidRPr="007B3C77">
              <w:t>Viktoras Karašauskis</w:t>
            </w:r>
          </w:p>
        </w:tc>
      </w:tr>
      <w:tr w:rsidR="00AF5438" w:rsidRPr="007B3C77" w14:paraId="448CA904"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1E918B" w14:textId="77777777" w:rsidR="00AF5438" w:rsidRPr="007B3C77" w:rsidRDefault="00AF5438" w:rsidP="000633B1">
            <w:pPr>
              <w:pStyle w:val="ListParagraph1"/>
              <w:ind w:left="0"/>
              <w:rPr>
                <w:b/>
                <w:szCs w:val="24"/>
              </w:rPr>
            </w:pPr>
            <w:r w:rsidRPr="007B3C77">
              <w:rPr>
                <w:szCs w:val="24"/>
              </w:rPr>
              <w:t>Pareigos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33C26AEC" w14:textId="7C5BF70A" w:rsidR="00AF5438" w:rsidRPr="007B3C77" w:rsidRDefault="00DB6029" w:rsidP="007C050F">
            <w:pPr>
              <w:pStyle w:val="ListParagraph1"/>
              <w:ind w:left="0"/>
              <w:jc w:val="both"/>
              <w:rPr>
                <w:szCs w:val="24"/>
              </w:rPr>
            </w:pPr>
            <w:r w:rsidRPr="007B3C77">
              <w:rPr>
                <w:szCs w:val="24"/>
              </w:rPr>
              <w:t>Vyr</w:t>
            </w:r>
            <w:r w:rsidR="007C050F" w:rsidRPr="007B3C77">
              <w:rPr>
                <w:szCs w:val="24"/>
              </w:rPr>
              <w:t>esnysis patarėjas</w:t>
            </w:r>
          </w:p>
        </w:tc>
      </w:tr>
      <w:tr w:rsidR="00AF5438" w:rsidRPr="007B3C77" w14:paraId="1D2F76AA"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33CCAA7" w14:textId="77777777" w:rsidR="00AF5438" w:rsidRPr="007B3C77" w:rsidRDefault="00AF5438" w:rsidP="000633B1">
            <w:pPr>
              <w:pStyle w:val="ListParagraph1"/>
              <w:ind w:left="0"/>
              <w:rPr>
                <w:b/>
                <w:szCs w:val="24"/>
              </w:rPr>
            </w:pPr>
            <w:r w:rsidRPr="007B3C77">
              <w:rPr>
                <w:szCs w:val="24"/>
              </w:rPr>
              <w:t>Institucija (padalinys)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2E375E75" w14:textId="6358693B" w:rsidR="00AF5438" w:rsidRPr="007B3C77" w:rsidRDefault="001621B2" w:rsidP="006D3509">
            <w:pPr>
              <w:pStyle w:val="ListParagraph1"/>
              <w:ind w:left="0"/>
              <w:jc w:val="both"/>
              <w:rPr>
                <w:szCs w:val="24"/>
              </w:rPr>
            </w:pPr>
            <w:r w:rsidRPr="007B3C77">
              <w:rPr>
                <w:szCs w:val="24"/>
              </w:rPr>
              <w:t xml:space="preserve">Lietuvos Respublikos aplinkos ministerijos </w:t>
            </w:r>
            <w:r w:rsidR="007C050F" w:rsidRPr="007B3C77">
              <w:rPr>
                <w:szCs w:val="24"/>
              </w:rPr>
              <w:t>Miškų</w:t>
            </w:r>
            <w:r w:rsidR="00B842F6" w:rsidRPr="007B3C77">
              <w:rPr>
                <w:szCs w:val="24"/>
              </w:rPr>
              <w:t xml:space="preserve"> </w:t>
            </w:r>
            <w:r w:rsidR="008D5743" w:rsidRPr="007B3C77">
              <w:rPr>
                <w:szCs w:val="24"/>
              </w:rPr>
              <w:t xml:space="preserve">politikos </w:t>
            </w:r>
            <w:r w:rsidR="00B842F6" w:rsidRPr="007B3C77">
              <w:rPr>
                <w:szCs w:val="24"/>
              </w:rPr>
              <w:t>grupė</w:t>
            </w:r>
          </w:p>
        </w:tc>
      </w:tr>
      <w:tr w:rsidR="00AF5438" w:rsidRPr="007B3C77" w14:paraId="1008208F" w14:textId="77777777" w:rsidTr="009D48DC">
        <w:trPr>
          <w:trHeight w:val="511"/>
        </w:trPr>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0E80829" w14:textId="77777777" w:rsidR="00AF5438" w:rsidRPr="007B3C77" w:rsidRDefault="00AF5438" w:rsidP="000633B1">
            <w:pPr>
              <w:pStyle w:val="ListParagraph1"/>
              <w:ind w:left="0"/>
              <w:rPr>
                <w:szCs w:val="24"/>
              </w:rPr>
            </w:pPr>
            <w:r w:rsidRPr="007B3C77">
              <w:rPr>
                <w:szCs w:val="24"/>
              </w:rPr>
              <w:t>Telefono numeris ir elektroninio pašto adresas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208DF3C6" w14:textId="77777777" w:rsidR="00B556EC" w:rsidRPr="007B3C77" w:rsidRDefault="00B556EC" w:rsidP="00B556EC">
            <w:pPr>
              <w:jc w:val="both"/>
              <w:rPr>
                <w:szCs w:val="24"/>
              </w:rPr>
            </w:pPr>
          </w:p>
          <w:p w14:paraId="00CDB578" w14:textId="096C1AE0" w:rsidR="008D5743" w:rsidRPr="007B3C77" w:rsidRDefault="008D5743" w:rsidP="00B556EC">
            <w:pPr>
              <w:jc w:val="both"/>
              <w:rPr>
                <w:szCs w:val="24"/>
              </w:rPr>
            </w:pPr>
            <w:r w:rsidRPr="007B3C77">
              <w:rPr>
                <w:szCs w:val="22"/>
              </w:rPr>
              <w:t xml:space="preserve">Tel. </w:t>
            </w:r>
            <w:r w:rsidR="00CD04A5" w:rsidRPr="007B3C77">
              <w:t>+370</w:t>
            </w:r>
            <w:r w:rsidR="006D3509" w:rsidRPr="007B3C77">
              <w:t> 6</w:t>
            </w:r>
            <w:r w:rsidR="00F52D71" w:rsidRPr="007B3C77">
              <w:t>4</w:t>
            </w:r>
            <w:r w:rsidR="006D3509" w:rsidRPr="007B3C77">
              <w:t xml:space="preserve">6 84275 </w:t>
            </w:r>
            <w:r w:rsidRPr="007B3C77">
              <w:rPr>
                <w:szCs w:val="22"/>
              </w:rPr>
              <w:t xml:space="preserve">, el. p. </w:t>
            </w:r>
            <w:r w:rsidR="006D3509" w:rsidRPr="007B3C77">
              <w:t>viktoras.karasauskis</w:t>
            </w:r>
            <w:r w:rsidR="00CD04A5" w:rsidRPr="007B3C77">
              <w:t>@am.lt</w:t>
            </w:r>
          </w:p>
          <w:p w14:paraId="6EB77B75" w14:textId="77777777" w:rsidR="00AF5438" w:rsidRPr="007B3C77" w:rsidRDefault="00AF5438" w:rsidP="00B556EC">
            <w:pPr>
              <w:pStyle w:val="ListParagraph1"/>
              <w:ind w:left="0"/>
              <w:jc w:val="both"/>
              <w:rPr>
                <w:szCs w:val="24"/>
              </w:rPr>
            </w:pPr>
          </w:p>
        </w:tc>
      </w:tr>
    </w:tbl>
    <w:p w14:paraId="22D5BFEE" w14:textId="25341272" w:rsidR="00E126B5" w:rsidRDefault="00352C46">
      <w:r w:rsidRPr="007B3C77">
        <w:t>20</w:t>
      </w:r>
      <w:r w:rsidR="003975D2" w:rsidRPr="007B3C77">
        <w:t>2</w:t>
      </w:r>
      <w:r w:rsidR="006D3509" w:rsidRPr="007B3C77">
        <w:t>1</w:t>
      </w:r>
      <w:r w:rsidR="003975D2" w:rsidRPr="007B3C77">
        <w:t>-</w:t>
      </w:r>
      <w:r w:rsidR="004733E7">
        <w:t>10</w:t>
      </w:r>
      <w:r w:rsidR="006D3509">
        <w:t>-</w:t>
      </w:r>
      <w:r w:rsidR="004733E7">
        <w:t>28</w:t>
      </w:r>
    </w:p>
    <w:sectPr w:rsidR="00E126B5" w:rsidSect="003E146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42AE" w14:textId="77777777" w:rsidR="00811D89" w:rsidRDefault="00811D89">
      <w:r>
        <w:separator/>
      </w:r>
    </w:p>
  </w:endnote>
  <w:endnote w:type="continuationSeparator" w:id="0">
    <w:p w14:paraId="01110343" w14:textId="77777777" w:rsidR="00811D89" w:rsidRDefault="008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D095" w14:textId="77777777" w:rsidR="0078528D" w:rsidRDefault="007852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2FA0" w14:textId="77777777" w:rsidR="0078528D" w:rsidRDefault="007852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74938" w14:textId="77777777" w:rsidR="0078528D" w:rsidRDefault="007852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0C6DA" w14:textId="77777777" w:rsidR="00811D89" w:rsidRDefault="00811D89">
      <w:r>
        <w:separator/>
      </w:r>
    </w:p>
  </w:footnote>
  <w:footnote w:type="continuationSeparator" w:id="0">
    <w:p w14:paraId="4A57E6C0" w14:textId="77777777" w:rsidR="00811D89" w:rsidRDefault="0081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8AE2" w14:textId="77777777" w:rsidR="0078528D" w:rsidRDefault="007852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D710" w14:textId="77777777" w:rsidR="009D4B7F" w:rsidRPr="0078528D" w:rsidRDefault="009D4B7F" w:rsidP="007852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6607D" w14:textId="77777777" w:rsidR="0078528D" w:rsidRDefault="007852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37D"/>
    <w:multiLevelType w:val="hybridMultilevel"/>
    <w:tmpl w:val="3C88B9C0"/>
    <w:lvl w:ilvl="0" w:tplc="417A6BB4">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9777127"/>
    <w:multiLevelType w:val="hybridMultilevel"/>
    <w:tmpl w:val="4926B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0306C43"/>
    <w:multiLevelType w:val="hybridMultilevel"/>
    <w:tmpl w:val="B238B17C"/>
    <w:lvl w:ilvl="0" w:tplc="9F8C43A0">
      <w:start w:val="2016"/>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8"/>
    <w:rsid w:val="00002453"/>
    <w:rsid w:val="000036BA"/>
    <w:rsid w:val="00012492"/>
    <w:rsid w:val="00023D36"/>
    <w:rsid w:val="00026AF9"/>
    <w:rsid w:val="000279A3"/>
    <w:rsid w:val="000307E8"/>
    <w:rsid w:val="000425B3"/>
    <w:rsid w:val="00043C91"/>
    <w:rsid w:val="00050F4B"/>
    <w:rsid w:val="0005326A"/>
    <w:rsid w:val="0005616D"/>
    <w:rsid w:val="000633B1"/>
    <w:rsid w:val="00075CE1"/>
    <w:rsid w:val="000846DC"/>
    <w:rsid w:val="0008687B"/>
    <w:rsid w:val="000915E9"/>
    <w:rsid w:val="000B3CB2"/>
    <w:rsid w:val="000B498A"/>
    <w:rsid w:val="000C3928"/>
    <w:rsid w:val="000C560D"/>
    <w:rsid w:val="000D2502"/>
    <w:rsid w:val="000D43D9"/>
    <w:rsid w:val="000D4AE5"/>
    <w:rsid w:val="000E2D5C"/>
    <w:rsid w:val="000E5AA7"/>
    <w:rsid w:val="000E6C08"/>
    <w:rsid w:val="000F1F40"/>
    <w:rsid w:val="000F512F"/>
    <w:rsid w:val="00100E43"/>
    <w:rsid w:val="00105217"/>
    <w:rsid w:val="00117C5D"/>
    <w:rsid w:val="001322D4"/>
    <w:rsid w:val="00133C28"/>
    <w:rsid w:val="0014412E"/>
    <w:rsid w:val="00150767"/>
    <w:rsid w:val="001524E0"/>
    <w:rsid w:val="00153980"/>
    <w:rsid w:val="00160B78"/>
    <w:rsid w:val="00160C4F"/>
    <w:rsid w:val="00162015"/>
    <w:rsid w:val="001621B2"/>
    <w:rsid w:val="00163073"/>
    <w:rsid w:val="001653B5"/>
    <w:rsid w:val="00172A63"/>
    <w:rsid w:val="001751C1"/>
    <w:rsid w:val="001932C8"/>
    <w:rsid w:val="00197FCD"/>
    <w:rsid w:val="001B3A2E"/>
    <w:rsid w:val="001B742D"/>
    <w:rsid w:val="001B7844"/>
    <w:rsid w:val="001B79AD"/>
    <w:rsid w:val="001C1522"/>
    <w:rsid w:val="001C3D42"/>
    <w:rsid w:val="001D4CDC"/>
    <w:rsid w:val="001D542F"/>
    <w:rsid w:val="001D5AA2"/>
    <w:rsid w:val="001D6585"/>
    <w:rsid w:val="001F3A22"/>
    <w:rsid w:val="002045B6"/>
    <w:rsid w:val="00217515"/>
    <w:rsid w:val="0022123E"/>
    <w:rsid w:val="00224E69"/>
    <w:rsid w:val="00231280"/>
    <w:rsid w:val="002452A2"/>
    <w:rsid w:val="00246285"/>
    <w:rsid w:val="00261CD7"/>
    <w:rsid w:val="00264D36"/>
    <w:rsid w:val="002768CE"/>
    <w:rsid w:val="00282153"/>
    <w:rsid w:val="002877EE"/>
    <w:rsid w:val="00293A65"/>
    <w:rsid w:val="0029551C"/>
    <w:rsid w:val="00296159"/>
    <w:rsid w:val="002A1262"/>
    <w:rsid w:val="002A5BAC"/>
    <w:rsid w:val="002B33D5"/>
    <w:rsid w:val="002D0442"/>
    <w:rsid w:val="002D5A60"/>
    <w:rsid w:val="002D7E9B"/>
    <w:rsid w:val="002E7086"/>
    <w:rsid w:val="002E7ACD"/>
    <w:rsid w:val="00302BE6"/>
    <w:rsid w:val="00307C5A"/>
    <w:rsid w:val="0031336B"/>
    <w:rsid w:val="00315B95"/>
    <w:rsid w:val="00332114"/>
    <w:rsid w:val="0033512D"/>
    <w:rsid w:val="0033726D"/>
    <w:rsid w:val="00337B84"/>
    <w:rsid w:val="00342C2D"/>
    <w:rsid w:val="003438D0"/>
    <w:rsid w:val="00344322"/>
    <w:rsid w:val="00351457"/>
    <w:rsid w:val="00352C46"/>
    <w:rsid w:val="00360174"/>
    <w:rsid w:val="003606B4"/>
    <w:rsid w:val="00363067"/>
    <w:rsid w:val="0037291E"/>
    <w:rsid w:val="0037432B"/>
    <w:rsid w:val="00395EDF"/>
    <w:rsid w:val="003975D2"/>
    <w:rsid w:val="003A1462"/>
    <w:rsid w:val="003A2610"/>
    <w:rsid w:val="003B05DA"/>
    <w:rsid w:val="003B37A4"/>
    <w:rsid w:val="003B4361"/>
    <w:rsid w:val="003C3253"/>
    <w:rsid w:val="003D2046"/>
    <w:rsid w:val="003E1469"/>
    <w:rsid w:val="003E3F35"/>
    <w:rsid w:val="003F2A90"/>
    <w:rsid w:val="003F3894"/>
    <w:rsid w:val="0041095E"/>
    <w:rsid w:val="00417A7A"/>
    <w:rsid w:val="0042696E"/>
    <w:rsid w:val="00435F82"/>
    <w:rsid w:val="00443EB3"/>
    <w:rsid w:val="00453450"/>
    <w:rsid w:val="004733E7"/>
    <w:rsid w:val="004746D8"/>
    <w:rsid w:val="00476B94"/>
    <w:rsid w:val="00480E30"/>
    <w:rsid w:val="00491602"/>
    <w:rsid w:val="0049523B"/>
    <w:rsid w:val="00496B6E"/>
    <w:rsid w:val="00497D53"/>
    <w:rsid w:val="004A764F"/>
    <w:rsid w:val="004B0A47"/>
    <w:rsid w:val="004B193A"/>
    <w:rsid w:val="004C04B2"/>
    <w:rsid w:val="004C3646"/>
    <w:rsid w:val="004D0AFA"/>
    <w:rsid w:val="004E4D19"/>
    <w:rsid w:val="004F0678"/>
    <w:rsid w:val="004F2D54"/>
    <w:rsid w:val="004F2E9F"/>
    <w:rsid w:val="004F3111"/>
    <w:rsid w:val="004F79FE"/>
    <w:rsid w:val="00505D03"/>
    <w:rsid w:val="00514031"/>
    <w:rsid w:val="005324EC"/>
    <w:rsid w:val="00545286"/>
    <w:rsid w:val="00545860"/>
    <w:rsid w:val="0054743D"/>
    <w:rsid w:val="00555CEE"/>
    <w:rsid w:val="005571D6"/>
    <w:rsid w:val="005615F1"/>
    <w:rsid w:val="00564675"/>
    <w:rsid w:val="00574FE6"/>
    <w:rsid w:val="00577938"/>
    <w:rsid w:val="00577B2C"/>
    <w:rsid w:val="005917F7"/>
    <w:rsid w:val="005A144F"/>
    <w:rsid w:val="005A1D4B"/>
    <w:rsid w:val="005A3775"/>
    <w:rsid w:val="005B47D2"/>
    <w:rsid w:val="005C0EBB"/>
    <w:rsid w:val="005C180A"/>
    <w:rsid w:val="005C255A"/>
    <w:rsid w:val="005C2D78"/>
    <w:rsid w:val="005D3004"/>
    <w:rsid w:val="005D7486"/>
    <w:rsid w:val="005F08DC"/>
    <w:rsid w:val="0060596C"/>
    <w:rsid w:val="00610684"/>
    <w:rsid w:val="00616789"/>
    <w:rsid w:val="006227E9"/>
    <w:rsid w:val="00624717"/>
    <w:rsid w:val="00626CE8"/>
    <w:rsid w:val="00641D99"/>
    <w:rsid w:val="00642C66"/>
    <w:rsid w:val="00646832"/>
    <w:rsid w:val="0065158A"/>
    <w:rsid w:val="006624FE"/>
    <w:rsid w:val="00663A57"/>
    <w:rsid w:val="0067227E"/>
    <w:rsid w:val="00686BFA"/>
    <w:rsid w:val="006A13F2"/>
    <w:rsid w:val="006B7142"/>
    <w:rsid w:val="006C251E"/>
    <w:rsid w:val="006C345B"/>
    <w:rsid w:val="006D3509"/>
    <w:rsid w:val="006D6C97"/>
    <w:rsid w:val="006F0F05"/>
    <w:rsid w:val="006F4AD4"/>
    <w:rsid w:val="0070020E"/>
    <w:rsid w:val="00735E9F"/>
    <w:rsid w:val="00737FF6"/>
    <w:rsid w:val="007561B3"/>
    <w:rsid w:val="0078195B"/>
    <w:rsid w:val="0078528D"/>
    <w:rsid w:val="0079726B"/>
    <w:rsid w:val="007B13AF"/>
    <w:rsid w:val="007B3C77"/>
    <w:rsid w:val="007B4571"/>
    <w:rsid w:val="007C0005"/>
    <w:rsid w:val="007C050F"/>
    <w:rsid w:val="007C15BA"/>
    <w:rsid w:val="007C2F82"/>
    <w:rsid w:val="007C3F12"/>
    <w:rsid w:val="007C6EAB"/>
    <w:rsid w:val="007D0A7A"/>
    <w:rsid w:val="007D2BBF"/>
    <w:rsid w:val="007D3079"/>
    <w:rsid w:val="007D46B2"/>
    <w:rsid w:val="007D4A46"/>
    <w:rsid w:val="007E4986"/>
    <w:rsid w:val="007E67B2"/>
    <w:rsid w:val="007F01B9"/>
    <w:rsid w:val="007F3BF3"/>
    <w:rsid w:val="0080462A"/>
    <w:rsid w:val="00805BF0"/>
    <w:rsid w:val="00807596"/>
    <w:rsid w:val="00811D89"/>
    <w:rsid w:val="008153DA"/>
    <w:rsid w:val="00815C48"/>
    <w:rsid w:val="00823849"/>
    <w:rsid w:val="0082730B"/>
    <w:rsid w:val="00833624"/>
    <w:rsid w:val="008424AA"/>
    <w:rsid w:val="008511BE"/>
    <w:rsid w:val="00856190"/>
    <w:rsid w:val="00864D57"/>
    <w:rsid w:val="0086656F"/>
    <w:rsid w:val="00872835"/>
    <w:rsid w:val="00877E26"/>
    <w:rsid w:val="00884014"/>
    <w:rsid w:val="00891091"/>
    <w:rsid w:val="008975D3"/>
    <w:rsid w:val="008A2E1B"/>
    <w:rsid w:val="008B388B"/>
    <w:rsid w:val="008B544E"/>
    <w:rsid w:val="008C178F"/>
    <w:rsid w:val="008D3637"/>
    <w:rsid w:val="008D5743"/>
    <w:rsid w:val="008F4046"/>
    <w:rsid w:val="0091297F"/>
    <w:rsid w:val="00922E3B"/>
    <w:rsid w:val="00924CBD"/>
    <w:rsid w:val="00926CA6"/>
    <w:rsid w:val="00926DEF"/>
    <w:rsid w:val="00927B72"/>
    <w:rsid w:val="009302B6"/>
    <w:rsid w:val="00933061"/>
    <w:rsid w:val="0093660C"/>
    <w:rsid w:val="009441B4"/>
    <w:rsid w:val="009540DE"/>
    <w:rsid w:val="00954EB8"/>
    <w:rsid w:val="00963A5D"/>
    <w:rsid w:val="00963D2E"/>
    <w:rsid w:val="00970385"/>
    <w:rsid w:val="00973314"/>
    <w:rsid w:val="009801EA"/>
    <w:rsid w:val="009869E7"/>
    <w:rsid w:val="00987121"/>
    <w:rsid w:val="0099367E"/>
    <w:rsid w:val="009A0377"/>
    <w:rsid w:val="009A1D07"/>
    <w:rsid w:val="009B5F32"/>
    <w:rsid w:val="009D48DC"/>
    <w:rsid w:val="009D4B7F"/>
    <w:rsid w:val="009E6972"/>
    <w:rsid w:val="009F2830"/>
    <w:rsid w:val="009F7D50"/>
    <w:rsid w:val="00A00B42"/>
    <w:rsid w:val="00A050D2"/>
    <w:rsid w:val="00A21490"/>
    <w:rsid w:val="00A26484"/>
    <w:rsid w:val="00A42FBA"/>
    <w:rsid w:val="00A461D8"/>
    <w:rsid w:val="00A46422"/>
    <w:rsid w:val="00A506EB"/>
    <w:rsid w:val="00A63FDD"/>
    <w:rsid w:val="00A67799"/>
    <w:rsid w:val="00A872E5"/>
    <w:rsid w:val="00A9465E"/>
    <w:rsid w:val="00A94E81"/>
    <w:rsid w:val="00A96966"/>
    <w:rsid w:val="00AA0E9D"/>
    <w:rsid w:val="00AA533D"/>
    <w:rsid w:val="00AB3C73"/>
    <w:rsid w:val="00AB4136"/>
    <w:rsid w:val="00AC2219"/>
    <w:rsid w:val="00AC2988"/>
    <w:rsid w:val="00AC7765"/>
    <w:rsid w:val="00AD3CB8"/>
    <w:rsid w:val="00AD3F09"/>
    <w:rsid w:val="00AF5438"/>
    <w:rsid w:val="00AF5D5B"/>
    <w:rsid w:val="00AF70AB"/>
    <w:rsid w:val="00B03488"/>
    <w:rsid w:val="00B045C4"/>
    <w:rsid w:val="00B109D7"/>
    <w:rsid w:val="00B1136A"/>
    <w:rsid w:val="00B149B8"/>
    <w:rsid w:val="00B158D4"/>
    <w:rsid w:val="00B20027"/>
    <w:rsid w:val="00B24736"/>
    <w:rsid w:val="00B3131A"/>
    <w:rsid w:val="00B318BE"/>
    <w:rsid w:val="00B417FB"/>
    <w:rsid w:val="00B42EC7"/>
    <w:rsid w:val="00B470C6"/>
    <w:rsid w:val="00B553CA"/>
    <w:rsid w:val="00B556EC"/>
    <w:rsid w:val="00B55DCB"/>
    <w:rsid w:val="00B616F7"/>
    <w:rsid w:val="00B76CA1"/>
    <w:rsid w:val="00B80A6D"/>
    <w:rsid w:val="00B840F1"/>
    <w:rsid w:val="00B842F6"/>
    <w:rsid w:val="00BA1BCB"/>
    <w:rsid w:val="00BA4A9C"/>
    <w:rsid w:val="00BA6BD2"/>
    <w:rsid w:val="00BB198B"/>
    <w:rsid w:val="00BC5D39"/>
    <w:rsid w:val="00BC77BF"/>
    <w:rsid w:val="00BC7AFD"/>
    <w:rsid w:val="00BC7D1C"/>
    <w:rsid w:val="00BD053A"/>
    <w:rsid w:val="00BE2532"/>
    <w:rsid w:val="00BE70C1"/>
    <w:rsid w:val="00BE735A"/>
    <w:rsid w:val="00BF3092"/>
    <w:rsid w:val="00BF7671"/>
    <w:rsid w:val="00C01D0E"/>
    <w:rsid w:val="00C17617"/>
    <w:rsid w:val="00C233A8"/>
    <w:rsid w:val="00C24793"/>
    <w:rsid w:val="00C312F0"/>
    <w:rsid w:val="00C3708E"/>
    <w:rsid w:val="00C66204"/>
    <w:rsid w:val="00C67E95"/>
    <w:rsid w:val="00C80F1F"/>
    <w:rsid w:val="00C83C0B"/>
    <w:rsid w:val="00C877EF"/>
    <w:rsid w:val="00C9398E"/>
    <w:rsid w:val="00C94DED"/>
    <w:rsid w:val="00C95A49"/>
    <w:rsid w:val="00CA74A0"/>
    <w:rsid w:val="00CB1B61"/>
    <w:rsid w:val="00CB406B"/>
    <w:rsid w:val="00CC2B99"/>
    <w:rsid w:val="00CC3A56"/>
    <w:rsid w:val="00CC6832"/>
    <w:rsid w:val="00CD04A5"/>
    <w:rsid w:val="00CD539E"/>
    <w:rsid w:val="00CD5E98"/>
    <w:rsid w:val="00CD7321"/>
    <w:rsid w:val="00CE67EA"/>
    <w:rsid w:val="00CE7BFB"/>
    <w:rsid w:val="00CF54DE"/>
    <w:rsid w:val="00D17375"/>
    <w:rsid w:val="00D24801"/>
    <w:rsid w:val="00D32A42"/>
    <w:rsid w:val="00D46079"/>
    <w:rsid w:val="00D60BE2"/>
    <w:rsid w:val="00D61AD6"/>
    <w:rsid w:val="00D6559D"/>
    <w:rsid w:val="00D66249"/>
    <w:rsid w:val="00D6723C"/>
    <w:rsid w:val="00D734D0"/>
    <w:rsid w:val="00D739D2"/>
    <w:rsid w:val="00D900A3"/>
    <w:rsid w:val="00DA0099"/>
    <w:rsid w:val="00DA7524"/>
    <w:rsid w:val="00DB6029"/>
    <w:rsid w:val="00DD20F9"/>
    <w:rsid w:val="00DE0590"/>
    <w:rsid w:val="00DF421B"/>
    <w:rsid w:val="00E126B5"/>
    <w:rsid w:val="00E20A10"/>
    <w:rsid w:val="00E306ED"/>
    <w:rsid w:val="00E325E2"/>
    <w:rsid w:val="00E37146"/>
    <w:rsid w:val="00E557DC"/>
    <w:rsid w:val="00E64C4C"/>
    <w:rsid w:val="00E66500"/>
    <w:rsid w:val="00E67CF5"/>
    <w:rsid w:val="00E739D7"/>
    <w:rsid w:val="00E81AD9"/>
    <w:rsid w:val="00E81E54"/>
    <w:rsid w:val="00EA4D38"/>
    <w:rsid w:val="00EB0FB4"/>
    <w:rsid w:val="00EC1BA6"/>
    <w:rsid w:val="00EC7C0C"/>
    <w:rsid w:val="00ED15A9"/>
    <w:rsid w:val="00ED61CC"/>
    <w:rsid w:val="00EE0245"/>
    <w:rsid w:val="00EE73A3"/>
    <w:rsid w:val="00F07556"/>
    <w:rsid w:val="00F13FFC"/>
    <w:rsid w:val="00F14F6D"/>
    <w:rsid w:val="00F201E1"/>
    <w:rsid w:val="00F20B99"/>
    <w:rsid w:val="00F253B8"/>
    <w:rsid w:val="00F30FFE"/>
    <w:rsid w:val="00F31FB7"/>
    <w:rsid w:val="00F34D36"/>
    <w:rsid w:val="00F51306"/>
    <w:rsid w:val="00F527F8"/>
    <w:rsid w:val="00F52D71"/>
    <w:rsid w:val="00F556AC"/>
    <w:rsid w:val="00F918F0"/>
    <w:rsid w:val="00FA0D49"/>
    <w:rsid w:val="00FA3945"/>
    <w:rsid w:val="00FB0601"/>
    <w:rsid w:val="00FB7DBA"/>
    <w:rsid w:val="00FC6A73"/>
    <w:rsid w:val="00FD6FF5"/>
    <w:rsid w:val="00FE0E63"/>
    <w:rsid w:val="00FE18AA"/>
    <w:rsid w:val="00FE2EBD"/>
    <w:rsid w:val="00FF16C0"/>
    <w:rsid w:val="00FF2A4B"/>
    <w:rsid w:val="00FF3E97"/>
    <w:rsid w:val="00FF57A2"/>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1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5438"/>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F5438"/>
    <w:pPr>
      <w:tabs>
        <w:tab w:val="center" w:pos="4153"/>
        <w:tab w:val="right" w:pos="8306"/>
      </w:tabs>
    </w:pPr>
  </w:style>
  <w:style w:type="character" w:customStyle="1" w:styleId="HeaderChar">
    <w:name w:val="Header Char"/>
    <w:uiPriority w:val="99"/>
    <w:semiHidden/>
    <w:rsid w:val="00AF5438"/>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link w:val="Antrats"/>
    <w:uiPriority w:val="99"/>
    <w:locked/>
    <w:rsid w:val="00AF5438"/>
    <w:rPr>
      <w:rFonts w:ascii="Times New Roman" w:eastAsia="Times New Roman" w:hAnsi="Times New Roman" w:cs="Times New Roman"/>
      <w:sz w:val="24"/>
      <w:szCs w:val="20"/>
      <w:lang w:eastAsia="lt-LT"/>
    </w:rPr>
  </w:style>
  <w:style w:type="character" w:styleId="Puslapionumeris">
    <w:name w:val="page number"/>
    <w:uiPriority w:val="99"/>
    <w:rsid w:val="00AF5438"/>
    <w:rPr>
      <w:rFonts w:cs="Times New Roman"/>
    </w:rPr>
  </w:style>
  <w:style w:type="paragraph" w:customStyle="1" w:styleId="ListParagraph1">
    <w:name w:val="List Paragraph1"/>
    <w:basedOn w:val="prastasis"/>
    <w:qFormat/>
    <w:rsid w:val="00AF5438"/>
    <w:pPr>
      <w:ind w:left="1296"/>
    </w:pPr>
    <w:rPr>
      <w:lang w:eastAsia="en-US"/>
    </w:rPr>
  </w:style>
  <w:style w:type="paragraph" w:styleId="Pagrindinistekstas">
    <w:name w:val="Body Text"/>
    <w:basedOn w:val="prastasis"/>
    <w:link w:val="PagrindinistekstasDiagrama"/>
    <w:rsid w:val="00AF5438"/>
    <w:pPr>
      <w:widowControl w:val="0"/>
      <w:suppressAutoHyphens/>
      <w:ind w:firstLine="567"/>
      <w:jc w:val="both"/>
    </w:pPr>
    <w:rPr>
      <w:rFonts w:eastAsia="Andale Sans UI" w:cs="Tahoma"/>
      <w:szCs w:val="24"/>
      <w:lang w:bidi="en-US"/>
    </w:rPr>
  </w:style>
  <w:style w:type="character" w:customStyle="1" w:styleId="PagrindinistekstasDiagrama">
    <w:name w:val="Pagrindinis tekstas Diagrama"/>
    <w:link w:val="Pagrindinistekstas"/>
    <w:rsid w:val="00AF5438"/>
    <w:rPr>
      <w:rFonts w:ascii="Times New Roman" w:eastAsia="Andale Sans UI" w:hAnsi="Times New Roman" w:cs="Tahoma"/>
      <w:sz w:val="24"/>
      <w:szCs w:val="24"/>
      <w:lang w:bidi="en-US"/>
    </w:rPr>
  </w:style>
  <w:style w:type="paragraph" w:styleId="Debesliotekstas">
    <w:name w:val="Balloon Text"/>
    <w:basedOn w:val="prastasis"/>
    <w:link w:val="DebesliotekstasDiagrama"/>
    <w:uiPriority w:val="99"/>
    <w:semiHidden/>
    <w:unhideWhenUsed/>
    <w:rsid w:val="007C00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0005"/>
    <w:rPr>
      <w:rFonts w:ascii="Tahoma" w:eastAsia="Times New Roman" w:hAnsi="Tahoma" w:cs="Tahoma"/>
      <w:sz w:val="16"/>
      <w:szCs w:val="16"/>
    </w:rPr>
  </w:style>
  <w:style w:type="paragraph" w:styleId="Pataisymai">
    <w:name w:val="Revision"/>
    <w:hidden/>
    <w:uiPriority w:val="99"/>
    <w:semiHidden/>
    <w:rsid w:val="00BC5D39"/>
    <w:rPr>
      <w:rFonts w:ascii="Times New Roman" w:eastAsia="Times New Roman" w:hAnsi="Times New Roman"/>
      <w:sz w:val="24"/>
    </w:rPr>
  </w:style>
  <w:style w:type="paragraph" w:styleId="Sraopastraipa">
    <w:name w:val="List Paragraph"/>
    <w:basedOn w:val="prastasis"/>
    <w:uiPriority w:val="34"/>
    <w:qFormat/>
    <w:rsid w:val="00E325E2"/>
    <w:pPr>
      <w:ind w:left="720"/>
      <w:contextualSpacing/>
    </w:pPr>
  </w:style>
  <w:style w:type="character" w:styleId="Grietas">
    <w:name w:val="Strong"/>
    <w:qFormat/>
    <w:rsid w:val="00C312F0"/>
    <w:rPr>
      <w:b/>
      <w:bCs/>
    </w:rPr>
  </w:style>
  <w:style w:type="paragraph" w:customStyle="1" w:styleId="Index">
    <w:name w:val="Index"/>
    <w:basedOn w:val="prastasis"/>
    <w:rsid w:val="00C312F0"/>
    <w:pPr>
      <w:suppressLineNumbers/>
      <w:suppressAutoHyphens/>
    </w:pPr>
    <w:rPr>
      <w:rFonts w:cs="Tahoma"/>
      <w:szCs w:val="24"/>
      <w:lang w:val="en-GB" w:eastAsia="ar-SA"/>
    </w:rPr>
  </w:style>
  <w:style w:type="character" w:styleId="Komentaronuoroda">
    <w:name w:val="annotation reference"/>
    <w:basedOn w:val="Numatytasispastraiposriftas"/>
    <w:uiPriority w:val="99"/>
    <w:semiHidden/>
    <w:unhideWhenUsed/>
    <w:rsid w:val="002E7ACD"/>
    <w:rPr>
      <w:sz w:val="16"/>
      <w:szCs w:val="16"/>
    </w:rPr>
  </w:style>
  <w:style w:type="paragraph" w:styleId="Komentarotekstas">
    <w:name w:val="annotation text"/>
    <w:basedOn w:val="prastasis"/>
    <w:link w:val="KomentarotekstasDiagrama"/>
    <w:uiPriority w:val="99"/>
    <w:semiHidden/>
    <w:unhideWhenUsed/>
    <w:rsid w:val="002E7ACD"/>
    <w:rPr>
      <w:sz w:val="20"/>
    </w:rPr>
  </w:style>
  <w:style w:type="character" w:customStyle="1" w:styleId="KomentarotekstasDiagrama">
    <w:name w:val="Komentaro tekstas Diagrama"/>
    <w:basedOn w:val="Numatytasispastraiposriftas"/>
    <w:link w:val="Komentarotekstas"/>
    <w:uiPriority w:val="99"/>
    <w:semiHidden/>
    <w:rsid w:val="002E7AC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E7ACD"/>
    <w:rPr>
      <w:b/>
      <w:bCs/>
    </w:rPr>
  </w:style>
  <w:style w:type="character" w:customStyle="1" w:styleId="KomentarotemaDiagrama">
    <w:name w:val="Komentaro tema Diagrama"/>
    <w:basedOn w:val="KomentarotekstasDiagrama"/>
    <w:link w:val="Komentarotema"/>
    <w:uiPriority w:val="99"/>
    <w:semiHidden/>
    <w:rsid w:val="002E7ACD"/>
    <w:rPr>
      <w:rFonts w:ascii="Times New Roman" w:eastAsia="Times New Roman" w:hAnsi="Times New Roman"/>
      <w:b/>
      <w:bCs/>
    </w:rPr>
  </w:style>
  <w:style w:type="character" w:styleId="Hipersaitas">
    <w:name w:val="Hyperlink"/>
    <w:basedOn w:val="Numatytasispastraiposriftas"/>
    <w:uiPriority w:val="99"/>
    <w:unhideWhenUsed/>
    <w:rsid w:val="008D5743"/>
    <w:rPr>
      <w:color w:val="0000FF" w:themeColor="hyperlink"/>
      <w:u w:val="single"/>
    </w:rPr>
  </w:style>
  <w:style w:type="paragraph" w:styleId="Porat">
    <w:name w:val="footer"/>
    <w:basedOn w:val="prastasis"/>
    <w:link w:val="PoratDiagrama"/>
    <w:uiPriority w:val="99"/>
    <w:unhideWhenUsed/>
    <w:rsid w:val="0078528D"/>
    <w:pPr>
      <w:tabs>
        <w:tab w:val="center" w:pos="4819"/>
        <w:tab w:val="right" w:pos="9638"/>
      </w:tabs>
    </w:pPr>
  </w:style>
  <w:style w:type="character" w:customStyle="1" w:styleId="PoratDiagrama">
    <w:name w:val="Poraštė Diagrama"/>
    <w:basedOn w:val="Numatytasispastraiposriftas"/>
    <w:link w:val="Porat"/>
    <w:uiPriority w:val="99"/>
    <w:rsid w:val="0078528D"/>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5438"/>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F5438"/>
    <w:pPr>
      <w:tabs>
        <w:tab w:val="center" w:pos="4153"/>
        <w:tab w:val="right" w:pos="8306"/>
      </w:tabs>
    </w:pPr>
  </w:style>
  <w:style w:type="character" w:customStyle="1" w:styleId="HeaderChar">
    <w:name w:val="Header Char"/>
    <w:uiPriority w:val="99"/>
    <w:semiHidden/>
    <w:rsid w:val="00AF5438"/>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link w:val="Antrats"/>
    <w:uiPriority w:val="99"/>
    <w:locked/>
    <w:rsid w:val="00AF5438"/>
    <w:rPr>
      <w:rFonts w:ascii="Times New Roman" w:eastAsia="Times New Roman" w:hAnsi="Times New Roman" w:cs="Times New Roman"/>
      <w:sz w:val="24"/>
      <w:szCs w:val="20"/>
      <w:lang w:eastAsia="lt-LT"/>
    </w:rPr>
  </w:style>
  <w:style w:type="character" w:styleId="Puslapionumeris">
    <w:name w:val="page number"/>
    <w:uiPriority w:val="99"/>
    <w:rsid w:val="00AF5438"/>
    <w:rPr>
      <w:rFonts w:cs="Times New Roman"/>
    </w:rPr>
  </w:style>
  <w:style w:type="paragraph" w:customStyle="1" w:styleId="ListParagraph1">
    <w:name w:val="List Paragraph1"/>
    <w:basedOn w:val="prastasis"/>
    <w:qFormat/>
    <w:rsid w:val="00AF5438"/>
    <w:pPr>
      <w:ind w:left="1296"/>
    </w:pPr>
    <w:rPr>
      <w:lang w:eastAsia="en-US"/>
    </w:rPr>
  </w:style>
  <w:style w:type="paragraph" w:styleId="Pagrindinistekstas">
    <w:name w:val="Body Text"/>
    <w:basedOn w:val="prastasis"/>
    <w:link w:val="PagrindinistekstasDiagrama"/>
    <w:rsid w:val="00AF5438"/>
    <w:pPr>
      <w:widowControl w:val="0"/>
      <w:suppressAutoHyphens/>
      <w:ind w:firstLine="567"/>
      <w:jc w:val="both"/>
    </w:pPr>
    <w:rPr>
      <w:rFonts w:eastAsia="Andale Sans UI" w:cs="Tahoma"/>
      <w:szCs w:val="24"/>
      <w:lang w:bidi="en-US"/>
    </w:rPr>
  </w:style>
  <w:style w:type="character" w:customStyle="1" w:styleId="PagrindinistekstasDiagrama">
    <w:name w:val="Pagrindinis tekstas Diagrama"/>
    <w:link w:val="Pagrindinistekstas"/>
    <w:rsid w:val="00AF5438"/>
    <w:rPr>
      <w:rFonts w:ascii="Times New Roman" w:eastAsia="Andale Sans UI" w:hAnsi="Times New Roman" w:cs="Tahoma"/>
      <w:sz w:val="24"/>
      <w:szCs w:val="24"/>
      <w:lang w:bidi="en-US"/>
    </w:rPr>
  </w:style>
  <w:style w:type="paragraph" w:styleId="Debesliotekstas">
    <w:name w:val="Balloon Text"/>
    <w:basedOn w:val="prastasis"/>
    <w:link w:val="DebesliotekstasDiagrama"/>
    <w:uiPriority w:val="99"/>
    <w:semiHidden/>
    <w:unhideWhenUsed/>
    <w:rsid w:val="007C00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0005"/>
    <w:rPr>
      <w:rFonts w:ascii="Tahoma" w:eastAsia="Times New Roman" w:hAnsi="Tahoma" w:cs="Tahoma"/>
      <w:sz w:val="16"/>
      <w:szCs w:val="16"/>
    </w:rPr>
  </w:style>
  <w:style w:type="paragraph" w:styleId="Pataisymai">
    <w:name w:val="Revision"/>
    <w:hidden/>
    <w:uiPriority w:val="99"/>
    <w:semiHidden/>
    <w:rsid w:val="00BC5D39"/>
    <w:rPr>
      <w:rFonts w:ascii="Times New Roman" w:eastAsia="Times New Roman" w:hAnsi="Times New Roman"/>
      <w:sz w:val="24"/>
    </w:rPr>
  </w:style>
  <w:style w:type="paragraph" w:styleId="Sraopastraipa">
    <w:name w:val="List Paragraph"/>
    <w:basedOn w:val="prastasis"/>
    <w:uiPriority w:val="34"/>
    <w:qFormat/>
    <w:rsid w:val="00E325E2"/>
    <w:pPr>
      <w:ind w:left="720"/>
      <w:contextualSpacing/>
    </w:pPr>
  </w:style>
  <w:style w:type="character" w:styleId="Grietas">
    <w:name w:val="Strong"/>
    <w:qFormat/>
    <w:rsid w:val="00C312F0"/>
    <w:rPr>
      <w:b/>
      <w:bCs/>
    </w:rPr>
  </w:style>
  <w:style w:type="paragraph" w:customStyle="1" w:styleId="Index">
    <w:name w:val="Index"/>
    <w:basedOn w:val="prastasis"/>
    <w:rsid w:val="00C312F0"/>
    <w:pPr>
      <w:suppressLineNumbers/>
      <w:suppressAutoHyphens/>
    </w:pPr>
    <w:rPr>
      <w:rFonts w:cs="Tahoma"/>
      <w:szCs w:val="24"/>
      <w:lang w:val="en-GB" w:eastAsia="ar-SA"/>
    </w:rPr>
  </w:style>
  <w:style w:type="character" w:styleId="Komentaronuoroda">
    <w:name w:val="annotation reference"/>
    <w:basedOn w:val="Numatytasispastraiposriftas"/>
    <w:uiPriority w:val="99"/>
    <w:semiHidden/>
    <w:unhideWhenUsed/>
    <w:rsid w:val="002E7ACD"/>
    <w:rPr>
      <w:sz w:val="16"/>
      <w:szCs w:val="16"/>
    </w:rPr>
  </w:style>
  <w:style w:type="paragraph" w:styleId="Komentarotekstas">
    <w:name w:val="annotation text"/>
    <w:basedOn w:val="prastasis"/>
    <w:link w:val="KomentarotekstasDiagrama"/>
    <w:uiPriority w:val="99"/>
    <w:semiHidden/>
    <w:unhideWhenUsed/>
    <w:rsid w:val="002E7ACD"/>
    <w:rPr>
      <w:sz w:val="20"/>
    </w:rPr>
  </w:style>
  <w:style w:type="character" w:customStyle="1" w:styleId="KomentarotekstasDiagrama">
    <w:name w:val="Komentaro tekstas Diagrama"/>
    <w:basedOn w:val="Numatytasispastraiposriftas"/>
    <w:link w:val="Komentarotekstas"/>
    <w:uiPriority w:val="99"/>
    <w:semiHidden/>
    <w:rsid w:val="002E7AC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E7ACD"/>
    <w:rPr>
      <w:b/>
      <w:bCs/>
    </w:rPr>
  </w:style>
  <w:style w:type="character" w:customStyle="1" w:styleId="KomentarotemaDiagrama">
    <w:name w:val="Komentaro tema Diagrama"/>
    <w:basedOn w:val="KomentarotekstasDiagrama"/>
    <w:link w:val="Komentarotema"/>
    <w:uiPriority w:val="99"/>
    <w:semiHidden/>
    <w:rsid w:val="002E7ACD"/>
    <w:rPr>
      <w:rFonts w:ascii="Times New Roman" w:eastAsia="Times New Roman" w:hAnsi="Times New Roman"/>
      <w:b/>
      <w:bCs/>
    </w:rPr>
  </w:style>
  <w:style w:type="character" w:styleId="Hipersaitas">
    <w:name w:val="Hyperlink"/>
    <w:basedOn w:val="Numatytasispastraiposriftas"/>
    <w:uiPriority w:val="99"/>
    <w:unhideWhenUsed/>
    <w:rsid w:val="008D5743"/>
    <w:rPr>
      <w:color w:val="0000FF" w:themeColor="hyperlink"/>
      <w:u w:val="single"/>
    </w:rPr>
  </w:style>
  <w:style w:type="paragraph" w:styleId="Porat">
    <w:name w:val="footer"/>
    <w:basedOn w:val="prastasis"/>
    <w:link w:val="PoratDiagrama"/>
    <w:uiPriority w:val="99"/>
    <w:unhideWhenUsed/>
    <w:rsid w:val="0078528D"/>
    <w:pPr>
      <w:tabs>
        <w:tab w:val="center" w:pos="4819"/>
        <w:tab w:val="right" w:pos="9638"/>
      </w:tabs>
    </w:pPr>
  </w:style>
  <w:style w:type="character" w:customStyle="1" w:styleId="PoratDiagrama">
    <w:name w:val="Poraštė Diagrama"/>
    <w:basedOn w:val="Numatytasispastraiposriftas"/>
    <w:link w:val="Porat"/>
    <w:uiPriority w:val="99"/>
    <w:rsid w:val="0078528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0300">
      <w:bodyDiv w:val="1"/>
      <w:marLeft w:val="0"/>
      <w:marRight w:val="0"/>
      <w:marTop w:val="0"/>
      <w:marBottom w:val="0"/>
      <w:divBdr>
        <w:top w:val="none" w:sz="0" w:space="0" w:color="auto"/>
        <w:left w:val="none" w:sz="0" w:space="0" w:color="auto"/>
        <w:bottom w:val="none" w:sz="0" w:space="0" w:color="auto"/>
        <w:right w:val="none" w:sz="0" w:space="0" w:color="auto"/>
      </w:divBdr>
    </w:div>
    <w:div w:id="300116935">
      <w:bodyDiv w:val="1"/>
      <w:marLeft w:val="0"/>
      <w:marRight w:val="0"/>
      <w:marTop w:val="0"/>
      <w:marBottom w:val="0"/>
      <w:divBdr>
        <w:top w:val="none" w:sz="0" w:space="0" w:color="auto"/>
        <w:left w:val="none" w:sz="0" w:space="0" w:color="auto"/>
        <w:bottom w:val="none" w:sz="0" w:space="0" w:color="auto"/>
        <w:right w:val="none" w:sz="0" w:space="0" w:color="auto"/>
      </w:divBdr>
    </w:div>
    <w:div w:id="1285842693">
      <w:bodyDiv w:val="1"/>
      <w:marLeft w:val="0"/>
      <w:marRight w:val="0"/>
      <w:marTop w:val="0"/>
      <w:marBottom w:val="0"/>
      <w:divBdr>
        <w:top w:val="none" w:sz="0" w:space="0" w:color="auto"/>
        <w:left w:val="none" w:sz="0" w:space="0" w:color="auto"/>
        <w:bottom w:val="none" w:sz="0" w:space="0" w:color="auto"/>
        <w:right w:val="none" w:sz="0" w:space="0" w:color="auto"/>
      </w:divBdr>
    </w:div>
    <w:div w:id="18133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2021-03-05T10:20:00Z</dcterms:created>
  <dcterms:modified xsi:type="dcterms:W3CDTF">2021-11-17T13:35:00Z</dcterms:modified>
  <cp:revision>1</cp:revision>
</cp:coreProperties>
</file>