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8"/>
        <w:gridCol w:w="715"/>
        <w:gridCol w:w="4148"/>
        <w:gridCol w:w="52"/>
      </w:tblGrid>
      <w:tr w:rsidR="00150330" w:rsidRPr="00E26A15" w14:paraId="7BBA7DDB" w14:textId="77777777" w:rsidTr="00E679DF">
        <w:trPr>
          <w:trHeight w:hRule="exact" w:val="971"/>
        </w:trPr>
        <w:tc>
          <w:tcPr>
            <w:tcW w:w="9923" w:type="dxa"/>
            <w:gridSpan w:val="4"/>
          </w:tcPr>
          <w:p w14:paraId="3459FFE3" w14:textId="77777777" w:rsidR="00150330" w:rsidRPr="00E26A15" w:rsidRDefault="00D10208" w:rsidP="00942AA4">
            <w:pPr>
              <w:spacing w:line="240" w:lineRule="atLeast"/>
              <w:jc w:val="center"/>
              <w:rPr>
                <w:color w:val="000000"/>
              </w:rPr>
            </w:pPr>
            <w:bookmarkStart w:id="0" w:name="_GoBack"/>
            <w:bookmarkEnd w:id="0"/>
            <w:r w:rsidRPr="00E26A15">
              <w:rPr>
                <w:noProof/>
                <w:sz w:val="20"/>
                <w:lang w:eastAsia="lt-LT"/>
              </w:rPr>
              <w:drawing>
                <wp:inline distT="0" distB="0" distL="0" distR="0" wp14:anchorId="2FE033AF" wp14:editId="472B7E9D">
                  <wp:extent cx="561975" cy="5524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330" w:rsidRPr="00E26A15" w14:paraId="1D778E68" w14:textId="77777777" w:rsidTr="00E679DF">
        <w:trPr>
          <w:trHeight w:hRule="exact" w:val="731"/>
        </w:trPr>
        <w:tc>
          <w:tcPr>
            <w:tcW w:w="9923" w:type="dxa"/>
            <w:gridSpan w:val="4"/>
          </w:tcPr>
          <w:p w14:paraId="3C7B24F5" w14:textId="77777777" w:rsidR="00150330" w:rsidRPr="00E679DF" w:rsidRDefault="00E679DF" w:rsidP="00E679DF">
            <w:pPr>
              <w:pStyle w:val="Heading1"/>
              <w:jc w:val="center"/>
              <w:rPr>
                <w:caps/>
              </w:rPr>
            </w:pPr>
            <w:r>
              <w:t>VALSTYBINIS STUDIJŲ FONDAS</w:t>
            </w:r>
          </w:p>
          <w:p w14:paraId="5B45A225" w14:textId="77777777" w:rsidR="00150330" w:rsidRPr="00E26A15" w:rsidRDefault="00150330" w:rsidP="00942AA4">
            <w:pPr>
              <w:spacing w:before="120"/>
              <w:rPr>
                <w:color w:val="000000"/>
                <w:sz w:val="20"/>
              </w:rPr>
            </w:pPr>
          </w:p>
          <w:p w14:paraId="196A48CD" w14:textId="77777777" w:rsidR="00150330" w:rsidRPr="00E26A15" w:rsidRDefault="00150330" w:rsidP="00942AA4">
            <w:pPr>
              <w:spacing w:before="120"/>
              <w:rPr>
                <w:color w:val="000000"/>
                <w:sz w:val="20"/>
              </w:rPr>
            </w:pPr>
          </w:p>
        </w:tc>
      </w:tr>
      <w:tr w:rsidR="00150330" w:rsidRPr="00E26A15" w14:paraId="1364056F" w14:textId="77777777" w:rsidTr="00C7287E">
        <w:trPr>
          <w:cantSplit/>
          <w:trHeight w:val="1129"/>
        </w:trPr>
        <w:tc>
          <w:tcPr>
            <w:tcW w:w="5008" w:type="dxa"/>
          </w:tcPr>
          <w:p w14:paraId="0E9EEC86" w14:textId="77777777" w:rsidR="00150330" w:rsidRPr="00B7797B" w:rsidRDefault="00647457" w:rsidP="00942AA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7797B">
              <w:rPr>
                <w:rFonts w:ascii="Times New Roman" w:hAnsi="Times New Roman"/>
              </w:rPr>
              <w:t>Lietuvos</w:t>
            </w:r>
            <w:r w:rsidR="007701CE" w:rsidRPr="00B7797B">
              <w:rPr>
                <w:rFonts w:ascii="Times New Roman" w:hAnsi="Times New Roman"/>
              </w:rPr>
              <w:t xml:space="preserve"> Respublikos</w:t>
            </w:r>
          </w:p>
          <w:p w14:paraId="01E481C3" w14:textId="77777777" w:rsidR="00191F4E" w:rsidRPr="00B7797B" w:rsidRDefault="00C7287E" w:rsidP="00942AA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7797B">
              <w:rPr>
                <w:rFonts w:ascii="Times New Roman" w:hAnsi="Times New Roman"/>
              </w:rPr>
              <w:t>š</w:t>
            </w:r>
            <w:r w:rsidR="00191F4E" w:rsidRPr="00B7797B">
              <w:rPr>
                <w:rFonts w:ascii="Times New Roman" w:hAnsi="Times New Roman"/>
              </w:rPr>
              <w:t>vietimo</w:t>
            </w:r>
            <w:r w:rsidRPr="00B7797B">
              <w:rPr>
                <w:rFonts w:ascii="Times New Roman" w:hAnsi="Times New Roman"/>
              </w:rPr>
              <w:t xml:space="preserve">, </w:t>
            </w:r>
            <w:r w:rsidR="00191F4E" w:rsidRPr="00B7797B">
              <w:rPr>
                <w:rFonts w:ascii="Times New Roman" w:hAnsi="Times New Roman"/>
              </w:rPr>
              <w:t>mokslo</w:t>
            </w:r>
            <w:r w:rsidRPr="00B7797B">
              <w:rPr>
                <w:rFonts w:ascii="Times New Roman" w:hAnsi="Times New Roman"/>
              </w:rPr>
              <w:t xml:space="preserve"> ir sporto ministerijai</w:t>
            </w:r>
            <w:r w:rsidR="00191F4E" w:rsidRPr="00B7797B">
              <w:rPr>
                <w:rFonts w:ascii="Times New Roman" w:hAnsi="Times New Roman"/>
              </w:rPr>
              <w:t xml:space="preserve"> </w:t>
            </w:r>
          </w:p>
          <w:p w14:paraId="3652C858" w14:textId="77777777" w:rsidR="00D35986" w:rsidRPr="007E2AA2" w:rsidRDefault="00D35986" w:rsidP="00942AA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14:paraId="20DC9BC9" w14:textId="77777777" w:rsidR="00191F4E" w:rsidRDefault="00191F4E" w:rsidP="00942AA4"/>
          <w:p w14:paraId="4A5120E5" w14:textId="77777777" w:rsidR="00150330" w:rsidRPr="00191F4E" w:rsidRDefault="00150330" w:rsidP="00191F4E"/>
        </w:tc>
        <w:tc>
          <w:tcPr>
            <w:tcW w:w="4200" w:type="dxa"/>
            <w:gridSpan w:val="2"/>
          </w:tcPr>
          <w:p w14:paraId="2567D7D8" w14:textId="5293B18A" w:rsidR="00150330" w:rsidRPr="001E72D5" w:rsidRDefault="004B60A3" w:rsidP="007722B2">
            <w:pPr>
              <w:rPr>
                <w:lang w:val="en-US"/>
              </w:rPr>
            </w:pPr>
            <w:r>
              <w:t xml:space="preserve">                    </w:t>
            </w:r>
            <w:r w:rsidR="009F45AA">
              <w:t>20</w:t>
            </w:r>
            <w:r w:rsidR="00743B72">
              <w:rPr>
                <w:lang w:val="en-US"/>
              </w:rPr>
              <w:t>21</w:t>
            </w:r>
            <w:r w:rsidR="00C7287E">
              <w:t>-</w:t>
            </w:r>
            <w:r w:rsidR="00743B72">
              <w:t>0</w:t>
            </w:r>
            <w:r w:rsidR="000A5270">
              <w:t>5</w:t>
            </w:r>
            <w:r w:rsidR="00743B72">
              <w:t>-</w:t>
            </w:r>
            <w:r w:rsidR="000A5270">
              <w:t>24</w:t>
            </w:r>
            <w:r w:rsidR="00C7287E">
              <w:t xml:space="preserve"> Nr. </w:t>
            </w:r>
            <w:r>
              <w:t>R2-</w:t>
            </w:r>
            <w:r w:rsidR="000848A0">
              <w:t>253</w:t>
            </w:r>
          </w:p>
          <w:p w14:paraId="1BD04D77" w14:textId="77777777" w:rsidR="008156B4" w:rsidRDefault="00D35986" w:rsidP="00A64CA6">
            <w:r>
              <w:t xml:space="preserve">            </w:t>
            </w:r>
            <w:r w:rsidR="007701CE">
              <w:t xml:space="preserve">               </w:t>
            </w:r>
          </w:p>
          <w:p w14:paraId="21389976" w14:textId="77777777" w:rsidR="00F80734" w:rsidRPr="00E26A15" w:rsidRDefault="00F80734" w:rsidP="00A64CA6"/>
        </w:tc>
      </w:tr>
      <w:tr w:rsidR="00160D53" w14:paraId="1B4B7C6A" w14:textId="77777777" w:rsidTr="00E679DF">
        <w:trPr>
          <w:gridAfter w:val="1"/>
          <w:wAfter w:w="52" w:type="dxa"/>
          <w:trHeight w:val="787"/>
        </w:trPr>
        <w:tc>
          <w:tcPr>
            <w:tcW w:w="9871" w:type="dxa"/>
            <w:gridSpan w:val="3"/>
          </w:tcPr>
          <w:p w14:paraId="13D6F88B" w14:textId="77777777" w:rsidR="000A5270" w:rsidRDefault="000A5270" w:rsidP="000A5270">
            <w:pPr>
              <w:spacing w:before="100" w:beforeAutospacing="1" w:after="100" w:afterAutospacing="1"/>
              <w:jc w:val="both"/>
              <w:rPr>
                <w:b/>
                <w:bCs/>
                <w:szCs w:val="24"/>
              </w:rPr>
            </w:pPr>
          </w:p>
          <w:p w14:paraId="706D939B" w14:textId="36C4978C" w:rsidR="00743B72" w:rsidRDefault="00A64CA6" w:rsidP="000A5270">
            <w:pPr>
              <w:spacing w:before="100" w:beforeAutospacing="1" w:after="100" w:afterAutospacing="1"/>
              <w:jc w:val="both"/>
              <w:rPr>
                <w:b/>
                <w:bCs/>
                <w:szCs w:val="24"/>
                <w:lang w:eastAsia="en-GB"/>
              </w:rPr>
            </w:pPr>
            <w:r w:rsidRPr="000A5270">
              <w:rPr>
                <w:b/>
                <w:bCs/>
                <w:szCs w:val="24"/>
              </w:rPr>
              <w:t>DĖL</w:t>
            </w:r>
            <w:r w:rsidR="007701CE" w:rsidRPr="000A5270">
              <w:rPr>
                <w:b/>
                <w:bCs/>
                <w:szCs w:val="24"/>
              </w:rPr>
              <w:t xml:space="preserve"> </w:t>
            </w:r>
            <w:r w:rsidR="00743B72" w:rsidRPr="000A5270">
              <w:rPr>
                <w:b/>
                <w:bCs/>
                <w:szCs w:val="24"/>
              </w:rPr>
              <w:t xml:space="preserve">LIETUVOS RESPUBLIKOS VYRIAUSYBĖS NUTARIMO </w:t>
            </w:r>
            <w:r w:rsidR="000A5270" w:rsidRPr="000A5270">
              <w:rPr>
                <w:b/>
                <w:bCs/>
                <w:szCs w:val="24"/>
              </w:rPr>
              <w:t>„</w:t>
            </w:r>
            <w:r w:rsidR="000A5270" w:rsidRPr="000A5270">
              <w:rPr>
                <w:b/>
                <w:bCs/>
                <w:caps/>
                <w:szCs w:val="24"/>
                <w:lang w:eastAsia="en-GB"/>
              </w:rPr>
              <w:t xml:space="preserve">DĖL </w:t>
            </w:r>
            <w:r w:rsidR="000A5270" w:rsidRPr="000A5270">
              <w:rPr>
                <w:b/>
                <w:bCs/>
                <w:szCs w:val="24"/>
                <w:lang w:eastAsia="en-GB"/>
              </w:rPr>
              <w:t xml:space="preserve">LIETUVOS RESPUBLIKOS MOKSLO IR STUDIJŲ ĮSTATYMO NR. </w:t>
            </w:r>
            <w:r w:rsidR="000A5270" w:rsidRPr="000A5270">
              <w:rPr>
                <w:b/>
                <w:bCs/>
                <w:szCs w:val="24"/>
                <w:shd w:val="clear" w:color="auto" w:fill="FFFFFF"/>
                <w:lang w:eastAsia="en-GB"/>
              </w:rPr>
              <w:t>XI-242</w:t>
            </w:r>
            <w:r w:rsidR="000A5270">
              <w:rPr>
                <w:b/>
                <w:bCs/>
                <w:szCs w:val="24"/>
                <w:shd w:val="clear" w:color="auto" w:fill="FFFFFF"/>
                <w:lang w:eastAsia="en-GB"/>
              </w:rPr>
              <w:t xml:space="preserve"> </w:t>
            </w:r>
            <w:r w:rsidR="000A5270" w:rsidRPr="000A5270">
              <w:rPr>
                <w:b/>
                <w:bCs/>
                <w:color w:val="000000"/>
                <w:szCs w:val="24"/>
                <w:lang w:eastAsia="en-GB"/>
              </w:rPr>
              <w:t xml:space="preserve">81 STRAIPSNIO PAPILDYMO </w:t>
            </w:r>
            <w:r w:rsidR="000A5270" w:rsidRPr="000A5270">
              <w:rPr>
                <w:b/>
                <w:bCs/>
                <w:szCs w:val="24"/>
                <w:lang w:eastAsia="en-GB"/>
              </w:rPr>
              <w:t>ĮSTATYMO PROJEKTO NR. XIVP-202“ PROJEKTO</w:t>
            </w:r>
          </w:p>
          <w:p w14:paraId="7F312453" w14:textId="0F274422" w:rsidR="000A5270" w:rsidRPr="000A5270" w:rsidRDefault="000A5270" w:rsidP="000A5270">
            <w:pPr>
              <w:spacing w:before="100" w:beforeAutospacing="1" w:after="100" w:afterAutospacing="1"/>
              <w:jc w:val="both"/>
              <w:rPr>
                <w:b/>
                <w:bCs/>
                <w:szCs w:val="24"/>
                <w:lang w:eastAsia="en-GB"/>
              </w:rPr>
            </w:pPr>
          </w:p>
        </w:tc>
      </w:tr>
    </w:tbl>
    <w:p w14:paraId="0F9ADE77" w14:textId="1B9EB6C4" w:rsidR="000A5270" w:rsidRPr="000A5270" w:rsidRDefault="000A5270" w:rsidP="000A5270">
      <w:pPr>
        <w:overflowPunct/>
        <w:autoSpaceDE/>
        <w:autoSpaceDN/>
        <w:adjustRightInd/>
        <w:spacing w:before="100" w:beforeAutospacing="1" w:after="100" w:afterAutospacing="1" w:line="360" w:lineRule="auto"/>
        <w:ind w:firstLine="1298"/>
        <w:jc w:val="both"/>
        <w:textAlignment w:val="auto"/>
        <w:rPr>
          <w:szCs w:val="24"/>
          <w:lang w:eastAsia="en-GB"/>
        </w:rPr>
      </w:pPr>
      <w:r>
        <w:rPr>
          <w:szCs w:val="24"/>
          <w:lang w:eastAsia="en-GB"/>
        </w:rPr>
        <w:t>Valstybinis studijų fondas</w:t>
      </w:r>
      <w:r w:rsidRPr="000A5270">
        <w:rPr>
          <w:szCs w:val="24"/>
          <w:lang w:eastAsia="en-GB"/>
        </w:rPr>
        <w:t xml:space="preserve"> išnagrinėjo </w:t>
      </w:r>
      <w:r>
        <w:rPr>
          <w:szCs w:val="24"/>
          <w:lang w:eastAsia="en-GB"/>
        </w:rPr>
        <w:t xml:space="preserve">2021 m. gegužės 17 d. Lietuvos Respublikos švietimo, mokslo ir sporto ministerijos </w:t>
      </w:r>
      <w:r w:rsidRPr="000A5270">
        <w:rPr>
          <w:szCs w:val="24"/>
          <w:lang w:eastAsia="en-GB"/>
        </w:rPr>
        <w:t>pateiktą derinti Lietuvos Respublikos Vyriausybės nutarimo „Dėl Lietuvos Respublikos mokslo ir studijų įstatymo Nr. XI</w:t>
      </w:r>
      <w:r w:rsidRPr="000A5270">
        <w:rPr>
          <w:szCs w:val="24"/>
          <w:shd w:val="clear" w:color="auto" w:fill="FFFFFF"/>
          <w:lang w:eastAsia="en-GB"/>
        </w:rPr>
        <w:t xml:space="preserve">-242 </w:t>
      </w:r>
      <w:r w:rsidRPr="000A5270">
        <w:rPr>
          <w:color w:val="000000"/>
          <w:szCs w:val="24"/>
          <w:lang w:eastAsia="en-GB"/>
        </w:rPr>
        <w:t xml:space="preserve">81 straipsnio papildymo </w:t>
      </w:r>
      <w:r w:rsidRPr="000A5270">
        <w:rPr>
          <w:szCs w:val="24"/>
          <w:lang w:eastAsia="en-GB"/>
        </w:rPr>
        <w:t xml:space="preserve">įstatymo projekto Nr. XIVP-202“ projektą </w:t>
      </w:r>
      <w:r>
        <w:rPr>
          <w:szCs w:val="24"/>
          <w:lang w:eastAsia="en-GB"/>
        </w:rPr>
        <w:t xml:space="preserve">Nr. </w:t>
      </w:r>
      <w:r>
        <w:t xml:space="preserve">21-24849 </w:t>
      </w:r>
      <w:r w:rsidRPr="000A5270">
        <w:rPr>
          <w:szCs w:val="24"/>
          <w:lang w:eastAsia="en-GB"/>
        </w:rPr>
        <w:t xml:space="preserve">ir informuoja, kad pagal kompetenciją pastabų ir pasiūlymų neturi. </w:t>
      </w:r>
    </w:p>
    <w:p w14:paraId="394FE1F0" w14:textId="0C4C54F5" w:rsidR="000A5270" w:rsidRDefault="000A5270" w:rsidP="0071405E">
      <w:pPr>
        <w:overflowPunct/>
        <w:autoSpaceDE/>
        <w:autoSpaceDN/>
        <w:adjustRightInd/>
        <w:ind w:firstLine="709"/>
        <w:jc w:val="both"/>
        <w:textAlignment w:val="auto"/>
        <w:rPr>
          <w:i/>
          <w:iCs/>
          <w:szCs w:val="24"/>
        </w:rPr>
      </w:pPr>
    </w:p>
    <w:p w14:paraId="11C9FE0C" w14:textId="77777777" w:rsidR="000A5270" w:rsidRPr="00C0468B" w:rsidRDefault="000A5270" w:rsidP="0071405E">
      <w:pPr>
        <w:overflowPunct/>
        <w:autoSpaceDE/>
        <w:autoSpaceDN/>
        <w:adjustRightInd/>
        <w:ind w:firstLine="709"/>
        <w:jc w:val="both"/>
        <w:textAlignment w:val="auto"/>
        <w:rPr>
          <w:i/>
          <w:iCs/>
          <w:szCs w:val="24"/>
        </w:rPr>
      </w:pPr>
    </w:p>
    <w:p w14:paraId="0C11442E" w14:textId="77777777" w:rsidR="00D365D6" w:rsidRDefault="00C7287E" w:rsidP="00C96567">
      <w:pPr>
        <w:jc w:val="both"/>
      </w:pPr>
      <w:r>
        <w:t>Direktorius                                                                                                                           Ernestas Jasaitis</w:t>
      </w:r>
    </w:p>
    <w:p w14:paraId="0D715003" w14:textId="77777777" w:rsidR="00D365D6" w:rsidRDefault="00D365D6" w:rsidP="00C96567">
      <w:pPr>
        <w:jc w:val="both"/>
      </w:pPr>
    </w:p>
    <w:p w14:paraId="4F173883" w14:textId="77777777" w:rsidR="00D365D6" w:rsidRDefault="00D365D6" w:rsidP="00C96567">
      <w:pPr>
        <w:jc w:val="both"/>
      </w:pPr>
    </w:p>
    <w:p w14:paraId="5D1BFA5D" w14:textId="77777777" w:rsidR="000A5270" w:rsidRDefault="000A5270" w:rsidP="00C96567">
      <w:pPr>
        <w:jc w:val="both"/>
      </w:pPr>
    </w:p>
    <w:p w14:paraId="3958771B" w14:textId="77777777" w:rsidR="000A5270" w:rsidRDefault="000A5270" w:rsidP="00C96567">
      <w:pPr>
        <w:jc w:val="both"/>
      </w:pPr>
    </w:p>
    <w:p w14:paraId="0DCBBDB1" w14:textId="77777777" w:rsidR="000A5270" w:rsidRDefault="000A5270" w:rsidP="00C96567">
      <w:pPr>
        <w:jc w:val="both"/>
      </w:pPr>
    </w:p>
    <w:p w14:paraId="0F15AA50" w14:textId="77777777" w:rsidR="000A5270" w:rsidRDefault="000A5270" w:rsidP="00C96567">
      <w:pPr>
        <w:jc w:val="both"/>
      </w:pPr>
    </w:p>
    <w:p w14:paraId="47C9C04F" w14:textId="77777777" w:rsidR="000A5270" w:rsidRDefault="000A5270" w:rsidP="00C96567">
      <w:pPr>
        <w:jc w:val="both"/>
      </w:pPr>
    </w:p>
    <w:p w14:paraId="2B89C504" w14:textId="77777777" w:rsidR="000A5270" w:rsidRDefault="000A5270" w:rsidP="00C96567">
      <w:pPr>
        <w:jc w:val="both"/>
      </w:pPr>
    </w:p>
    <w:p w14:paraId="4C64DD0B" w14:textId="77777777" w:rsidR="000A5270" w:rsidRDefault="000A5270" w:rsidP="00C96567">
      <w:pPr>
        <w:jc w:val="both"/>
      </w:pPr>
    </w:p>
    <w:p w14:paraId="69D9A01B" w14:textId="77777777" w:rsidR="000A5270" w:rsidRDefault="000A5270" w:rsidP="00C96567">
      <w:pPr>
        <w:jc w:val="both"/>
      </w:pPr>
    </w:p>
    <w:p w14:paraId="1A483757" w14:textId="77777777" w:rsidR="000A5270" w:rsidRDefault="000A5270" w:rsidP="00C96567">
      <w:pPr>
        <w:jc w:val="both"/>
      </w:pPr>
    </w:p>
    <w:p w14:paraId="439D3A17" w14:textId="77777777" w:rsidR="000A5270" w:rsidRDefault="000A5270" w:rsidP="00C96567">
      <w:pPr>
        <w:jc w:val="both"/>
      </w:pPr>
    </w:p>
    <w:p w14:paraId="4DAE9D43" w14:textId="77777777" w:rsidR="000A5270" w:rsidRDefault="000A5270" w:rsidP="00C96567">
      <w:pPr>
        <w:jc w:val="both"/>
      </w:pPr>
    </w:p>
    <w:p w14:paraId="6691C01A" w14:textId="77777777" w:rsidR="000A5270" w:rsidRDefault="000A5270" w:rsidP="00C96567">
      <w:pPr>
        <w:jc w:val="both"/>
      </w:pPr>
    </w:p>
    <w:p w14:paraId="553485F3" w14:textId="77777777" w:rsidR="000A5270" w:rsidRDefault="000A5270" w:rsidP="00C96567">
      <w:pPr>
        <w:jc w:val="both"/>
      </w:pPr>
    </w:p>
    <w:p w14:paraId="361FFEA5" w14:textId="77777777" w:rsidR="000A5270" w:rsidRDefault="000A5270" w:rsidP="00C96567">
      <w:pPr>
        <w:jc w:val="both"/>
      </w:pPr>
    </w:p>
    <w:p w14:paraId="289B7E1C" w14:textId="77777777" w:rsidR="000A5270" w:rsidRDefault="000A5270" w:rsidP="00C96567">
      <w:pPr>
        <w:jc w:val="both"/>
      </w:pPr>
    </w:p>
    <w:p w14:paraId="25932C40" w14:textId="77777777" w:rsidR="000A5270" w:rsidRDefault="000A5270" w:rsidP="00C96567">
      <w:pPr>
        <w:jc w:val="both"/>
      </w:pPr>
    </w:p>
    <w:p w14:paraId="400FFF2B" w14:textId="77777777" w:rsidR="000A5270" w:rsidRDefault="000A5270" w:rsidP="00C96567">
      <w:pPr>
        <w:jc w:val="both"/>
      </w:pPr>
    </w:p>
    <w:p w14:paraId="2D149F85" w14:textId="77777777" w:rsidR="000A5270" w:rsidRDefault="000A5270" w:rsidP="00C96567">
      <w:pPr>
        <w:jc w:val="both"/>
      </w:pPr>
    </w:p>
    <w:p w14:paraId="127BD800" w14:textId="77777777" w:rsidR="000A5270" w:rsidRDefault="000A5270" w:rsidP="00C96567">
      <w:pPr>
        <w:jc w:val="both"/>
      </w:pPr>
    </w:p>
    <w:p w14:paraId="64BFDF23" w14:textId="341A36B7" w:rsidR="00C27B3B" w:rsidRDefault="0018011E" w:rsidP="00C96567">
      <w:pPr>
        <w:jc w:val="both"/>
      </w:pPr>
      <w:r>
        <w:t>Vaida Stonytė</w:t>
      </w:r>
      <w:r w:rsidR="00C7287E">
        <w:t>-</w:t>
      </w:r>
      <w:proofErr w:type="spellStart"/>
      <w:r w:rsidR="00C7287E">
        <w:t>Gaubienė</w:t>
      </w:r>
      <w:proofErr w:type="spellEnd"/>
      <w:r>
        <w:t>, tel. (8 5)  263 9149, el. p. vaida.stonyte@vsf.lt</w:t>
      </w:r>
    </w:p>
    <w:sectPr w:rsidR="00C27B3B" w:rsidSect="0014165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A1A1" w14:textId="77777777" w:rsidR="00217869" w:rsidRDefault="00217869">
      <w:r>
        <w:separator/>
      </w:r>
    </w:p>
  </w:endnote>
  <w:endnote w:type="continuationSeparator" w:id="0">
    <w:p w14:paraId="035CC132" w14:textId="77777777" w:rsidR="00217869" w:rsidRDefault="002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C560E" w14:textId="77777777" w:rsidR="00141658" w:rsidRDefault="00141658" w:rsidP="004B60A3">
    <w:pPr>
      <w:pBdr>
        <w:top w:val="single" w:sz="4" w:space="1" w:color="auto"/>
      </w:pBdr>
      <w:shd w:val="clear" w:color="auto" w:fill="FFFFFF"/>
      <w:spacing w:line="230" w:lineRule="exact"/>
      <w:ind w:right="374"/>
      <w:jc w:val="center"/>
      <w:rPr>
        <w:spacing w:val="-1"/>
        <w:sz w:val="18"/>
        <w:szCs w:val="18"/>
      </w:rPr>
    </w:pPr>
    <w:r w:rsidRPr="00DD4872">
      <w:rPr>
        <w:spacing w:val="-1"/>
        <w:sz w:val="18"/>
        <w:szCs w:val="18"/>
      </w:rPr>
      <w:t>Biudžetinė įstaiga, A. Goštauto g. 12-407, 0</w:t>
    </w:r>
    <w:r>
      <w:rPr>
        <w:spacing w:val="-1"/>
        <w:sz w:val="18"/>
        <w:szCs w:val="18"/>
      </w:rPr>
      <w:t>1108 Vilnius, tel. (8 5)  263 91</w:t>
    </w:r>
    <w:r w:rsidRPr="00DD4872">
      <w:rPr>
        <w:spacing w:val="-1"/>
        <w:sz w:val="18"/>
        <w:szCs w:val="18"/>
      </w:rPr>
      <w:t>52,</w:t>
    </w:r>
  </w:p>
  <w:p w14:paraId="169E410A" w14:textId="77777777" w:rsidR="00141658" w:rsidRPr="00DD4872" w:rsidRDefault="00141658" w:rsidP="004B60A3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faks. (8 5)  263 91</w:t>
    </w:r>
    <w:r w:rsidRPr="00DD4872">
      <w:rPr>
        <w:spacing w:val="-1"/>
        <w:sz w:val="18"/>
        <w:szCs w:val="18"/>
      </w:rPr>
      <w:t xml:space="preserve">53, el. p. </w:t>
    </w:r>
    <w:hyperlink r:id="rId1" w:history="1">
      <w:r w:rsidRPr="00A62C81">
        <w:rPr>
          <w:rStyle w:val="Hyperlink"/>
          <w:color w:val="auto"/>
          <w:sz w:val="18"/>
          <w:szCs w:val="18"/>
          <w:u w:val="none"/>
        </w:rPr>
        <w:t>fondas@vsf.lt</w:t>
      </w:r>
    </w:hyperlink>
    <w:r>
      <w:rPr>
        <w:sz w:val="18"/>
        <w:szCs w:val="18"/>
      </w:rPr>
      <w:t>, www.vsf.lt.</w:t>
    </w:r>
  </w:p>
  <w:p w14:paraId="5031C9F7" w14:textId="77777777" w:rsidR="00141658" w:rsidRDefault="00141658" w:rsidP="004B60A3">
    <w:pPr>
      <w:pStyle w:val="Footer"/>
      <w:jc w:val="center"/>
    </w:pPr>
    <w:r w:rsidRPr="00DD4872">
      <w:rPr>
        <w:sz w:val="18"/>
        <w:szCs w:val="18"/>
      </w:rPr>
      <w:t>Duomenys kaupiami ir saugomi Juridinių asmenų registre, kodas 191722967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BB3D4" w14:textId="77777777" w:rsidR="00EA5393" w:rsidRDefault="00EA5393" w:rsidP="004B60A3">
    <w:pPr>
      <w:pBdr>
        <w:top w:val="single" w:sz="4" w:space="1" w:color="auto"/>
      </w:pBdr>
      <w:shd w:val="clear" w:color="auto" w:fill="FFFFFF"/>
      <w:spacing w:line="230" w:lineRule="exact"/>
      <w:ind w:right="374"/>
      <w:jc w:val="center"/>
      <w:rPr>
        <w:spacing w:val="-1"/>
        <w:sz w:val="18"/>
        <w:szCs w:val="18"/>
      </w:rPr>
    </w:pPr>
    <w:r w:rsidRPr="00DD4872">
      <w:rPr>
        <w:spacing w:val="-1"/>
        <w:sz w:val="18"/>
        <w:szCs w:val="18"/>
      </w:rPr>
      <w:t>Biudžetinė įstaiga, A. Goštauto g. 12-407, 0</w:t>
    </w:r>
    <w:r>
      <w:rPr>
        <w:spacing w:val="-1"/>
        <w:sz w:val="18"/>
        <w:szCs w:val="18"/>
      </w:rPr>
      <w:t>1108 Vilnius, tel. (8 5)  263 91</w:t>
    </w:r>
    <w:r w:rsidRPr="00DD4872">
      <w:rPr>
        <w:spacing w:val="-1"/>
        <w:sz w:val="18"/>
        <w:szCs w:val="18"/>
      </w:rPr>
      <w:t>52,</w:t>
    </w:r>
  </w:p>
  <w:p w14:paraId="1A5E7B86" w14:textId="77777777" w:rsidR="00EA5393" w:rsidRPr="00DD4872" w:rsidRDefault="00EA5393" w:rsidP="00EA5393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faks. (8 5)  263 91</w:t>
    </w:r>
    <w:r w:rsidRPr="00DD4872">
      <w:rPr>
        <w:spacing w:val="-1"/>
        <w:sz w:val="18"/>
        <w:szCs w:val="18"/>
      </w:rPr>
      <w:t xml:space="preserve">53, el. p. </w:t>
    </w:r>
    <w:hyperlink r:id="rId1" w:history="1">
      <w:r w:rsidRPr="00A62C81">
        <w:rPr>
          <w:rStyle w:val="Hyperlink"/>
          <w:color w:val="auto"/>
          <w:sz w:val="18"/>
          <w:szCs w:val="18"/>
          <w:u w:val="none"/>
        </w:rPr>
        <w:t>fondas@vsf.lt</w:t>
      </w:r>
    </w:hyperlink>
    <w:r>
      <w:rPr>
        <w:sz w:val="18"/>
        <w:szCs w:val="18"/>
      </w:rPr>
      <w:t>, www.vsf.lt.</w:t>
    </w:r>
  </w:p>
  <w:p w14:paraId="35B57D4D" w14:textId="77777777" w:rsidR="00387FAC" w:rsidRDefault="00EA5393" w:rsidP="004B60A3">
    <w:pPr>
      <w:shd w:val="clear" w:color="auto" w:fill="FFFFFF"/>
      <w:spacing w:line="230" w:lineRule="exact"/>
      <w:ind w:left="94"/>
      <w:jc w:val="center"/>
    </w:pPr>
    <w:r w:rsidRPr="00DD4872">
      <w:rPr>
        <w:sz w:val="18"/>
        <w:szCs w:val="18"/>
      </w:rPr>
      <w:t>Duomenys kaupiami ir saugomi Juridinių asmenų registre, kodas 191722967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AAC3" w14:textId="77777777" w:rsidR="0010658E" w:rsidRDefault="0010658E" w:rsidP="0010658E">
    <w:pPr>
      <w:pBdr>
        <w:top w:val="single" w:sz="4" w:space="1" w:color="auto"/>
      </w:pBdr>
      <w:shd w:val="clear" w:color="auto" w:fill="FFFFFF"/>
      <w:spacing w:line="230" w:lineRule="exact"/>
      <w:ind w:right="374"/>
      <w:jc w:val="center"/>
      <w:rPr>
        <w:spacing w:val="-1"/>
        <w:sz w:val="18"/>
        <w:szCs w:val="18"/>
      </w:rPr>
    </w:pPr>
    <w:r w:rsidRPr="00DD4872">
      <w:rPr>
        <w:spacing w:val="-1"/>
        <w:sz w:val="18"/>
        <w:szCs w:val="18"/>
      </w:rPr>
      <w:t>Biudžetinė įstaiga, A. Goštauto g. 12-407, 0</w:t>
    </w:r>
    <w:r>
      <w:rPr>
        <w:spacing w:val="-1"/>
        <w:sz w:val="18"/>
        <w:szCs w:val="18"/>
      </w:rPr>
      <w:t>1108 Vilnius, tel. (8 5)  263 91</w:t>
    </w:r>
    <w:r w:rsidRPr="00DD4872">
      <w:rPr>
        <w:spacing w:val="-1"/>
        <w:sz w:val="18"/>
        <w:szCs w:val="18"/>
      </w:rPr>
      <w:t>52,</w:t>
    </w:r>
  </w:p>
  <w:p w14:paraId="2FD3D31B" w14:textId="77777777" w:rsidR="0010658E" w:rsidRPr="00DD4872" w:rsidRDefault="0010658E" w:rsidP="0010658E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faks. (8 5)  263 91</w:t>
    </w:r>
    <w:r w:rsidRPr="00DD4872">
      <w:rPr>
        <w:spacing w:val="-1"/>
        <w:sz w:val="18"/>
        <w:szCs w:val="18"/>
      </w:rPr>
      <w:t xml:space="preserve">53, el. p. </w:t>
    </w:r>
    <w:hyperlink r:id="rId1" w:history="1">
      <w:r w:rsidRPr="00A62C81">
        <w:rPr>
          <w:rStyle w:val="Hyperlink"/>
          <w:color w:val="auto"/>
          <w:sz w:val="18"/>
          <w:szCs w:val="18"/>
          <w:u w:val="none"/>
        </w:rPr>
        <w:t>fondas@vsf.lt</w:t>
      </w:r>
    </w:hyperlink>
    <w:r>
      <w:rPr>
        <w:sz w:val="18"/>
        <w:szCs w:val="18"/>
      </w:rPr>
      <w:t>, www.vsf.lt.</w:t>
    </w:r>
  </w:p>
  <w:p w14:paraId="6C568B99" w14:textId="77777777" w:rsidR="0010658E" w:rsidRDefault="0010658E" w:rsidP="0010658E">
    <w:pPr>
      <w:pStyle w:val="Footer"/>
      <w:jc w:val="center"/>
    </w:pPr>
    <w:r w:rsidRPr="00DD4872">
      <w:rPr>
        <w:sz w:val="18"/>
        <w:szCs w:val="18"/>
      </w:rPr>
      <w:t>Duomenys kaupiami ir saugomi Juridinių asmenų registre, kodas 191722967</w:t>
    </w:r>
  </w:p>
  <w:p w14:paraId="4F364FC9" w14:textId="77777777" w:rsidR="001D53B0" w:rsidRDefault="001D53B0" w:rsidP="004B60A3">
    <w:pPr>
      <w:shd w:val="clear" w:color="auto" w:fill="FFFFFF"/>
      <w:spacing w:line="230" w:lineRule="exact"/>
      <w:ind w:left="9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5F9A" w14:textId="77777777" w:rsidR="00217869" w:rsidRDefault="00217869">
      <w:r>
        <w:separator/>
      </w:r>
    </w:p>
  </w:footnote>
  <w:footnote w:type="continuationSeparator" w:id="0">
    <w:p w14:paraId="60182EA8" w14:textId="77777777" w:rsidR="00217869" w:rsidRDefault="0021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8E50" w14:textId="77777777" w:rsidR="005D4365" w:rsidRPr="00C2779A" w:rsidRDefault="005D4365" w:rsidP="00C2779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A7A"/>
    <w:multiLevelType w:val="hybridMultilevel"/>
    <w:tmpl w:val="09C2D67A"/>
    <w:lvl w:ilvl="0" w:tplc="DE90C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A57B44"/>
    <w:multiLevelType w:val="hybridMultilevel"/>
    <w:tmpl w:val="D1B4906E"/>
    <w:lvl w:ilvl="0" w:tplc="9072D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525C7"/>
    <w:multiLevelType w:val="hybridMultilevel"/>
    <w:tmpl w:val="7756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E1897"/>
    <w:multiLevelType w:val="hybridMultilevel"/>
    <w:tmpl w:val="E95281AA"/>
    <w:lvl w:ilvl="0" w:tplc="6602E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861357"/>
    <w:multiLevelType w:val="hybridMultilevel"/>
    <w:tmpl w:val="01D6A80E"/>
    <w:lvl w:ilvl="0" w:tplc="C1545A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F7EC3"/>
    <w:multiLevelType w:val="hybridMultilevel"/>
    <w:tmpl w:val="D68435A2"/>
    <w:lvl w:ilvl="0" w:tplc="FFA4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AB7278"/>
    <w:multiLevelType w:val="multilevel"/>
    <w:tmpl w:val="F21494D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6288539A"/>
    <w:multiLevelType w:val="hybridMultilevel"/>
    <w:tmpl w:val="F21494DA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2A97B7C"/>
    <w:multiLevelType w:val="hybridMultilevel"/>
    <w:tmpl w:val="7E3AD316"/>
    <w:lvl w:ilvl="0" w:tplc="95DE11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D82BFE"/>
    <w:multiLevelType w:val="multilevel"/>
    <w:tmpl w:val="D40A38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CC"/>
    <w:rsid w:val="00020605"/>
    <w:rsid w:val="00025F0A"/>
    <w:rsid w:val="00026000"/>
    <w:rsid w:val="00034A70"/>
    <w:rsid w:val="000531E5"/>
    <w:rsid w:val="00056C22"/>
    <w:rsid w:val="00061BE5"/>
    <w:rsid w:val="00064DFA"/>
    <w:rsid w:val="0007474F"/>
    <w:rsid w:val="0007607F"/>
    <w:rsid w:val="00076BCD"/>
    <w:rsid w:val="00081875"/>
    <w:rsid w:val="00081B66"/>
    <w:rsid w:val="00083E1C"/>
    <w:rsid w:val="000848A0"/>
    <w:rsid w:val="00092C13"/>
    <w:rsid w:val="000A5270"/>
    <w:rsid w:val="000E04C3"/>
    <w:rsid w:val="000E11CB"/>
    <w:rsid w:val="000E15F9"/>
    <w:rsid w:val="000F03FC"/>
    <w:rsid w:val="000F5C64"/>
    <w:rsid w:val="00101731"/>
    <w:rsid w:val="00103093"/>
    <w:rsid w:val="0010658E"/>
    <w:rsid w:val="00114BD7"/>
    <w:rsid w:val="00120950"/>
    <w:rsid w:val="00132A21"/>
    <w:rsid w:val="00137412"/>
    <w:rsid w:val="00141658"/>
    <w:rsid w:val="00150330"/>
    <w:rsid w:val="00153834"/>
    <w:rsid w:val="00160D53"/>
    <w:rsid w:val="00160EB0"/>
    <w:rsid w:val="00162DB5"/>
    <w:rsid w:val="00175934"/>
    <w:rsid w:val="00177317"/>
    <w:rsid w:val="0018011E"/>
    <w:rsid w:val="0018286E"/>
    <w:rsid w:val="00187F1A"/>
    <w:rsid w:val="00190392"/>
    <w:rsid w:val="00191F4E"/>
    <w:rsid w:val="001955E1"/>
    <w:rsid w:val="001966B9"/>
    <w:rsid w:val="001A38D1"/>
    <w:rsid w:val="001A39F9"/>
    <w:rsid w:val="001A6F1F"/>
    <w:rsid w:val="001B4769"/>
    <w:rsid w:val="001C7FC2"/>
    <w:rsid w:val="001D0047"/>
    <w:rsid w:val="001D53B0"/>
    <w:rsid w:val="001E2302"/>
    <w:rsid w:val="001E7153"/>
    <w:rsid w:val="001E72D5"/>
    <w:rsid w:val="001F5BC1"/>
    <w:rsid w:val="00203FCC"/>
    <w:rsid w:val="0020778D"/>
    <w:rsid w:val="002106BD"/>
    <w:rsid w:val="00211F7D"/>
    <w:rsid w:val="00212D72"/>
    <w:rsid w:val="00215876"/>
    <w:rsid w:val="00217869"/>
    <w:rsid w:val="00227D10"/>
    <w:rsid w:val="00230880"/>
    <w:rsid w:val="00231BB8"/>
    <w:rsid w:val="00237AB1"/>
    <w:rsid w:val="0024054F"/>
    <w:rsid w:val="00242440"/>
    <w:rsid w:val="00245F01"/>
    <w:rsid w:val="0026288B"/>
    <w:rsid w:val="00265882"/>
    <w:rsid w:val="002716D4"/>
    <w:rsid w:val="00272A9F"/>
    <w:rsid w:val="0027657F"/>
    <w:rsid w:val="00287395"/>
    <w:rsid w:val="0028769B"/>
    <w:rsid w:val="00287BD5"/>
    <w:rsid w:val="00296F76"/>
    <w:rsid w:val="002A2FDD"/>
    <w:rsid w:val="002A7D89"/>
    <w:rsid w:val="002C6C8A"/>
    <w:rsid w:val="002D1A39"/>
    <w:rsid w:val="002D6278"/>
    <w:rsid w:val="002D714F"/>
    <w:rsid w:val="002F04FA"/>
    <w:rsid w:val="002F13F8"/>
    <w:rsid w:val="002F6348"/>
    <w:rsid w:val="00303A4F"/>
    <w:rsid w:val="00305AE9"/>
    <w:rsid w:val="00310583"/>
    <w:rsid w:val="00310F99"/>
    <w:rsid w:val="003218D9"/>
    <w:rsid w:val="00332684"/>
    <w:rsid w:val="00344B4F"/>
    <w:rsid w:val="003547A2"/>
    <w:rsid w:val="00355991"/>
    <w:rsid w:val="00360029"/>
    <w:rsid w:val="003679D6"/>
    <w:rsid w:val="00377885"/>
    <w:rsid w:val="00387FAC"/>
    <w:rsid w:val="003A1A11"/>
    <w:rsid w:val="003B67CC"/>
    <w:rsid w:val="003B76AD"/>
    <w:rsid w:val="003C1C13"/>
    <w:rsid w:val="003C36ED"/>
    <w:rsid w:val="003C385B"/>
    <w:rsid w:val="003D29ED"/>
    <w:rsid w:val="003E6850"/>
    <w:rsid w:val="003F1487"/>
    <w:rsid w:val="003F2BC7"/>
    <w:rsid w:val="003F3049"/>
    <w:rsid w:val="003F33B6"/>
    <w:rsid w:val="003F349E"/>
    <w:rsid w:val="00400456"/>
    <w:rsid w:val="00402A39"/>
    <w:rsid w:val="00405876"/>
    <w:rsid w:val="0041636A"/>
    <w:rsid w:val="00416E76"/>
    <w:rsid w:val="00416EF8"/>
    <w:rsid w:val="004252FE"/>
    <w:rsid w:val="004279EA"/>
    <w:rsid w:val="00444BD7"/>
    <w:rsid w:val="00446A98"/>
    <w:rsid w:val="00456B4D"/>
    <w:rsid w:val="00474ED2"/>
    <w:rsid w:val="00484918"/>
    <w:rsid w:val="0048700B"/>
    <w:rsid w:val="004923A9"/>
    <w:rsid w:val="0049555B"/>
    <w:rsid w:val="00496288"/>
    <w:rsid w:val="004A355C"/>
    <w:rsid w:val="004A6396"/>
    <w:rsid w:val="004B3916"/>
    <w:rsid w:val="004B60A3"/>
    <w:rsid w:val="004C2A4A"/>
    <w:rsid w:val="004C69F7"/>
    <w:rsid w:val="004D272D"/>
    <w:rsid w:val="004D73AE"/>
    <w:rsid w:val="004F0808"/>
    <w:rsid w:val="004F12E5"/>
    <w:rsid w:val="004F4E7D"/>
    <w:rsid w:val="004F56B5"/>
    <w:rsid w:val="004F6229"/>
    <w:rsid w:val="004F6293"/>
    <w:rsid w:val="004F658A"/>
    <w:rsid w:val="00502702"/>
    <w:rsid w:val="00506627"/>
    <w:rsid w:val="00506A35"/>
    <w:rsid w:val="005352A6"/>
    <w:rsid w:val="00545655"/>
    <w:rsid w:val="005518C1"/>
    <w:rsid w:val="00551BC1"/>
    <w:rsid w:val="00554F52"/>
    <w:rsid w:val="005601F8"/>
    <w:rsid w:val="00560A7B"/>
    <w:rsid w:val="00563B6D"/>
    <w:rsid w:val="005727B9"/>
    <w:rsid w:val="00577082"/>
    <w:rsid w:val="00577416"/>
    <w:rsid w:val="00580C8D"/>
    <w:rsid w:val="005904E5"/>
    <w:rsid w:val="00595963"/>
    <w:rsid w:val="00596455"/>
    <w:rsid w:val="005A3A81"/>
    <w:rsid w:val="005A6DBD"/>
    <w:rsid w:val="005B29F9"/>
    <w:rsid w:val="005B5784"/>
    <w:rsid w:val="005B650C"/>
    <w:rsid w:val="005C2366"/>
    <w:rsid w:val="005D302A"/>
    <w:rsid w:val="005D4365"/>
    <w:rsid w:val="005E51E6"/>
    <w:rsid w:val="005F0A75"/>
    <w:rsid w:val="00601125"/>
    <w:rsid w:val="0060138B"/>
    <w:rsid w:val="00602A1F"/>
    <w:rsid w:val="00604333"/>
    <w:rsid w:val="0060798F"/>
    <w:rsid w:val="0061554A"/>
    <w:rsid w:val="00616C8D"/>
    <w:rsid w:val="00620B28"/>
    <w:rsid w:val="006431FE"/>
    <w:rsid w:val="00643BCC"/>
    <w:rsid w:val="00647457"/>
    <w:rsid w:val="00653B47"/>
    <w:rsid w:val="00656EA6"/>
    <w:rsid w:val="00657B72"/>
    <w:rsid w:val="00661818"/>
    <w:rsid w:val="00666598"/>
    <w:rsid w:val="00667D32"/>
    <w:rsid w:val="00674C3A"/>
    <w:rsid w:val="006851E3"/>
    <w:rsid w:val="00685E27"/>
    <w:rsid w:val="006874BB"/>
    <w:rsid w:val="006A06E3"/>
    <w:rsid w:val="006B0E81"/>
    <w:rsid w:val="006B2445"/>
    <w:rsid w:val="006C4013"/>
    <w:rsid w:val="006C4BFA"/>
    <w:rsid w:val="006E5D84"/>
    <w:rsid w:val="006F00C7"/>
    <w:rsid w:val="006F1E46"/>
    <w:rsid w:val="00701F24"/>
    <w:rsid w:val="00704D7A"/>
    <w:rsid w:val="00706573"/>
    <w:rsid w:val="0071405E"/>
    <w:rsid w:val="00717D0E"/>
    <w:rsid w:val="00730E15"/>
    <w:rsid w:val="00740BEF"/>
    <w:rsid w:val="00743B72"/>
    <w:rsid w:val="00746459"/>
    <w:rsid w:val="007701CE"/>
    <w:rsid w:val="007722B2"/>
    <w:rsid w:val="00774B96"/>
    <w:rsid w:val="00774F10"/>
    <w:rsid w:val="00776E63"/>
    <w:rsid w:val="00780C91"/>
    <w:rsid w:val="00785D24"/>
    <w:rsid w:val="007964EE"/>
    <w:rsid w:val="007A61E0"/>
    <w:rsid w:val="007A696B"/>
    <w:rsid w:val="007B43D7"/>
    <w:rsid w:val="007E1FD0"/>
    <w:rsid w:val="007E3518"/>
    <w:rsid w:val="007F7D76"/>
    <w:rsid w:val="008017BD"/>
    <w:rsid w:val="00801F0B"/>
    <w:rsid w:val="00805CFB"/>
    <w:rsid w:val="008102EE"/>
    <w:rsid w:val="008156B4"/>
    <w:rsid w:val="00815C05"/>
    <w:rsid w:val="00817462"/>
    <w:rsid w:val="00823415"/>
    <w:rsid w:val="00824087"/>
    <w:rsid w:val="008268D0"/>
    <w:rsid w:val="00844761"/>
    <w:rsid w:val="00852D51"/>
    <w:rsid w:val="00861310"/>
    <w:rsid w:val="008741EA"/>
    <w:rsid w:val="00877903"/>
    <w:rsid w:val="008A51B5"/>
    <w:rsid w:val="008B3280"/>
    <w:rsid w:val="008B381A"/>
    <w:rsid w:val="008B5CCB"/>
    <w:rsid w:val="008B7606"/>
    <w:rsid w:val="008B7CC6"/>
    <w:rsid w:val="008D77A0"/>
    <w:rsid w:val="008F2345"/>
    <w:rsid w:val="008F5B4A"/>
    <w:rsid w:val="0091184C"/>
    <w:rsid w:val="00914938"/>
    <w:rsid w:val="00914B0A"/>
    <w:rsid w:val="00916D49"/>
    <w:rsid w:val="0092378A"/>
    <w:rsid w:val="00924592"/>
    <w:rsid w:val="00930EE4"/>
    <w:rsid w:val="0093368A"/>
    <w:rsid w:val="00933A52"/>
    <w:rsid w:val="00937517"/>
    <w:rsid w:val="00942AA4"/>
    <w:rsid w:val="009516B3"/>
    <w:rsid w:val="00955137"/>
    <w:rsid w:val="00955F78"/>
    <w:rsid w:val="00957142"/>
    <w:rsid w:val="009615DE"/>
    <w:rsid w:val="00967687"/>
    <w:rsid w:val="009701A8"/>
    <w:rsid w:val="00970211"/>
    <w:rsid w:val="0097267E"/>
    <w:rsid w:val="00976C7F"/>
    <w:rsid w:val="00985BD5"/>
    <w:rsid w:val="009C2FA5"/>
    <w:rsid w:val="009C641C"/>
    <w:rsid w:val="009E1AC5"/>
    <w:rsid w:val="009F26ED"/>
    <w:rsid w:val="009F33A5"/>
    <w:rsid w:val="009F45AA"/>
    <w:rsid w:val="009F553A"/>
    <w:rsid w:val="00A01AEE"/>
    <w:rsid w:val="00A05EE1"/>
    <w:rsid w:val="00A20BE6"/>
    <w:rsid w:val="00A35171"/>
    <w:rsid w:val="00A60CC0"/>
    <w:rsid w:val="00A64CA6"/>
    <w:rsid w:val="00A66273"/>
    <w:rsid w:val="00A80F4A"/>
    <w:rsid w:val="00A83ACD"/>
    <w:rsid w:val="00A9469A"/>
    <w:rsid w:val="00AA640D"/>
    <w:rsid w:val="00AB4DB1"/>
    <w:rsid w:val="00AB50C0"/>
    <w:rsid w:val="00AC4EBD"/>
    <w:rsid w:val="00AC4EFE"/>
    <w:rsid w:val="00AD4538"/>
    <w:rsid w:val="00AD4F9B"/>
    <w:rsid w:val="00AE3A65"/>
    <w:rsid w:val="00AF2127"/>
    <w:rsid w:val="00AF3295"/>
    <w:rsid w:val="00AF4127"/>
    <w:rsid w:val="00B069DC"/>
    <w:rsid w:val="00B11E52"/>
    <w:rsid w:val="00B17E88"/>
    <w:rsid w:val="00B17FEF"/>
    <w:rsid w:val="00B209D9"/>
    <w:rsid w:val="00B315BC"/>
    <w:rsid w:val="00B36285"/>
    <w:rsid w:val="00B408B0"/>
    <w:rsid w:val="00B43EF1"/>
    <w:rsid w:val="00B5243C"/>
    <w:rsid w:val="00B53C6A"/>
    <w:rsid w:val="00B55509"/>
    <w:rsid w:val="00B62B63"/>
    <w:rsid w:val="00B66D9C"/>
    <w:rsid w:val="00B7797B"/>
    <w:rsid w:val="00B82C09"/>
    <w:rsid w:val="00B853F8"/>
    <w:rsid w:val="00B92662"/>
    <w:rsid w:val="00B92684"/>
    <w:rsid w:val="00B92E61"/>
    <w:rsid w:val="00BB0C2C"/>
    <w:rsid w:val="00BB4A28"/>
    <w:rsid w:val="00BB4D63"/>
    <w:rsid w:val="00BB5A62"/>
    <w:rsid w:val="00BB7B17"/>
    <w:rsid w:val="00BC16CA"/>
    <w:rsid w:val="00BC4844"/>
    <w:rsid w:val="00BD369D"/>
    <w:rsid w:val="00BD6928"/>
    <w:rsid w:val="00BE3036"/>
    <w:rsid w:val="00BE695E"/>
    <w:rsid w:val="00BF4944"/>
    <w:rsid w:val="00C026EC"/>
    <w:rsid w:val="00C0468B"/>
    <w:rsid w:val="00C162F6"/>
    <w:rsid w:val="00C2779A"/>
    <w:rsid w:val="00C27B3B"/>
    <w:rsid w:val="00C30870"/>
    <w:rsid w:val="00C3195C"/>
    <w:rsid w:val="00C32902"/>
    <w:rsid w:val="00C4762D"/>
    <w:rsid w:val="00C549CA"/>
    <w:rsid w:val="00C66338"/>
    <w:rsid w:val="00C7287E"/>
    <w:rsid w:val="00C741B5"/>
    <w:rsid w:val="00C90628"/>
    <w:rsid w:val="00C96567"/>
    <w:rsid w:val="00C972C1"/>
    <w:rsid w:val="00CA00E8"/>
    <w:rsid w:val="00CB1896"/>
    <w:rsid w:val="00CB4BF5"/>
    <w:rsid w:val="00CB685F"/>
    <w:rsid w:val="00CC2CA8"/>
    <w:rsid w:val="00CE73D5"/>
    <w:rsid w:val="00D00818"/>
    <w:rsid w:val="00D10208"/>
    <w:rsid w:val="00D12648"/>
    <w:rsid w:val="00D126B2"/>
    <w:rsid w:val="00D143AC"/>
    <w:rsid w:val="00D24829"/>
    <w:rsid w:val="00D34BF5"/>
    <w:rsid w:val="00D35986"/>
    <w:rsid w:val="00D365D6"/>
    <w:rsid w:val="00D41893"/>
    <w:rsid w:val="00D443BF"/>
    <w:rsid w:val="00D4472C"/>
    <w:rsid w:val="00D4621B"/>
    <w:rsid w:val="00D50349"/>
    <w:rsid w:val="00D52D13"/>
    <w:rsid w:val="00D53E9A"/>
    <w:rsid w:val="00D64E5C"/>
    <w:rsid w:val="00D66179"/>
    <w:rsid w:val="00D74B5B"/>
    <w:rsid w:val="00D768B4"/>
    <w:rsid w:val="00D81896"/>
    <w:rsid w:val="00D86B68"/>
    <w:rsid w:val="00D92CA0"/>
    <w:rsid w:val="00D95AC4"/>
    <w:rsid w:val="00DA7291"/>
    <w:rsid w:val="00DB1BE2"/>
    <w:rsid w:val="00DB6098"/>
    <w:rsid w:val="00DC0A8A"/>
    <w:rsid w:val="00DD48B1"/>
    <w:rsid w:val="00DE0A3E"/>
    <w:rsid w:val="00DF55CD"/>
    <w:rsid w:val="00E013E4"/>
    <w:rsid w:val="00E027AD"/>
    <w:rsid w:val="00E156BF"/>
    <w:rsid w:val="00E15747"/>
    <w:rsid w:val="00E21147"/>
    <w:rsid w:val="00E3202F"/>
    <w:rsid w:val="00E37710"/>
    <w:rsid w:val="00E55AC0"/>
    <w:rsid w:val="00E66C5E"/>
    <w:rsid w:val="00E679DF"/>
    <w:rsid w:val="00E741F3"/>
    <w:rsid w:val="00E75EE1"/>
    <w:rsid w:val="00E85755"/>
    <w:rsid w:val="00E85E46"/>
    <w:rsid w:val="00E9421C"/>
    <w:rsid w:val="00EA21D8"/>
    <w:rsid w:val="00EA22E4"/>
    <w:rsid w:val="00EA5393"/>
    <w:rsid w:val="00EB3504"/>
    <w:rsid w:val="00EB5BE6"/>
    <w:rsid w:val="00EC2F21"/>
    <w:rsid w:val="00EC5D1D"/>
    <w:rsid w:val="00ED744E"/>
    <w:rsid w:val="00EE5B1E"/>
    <w:rsid w:val="00EE5B74"/>
    <w:rsid w:val="00EE6862"/>
    <w:rsid w:val="00EE6879"/>
    <w:rsid w:val="00EF69F2"/>
    <w:rsid w:val="00EF7F20"/>
    <w:rsid w:val="00F06586"/>
    <w:rsid w:val="00F32EE7"/>
    <w:rsid w:val="00F55369"/>
    <w:rsid w:val="00F646D0"/>
    <w:rsid w:val="00F765A4"/>
    <w:rsid w:val="00F80734"/>
    <w:rsid w:val="00F86EC8"/>
    <w:rsid w:val="00F974EA"/>
    <w:rsid w:val="00FB2753"/>
    <w:rsid w:val="00FB311B"/>
    <w:rsid w:val="00FB411F"/>
    <w:rsid w:val="00FB4BDF"/>
    <w:rsid w:val="00FC0A21"/>
    <w:rsid w:val="00FC41D4"/>
    <w:rsid w:val="00FC4ACB"/>
    <w:rsid w:val="00FC76C5"/>
    <w:rsid w:val="00FD513F"/>
    <w:rsid w:val="00FE01BE"/>
    <w:rsid w:val="00FE3906"/>
    <w:rsid w:val="00FE478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829BD"/>
  <w15:chartTrackingRefBased/>
  <w15:docId w15:val="{BD61054F-1AA5-45E8-B6D1-B9D5F272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30"/>
    <w:pPr>
      <w:overflowPunct w:val="0"/>
      <w:autoSpaceDE w:val="0"/>
      <w:autoSpaceDN w:val="0"/>
      <w:adjustRightInd w:val="0"/>
      <w:textAlignment w:val="baseline"/>
    </w:pPr>
    <w:rPr>
      <w:sz w:val="24"/>
      <w:lang w:val="lt-LT" w:eastAsia="en-US"/>
    </w:rPr>
  </w:style>
  <w:style w:type="paragraph" w:styleId="Heading1">
    <w:name w:val="heading 1"/>
    <w:basedOn w:val="Normal"/>
    <w:next w:val="Normal"/>
    <w:qFormat/>
    <w:rsid w:val="00150330"/>
    <w:pPr>
      <w:keepNext/>
      <w:outlineLvl w:val="0"/>
    </w:pPr>
    <w:rPr>
      <w:b/>
      <w:color w:val="000000"/>
      <w:lang w:val="en-GB"/>
    </w:rPr>
  </w:style>
  <w:style w:type="paragraph" w:styleId="Heading2">
    <w:name w:val="heading 2"/>
    <w:basedOn w:val="Normal"/>
    <w:next w:val="Normal"/>
    <w:qFormat/>
    <w:rsid w:val="00160D5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330"/>
    <w:pPr>
      <w:tabs>
        <w:tab w:val="center" w:pos="4153"/>
        <w:tab w:val="right" w:pos="8306"/>
      </w:tabs>
    </w:pPr>
  </w:style>
  <w:style w:type="paragraph" w:styleId="Footer">
    <w:name w:val="footer"/>
    <w:aliases w:val=" Diagrama"/>
    <w:basedOn w:val="Normal"/>
    <w:link w:val="FooterChar"/>
    <w:rsid w:val="00150330"/>
    <w:pPr>
      <w:tabs>
        <w:tab w:val="center" w:pos="4320"/>
        <w:tab w:val="right" w:pos="8640"/>
      </w:tabs>
    </w:pPr>
    <w:rPr>
      <w:rFonts w:ascii="TimesLT" w:hAnsi="TimesLT"/>
    </w:rPr>
  </w:style>
  <w:style w:type="character" w:styleId="CommentReference">
    <w:name w:val="annotation reference"/>
    <w:semiHidden/>
    <w:rsid w:val="00150330"/>
    <w:rPr>
      <w:sz w:val="16"/>
      <w:szCs w:val="16"/>
    </w:rPr>
  </w:style>
  <w:style w:type="paragraph" w:styleId="CommentText">
    <w:name w:val="annotation text"/>
    <w:basedOn w:val="Normal"/>
    <w:semiHidden/>
    <w:rsid w:val="001503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0330"/>
    <w:rPr>
      <w:b/>
      <w:bCs/>
    </w:rPr>
  </w:style>
  <w:style w:type="paragraph" w:styleId="BalloonText">
    <w:name w:val="Balloon Text"/>
    <w:basedOn w:val="Normal"/>
    <w:semiHidden/>
    <w:rsid w:val="00150330"/>
    <w:rPr>
      <w:rFonts w:ascii="Tahoma" w:hAnsi="Tahoma" w:cs="Tahoma"/>
      <w:sz w:val="16"/>
      <w:szCs w:val="16"/>
    </w:rPr>
  </w:style>
  <w:style w:type="character" w:styleId="Hyperlink">
    <w:name w:val="Hyperlink"/>
    <w:rsid w:val="00265882"/>
    <w:rPr>
      <w:color w:val="0000FF"/>
      <w:u w:val="single"/>
    </w:rPr>
  </w:style>
  <w:style w:type="character" w:customStyle="1" w:styleId="FooterChar">
    <w:name w:val="Footer Char"/>
    <w:aliases w:val=" Diagrama Char"/>
    <w:link w:val="Footer"/>
    <w:semiHidden/>
    <w:rsid w:val="00CB685F"/>
    <w:rPr>
      <w:rFonts w:ascii="TimesLT" w:hAnsi="TimesLT"/>
      <w:sz w:val="24"/>
      <w:lang w:val="lt-LT" w:eastAsia="en-US" w:bidi="ar-SA"/>
    </w:rPr>
  </w:style>
  <w:style w:type="paragraph" w:styleId="BodyText">
    <w:name w:val="Body Text"/>
    <w:basedOn w:val="Normal"/>
    <w:rsid w:val="00160D53"/>
    <w:pPr>
      <w:jc w:val="both"/>
    </w:pPr>
    <w:rPr>
      <w:lang w:val="en-GB" w:eastAsia="lt-LT"/>
    </w:rPr>
  </w:style>
  <w:style w:type="character" w:styleId="PageNumber">
    <w:name w:val="page number"/>
    <w:basedOn w:val="DefaultParagraphFont"/>
    <w:rsid w:val="00774B96"/>
  </w:style>
  <w:style w:type="table" w:styleId="TableGrid">
    <w:name w:val="Table Grid"/>
    <w:basedOn w:val="TableNormal"/>
    <w:uiPriority w:val="59"/>
    <w:rsid w:val="00191F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58E"/>
    <w:pPr>
      <w:ind w:left="720"/>
      <w:contextualSpacing/>
    </w:pPr>
  </w:style>
  <w:style w:type="character" w:customStyle="1" w:styleId="clear">
    <w:name w:val="clear"/>
    <w:basedOn w:val="DefaultParagraphFont"/>
    <w:rsid w:val="0074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s@vsf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s@vsf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s@vsf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3233E-E11D-4E9D-B7C2-BFF08DDBD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62DCF-DAC4-45F2-884B-AD025BD7A518}"/>
</file>

<file path=customXml/itemProps3.xml><?xml version="1.0" encoding="utf-8"?>
<ds:datastoreItem xmlns:ds="http://schemas.openxmlformats.org/officeDocument/2006/customXml" ds:itemID="{14549AEE-4F49-449C-AB34-FBA8CD0AB263}"/>
</file>

<file path=customXml/itemProps4.xml><?xml version="1.0" encoding="utf-8"?>
<ds:datastoreItem xmlns:ds="http://schemas.openxmlformats.org/officeDocument/2006/customXml" ds:itemID="{EBE89F31-64B6-4B64-99AA-E73E93DB1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LVNA</Company>
  <LinksUpToDate>false</LinksUpToDate>
  <CharactersWithSpaces>987</CharactersWithSpaces>
  <SharedDoc>false</SharedDoc>
  <HLinks>
    <vt:vector size="12" baseType="variant">
      <vt:variant>
        <vt:i4>6422606</vt:i4>
      </vt:variant>
      <vt:variant>
        <vt:i4>3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17eefe1b-7b86-404a-8563-08cde06cad2b</dc:title>
  <dc:subject/>
  <dc:creator>Jolitap</dc:creator>
  <cp:keywords/>
  <cp:lastModifiedBy>Windows User</cp:lastModifiedBy>
  <cp:revision>2</cp:revision>
  <cp:lastPrinted>2015-01-30T09:34:00Z</cp:lastPrinted>
  <dcterms:created xsi:type="dcterms:W3CDTF">2021-05-24T07:59:00Z</dcterms:created>
  <dcterms:modified xsi:type="dcterms:W3CDTF">2021-05-24T07:59:00Z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