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36" w:rsidRPr="000B7BE7" w:rsidRDefault="00FF3636" w:rsidP="00FF3636">
      <w:pPr>
        <w:spacing w:after="0" w:line="240" w:lineRule="auto"/>
        <w:ind w:left="5184" w:firstLine="1296"/>
        <w:rPr>
          <w:rFonts w:ascii="Times New Roman" w:hAnsi="Times New Roman" w:cs="Times New Roman"/>
          <w:b/>
          <w:sz w:val="24"/>
          <w:szCs w:val="24"/>
        </w:rPr>
      </w:pPr>
      <w:r w:rsidRPr="000B7BE7">
        <w:rPr>
          <w:rFonts w:ascii="Times New Roman" w:hAnsi="Times New Roman" w:cs="Times New Roman"/>
          <w:b/>
          <w:sz w:val="24"/>
          <w:szCs w:val="24"/>
        </w:rPr>
        <w:t xml:space="preserve">Projekto </w:t>
      </w:r>
    </w:p>
    <w:p w:rsidR="00FF3636" w:rsidRPr="000B7BE7" w:rsidRDefault="00FF3636" w:rsidP="00FF3636">
      <w:pPr>
        <w:spacing w:after="0" w:line="240" w:lineRule="auto"/>
        <w:ind w:left="6480"/>
        <w:rPr>
          <w:rFonts w:ascii="Times New Roman" w:hAnsi="Times New Roman" w:cs="Times New Roman"/>
          <w:b/>
          <w:sz w:val="24"/>
          <w:szCs w:val="24"/>
        </w:rPr>
      </w:pPr>
      <w:r w:rsidRPr="000B7BE7">
        <w:rPr>
          <w:rFonts w:ascii="Times New Roman" w:hAnsi="Times New Roman" w:cs="Times New Roman"/>
          <w:b/>
          <w:sz w:val="24"/>
          <w:szCs w:val="24"/>
        </w:rPr>
        <w:t>lyginamasis variantas</w:t>
      </w:r>
    </w:p>
    <w:p w:rsidR="00FF3636" w:rsidRPr="000B7BE7" w:rsidRDefault="00FF3636" w:rsidP="00FF3636">
      <w:pPr>
        <w:spacing w:after="0" w:line="240" w:lineRule="auto"/>
        <w:ind w:firstLine="709"/>
        <w:jc w:val="center"/>
        <w:rPr>
          <w:rFonts w:ascii="Times New Roman" w:hAnsi="Times New Roman" w:cs="Times New Roman"/>
          <w:b/>
          <w:bCs/>
          <w:sz w:val="24"/>
          <w:szCs w:val="24"/>
        </w:rPr>
      </w:pPr>
    </w:p>
    <w:p w:rsidR="00FF3636" w:rsidRPr="000B7BE7" w:rsidRDefault="00FF3636" w:rsidP="000B7BE7">
      <w:pPr>
        <w:spacing w:after="0" w:line="240" w:lineRule="auto"/>
        <w:jc w:val="center"/>
        <w:rPr>
          <w:rFonts w:ascii="Times New Roman" w:hAnsi="Times New Roman" w:cs="Times New Roman"/>
          <w:b/>
          <w:bCs/>
          <w:sz w:val="24"/>
          <w:szCs w:val="24"/>
        </w:rPr>
      </w:pPr>
      <w:r w:rsidRPr="000B7BE7">
        <w:rPr>
          <w:rFonts w:ascii="Times New Roman" w:hAnsi="Times New Roman" w:cs="Times New Roman"/>
          <w:b/>
          <w:bCs/>
          <w:sz w:val="24"/>
          <w:szCs w:val="24"/>
        </w:rPr>
        <w:t>LIETUVOS RESPUBLIKOS</w:t>
      </w:r>
    </w:p>
    <w:p w:rsidR="00FF3636" w:rsidRPr="000B7BE7" w:rsidRDefault="0084485A" w:rsidP="000B7BE7">
      <w:pPr>
        <w:spacing w:after="0" w:line="240" w:lineRule="auto"/>
        <w:jc w:val="center"/>
        <w:rPr>
          <w:rFonts w:ascii="Times New Roman" w:hAnsi="Times New Roman" w:cs="Times New Roman"/>
          <w:b/>
          <w:bCs/>
          <w:sz w:val="24"/>
          <w:szCs w:val="24"/>
        </w:rPr>
      </w:pPr>
      <w:r w:rsidRPr="000B7BE7">
        <w:rPr>
          <w:rFonts w:ascii="Times New Roman" w:hAnsi="Times New Roman" w:cs="Times New Roman"/>
          <w:b/>
          <w:bCs/>
          <w:sz w:val="24"/>
          <w:szCs w:val="24"/>
        </w:rPr>
        <w:t>DRAUDIMO</w:t>
      </w:r>
      <w:r w:rsidR="00FF3636" w:rsidRPr="000B7BE7">
        <w:rPr>
          <w:rFonts w:ascii="Times New Roman" w:hAnsi="Times New Roman" w:cs="Times New Roman"/>
          <w:b/>
          <w:bCs/>
          <w:sz w:val="24"/>
          <w:szCs w:val="24"/>
        </w:rPr>
        <w:t xml:space="preserve"> ĮSTATYMO NR. </w:t>
      </w:r>
      <w:r w:rsidRPr="000B7BE7">
        <w:rPr>
          <w:rFonts w:ascii="Times New Roman" w:hAnsi="Times New Roman" w:cs="Times New Roman"/>
          <w:b/>
          <w:bCs/>
          <w:sz w:val="24"/>
          <w:szCs w:val="24"/>
        </w:rPr>
        <w:t>IX-1737</w:t>
      </w:r>
      <w:r w:rsidR="00FF3636" w:rsidRPr="000B7BE7">
        <w:rPr>
          <w:rFonts w:ascii="Times New Roman" w:hAnsi="Times New Roman" w:cs="Times New Roman"/>
          <w:b/>
          <w:bCs/>
          <w:sz w:val="24"/>
          <w:szCs w:val="24"/>
        </w:rPr>
        <w:t xml:space="preserve"> </w:t>
      </w:r>
      <w:r w:rsidR="00CD35DD">
        <w:rPr>
          <w:rFonts w:ascii="Times New Roman" w:hAnsi="Times New Roman" w:cs="Times New Roman"/>
          <w:b/>
          <w:bCs/>
          <w:sz w:val="24"/>
          <w:szCs w:val="24"/>
        </w:rPr>
        <w:t xml:space="preserve">2, </w:t>
      </w:r>
      <w:r w:rsidR="00666A39" w:rsidRPr="000B7BE7">
        <w:rPr>
          <w:rFonts w:ascii="Times New Roman" w:hAnsi="Times New Roman" w:cs="Times New Roman"/>
          <w:b/>
          <w:bCs/>
          <w:sz w:val="24"/>
          <w:szCs w:val="24"/>
        </w:rPr>
        <w:t xml:space="preserve">17, </w:t>
      </w:r>
      <w:r w:rsidR="00CD35DD">
        <w:rPr>
          <w:rFonts w:ascii="Times New Roman" w:hAnsi="Times New Roman" w:cs="Times New Roman"/>
          <w:b/>
          <w:bCs/>
          <w:sz w:val="24"/>
          <w:szCs w:val="24"/>
        </w:rPr>
        <w:t xml:space="preserve">30, </w:t>
      </w:r>
      <w:r w:rsidR="000A6619" w:rsidRPr="000B7BE7">
        <w:rPr>
          <w:rFonts w:ascii="Times New Roman" w:hAnsi="Times New Roman" w:cs="Times New Roman"/>
          <w:b/>
          <w:bCs/>
          <w:sz w:val="24"/>
          <w:szCs w:val="24"/>
        </w:rPr>
        <w:t>39</w:t>
      </w:r>
      <w:r w:rsidR="00CD35DD">
        <w:rPr>
          <w:rFonts w:ascii="Times New Roman" w:hAnsi="Times New Roman" w:cs="Times New Roman"/>
          <w:b/>
          <w:bCs/>
          <w:sz w:val="24"/>
          <w:szCs w:val="24"/>
        </w:rPr>
        <w:t>, 64</w:t>
      </w:r>
      <w:r w:rsidR="00B30B8D">
        <w:rPr>
          <w:rFonts w:ascii="Times New Roman" w:hAnsi="Times New Roman" w:cs="Times New Roman"/>
          <w:b/>
          <w:bCs/>
          <w:sz w:val="24"/>
          <w:szCs w:val="24"/>
        </w:rPr>
        <w:t>, 95, 98</w:t>
      </w:r>
      <w:r w:rsidRPr="000B7BE7">
        <w:rPr>
          <w:rFonts w:ascii="Times New Roman" w:hAnsi="Times New Roman" w:cs="Times New Roman"/>
          <w:b/>
          <w:bCs/>
          <w:sz w:val="24"/>
          <w:szCs w:val="24"/>
        </w:rPr>
        <w:t xml:space="preserve"> </w:t>
      </w:r>
      <w:r w:rsidR="00F9440B" w:rsidRPr="000B7BE7">
        <w:rPr>
          <w:rFonts w:ascii="Times New Roman" w:hAnsi="Times New Roman" w:cs="Times New Roman"/>
          <w:b/>
          <w:bCs/>
          <w:sz w:val="24"/>
          <w:szCs w:val="24"/>
        </w:rPr>
        <w:t xml:space="preserve">STRAIPSNIŲ, </w:t>
      </w:r>
      <w:r w:rsidR="00FF3636" w:rsidRPr="000B7BE7">
        <w:rPr>
          <w:rFonts w:ascii="Times New Roman" w:hAnsi="Times New Roman" w:cs="Times New Roman"/>
          <w:b/>
          <w:bCs/>
          <w:sz w:val="24"/>
          <w:szCs w:val="24"/>
        </w:rPr>
        <w:t>PRIEDO PAKEITIMO</w:t>
      </w:r>
      <w:r w:rsidR="00F9440B" w:rsidRPr="000B7BE7">
        <w:rPr>
          <w:rFonts w:ascii="Times New Roman" w:hAnsi="Times New Roman" w:cs="Times New Roman"/>
          <w:b/>
          <w:bCs/>
          <w:sz w:val="24"/>
          <w:szCs w:val="24"/>
        </w:rPr>
        <w:t xml:space="preserve"> IR ĮSTATYMO PAPILDYMO 71</w:t>
      </w:r>
      <w:r w:rsidR="00F9440B" w:rsidRPr="000B7BE7">
        <w:rPr>
          <w:rFonts w:ascii="Times New Roman" w:hAnsi="Times New Roman" w:cs="Times New Roman"/>
          <w:b/>
          <w:bCs/>
          <w:sz w:val="24"/>
          <w:szCs w:val="24"/>
          <w:vertAlign w:val="superscript"/>
        </w:rPr>
        <w:t>1</w:t>
      </w:r>
      <w:r w:rsidR="00B30B8D">
        <w:rPr>
          <w:rFonts w:ascii="Times New Roman" w:hAnsi="Times New Roman" w:cs="Times New Roman"/>
          <w:b/>
          <w:bCs/>
          <w:sz w:val="24"/>
          <w:szCs w:val="24"/>
        </w:rPr>
        <w:t>,</w:t>
      </w:r>
      <w:r w:rsidR="00F9440B" w:rsidRPr="000B7BE7">
        <w:rPr>
          <w:rFonts w:ascii="Times New Roman" w:hAnsi="Times New Roman" w:cs="Times New Roman"/>
          <w:b/>
          <w:bCs/>
          <w:sz w:val="24"/>
          <w:szCs w:val="24"/>
        </w:rPr>
        <w:t xml:space="preserve"> 74</w:t>
      </w:r>
      <w:r w:rsidR="00F9440B" w:rsidRPr="000B7BE7">
        <w:rPr>
          <w:rFonts w:ascii="Times New Roman" w:hAnsi="Times New Roman" w:cs="Times New Roman"/>
          <w:b/>
          <w:bCs/>
          <w:sz w:val="24"/>
          <w:szCs w:val="24"/>
          <w:vertAlign w:val="superscript"/>
        </w:rPr>
        <w:t>1</w:t>
      </w:r>
      <w:r w:rsidR="00F9440B" w:rsidRPr="000B7BE7">
        <w:rPr>
          <w:rFonts w:ascii="Times New Roman" w:hAnsi="Times New Roman" w:cs="Times New Roman"/>
          <w:b/>
          <w:bCs/>
          <w:sz w:val="24"/>
          <w:szCs w:val="24"/>
        </w:rPr>
        <w:t xml:space="preserve"> </w:t>
      </w:r>
      <w:r w:rsidR="00B30B8D">
        <w:rPr>
          <w:rFonts w:ascii="Times New Roman" w:hAnsi="Times New Roman" w:cs="Times New Roman"/>
          <w:b/>
          <w:bCs/>
          <w:sz w:val="24"/>
          <w:szCs w:val="24"/>
        </w:rPr>
        <w:t>IR 95</w:t>
      </w:r>
      <w:r w:rsidR="00B30B8D" w:rsidRPr="00B30B8D">
        <w:rPr>
          <w:rFonts w:ascii="Times New Roman" w:hAnsi="Times New Roman" w:cs="Times New Roman"/>
          <w:b/>
          <w:bCs/>
          <w:sz w:val="24"/>
          <w:szCs w:val="24"/>
          <w:vertAlign w:val="superscript"/>
        </w:rPr>
        <w:t>1</w:t>
      </w:r>
      <w:r w:rsidR="00B30B8D">
        <w:rPr>
          <w:rFonts w:ascii="Times New Roman" w:hAnsi="Times New Roman" w:cs="Times New Roman"/>
          <w:b/>
          <w:bCs/>
          <w:sz w:val="24"/>
          <w:szCs w:val="24"/>
        </w:rPr>
        <w:t xml:space="preserve"> </w:t>
      </w:r>
      <w:r w:rsidR="00F9440B" w:rsidRPr="000B7BE7">
        <w:rPr>
          <w:rFonts w:ascii="Times New Roman" w:hAnsi="Times New Roman" w:cs="Times New Roman"/>
          <w:b/>
          <w:bCs/>
          <w:sz w:val="24"/>
          <w:szCs w:val="24"/>
        </w:rPr>
        <w:t>STRAIPSNIAIS</w:t>
      </w:r>
    </w:p>
    <w:p w:rsidR="00896E45" w:rsidRPr="000B7BE7" w:rsidRDefault="00FF3636" w:rsidP="000B7BE7">
      <w:pPr>
        <w:spacing w:after="0" w:line="240" w:lineRule="auto"/>
        <w:jc w:val="center"/>
        <w:rPr>
          <w:rFonts w:ascii="Times New Roman" w:hAnsi="Times New Roman" w:cs="Times New Roman"/>
          <w:b/>
          <w:bCs/>
          <w:sz w:val="24"/>
          <w:szCs w:val="24"/>
        </w:rPr>
      </w:pPr>
      <w:r w:rsidRPr="000B7BE7">
        <w:rPr>
          <w:rFonts w:ascii="Times New Roman" w:hAnsi="Times New Roman" w:cs="Times New Roman"/>
          <w:b/>
          <w:bCs/>
          <w:sz w:val="24"/>
          <w:szCs w:val="24"/>
        </w:rPr>
        <w:t>ĮSTATYMAS</w:t>
      </w:r>
    </w:p>
    <w:p w:rsidR="00896E45" w:rsidRPr="000B7BE7" w:rsidRDefault="00896E45" w:rsidP="00896E45">
      <w:pPr>
        <w:spacing w:after="0" w:line="240" w:lineRule="auto"/>
        <w:ind w:firstLine="709"/>
        <w:jc w:val="both"/>
        <w:rPr>
          <w:rFonts w:ascii="Times New Roman" w:hAnsi="Times New Roman" w:cs="Times New Roman"/>
          <w:b/>
          <w:bCs/>
          <w:sz w:val="24"/>
          <w:szCs w:val="24"/>
        </w:rPr>
      </w:pPr>
    </w:p>
    <w:p w:rsidR="00FF3636" w:rsidRPr="000B7BE7" w:rsidRDefault="00FF3636" w:rsidP="00FF3636">
      <w:pPr>
        <w:spacing w:after="0" w:line="240" w:lineRule="auto"/>
        <w:jc w:val="center"/>
        <w:rPr>
          <w:rFonts w:ascii="Times New Roman" w:eastAsia="Times New Roman" w:hAnsi="Times New Roman" w:cs="Times New Roman"/>
          <w:sz w:val="24"/>
          <w:szCs w:val="24"/>
          <w:lang w:val="en-US" w:eastAsia="lt-LT"/>
        </w:rPr>
      </w:pPr>
      <w:r w:rsidRPr="000B7BE7">
        <w:rPr>
          <w:rFonts w:ascii="Times New Roman" w:eastAsia="Times New Roman" w:hAnsi="Times New Roman" w:cs="Times New Roman"/>
          <w:color w:val="000000"/>
          <w:sz w:val="24"/>
          <w:szCs w:val="24"/>
          <w:lang w:eastAsia="lt-LT"/>
        </w:rPr>
        <w:t>202</w:t>
      </w:r>
      <w:r w:rsidR="00E45D7D">
        <w:rPr>
          <w:rFonts w:ascii="Times New Roman" w:eastAsia="Times New Roman" w:hAnsi="Times New Roman" w:cs="Times New Roman"/>
          <w:color w:val="000000"/>
          <w:sz w:val="24"/>
          <w:szCs w:val="24"/>
          <w:lang w:eastAsia="lt-LT"/>
        </w:rPr>
        <w:t>1</w:t>
      </w:r>
      <w:r w:rsidRPr="000B7BE7">
        <w:rPr>
          <w:rFonts w:ascii="Times New Roman" w:eastAsia="Times New Roman" w:hAnsi="Times New Roman" w:cs="Times New Roman"/>
          <w:color w:val="000000"/>
          <w:sz w:val="24"/>
          <w:szCs w:val="24"/>
          <w:lang w:eastAsia="lt-LT"/>
        </w:rPr>
        <w:t xml:space="preserve"> m.                       d. Nr.</w:t>
      </w:r>
    </w:p>
    <w:p w:rsidR="00FF3636" w:rsidRPr="000B7BE7" w:rsidRDefault="00FF3636" w:rsidP="00FF3636">
      <w:pPr>
        <w:spacing w:after="0" w:line="240" w:lineRule="auto"/>
        <w:jc w:val="center"/>
        <w:rPr>
          <w:rFonts w:ascii="Times New Roman" w:eastAsia="Times New Roman" w:hAnsi="Times New Roman" w:cs="Times New Roman"/>
          <w:sz w:val="24"/>
          <w:szCs w:val="24"/>
          <w:lang w:val="en-US" w:eastAsia="lt-LT"/>
        </w:rPr>
      </w:pPr>
      <w:r w:rsidRPr="000B7BE7">
        <w:rPr>
          <w:rFonts w:ascii="Times New Roman" w:eastAsia="Times New Roman" w:hAnsi="Times New Roman" w:cs="Times New Roman"/>
          <w:color w:val="000000"/>
          <w:sz w:val="24"/>
          <w:szCs w:val="24"/>
          <w:lang w:eastAsia="lt-LT"/>
        </w:rPr>
        <w:t>Vilnius</w:t>
      </w:r>
    </w:p>
    <w:p w:rsidR="00896E45" w:rsidRPr="00A076D9" w:rsidRDefault="00896E45" w:rsidP="00896E45">
      <w:pPr>
        <w:spacing w:after="0" w:line="240" w:lineRule="auto"/>
        <w:ind w:firstLine="709"/>
        <w:jc w:val="both"/>
        <w:rPr>
          <w:rFonts w:ascii="Times New Roman" w:hAnsi="Times New Roman" w:cs="Times New Roman"/>
          <w:b/>
          <w:bCs/>
          <w:sz w:val="24"/>
          <w:szCs w:val="24"/>
        </w:rPr>
      </w:pPr>
    </w:p>
    <w:p w:rsidR="00CD35DD" w:rsidRPr="00194315" w:rsidRDefault="00225086" w:rsidP="00666A39">
      <w:pPr>
        <w:spacing w:after="0" w:line="240" w:lineRule="auto"/>
        <w:ind w:firstLine="720"/>
        <w:jc w:val="both"/>
        <w:rPr>
          <w:rFonts w:ascii="Times New Roman" w:hAnsi="Times New Roman" w:cs="Times New Roman"/>
          <w:b/>
          <w:bCs/>
          <w:sz w:val="24"/>
          <w:szCs w:val="24"/>
        </w:rPr>
      </w:pPr>
      <w:r w:rsidRPr="00194315">
        <w:rPr>
          <w:rFonts w:ascii="Times New Roman" w:hAnsi="Times New Roman" w:cs="Times New Roman"/>
          <w:b/>
          <w:bCs/>
          <w:sz w:val="24"/>
          <w:szCs w:val="24"/>
        </w:rPr>
        <w:t>1 straipsnis. 2 straipsnio pakeitimas</w:t>
      </w:r>
    </w:p>
    <w:p w:rsidR="00CD35DD" w:rsidRPr="00194315" w:rsidRDefault="00225086" w:rsidP="00666A39">
      <w:pPr>
        <w:spacing w:after="0" w:line="240" w:lineRule="auto"/>
        <w:ind w:firstLine="720"/>
        <w:jc w:val="both"/>
        <w:rPr>
          <w:rFonts w:ascii="Times New Roman" w:hAnsi="Times New Roman" w:cs="Times New Roman"/>
          <w:bCs/>
          <w:sz w:val="24"/>
          <w:szCs w:val="24"/>
        </w:rPr>
      </w:pPr>
      <w:r w:rsidRPr="00194315">
        <w:rPr>
          <w:rFonts w:ascii="Times New Roman" w:hAnsi="Times New Roman" w:cs="Times New Roman"/>
          <w:bCs/>
          <w:sz w:val="24"/>
          <w:szCs w:val="24"/>
        </w:rPr>
        <w:t>1. Pakeisti 2 straipsnio 25</w:t>
      </w:r>
      <w:r w:rsidRPr="00194315">
        <w:rPr>
          <w:rFonts w:ascii="Times New Roman" w:hAnsi="Times New Roman" w:cs="Times New Roman"/>
          <w:bCs/>
          <w:sz w:val="24"/>
          <w:szCs w:val="24"/>
          <w:vertAlign w:val="superscript"/>
        </w:rPr>
        <w:t>1</w:t>
      </w:r>
      <w:r w:rsidRPr="00194315">
        <w:rPr>
          <w:rFonts w:ascii="Times New Roman" w:hAnsi="Times New Roman" w:cs="Times New Roman"/>
          <w:bCs/>
          <w:sz w:val="24"/>
          <w:szCs w:val="24"/>
        </w:rPr>
        <w:t xml:space="preserve"> dalį ir ją išdėstyti taip:</w:t>
      </w:r>
    </w:p>
    <w:p w:rsidR="00BB2D87" w:rsidRPr="00194315"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r w:rsidRPr="00194315">
        <w:rPr>
          <w:rFonts w:ascii="Times New Roman" w:hAnsi="Times New Roman" w:cs="Times New Roman"/>
          <w:bCs/>
          <w:sz w:val="24"/>
          <w:szCs w:val="24"/>
        </w:rPr>
        <w:t>„</w:t>
      </w:r>
      <w:r w:rsidRPr="00194315">
        <w:rPr>
          <w:rFonts w:ascii="Times New Roman" w:eastAsia="Times New Roman" w:hAnsi="Times New Roman" w:cs="Times New Roman"/>
          <w:sz w:val="24"/>
          <w:szCs w:val="24"/>
          <w:lang w:eastAsia="lt-LT"/>
        </w:rPr>
        <w:t>25</w:t>
      </w:r>
      <w:r w:rsidRPr="00194315">
        <w:rPr>
          <w:rFonts w:ascii="Times New Roman" w:eastAsia="Times New Roman" w:hAnsi="Times New Roman" w:cs="Times New Roman"/>
          <w:sz w:val="24"/>
          <w:szCs w:val="24"/>
          <w:vertAlign w:val="superscript"/>
          <w:lang w:eastAsia="lt-LT"/>
        </w:rPr>
        <w:t>1</w:t>
      </w:r>
      <w:r w:rsidRPr="00194315">
        <w:rPr>
          <w:rFonts w:ascii="Times New Roman" w:eastAsia="Times New Roman" w:hAnsi="Times New Roman" w:cs="Times New Roman"/>
          <w:sz w:val="24"/>
          <w:szCs w:val="24"/>
          <w:lang w:eastAsia="lt-LT"/>
        </w:rPr>
        <w:t xml:space="preserve">. </w:t>
      </w:r>
      <w:r w:rsidRPr="00194315">
        <w:rPr>
          <w:rFonts w:ascii="Times New Roman" w:eastAsia="Times New Roman" w:hAnsi="Times New Roman" w:cs="Times New Roman"/>
          <w:bCs/>
          <w:sz w:val="24"/>
          <w:szCs w:val="24"/>
          <w:lang w:eastAsia="lt-LT"/>
        </w:rPr>
        <w:t>Draudimo principu pagrįstas investicinis produktas</w:t>
      </w:r>
      <w:r w:rsidRPr="00194315">
        <w:rPr>
          <w:rFonts w:ascii="Times New Roman" w:eastAsia="Times New Roman" w:hAnsi="Times New Roman" w:cs="Times New Roman"/>
          <w:b/>
          <w:bCs/>
          <w:sz w:val="24"/>
          <w:szCs w:val="24"/>
          <w:lang w:eastAsia="lt-LT"/>
        </w:rPr>
        <w:t xml:space="preserve"> </w:t>
      </w:r>
      <w:r w:rsidRPr="00194315">
        <w:rPr>
          <w:rFonts w:ascii="Times New Roman" w:eastAsia="Times New Roman" w:hAnsi="Times New Roman" w:cs="Times New Roman"/>
          <w:sz w:val="24"/>
          <w:szCs w:val="24"/>
          <w:lang w:eastAsia="lt-LT"/>
        </w:rPr>
        <w:t>– kaip tai apibrėžta 2014 m. lapkričio 26 d. Europos Parlamento ir Tarybos reglamente (ES) Nr. 1286/2014 dėl mažmeninių investicinių produktų paketų ir draudimo principu pagrįstų investicinių produktų (MIPP ir DIP) pagrindinės informacijos dokumentų</w:t>
      </w:r>
      <w:r w:rsidRPr="00194315">
        <w:rPr>
          <w:rFonts w:ascii="Times New Roman" w:eastAsia="Times New Roman" w:hAnsi="Times New Roman" w:cs="Times New Roman"/>
          <w:strike/>
          <w:sz w:val="24"/>
          <w:szCs w:val="24"/>
          <w:lang w:eastAsia="lt-LT"/>
        </w:rPr>
        <w:t xml:space="preserve"> (OL 2014 L 352, p. 1)</w:t>
      </w:r>
      <w:r w:rsidRPr="00194315">
        <w:rPr>
          <w:rFonts w:ascii="Times New Roman" w:eastAsia="Times New Roman" w:hAnsi="Times New Roman" w:cs="Times New Roman"/>
          <w:sz w:val="24"/>
          <w:szCs w:val="24"/>
          <w:lang w:eastAsia="lt-LT"/>
        </w:rPr>
        <w:t>. Draudimo principu pagrįstas investicinis produktas neapima:</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0" w:name="part_064bc46192074592a8e07c41e7685d34"/>
      <w:bookmarkEnd w:id="0"/>
      <w:r w:rsidRPr="00BB2D87">
        <w:rPr>
          <w:rFonts w:ascii="Times New Roman" w:eastAsia="Times New Roman" w:hAnsi="Times New Roman" w:cs="Times New Roman"/>
          <w:sz w:val="24"/>
          <w:szCs w:val="24"/>
          <w:lang w:eastAsia="lt-LT"/>
        </w:rPr>
        <w:t>1) šio įstatymo 7 straipsnio 3 dalyje nurodytoms draudimo grupėms priskirtinų ne gyvybės draudimo produktų;</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1" w:name="part_56adb06f6be14c1381f3553f6fc9345c"/>
      <w:bookmarkEnd w:id="1"/>
      <w:r w:rsidRPr="00BB2D87">
        <w:rPr>
          <w:rFonts w:ascii="Times New Roman" w:eastAsia="Times New Roman" w:hAnsi="Times New Roman" w:cs="Times New Roman"/>
          <w:sz w:val="24"/>
          <w:szCs w:val="24"/>
          <w:lang w:eastAsia="lt-LT"/>
        </w:rPr>
        <w:t>2) gyvybės draudimo sutarčių, kai draudimo išmokos pagal sutartį išmokamos tik dėl mirties arba darbingumo netekimo dėl sužalojimo, ligos ar negalios;</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2" w:name="part_7c0d4cd3eb474b73917535bbed2a3e9e"/>
      <w:bookmarkEnd w:id="2"/>
      <w:r w:rsidRPr="00BB2D87">
        <w:rPr>
          <w:rFonts w:ascii="Times New Roman" w:eastAsia="Times New Roman" w:hAnsi="Times New Roman" w:cs="Times New Roman"/>
          <w:sz w:val="24"/>
          <w:szCs w:val="24"/>
          <w:lang w:eastAsia="lt-LT"/>
        </w:rPr>
        <w:t>3) pensijų produktų, kurių pirminė paskirtis pagal Lietuvos Respublikos teisės aktus yra užtikrinti investuotojui pajamas išėjus į pensiją ir kurie suteikia investuotojui teisę į tam tikras išmokas;</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3" w:name="part_02a597ecd46440aca576085afa67c22b"/>
      <w:bookmarkEnd w:id="3"/>
      <w:r w:rsidRPr="00BB2D87">
        <w:rPr>
          <w:rFonts w:ascii="Times New Roman" w:eastAsia="Times New Roman" w:hAnsi="Times New Roman" w:cs="Times New Roman"/>
          <w:sz w:val="24"/>
          <w:szCs w:val="24"/>
          <w:lang w:eastAsia="lt-LT"/>
        </w:rPr>
        <w:t>4) profesinių pensijų produktų, kuriems taikomas Lietuvos Respublikos profesinių pensijų kaupimo įstatymas;</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4" w:name="part_2c28578fb24243d3b8304fba591d5ef7"/>
      <w:bookmarkEnd w:id="4"/>
      <w:r w:rsidRPr="00BB2D87">
        <w:rPr>
          <w:rFonts w:ascii="Times New Roman" w:eastAsia="Times New Roman" w:hAnsi="Times New Roman" w:cs="Times New Roman"/>
          <w:sz w:val="24"/>
          <w:szCs w:val="24"/>
          <w:lang w:eastAsia="lt-LT"/>
        </w:rPr>
        <w:t>5) tam tikrų pensijų produktų, kai pagal Lietuvos Respublikos teisės aktus reikalaujama, kad darbdavys už juos mokėtų įmokas, ir nei darbdavys, nei darbuotojas negali pasirinkti pensijų produkto arba produkto teikėjo.</w:t>
      </w:r>
      <w:r w:rsidR="00CD675F" w:rsidRPr="00194315">
        <w:rPr>
          <w:rFonts w:ascii="Times New Roman" w:eastAsia="Times New Roman" w:hAnsi="Times New Roman" w:cs="Times New Roman"/>
          <w:sz w:val="24"/>
          <w:szCs w:val="24"/>
          <w:lang w:eastAsia="lt-LT"/>
        </w:rPr>
        <w:t>“</w:t>
      </w:r>
      <w:r w:rsidRPr="00BB2D87">
        <w:rPr>
          <w:rFonts w:ascii="Times New Roman" w:eastAsia="Times New Roman" w:hAnsi="Times New Roman" w:cs="Times New Roman"/>
          <w:sz w:val="24"/>
          <w:szCs w:val="24"/>
          <w:lang w:eastAsia="lt-LT"/>
        </w:rPr>
        <w:t xml:space="preserve"> </w:t>
      </w:r>
    </w:p>
    <w:p w:rsidR="00225086" w:rsidRPr="00194315" w:rsidRDefault="00225086" w:rsidP="00666A39">
      <w:pPr>
        <w:spacing w:after="0" w:line="240" w:lineRule="auto"/>
        <w:ind w:firstLine="720"/>
        <w:jc w:val="both"/>
        <w:rPr>
          <w:rFonts w:ascii="Times New Roman" w:hAnsi="Times New Roman" w:cs="Times New Roman"/>
          <w:bCs/>
          <w:sz w:val="24"/>
          <w:szCs w:val="24"/>
        </w:rPr>
      </w:pPr>
      <w:r w:rsidRPr="00194315">
        <w:rPr>
          <w:rFonts w:ascii="Times New Roman" w:hAnsi="Times New Roman" w:cs="Times New Roman"/>
          <w:bCs/>
          <w:sz w:val="24"/>
          <w:szCs w:val="24"/>
        </w:rPr>
        <w:t>2. Pakeisti 2 straipsnio 61</w:t>
      </w:r>
      <w:r w:rsidRPr="00194315">
        <w:rPr>
          <w:rFonts w:ascii="Times New Roman" w:hAnsi="Times New Roman" w:cs="Times New Roman"/>
          <w:bCs/>
          <w:sz w:val="24"/>
          <w:szCs w:val="24"/>
          <w:vertAlign w:val="superscript"/>
        </w:rPr>
        <w:t>1</w:t>
      </w:r>
      <w:r w:rsidRPr="00194315">
        <w:rPr>
          <w:rFonts w:ascii="Times New Roman" w:hAnsi="Times New Roman" w:cs="Times New Roman"/>
          <w:bCs/>
          <w:sz w:val="24"/>
          <w:szCs w:val="24"/>
        </w:rPr>
        <w:t xml:space="preserve"> dalį ir ją išdėstyti taip:</w:t>
      </w:r>
    </w:p>
    <w:p w:rsidR="00225086" w:rsidRPr="00CD675F" w:rsidRDefault="00CD675F" w:rsidP="00666A39">
      <w:pPr>
        <w:spacing w:after="0" w:line="240" w:lineRule="auto"/>
        <w:ind w:firstLine="720"/>
        <w:jc w:val="both"/>
        <w:rPr>
          <w:rFonts w:ascii="Times New Roman" w:hAnsi="Times New Roman" w:cs="Times New Roman"/>
          <w:sz w:val="24"/>
          <w:szCs w:val="24"/>
        </w:rPr>
      </w:pPr>
      <w:r w:rsidRPr="00194315">
        <w:rPr>
          <w:rFonts w:ascii="Times New Roman" w:hAnsi="Times New Roman" w:cs="Times New Roman"/>
          <w:bCs/>
          <w:sz w:val="24"/>
          <w:szCs w:val="24"/>
        </w:rPr>
        <w:t>„</w:t>
      </w:r>
      <w:r w:rsidRPr="00194315">
        <w:rPr>
          <w:rFonts w:ascii="Times New Roman" w:hAnsi="Times New Roman" w:cs="Times New Roman"/>
          <w:sz w:val="24"/>
          <w:szCs w:val="24"/>
        </w:rPr>
        <w:t>61</w:t>
      </w:r>
      <w:r w:rsidRPr="00194315">
        <w:rPr>
          <w:rFonts w:ascii="Times New Roman" w:hAnsi="Times New Roman" w:cs="Times New Roman"/>
          <w:sz w:val="24"/>
          <w:szCs w:val="24"/>
          <w:vertAlign w:val="superscript"/>
        </w:rPr>
        <w:t>1</w:t>
      </w:r>
      <w:r w:rsidRPr="00194315">
        <w:rPr>
          <w:rFonts w:ascii="Times New Roman" w:hAnsi="Times New Roman" w:cs="Times New Roman"/>
          <w:sz w:val="24"/>
          <w:szCs w:val="24"/>
        </w:rPr>
        <w:t>.</w:t>
      </w:r>
      <w:r w:rsidRPr="00194315">
        <w:rPr>
          <w:rFonts w:ascii="Times New Roman" w:hAnsi="Times New Roman" w:cs="Times New Roman"/>
          <w:bCs/>
          <w:sz w:val="24"/>
          <w:szCs w:val="24"/>
        </w:rPr>
        <w:t xml:space="preserve"> Papildomos draudimo veiklos tarpininkas</w:t>
      </w:r>
      <w:r w:rsidRPr="00194315">
        <w:rPr>
          <w:rFonts w:ascii="Times New Roman" w:hAnsi="Times New Roman" w:cs="Times New Roman"/>
          <w:sz w:val="24"/>
          <w:szCs w:val="24"/>
        </w:rPr>
        <w:t xml:space="preserve"> – asmuo, išskyrus kredito įstaigą ar investicinę įmonę, kurios apibrėžtos 2013 m. birželio 26 d. Europos Parlamento ir Tarybos reglamento (ES) Nr. 575/2013 dėl prudencinių reikalavimų kredito įstaigoms ir investicinėms įmonėms ir kuriuo iš dalies keičiamas Reglamentas (ES) Nr. 648/2012</w:t>
      </w:r>
      <w:r w:rsidRPr="004266D9">
        <w:rPr>
          <w:rFonts w:ascii="Times New Roman" w:hAnsi="Times New Roman" w:cs="Times New Roman"/>
          <w:strike/>
          <w:sz w:val="24"/>
          <w:szCs w:val="24"/>
        </w:rPr>
        <w:t xml:space="preserve"> (</w:t>
      </w:r>
      <w:r w:rsidRPr="00194315">
        <w:rPr>
          <w:rFonts w:ascii="Times New Roman" w:hAnsi="Times New Roman" w:cs="Times New Roman"/>
          <w:strike/>
          <w:sz w:val="24"/>
          <w:szCs w:val="24"/>
        </w:rPr>
        <w:t>OL 2013 L 176, p. 1)</w:t>
      </w:r>
      <w:r w:rsidRPr="004266D9">
        <w:rPr>
          <w:rFonts w:ascii="Times New Roman" w:hAnsi="Times New Roman" w:cs="Times New Roman"/>
          <w:sz w:val="24"/>
          <w:szCs w:val="24"/>
        </w:rPr>
        <w:t xml:space="preserve"> </w:t>
      </w:r>
      <w:r w:rsidRPr="00194315">
        <w:rPr>
          <w:rFonts w:ascii="Times New Roman" w:hAnsi="Times New Roman" w:cs="Times New Roman"/>
          <w:sz w:val="24"/>
          <w:szCs w:val="24"/>
        </w:rPr>
        <w:t>4 straipsnio 1 dalies 1 ir 2 punktuose, kuris už atlygį vykdo draudimo produktų platinimo veiklą kaip papildomą profesinę veiklą ir kurio platinami draudimo produktai papildo prekę ar paslaugą, bet neapima gyvybės draudimo arba civilinės atsakomybės draudimo rizikos, nebent šis draudimas papildytų to asmens pagrindinės profesinės veiklos prekę ar paslaugą.“</w:t>
      </w:r>
    </w:p>
    <w:p w:rsidR="00CD675F" w:rsidRPr="00225086" w:rsidRDefault="00CD675F" w:rsidP="00666A39">
      <w:pPr>
        <w:spacing w:after="0" w:line="240" w:lineRule="auto"/>
        <w:ind w:firstLine="720"/>
        <w:jc w:val="both"/>
        <w:rPr>
          <w:rFonts w:ascii="Times New Roman" w:hAnsi="Times New Roman" w:cs="Times New Roman"/>
          <w:bCs/>
          <w:sz w:val="24"/>
          <w:szCs w:val="24"/>
        </w:rPr>
      </w:pPr>
    </w:p>
    <w:p w:rsidR="00666A39" w:rsidRPr="00A076D9" w:rsidRDefault="00225086" w:rsidP="00666A39">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2</w:t>
      </w:r>
      <w:r w:rsidR="00666A39" w:rsidRPr="00A076D9">
        <w:rPr>
          <w:rFonts w:ascii="Times New Roman" w:hAnsi="Times New Roman" w:cs="Times New Roman"/>
          <w:b/>
          <w:bCs/>
          <w:sz w:val="24"/>
          <w:szCs w:val="24"/>
        </w:rPr>
        <w:t xml:space="preserve"> straipsnis. 17 straipsnio pakeitimas</w:t>
      </w:r>
    </w:p>
    <w:p w:rsidR="00666A39" w:rsidRPr="00A076D9" w:rsidRDefault="00A5725C" w:rsidP="00666A39">
      <w:pPr>
        <w:spacing w:after="0" w:line="240" w:lineRule="auto"/>
        <w:ind w:firstLine="720"/>
        <w:jc w:val="both"/>
        <w:rPr>
          <w:rFonts w:ascii="Times New Roman" w:eastAsia="Times New Roman" w:hAnsi="Times New Roman" w:cs="Times New Roman"/>
          <w:bCs/>
          <w:sz w:val="24"/>
          <w:szCs w:val="24"/>
          <w:lang w:eastAsia="lt-LT"/>
        </w:rPr>
      </w:pPr>
      <w:r w:rsidRPr="00A076D9">
        <w:rPr>
          <w:rFonts w:ascii="Times New Roman" w:eastAsia="Times New Roman" w:hAnsi="Times New Roman" w:cs="Times New Roman"/>
          <w:bCs/>
          <w:sz w:val="24"/>
          <w:szCs w:val="24"/>
          <w:lang w:eastAsia="lt-LT"/>
        </w:rPr>
        <w:t>1. Pakeisti 17 straipsnio pavadinimą ir jį išdėstyti taip:</w:t>
      </w:r>
    </w:p>
    <w:p w:rsidR="00666A39" w:rsidRPr="00A076D9" w:rsidRDefault="00A5725C" w:rsidP="00666A39">
      <w:pPr>
        <w:spacing w:after="0" w:line="240" w:lineRule="auto"/>
        <w:ind w:firstLine="720"/>
        <w:jc w:val="both"/>
        <w:rPr>
          <w:rFonts w:ascii="Times New Roman" w:eastAsia="Times New Roman" w:hAnsi="Times New Roman" w:cs="Times New Roman"/>
          <w:bCs/>
          <w:sz w:val="24"/>
          <w:szCs w:val="24"/>
          <w:lang w:eastAsia="lt-LT"/>
        </w:rPr>
      </w:pPr>
      <w:r w:rsidRPr="00A076D9">
        <w:rPr>
          <w:rFonts w:ascii="Times New Roman" w:eastAsia="Times New Roman" w:hAnsi="Times New Roman" w:cs="Times New Roman"/>
          <w:bCs/>
          <w:sz w:val="24"/>
          <w:szCs w:val="24"/>
          <w:lang w:eastAsia="lt-LT"/>
        </w:rPr>
        <w:t>„</w:t>
      </w:r>
      <w:r w:rsidR="00666A39" w:rsidRPr="00A076D9">
        <w:rPr>
          <w:rFonts w:ascii="Times New Roman" w:eastAsia="Times New Roman" w:hAnsi="Times New Roman" w:cs="Times New Roman"/>
          <w:bCs/>
          <w:sz w:val="24"/>
          <w:szCs w:val="24"/>
          <w:lang w:eastAsia="lt-LT"/>
        </w:rPr>
        <w:t>17 straipsnis. Konsultacijos su kitomis institucijomis</w:t>
      </w:r>
      <w:r w:rsidRPr="00A076D9">
        <w:rPr>
          <w:rFonts w:ascii="Times New Roman" w:eastAsia="Times New Roman" w:hAnsi="Times New Roman" w:cs="Times New Roman"/>
          <w:bCs/>
          <w:sz w:val="24"/>
          <w:szCs w:val="24"/>
          <w:lang w:eastAsia="lt-LT"/>
        </w:rPr>
        <w:t xml:space="preserve"> </w:t>
      </w:r>
      <w:r w:rsidRPr="00A076D9">
        <w:rPr>
          <w:rFonts w:ascii="Times New Roman" w:eastAsia="Times New Roman" w:hAnsi="Times New Roman" w:cs="Times New Roman"/>
          <w:b/>
          <w:bCs/>
          <w:sz w:val="24"/>
          <w:szCs w:val="24"/>
          <w:lang w:eastAsia="lt-LT"/>
        </w:rPr>
        <w:t>ir informacijos teikimas</w:t>
      </w:r>
      <w:r w:rsidRPr="000B7BE7">
        <w:rPr>
          <w:rFonts w:ascii="Times New Roman" w:eastAsia="Times New Roman" w:hAnsi="Times New Roman" w:cs="Times New Roman"/>
          <w:bCs/>
          <w:sz w:val="24"/>
          <w:szCs w:val="24"/>
          <w:lang w:eastAsia="lt-LT"/>
        </w:rPr>
        <w:t>“</w:t>
      </w:r>
      <w:r w:rsidR="000B7BE7" w:rsidRPr="000B7BE7">
        <w:rPr>
          <w:rFonts w:ascii="Times New Roman" w:eastAsia="Times New Roman" w:hAnsi="Times New Roman" w:cs="Times New Roman"/>
          <w:bCs/>
          <w:sz w:val="24"/>
          <w:szCs w:val="24"/>
          <w:lang w:eastAsia="lt-LT"/>
        </w:rPr>
        <w:t>.</w:t>
      </w:r>
    </w:p>
    <w:p w:rsidR="00A5725C" w:rsidRPr="00A076D9" w:rsidRDefault="00A5725C" w:rsidP="00666A39">
      <w:pPr>
        <w:spacing w:after="0" w:line="240" w:lineRule="auto"/>
        <w:ind w:firstLine="720"/>
        <w:jc w:val="both"/>
        <w:rPr>
          <w:rFonts w:ascii="Times New Roman" w:eastAsia="Times New Roman" w:hAnsi="Times New Roman" w:cs="Times New Roman"/>
          <w:bCs/>
          <w:sz w:val="24"/>
          <w:szCs w:val="24"/>
          <w:lang w:eastAsia="lt-LT"/>
        </w:rPr>
      </w:pPr>
      <w:r w:rsidRPr="00A076D9">
        <w:rPr>
          <w:rFonts w:ascii="Times New Roman" w:eastAsia="Times New Roman" w:hAnsi="Times New Roman" w:cs="Times New Roman"/>
          <w:bCs/>
          <w:sz w:val="24"/>
          <w:szCs w:val="24"/>
          <w:lang w:eastAsia="lt-LT"/>
        </w:rPr>
        <w:t>2. Papildyti 17 straipsnį 4 dalimi:</w:t>
      </w:r>
    </w:p>
    <w:p w:rsidR="00A5725C" w:rsidRPr="00514391" w:rsidRDefault="00A5725C" w:rsidP="00666A39">
      <w:pPr>
        <w:spacing w:after="0" w:line="240" w:lineRule="auto"/>
        <w:ind w:firstLine="720"/>
        <w:jc w:val="both"/>
        <w:rPr>
          <w:rFonts w:ascii="Times New Roman" w:eastAsia="Times New Roman" w:hAnsi="Times New Roman" w:cs="Times New Roman"/>
          <w:sz w:val="24"/>
          <w:szCs w:val="24"/>
          <w:lang w:val="en-US" w:eastAsia="lt-LT"/>
        </w:rPr>
      </w:pPr>
      <w:r w:rsidRPr="00A076D9">
        <w:rPr>
          <w:rFonts w:ascii="Times New Roman" w:eastAsia="Times New Roman" w:hAnsi="Times New Roman" w:cs="Times New Roman"/>
          <w:bCs/>
          <w:sz w:val="24"/>
          <w:szCs w:val="24"/>
          <w:lang w:eastAsia="lt-LT"/>
        </w:rPr>
        <w:t>„</w:t>
      </w:r>
      <w:r w:rsidRPr="00A076D9">
        <w:rPr>
          <w:rFonts w:ascii="Times New Roman" w:eastAsia="Times New Roman" w:hAnsi="Times New Roman" w:cs="Times New Roman"/>
          <w:b/>
          <w:bCs/>
          <w:sz w:val="24"/>
          <w:szCs w:val="24"/>
          <w:lang w:eastAsia="lt-LT"/>
        </w:rPr>
        <w:t>4</w:t>
      </w:r>
      <w:r w:rsidRPr="00514391">
        <w:rPr>
          <w:rFonts w:ascii="Times New Roman" w:eastAsia="Times New Roman" w:hAnsi="Times New Roman" w:cs="Times New Roman"/>
          <w:b/>
          <w:bCs/>
          <w:sz w:val="24"/>
          <w:szCs w:val="24"/>
          <w:lang w:eastAsia="lt-LT"/>
        </w:rPr>
        <w:t>.</w:t>
      </w:r>
      <w:r w:rsidRPr="00514391">
        <w:rPr>
          <w:rFonts w:ascii="Times New Roman" w:eastAsia="Times New Roman" w:hAnsi="Times New Roman" w:cs="Times New Roman"/>
          <w:bCs/>
          <w:sz w:val="24"/>
          <w:szCs w:val="24"/>
          <w:lang w:eastAsia="lt-LT"/>
        </w:rPr>
        <w:t xml:space="preserve"> </w:t>
      </w:r>
      <w:r w:rsidR="00793AE0">
        <w:rPr>
          <w:rFonts w:ascii="Times New Roman" w:eastAsia="Times New Roman" w:hAnsi="Times New Roman" w:cs="Times New Roman"/>
          <w:b/>
          <w:bCs/>
          <w:sz w:val="24"/>
          <w:szCs w:val="24"/>
          <w:lang w:eastAsia="lt-LT"/>
        </w:rPr>
        <w:t>Jei</w:t>
      </w:r>
      <w:r w:rsidR="00E52747" w:rsidRPr="00514391">
        <w:rPr>
          <w:rFonts w:ascii="Times New Roman" w:eastAsia="Times New Roman" w:hAnsi="Times New Roman" w:cs="Times New Roman"/>
          <w:b/>
          <w:bCs/>
          <w:sz w:val="24"/>
          <w:szCs w:val="24"/>
          <w:lang w:eastAsia="lt-LT"/>
        </w:rPr>
        <w:t xml:space="preserve"> </w:t>
      </w:r>
      <w:r w:rsidR="00677AFC">
        <w:rPr>
          <w:rFonts w:ascii="Times New Roman" w:eastAsia="Times New Roman" w:hAnsi="Times New Roman" w:cs="Times New Roman"/>
          <w:b/>
          <w:bCs/>
          <w:sz w:val="24"/>
          <w:szCs w:val="24"/>
          <w:lang w:eastAsia="lt-LT"/>
        </w:rPr>
        <w:t>įvertinus</w:t>
      </w:r>
      <w:r w:rsidR="00E52747" w:rsidRPr="00514391">
        <w:rPr>
          <w:rFonts w:ascii="Times New Roman" w:eastAsia="Times New Roman" w:hAnsi="Times New Roman" w:cs="Times New Roman"/>
          <w:b/>
          <w:bCs/>
          <w:sz w:val="24"/>
          <w:szCs w:val="24"/>
          <w:lang w:eastAsia="lt-LT"/>
        </w:rPr>
        <w:t xml:space="preserve"> verslo </w:t>
      </w:r>
      <w:r w:rsidR="00677AFC" w:rsidRPr="00514391">
        <w:rPr>
          <w:rFonts w:ascii="Times New Roman" w:eastAsia="Times New Roman" w:hAnsi="Times New Roman" w:cs="Times New Roman"/>
          <w:b/>
          <w:bCs/>
          <w:sz w:val="24"/>
          <w:szCs w:val="24"/>
          <w:lang w:eastAsia="lt-LT"/>
        </w:rPr>
        <w:t>plan</w:t>
      </w:r>
      <w:r w:rsidR="00677AFC">
        <w:rPr>
          <w:rFonts w:ascii="Times New Roman" w:eastAsia="Times New Roman" w:hAnsi="Times New Roman" w:cs="Times New Roman"/>
          <w:b/>
          <w:bCs/>
          <w:sz w:val="24"/>
          <w:szCs w:val="24"/>
          <w:lang w:eastAsia="lt-LT"/>
        </w:rPr>
        <w:t>ą</w:t>
      </w:r>
      <w:r w:rsidR="00677AFC" w:rsidRPr="00514391">
        <w:rPr>
          <w:rFonts w:ascii="Times New Roman" w:eastAsia="Times New Roman" w:hAnsi="Times New Roman" w:cs="Times New Roman"/>
          <w:b/>
          <w:bCs/>
          <w:sz w:val="24"/>
          <w:szCs w:val="24"/>
          <w:lang w:eastAsia="lt-LT"/>
        </w:rPr>
        <w:t xml:space="preserve"> </w:t>
      </w:r>
      <w:r w:rsidR="00677AFC">
        <w:rPr>
          <w:rFonts w:ascii="Times New Roman" w:eastAsia="Times New Roman" w:hAnsi="Times New Roman" w:cs="Times New Roman"/>
          <w:b/>
          <w:bCs/>
          <w:sz w:val="24"/>
          <w:szCs w:val="24"/>
          <w:lang w:eastAsia="lt-LT"/>
        </w:rPr>
        <w:t>nustatoma</w:t>
      </w:r>
      <w:r w:rsidR="00E52747" w:rsidRPr="00514391">
        <w:rPr>
          <w:rFonts w:ascii="Times New Roman" w:eastAsia="Times New Roman" w:hAnsi="Times New Roman" w:cs="Times New Roman"/>
          <w:b/>
          <w:bCs/>
          <w:sz w:val="24"/>
          <w:szCs w:val="24"/>
          <w:lang w:eastAsia="lt-LT"/>
        </w:rPr>
        <w:t xml:space="preserve">, kad tam tikra draudimo ar perdraudimo įmonės veiklos dalis bus </w:t>
      </w:r>
      <w:r w:rsidR="00F44EAA">
        <w:rPr>
          <w:rFonts w:ascii="Times New Roman" w:eastAsia="Times New Roman" w:hAnsi="Times New Roman" w:cs="Times New Roman"/>
          <w:b/>
          <w:bCs/>
          <w:sz w:val="24"/>
          <w:szCs w:val="24"/>
          <w:lang w:eastAsia="lt-LT"/>
        </w:rPr>
        <w:t xml:space="preserve">vykdoma </w:t>
      </w:r>
      <w:r w:rsidR="004E15E8" w:rsidRPr="00514391">
        <w:rPr>
          <w:rFonts w:ascii="Times New Roman" w:eastAsia="Times New Roman" w:hAnsi="Times New Roman" w:cs="Times New Roman"/>
          <w:b/>
          <w:bCs/>
          <w:sz w:val="24"/>
          <w:szCs w:val="24"/>
          <w:lang w:eastAsia="lt-LT"/>
        </w:rPr>
        <w:t>naudojantis įsisteigimo teise ar teise teikti paslaugas kitoje Europos ekonominės erdvės valstybėje ir</w:t>
      </w:r>
      <w:r w:rsidR="00E52211" w:rsidRPr="00514391">
        <w:rPr>
          <w:rFonts w:ascii="Times New Roman" w:eastAsia="Times New Roman" w:hAnsi="Times New Roman" w:cs="Times New Roman"/>
          <w:b/>
          <w:bCs/>
          <w:sz w:val="24"/>
          <w:szCs w:val="24"/>
          <w:lang w:eastAsia="lt-LT"/>
        </w:rPr>
        <w:t xml:space="preserve"> kad</w:t>
      </w:r>
      <w:r w:rsidR="004E15E8" w:rsidRPr="00514391">
        <w:rPr>
          <w:rFonts w:ascii="Times New Roman" w:eastAsia="Times New Roman" w:hAnsi="Times New Roman" w:cs="Times New Roman"/>
          <w:b/>
          <w:bCs/>
          <w:sz w:val="24"/>
          <w:szCs w:val="24"/>
          <w:lang w:eastAsia="lt-LT"/>
        </w:rPr>
        <w:t xml:space="preserve"> ši veiklos dalis gali būti aktuali šios </w:t>
      </w:r>
      <w:r w:rsidR="00E52211" w:rsidRPr="00514391">
        <w:rPr>
          <w:rFonts w:ascii="Times New Roman" w:eastAsia="Times New Roman" w:hAnsi="Times New Roman" w:cs="Times New Roman"/>
          <w:b/>
          <w:bCs/>
          <w:sz w:val="24"/>
          <w:szCs w:val="24"/>
          <w:lang w:eastAsia="lt-LT"/>
        </w:rPr>
        <w:t xml:space="preserve">Europos ekonominės erdvės </w:t>
      </w:r>
      <w:r w:rsidR="004E15E8" w:rsidRPr="00514391">
        <w:rPr>
          <w:rFonts w:ascii="Times New Roman" w:eastAsia="Times New Roman" w:hAnsi="Times New Roman" w:cs="Times New Roman"/>
          <w:b/>
          <w:bCs/>
          <w:sz w:val="24"/>
          <w:szCs w:val="24"/>
          <w:lang w:eastAsia="lt-LT"/>
        </w:rPr>
        <w:t xml:space="preserve">valstybės rinkai, </w:t>
      </w:r>
      <w:r w:rsidR="00793AE0" w:rsidRPr="00793AE0">
        <w:rPr>
          <w:rFonts w:ascii="Times New Roman" w:eastAsia="Times New Roman" w:hAnsi="Times New Roman" w:cs="Times New Roman"/>
          <w:b/>
          <w:bCs/>
          <w:sz w:val="24"/>
          <w:szCs w:val="24"/>
          <w:lang w:eastAsia="lt-LT"/>
        </w:rPr>
        <w:t>prieš išduodama draudimo ar perdraudimo veiklos licenciją</w:t>
      </w:r>
      <w:r w:rsidR="003409BC">
        <w:rPr>
          <w:rFonts w:ascii="Times New Roman" w:eastAsia="Times New Roman" w:hAnsi="Times New Roman" w:cs="Times New Roman"/>
          <w:b/>
          <w:bCs/>
          <w:sz w:val="24"/>
          <w:szCs w:val="24"/>
          <w:lang w:eastAsia="lt-LT"/>
        </w:rPr>
        <w:t>,</w:t>
      </w:r>
      <w:r w:rsidR="00793AE0" w:rsidRPr="00514391">
        <w:rPr>
          <w:rFonts w:ascii="Times New Roman" w:eastAsia="Times New Roman" w:hAnsi="Times New Roman" w:cs="Times New Roman"/>
          <w:b/>
          <w:bCs/>
          <w:sz w:val="24"/>
          <w:szCs w:val="24"/>
          <w:lang w:eastAsia="lt-LT"/>
        </w:rPr>
        <w:t xml:space="preserve"> </w:t>
      </w:r>
      <w:r w:rsidR="00E52747" w:rsidRPr="00514391">
        <w:rPr>
          <w:rFonts w:ascii="Times New Roman" w:eastAsia="Times New Roman" w:hAnsi="Times New Roman" w:cs="Times New Roman"/>
          <w:b/>
          <w:bCs/>
          <w:sz w:val="24"/>
          <w:szCs w:val="24"/>
          <w:lang w:eastAsia="lt-LT"/>
        </w:rPr>
        <w:t>priežiūros institucija privalo</w:t>
      </w:r>
      <w:r w:rsidR="004E15E8" w:rsidRPr="00514391">
        <w:rPr>
          <w:rFonts w:ascii="Times New Roman" w:eastAsia="Times New Roman" w:hAnsi="Times New Roman" w:cs="Times New Roman"/>
          <w:b/>
          <w:bCs/>
          <w:sz w:val="24"/>
          <w:szCs w:val="24"/>
          <w:lang w:eastAsia="lt-LT"/>
        </w:rPr>
        <w:t xml:space="preserve"> </w:t>
      </w:r>
      <w:r w:rsidR="0040070A" w:rsidRPr="00514391">
        <w:rPr>
          <w:rFonts w:ascii="Times New Roman" w:eastAsia="Times New Roman" w:hAnsi="Times New Roman" w:cs="Times New Roman"/>
          <w:b/>
          <w:bCs/>
          <w:sz w:val="24"/>
          <w:szCs w:val="24"/>
          <w:lang w:eastAsia="lt-LT"/>
        </w:rPr>
        <w:t xml:space="preserve">apie tai </w:t>
      </w:r>
      <w:r w:rsidR="004E15E8" w:rsidRPr="00514391">
        <w:rPr>
          <w:rFonts w:ascii="Times New Roman" w:eastAsia="Times New Roman" w:hAnsi="Times New Roman" w:cs="Times New Roman"/>
          <w:b/>
          <w:bCs/>
          <w:sz w:val="24"/>
          <w:szCs w:val="24"/>
          <w:lang w:eastAsia="lt-LT"/>
        </w:rPr>
        <w:t xml:space="preserve">pranešti šios Europos ekonominės erdvės </w:t>
      </w:r>
      <w:r w:rsidR="004E15E8" w:rsidRPr="00514391">
        <w:rPr>
          <w:rFonts w:ascii="Times New Roman" w:eastAsia="Times New Roman" w:hAnsi="Times New Roman" w:cs="Times New Roman"/>
          <w:b/>
          <w:bCs/>
          <w:sz w:val="24"/>
          <w:szCs w:val="24"/>
          <w:lang w:eastAsia="lt-LT"/>
        </w:rPr>
        <w:lastRenderedPageBreak/>
        <w:t>valstybės priežiūros institucijai ir Europos draudimo ir profesinių pensijų institucijai.</w:t>
      </w:r>
      <w:r w:rsidR="00D05AB9" w:rsidRPr="00514391">
        <w:rPr>
          <w:rFonts w:ascii="Times New Roman" w:eastAsia="Times New Roman" w:hAnsi="Times New Roman" w:cs="Times New Roman"/>
          <w:b/>
          <w:bCs/>
          <w:sz w:val="24"/>
          <w:szCs w:val="24"/>
          <w:lang w:eastAsia="lt-LT"/>
        </w:rPr>
        <w:t xml:space="preserve"> </w:t>
      </w:r>
      <w:r w:rsidR="00D006CD" w:rsidRPr="00D006CD">
        <w:rPr>
          <w:rFonts w:ascii="Times New Roman" w:eastAsia="Times New Roman" w:hAnsi="Times New Roman" w:cs="Times New Roman"/>
          <w:b/>
          <w:bCs/>
          <w:sz w:val="24"/>
          <w:szCs w:val="24"/>
          <w:lang w:eastAsia="lt-LT"/>
        </w:rPr>
        <w:t>Šios informacijos turi būti tiek, kad būtų galima atlikti situacijos vertinimą</w:t>
      </w:r>
      <w:r w:rsidR="00D05AB9" w:rsidRPr="00514391">
        <w:rPr>
          <w:rFonts w:ascii="Times New Roman" w:eastAsia="Times New Roman" w:hAnsi="Times New Roman" w:cs="Times New Roman"/>
          <w:b/>
          <w:bCs/>
          <w:sz w:val="24"/>
          <w:szCs w:val="24"/>
          <w:lang w:eastAsia="lt-LT"/>
        </w:rPr>
        <w:t>.</w:t>
      </w:r>
      <w:r w:rsidR="00E52211" w:rsidRPr="00514391">
        <w:rPr>
          <w:rFonts w:ascii="Times New Roman" w:eastAsia="Times New Roman" w:hAnsi="Times New Roman" w:cs="Times New Roman"/>
          <w:bCs/>
          <w:sz w:val="24"/>
          <w:szCs w:val="24"/>
          <w:lang w:eastAsia="lt-LT"/>
        </w:rPr>
        <w:t>“</w:t>
      </w:r>
    </w:p>
    <w:p w:rsidR="00666A39" w:rsidRPr="00514391" w:rsidRDefault="00666A39" w:rsidP="00896E45">
      <w:pPr>
        <w:spacing w:after="0" w:line="240" w:lineRule="auto"/>
        <w:ind w:firstLine="709"/>
        <w:jc w:val="both"/>
        <w:rPr>
          <w:rFonts w:ascii="Times New Roman" w:hAnsi="Times New Roman" w:cs="Times New Roman"/>
          <w:b/>
          <w:bCs/>
          <w:sz w:val="24"/>
          <w:szCs w:val="24"/>
        </w:rPr>
      </w:pPr>
      <w:bookmarkStart w:id="5" w:name="part_7712598fbdcf4339bc7bb9c8b2139d1f"/>
      <w:bookmarkEnd w:id="5"/>
    </w:p>
    <w:p w:rsidR="00225086" w:rsidRDefault="00225086"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Pr="00A076D9">
        <w:rPr>
          <w:rFonts w:ascii="Times New Roman" w:hAnsi="Times New Roman" w:cs="Times New Roman"/>
          <w:b/>
          <w:bCs/>
          <w:sz w:val="24"/>
          <w:szCs w:val="24"/>
        </w:rPr>
        <w:t xml:space="preserve"> straipsnis. </w:t>
      </w:r>
      <w:r>
        <w:rPr>
          <w:rFonts w:ascii="Times New Roman" w:hAnsi="Times New Roman" w:cs="Times New Roman"/>
          <w:b/>
          <w:bCs/>
          <w:sz w:val="24"/>
          <w:szCs w:val="24"/>
        </w:rPr>
        <w:t>30</w:t>
      </w:r>
      <w:r w:rsidRPr="00A076D9">
        <w:rPr>
          <w:rFonts w:ascii="Times New Roman" w:hAnsi="Times New Roman" w:cs="Times New Roman"/>
          <w:b/>
          <w:bCs/>
          <w:sz w:val="24"/>
          <w:szCs w:val="24"/>
        </w:rPr>
        <w:t xml:space="preserve"> straipsnio pakeitimas</w:t>
      </w:r>
    </w:p>
    <w:p w:rsidR="00225086" w:rsidRDefault="00225086" w:rsidP="00896E45">
      <w:pPr>
        <w:spacing w:after="0" w:line="240" w:lineRule="auto"/>
        <w:ind w:firstLine="709"/>
        <w:jc w:val="both"/>
        <w:rPr>
          <w:rFonts w:ascii="Times New Roman" w:hAnsi="Times New Roman" w:cs="Times New Roman"/>
          <w:bCs/>
          <w:sz w:val="24"/>
          <w:szCs w:val="24"/>
        </w:rPr>
      </w:pPr>
      <w:r w:rsidRPr="00225086">
        <w:rPr>
          <w:rFonts w:ascii="Times New Roman" w:hAnsi="Times New Roman" w:cs="Times New Roman"/>
          <w:bCs/>
          <w:sz w:val="24"/>
          <w:szCs w:val="24"/>
        </w:rPr>
        <w:t xml:space="preserve">Pakeisti </w:t>
      </w:r>
      <w:r>
        <w:rPr>
          <w:rFonts w:ascii="Times New Roman" w:hAnsi="Times New Roman" w:cs="Times New Roman"/>
          <w:bCs/>
          <w:sz w:val="24"/>
          <w:szCs w:val="24"/>
        </w:rPr>
        <w:t>30</w:t>
      </w:r>
      <w:r w:rsidRPr="00225086">
        <w:rPr>
          <w:rFonts w:ascii="Times New Roman" w:hAnsi="Times New Roman" w:cs="Times New Roman"/>
          <w:bCs/>
          <w:sz w:val="24"/>
          <w:szCs w:val="24"/>
        </w:rPr>
        <w:t xml:space="preserve"> straipsnio </w:t>
      </w:r>
      <w:r>
        <w:rPr>
          <w:rFonts w:ascii="Times New Roman" w:hAnsi="Times New Roman" w:cs="Times New Roman"/>
          <w:bCs/>
          <w:sz w:val="24"/>
          <w:szCs w:val="24"/>
        </w:rPr>
        <w:t>4</w:t>
      </w:r>
      <w:r w:rsidRPr="00225086">
        <w:rPr>
          <w:rFonts w:ascii="Times New Roman" w:hAnsi="Times New Roman" w:cs="Times New Roman"/>
          <w:bCs/>
          <w:sz w:val="24"/>
          <w:szCs w:val="24"/>
        </w:rPr>
        <w:t xml:space="preserve"> dalį ir ją išdėstyti taip</w:t>
      </w:r>
      <w:r>
        <w:rPr>
          <w:rFonts w:ascii="Times New Roman" w:hAnsi="Times New Roman" w:cs="Times New Roman"/>
          <w:bCs/>
          <w:sz w:val="24"/>
          <w:szCs w:val="24"/>
        </w:rPr>
        <w:t>:</w:t>
      </w:r>
    </w:p>
    <w:p w:rsidR="00CD675F" w:rsidRPr="00CD675F" w:rsidRDefault="00CD675F" w:rsidP="00896E45">
      <w:pPr>
        <w:spacing w:after="0" w:line="240" w:lineRule="auto"/>
        <w:ind w:firstLine="709"/>
        <w:jc w:val="both"/>
        <w:rPr>
          <w:rFonts w:ascii="Times New Roman" w:hAnsi="Times New Roman" w:cs="Times New Roman"/>
          <w:bCs/>
          <w:sz w:val="24"/>
          <w:szCs w:val="24"/>
        </w:rPr>
      </w:pPr>
      <w:r w:rsidRPr="00CD675F">
        <w:rPr>
          <w:rFonts w:ascii="Times New Roman" w:hAnsi="Times New Roman" w:cs="Times New Roman"/>
          <w:bCs/>
          <w:sz w:val="24"/>
          <w:szCs w:val="24"/>
        </w:rPr>
        <w:t>„</w:t>
      </w:r>
      <w:r w:rsidRPr="00CD675F">
        <w:rPr>
          <w:rFonts w:ascii="Times New Roman" w:hAnsi="Times New Roman" w:cs="Times New Roman"/>
          <w:sz w:val="24"/>
          <w:szCs w:val="24"/>
        </w:rPr>
        <w:t>4. Priežiūros institucija turi teisę paprašyti kitos Europos ekonominės erdvės valstybės priežiūros institucijos atlikti draudimo ar perdraudimo įmonės pasitelkto kitos Europos ekonominės erdvės valstybės asmens patikrinimą. Priežiūros institucija turi teisę, informavusi kitos Europos ekonominės erdvės valstybės priežiūros instituciją, pati atlikti tokį patikrinimą. Priežiūros institucija gali kreiptis į Europos draudimo ir profesinių pensijų instituciją pagalbos pagal 2010 m. lapkričio 24 d. Europos Parlamento ir Tarybos reglamento (ES) Nr. 1094/2010, kuriuo įsteigiama Europos priežiūros institucija (Europos draudimo ir profesinių pensijų institucija), iš dalies keičiamas Sprendimas Nr. 716/2009/EB ir panaikinamas Komisijos sprendimas 2009/79/EB</w:t>
      </w:r>
      <w:r w:rsidRPr="004266D9">
        <w:rPr>
          <w:rFonts w:ascii="Times New Roman" w:hAnsi="Times New Roman" w:cs="Times New Roman"/>
          <w:strike/>
          <w:sz w:val="24"/>
          <w:szCs w:val="24"/>
        </w:rPr>
        <w:t xml:space="preserve"> (</w:t>
      </w:r>
      <w:r w:rsidRPr="00CD675F">
        <w:rPr>
          <w:rFonts w:ascii="Times New Roman" w:hAnsi="Times New Roman" w:cs="Times New Roman"/>
          <w:strike/>
          <w:sz w:val="24"/>
          <w:szCs w:val="24"/>
        </w:rPr>
        <w:t>OL 2010 L 331, p. 48)</w:t>
      </w:r>
      <w:r w:rsidRPr="00CD675F">
        <w:rPr>
          <w:rFonts w:ascii="Times New Roman" w:hAnsi="Times New Roman" w:cs="Times New Roman"/>
          <w:sz w:val="24"/>
          <w:szCs w:val="24"/>
        </w:rPr>
        <w:t xml:space="preserve"> </w:t>
      </w:r>
      <w:r w:rsidRPr="00415072">
        <w:rPr>
          <w:rFonts w:ascii="Times New Roman" w:hAnsi="Times New Roman" w:cs="Times New Roman"/>
          <w:strike/>
          <w:sz w:val="24"/>
          <w:szCs w:val="24"/>
        </w:rPr>
        <w:t>(toliau – Reglamentas (ES) Nr. 1094/2010)</w:t>
      </w:r>
      <w:r w:rsidRPr="00CD675F">
        <w:rPr>
          <w:rFonts w:ascii="Times New Roman" w:hAnsi="Times New Roman" w:cs="Times New Roman"/>
          <w:sz w:val="24"/>
          <w:szCs w:val="24"/>
        </w:rPr>
        <w:t>, 19 straipsnį, kai priežiūros institucijai neleidžiama pasinaudoti teise atlikti patikrinimą.“</w:t>
      </w:r>
    </w:p>
    <w:p w:rsidR="00225086" w:rsidRDefault="00225086" w:rsidP="00896E45">
      <w:pPr>
        <w:spacing w:after="0" w:line="240" w:lineRule="auto"/>
        <w:ind w:firstLine="709"/>
        <w:jc w:val="both"/>
        <w:rPr>
          <w:rFonts w:ascii="Times New Roman" w:hAnsi="Times New Roman" w:cs="Times New Roman"/>
          <w:b/>
          <w:bCs/>
          <w:sz w:val="24"/>
          <w:szCs w:val="24"/>
        </w:rPr>
      </w:pPr>
    </w:p>
    <w:p w:rsidR="00896E45" w:rsidRPr="00514391" w:rsidRDefault="00225086"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4</w:t>
      </w:r>
      <w:r w:rsidR="00896E45" w:rsidRPr="00514391">
        <w:rPr>
          <w:rFonts w:ascii="Times New Roman" w:hAnsi="Times New Roman" w:cs="Times New Roman"/>
          <w:b/>
          <w:bCs/>
          <w:sz w:val="24"/>
          <w:szCs w:val="24"/>
        </w:rPr>
        <w:t xml:space="preserve"> straipsnis. </w:t>
      </w:r>
      <w:r w:rsidR="00A461FE" w:rsidRPr="00514391">
        <w:rPr>
          <w:rFonts w:ascii="Times New Roman" w:hAnsi="Times New Roman" w:cs="Times New Roman"/>
          <w:b/>
          <w:bCs/>
          <w:sz w:val="24"/>
          <w:szCs w:val="24"/>
        </w:rPr>
        <w:t>39</w:t>
      </w:r>
      <w:r w:rsidR="00896E45" w:rsidRPr="00514391">
        <w:rPr>
          <w:rFonts w:ascii="Times New Roman" w:hAnsi="Times New Roman" w:cs="Times New Roman"/>
          <w:b/>
          <w:bCs/>
          <w:sz w:val="24"/>
          <w:szCs w:val="24"/>
        </w:rPr>
        <w:t xml:space="preserve"> straipsnio pakeitimas </w:t>
      </w:r>
    </w:p>
    <w:p w:rsidR="00896E45" w:rsidRPr="00514391" w:rsidRDefault="00A461FE" w:rsidP="00896E45">
      <w:pPr>
        <w:spacing w:after="0" w:line="240" w:lineRule="auto"/>
        <w:ind w:firstLine="720"/>
        <w:jc w:val="both"/>
        <w:rPr>
          <w:rFonts w:ascii="Times New Roman" w:eastAsia="Times New Roman" w:hAnsi="Times New Roman" w:cs="Times New Roman"/>
          <w:sz w:val="24"/>
          <w:szCs w:val="24"/>
          <w:lang w:eastAsia="lt-LT"/>
        </w:rPr>
      </w:pPr>
      <w:r w:rsidRPr="00514391">
        <w:rPr>
          <w:rFonts w:ascii="Times New Roman" w:eastAsia="Times New Roman" w:hAnsi="Times New Roman" w:cs="Times New Roman"/>
          <w:sz w:val="24"/>
          <w:szCs w:val="24"/>
          <w:lang w:eastAsia="lt-LT"/>
        </w:rPr>
        <w:t>Pa</w:t>
      </w:r>
      <w:r w:rsidR="007059DF" w:rsidRPr="00514391">
        <w:rPr>
          <w:rFonts w:ascii="Times New Roman" w:eastAsia="Times New Roman" w:hAnsi="Times New Roman" w:cs="Times New Roman"/>
          <w:sz w:val="24"/>
          <w:szCs w:val="24"/>
          <w:lang w:eastAsia="lt-LT"/>
        </w:rPr>
        <w:t>pildyti</w:t>
      </w:r>
      <w:r w:rsidRPr="00514391">
        <w:rPr>
          <w:rFonts w:ascii="Times New Roman" w:eastAsia="Times New Roman" w:hAnsi="Times New Roman" w:cs="Times New Roman"/>
          <w:sz w:val="24"/>
          <w:szCs w:val="24"/>
          <w:lang w:eastAsia="lt-LT"/>
        </w:rPr>
        <w:t xml:space="preserve"> 39 straipsn</w:t>
      </w:r>
      <w:r w:rsidR="007059DF" w:rsidRPr="00514391">
        <w:rPr>
          <w:rFonts w:ascii="Times New Roman" w:eastAsia="Times New Roman" w:hAnsi="Times New Roman" w:cs="Times New Roman"/>
          <w:sz w:val="24"/>
          <w:szCs w:val="24"/>
          <w:lang w:eastAsia="lt-LT"/>
        </w:rPr>
        <w:t>į</w:t>
      </w:r>
      <w:r w:rsidRPr="00514391">
        <w:rPr>
          <w:rFonts w:ascii="Times New Roman" w:eastAsia="Times New Roman" w:hAnsi="Times New Roman" w:cs="Times New Roman"/>
          <w:sz w:val="24"/>
          <w:szCs w:val="24"/>
          <w:lang w:eastAsia="lt-LT"/>
        </w:rPr>
        <w:t xml:space="preserve"> </w:t>
      </w:r>
      <w:r w:rsidR="007059DF" w:rsidRPr="00514391">
        <w:rPr>
          <w:rFonts w:ascii="Times New Roman" w:eastAsia="Times New Roman" w:hAnsi="Times New Roman" w:cs="Times New Roman"/>
          <w:sz w:val="24"/>
          <w:szCs w:val="24"/>
          <w:lang w:eastAsia="lt-LT"/>
        </w:rPr>
        <w:t>2</w:t>
      </w:r>
      <w:r w:rsidR="007059DF" w:rsidRPr="00514391">
        <w:rPr>
          <w:rFonts w:ascii="Times New Roman" w:eastAsia="Times New Roman" w:hAnsi="Times New Roman" w:cs="Times New Roman"/>
          <w:sz w:val="24"/>
          <w:szCs w:val="24"/>
          <w:vertAlign w:val="superscript"/>
          <w:lang w:eastAsia="lt-LT"/>
        </w:rPr>
        <w:t>1</w:t>
      </w:r>
      <w:r w:rsidR="007059DF" w:rsidRPr="00514391">
        <w:rPr>
          <w:rFonts w:ascii="Times New Roman" w:eastAsia="Times New Roman" w:hAnsi="Times New Roman" w:cs="Times New Roman"/>
          <w:sz w:val="24"/>
          <w:szCs w:val="24"/>
          <w:lang w:eastAsia="lt-LT"/>
        </w:rPr>
        <w:t xml:space="preserve"> dalimi:</w:t>
      </w:r>
    </w:p>
    <w:p w:rsidR="007059DF" w:rsidRPr="00514391" w:rsidRDefault="007059DF" w:rsidP="00896E45">
      <w:pPr>
        <w:spacing w:after="0" w:line="240" w:lineRule="auto"/>
        <w:ind w:firstLine="720"/>
        <w:jc w:val="both"/>
        <w:rPr>
          <w:rFonts w:ascii="Times New Roman" w:eastAsia="Times New Roman" w:hAnsi="Times New Roman" w:cs="Times New Roman"/>
          <w:sz w:val="24"/>
          <w:szCs w:val="24"/>
          <w:lang w:eastAsia="lt-LT"/>
        </w:rPr>
      </w:pPr>
      <w:r w:rsidRPr="00514391">
        <w:rPr>
          <w:rFonts w:ascii="Times New Roman" w:eastAsia="Times New Roman" w:hAnsi="Times New Roman" w:cs="Times New Roman"/>
          <w:sz w:val="24"/>
          <w:szCs w:val="24"/>
          <w:lang w:eastAsia="lt-LT"/>
        </w:rPr>
        <w:t>„</w:t>
      </w:r>
      <w:r w:rsidRPr="00514391">
        <w:rPr>
          <w:rFonts w:ascii="Times New Roman" w:eastAsia="Times New Roman" w:hAnsi="Times New Roman" w:cs="Times New Roman"/>
          <w:b/>
          <w:sz w:val="24"/>
          <w:szCs w:val="24"/>
          <w:lang w:eastAsia="lt-LT"/>
        </w:rPr>
        <w:t>2</w:t>
      </w:r>
      <w:r w:rsidRPr="00514391">
        <w:rPr>
          <w:rFonts w:ascii="Times New Roman" w:eastAsia="Times New Roman" w:hAnsi="Times New Roman" w:cs="Times New Roman"/>
          <w:b/>
          <w:sz w:val="24"/>
          <w:szCs w:val="24"/>
          <w:vertAlign w:val="superscript"/>
          <w:lang w:eastAsia="lt-LT"/>
        </w:rPr>
        <w:t>1</w:t>
      </w:r>
      <w:r w:rsidRPr="00514391">
        <w:rPr>
          <w:rFonts w:ascii="Times New Roman" w:eastAsia="Times New Roman" w:hAnsi="Times New Roman" w:cs="Times New Roman"/>
          <w:b/>
          <w:sz w:val="24"/>
          <w:szCs w:val="24"/>
          <w:lang w:eastAsia="lt-LT"/>
        </w:rPr>
        <w:t>.</w:t>
      </w:r>
      <w:r w:rsidRPr="00514391">
        <w:rPr>
          <w:rFonts w:ascii="Times New Roman" w:eastAsia="Times New Roman" w:hAnsi="Times New Roman" w:cs="Times New Roman"/>
          <w:sz w:val="24"/>
          <w:szCs w:val="24"/>
          <w:lang w:eastAsia="lt-LT"/>
        </w:rPr>
        <w:t xml:space="preserve"> </w:t>
      </w:r>
      <w:r w:rsidRPr="00514391">
        <w:rPr>
          <w:rFonts w:ascii="Times New Roman" w:eastAsia="Times New Roman" w:hAnsi="Times New Roman" w:cs="Times New Roman"/>
          <w:b/>
          <w:sz w:val="24"/>
          <w:szCs w:val="24"/>
          <w:lang w:eastAsia="lt-LT"/>
        </w:rPr>
        <w:t xml:space="preserve">Pagal Reglamento (ES) Nr. 1094/2010 35 straipsnio 1 dalį priežiūros institucija informuoja Europos draudimo ir profesinių pensijų instituciją apie prašymus leisti </w:t>
      </w:r>
      <w:r w:rsidR="00FB0F53" w:rsidRPr="00514391">
        <w:rPr>
          <w:rFonts w:ascii="Times New Roman" w:eastAsia="Times New Roman" w:hAnsi="Times New Roman" w:cs="Times New Roman"/>
          <w:b/>
          <w:sz w:val="24"/>
          <w:szCs w:val="24"/>
          <w:lang w:eastAsia="lt-LT"/>
        </w:rPr>
        <w:t>naudoti</w:t>
      </w:r>
      <w:r w:rsidRPr="00514391">
        <w:rPr>
          <w:rFonts w:ascii="Times New Roman" w:eastAsia="Times New Roman" w:hAnsi="Times New Roman" w:cs="Times New Roman"/>
          <w:b/>
          <w:sz w:val="24"/>
          <w:szCs w:val="24"/>
          <w:lang w:eastAsia="lt-LT"/>
        </w:rPr>
        <w:t xml:space="preserve"> arba keisti </w:t>
      </w:r>
      <w:r w:rsidR="002D7A4A">
        <w:rPr>
          <w:rFonts w:ascii="Times New Roman" w:eastAsia="Times New Roman" w:hAnsi="Times New Roman" w:cs="Times New Roman"/>
          <w:b/>
          <w:sz w:val="24"/>
          <w:szCs w:val="24"/>
          <w:lang w:eastAsia="lt-LT"/>
        </w:rPr>
        <w:t xml:space="preserve">dalinį ar visišką </w:t>
      </w:r>
      <w:r w:rsidRPr="00514391">
        <w:rPr>
          <w:rFonts w:ascii="Times New Roman" w:eastAsia="Times New Roman" w:hAnsi="Times New Roman" w:cs="Times New Roman"/>
          <w:b/>
          <w:sz w:val="24"/>
          <w:szCs w:val="24"/>
          <w:lang w:eastAsia="lt-LT"/>
        </w:rPr>
        <w:t>vidaus modelį</w:t>
      </w:r>
      <w:r w:rsidR="002D7A4A">
        <w:rPr>
          <w:rFonts w:ascii="Times New Roman" w:eastAsia="Times New Roman" w:hAnsi="Times New Roman" w:cs="Times New Roman"/>
          <w:b/>
          <w:sz w:val="24"/>
          <w:szCs w:val="24"/>
          <w:lang w:eastAsia="lt-LT"/>
        </w:rPr>
        <w:t xml:space="preserve"> mokumo kapitalo reikalavimui apskaičiuoti</w:t>
      </w:r>
      <w:r w:rsidRPr="00514391">
        <w:rPr>
          <w:rFonts w:ascii="Times New Roman" w:eastAsia="Times New Roman" w:hAnsi="Times New Roman" w:cs="Times New Roman"/>
          <w:b/>
          <w:sz w:val="24"/>
          <w:szCs w:val="24"/>
          <w:lang w:eastAsia="lt-LT"/>
        </w:rPr>
        <w:t xml:space="preserve">. </w:t>
      </w:r>
      <w:r w:rsidR="000A6619" w:rsidRPr="00514391">
        <w:rPr>
          <w:rFonts w:ascii="Times New Roman" w:eastAsia="Times New Roman" w:hAnsi="Times New Roman" w:cs="Times New Roman"/>
          <w:b/>
          <w:sz w:val="24"/>
          <w:szCs w:val="24"/>
          <w:lang w:eastAsia="lt-LT"/>
        </w:rPr>
        <w:t>Priežiūros institucija, siekdama priimti sprendimą dėl prašymo, gali kreiptis į Europos draudimo ir profesinių pensijų instituciją pagalbos pagal Reglamento (ES) Nr. 1094/2010 8</w:t>
      </w:r>
      <w:r w:rsidR="0061269E">
        <w:rPr>
          <w:rFonts w:ascii="Times New Roman" w:eastAsia="Times New Roman" w:hAnsi="Times New Roman" w:cs="Times New Roman"/>
          <w:b/>
          <w:sz w:val="24"/>
          <w:szCs w:val="24"/>
          <w:lang w:eastAsia="lt-LT"/>
        </w:rPr>
        <w:t> </w:t>
      </w:r>
      <w:r w:rsidR="000A6619" w:rsidRPr="00514391">
        <w:rPr>
          <w:rFonts w:ascii="Times New Roman" w:eastAsia="Times New Roman" w:hAnsi="Times New Roman" w:cs="Times New Roman"/>
          <w:b/>
          <w:sz w:val="24"/>
          <w:szCs w:val="24"/>
          <w:lang w:eastAsia="lt-LT"/>
        </w:rPr>
        <w:t>straipsnio 1 dalies b punktą</w:t>
      </w:r>
      <w:r w:rsidRPr="00514391">
        <w:rPr>
          <w:rFonts w:ascii="Times New Roman" w:eastAsia="Times New Roman" w:hAnsi="Times New Roman" w:cs="Times New Roman"/>
          <w:b/>
          <w:sz w:val="24"/>
          <w:szCs w:val="24"/>
          <w:lang w:eastAsia="lt-LT"/>
        </w:rPr>
        <w:t>.</w:t>
      </w:r>
      <w:r w:rsidRPr="00514391">
        <w:rPr>
          <w:rFonts w:ascii="Times New Roman" w:eastAsia="Times New Roman" w:hAnsi="Times New Roman" w:cs="Times New Roman"/>
          <w:sz w:val="24"/>
          <w:szCs w:val="24"/>
          <w:lang w:eastAsia="lt-LT"/>
        </w:rPr>
        <w:t>“</w:t>
      </w:r>
    </w:p>
    <w:p w:rsidR="00896E45" w:rsidRPr="00514391" w:rsidRDefault="00896E45" w:rsidP="00896E45">
      <w:pPr>
        <w:spacing w:after="0" w:line="240" w:lineRule="auto"/>
        <w:jc w:val="both"/>
        <w:rPr>
          <w:rFonts w:ascii="Times New Roman" w:hAnsi="Times New Roman" w:cs="Times New Roman"/>
          <w:sz w:val="24"/>
          <w:szCs w:val="24"/>
        </w:rPr>
      </w:pPr>
    </w:p>
    <w:p w:rsidR="00225086" w:rsidRDefault="00225086" w:rsidP="00D551C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A076D9">
        <w:rPr>
          <w:rFonts w:ascii="Times New Roman" w:hAnsi="Times New Roman" w:cs="Times New Roman"/>
          <w:b/>
          <w:bCs/>
          <w:sz w:val="24"/>
          <w:szCs w:val="24"/>
        </w:rPr>
        <w:t xml:space="preserve"> straipsnis. </w:t>
      </w:r>
      <w:r>
        <w:rPr>
          <w:rFonts w:ascii="Times New Roman" w:hAnsi="Times New Roman" w:cs="Times New Roman"/>
          <w:b/>
          <w:bCs/>
          <w:sz w:val="24"/>
          <w:szCs w:val="24"/>
        </w:rPr>
        <w:t>64</w:t>
      </w:r>
      <w:r w:rsidRPr="00A076D9">
        <w:rPr>
          <w:rFonts w:ascii="Times New Roman" w:hAnsi="Times New Roman" w:cs="Times New Roman"/>
          <w:b/>
          <w:bCs/>
          <w:sz w:val="24"/>
          <w:szCs w:val="24"/>
        </w:rPr>
        <w:t xml:space="preserve"> straipsnio pakeitimas</w:t>
      </w:r>
    </w:p>
    <w:p w:rsidR="00225086" w:rsidRDefault="00225086" w:rsidP="00D551CF">
      <w:pPr>
        <w:spacing w:after="0" w:line="240" w:lineRule="auto"/>
        <w:ind w:firstLine="709"/>
        <w:jc w:val="both"/>
        <w:rPr>
          <w:rFonts w:ascii="Times New Roman" w:hAnsi="Times New Roman" w:cs="Times New Roman"/>
          <w:bCs/>
          <w:sz w:val="24"/>
          <w:szCs w:val="24"/>
        </w:rPr>
      </w:pPr>
      <w:r w:rsidRPr="00225086">
        <w:rPr>
          <w:rFonts w:ascii="Times New Roman" w:hAnsi="Times New Roman" w:cs="Times New Roman"/>
          <w:bCs/>
          <w:sz w:val="24"/>
          <w:szCs w:val="24"/>
        </w:rPr>
        <w:t xml:space="preserve">Pakeisti </w:t>
      </w:r>
      <w:r>
        <w:rPr>
          <w:rFonts w:ascii="Times New Roman" w:hAnsi="Times New Roman" w:cs="Times New Roman"/>
          <w:bCs/>
          <w:sz w:val="24"/>
          <w:szCs w:val="24"/>
        </w:rPr>
        <w:t>64</w:t>
      </w:r>
      <w:r w:rsidRPr="00225086">
        <w:rPr>
          <w:rFonts w:ascii="Times New Roman" w:hAnsi="Times New Roman" w:cs="Times New Roman"/>
          <w:bCs/>
          <w:sz w:val="24"/>
          <w:szCs w:val="24"/>
        </w:rPr>
        <w:t xml:space="preserve"> straipsnio </w:t>
      </w:r>
      <w:r>
        <w:rPr>
          <w:rFonts w:ascii="Times New Roman" w:hAnsi="Times New Roman" w:cs="Times New Roman"/>
          <w:bCs/>
          <w:sz w:val="24"/>
          <w:szCs w:val="24"/>
        </w:rPr>
        <w:t>4</w:t>
      </w:r>
      <w:r w:rsidRPr="00225086">
        <w:rPr>
          <w:rFonts w:ascii="Times New Roman" w:hAnsi="Times New Roman" w:cs="Times New Roman"/>
          <w:bCs/>
          <w:sz w:val="24"/>
          <w:szCs w:val="24"/>
        </w:rPr>
        <w:t xml:space="preserve"> dalį ir ją išdėstyti taip</w:t>
      </w:r>
      <w:r>
        <w:rPr>
          <w:rFonts w:ascii="Times New Roman" w:hAnsi="Times New Roman" w:cs="Times New Roman"/>
          <w:bCs/>
          <w:sz w:val="24"/>
          <w:szCs w:val="24"/>
        </w:rPr>
        <w:t>:</w:t>
      </w:r>
    </w:p>
    <w:p w:rsidR="00225086" w:rsidRPr="000131CE" w:rsidRDefault="000131CE" w:rsidP="00D551CF">
      <w:pPr>
        <w:spacing w:after="0" w:line="240" w:lineRule="auto"/>
        <w:ind w:firstLine="709"/>
        <w:jc w:val="both"/>
        <w:rPr>
          <w:rFonts w:ascii="Times New Roman" w:hAnsi="Times New Roman" w:cs="Times New Roman"/>
          <w:bCs/>
          <w:sz w:val="24"/>
          <w:szCs w:val="24"/>
        </w:rPr>
      </w:pPr>
      <w:r w:rsidRPr="000131CE">
        <w:rPr>
          <w:rFonts w:ascii="Times New Roman" w:hAnsi="Times New Roman" w:cs="Times New Roman"/>
          <w:bCs/>
          <w:sz w:val="24"/>
          <w:szCs w:val="24"/>
        </w:rPr>
        <w:t>„4. Draudimo ir perdraudimo įmonės, draudimo kontroliuojančiosios įmonės ir mišrios veiklos draudimo kontroliuojančiosios įmonės, vadovaudamosi 2014 m. spalio 10 d. Komisijos deleguotuoju reglamentu (ES) 2015/35, kuriuo papildoma Europos Parlamento ir Tarybos direktyva 2009/138/EB dėl draudimo ir perdraudimo veiklos pradėjimo ir jos vykdymo (Mokumas II)</w:t>
      </w:r>
      <w:r w:rsidRPr="000131CE">
        <w:rPr>
          <w:rFonts w:ascii="Times New Roman" w:hAnsi="Times New Roman" w:cs="Times New Roman"/>
          <w:bCs/>
          <w:strike/>
          <w:sz w:val="24"/>
          <w:szCs w:val="24"/>
        </w:rPr>
        <w:t xml:space="preserve"> (OL 2015 L 12, p. 1)</w:t>
      </w:r>
      <w:r w:rsidRPr="000131CE">
        <w:rPr>
          <w:rFonts w:ascii="Times New Roman" w:hAnsi="Times New Roman" w:cs="Times New Roman"/>
          <w:bCs/>
          <w:sz w:val="24"/>
          <w:szCs w:val="24"/>
        </w:rPr>
        <w:t>, kiekvienais metais viešai atskleidžia grupės valdymo ir organizacinę struktūrą, apimdamos visas grupei priklausančias patronuojamąsias įmones, susijusias įmones ir svarbius filialus.“</w:t>
      </w:r>
    </w:p>
    <w:p w:rsidR="000131CE" w:rsidRPr="000131CE" w:rsidRDefault="000131CE" w:rsidP="00D551CF">
      <w:pPr>
        <w:spacing w:after="0" w:line="240" w:lineRule="auto"/>
        <w:ind w:firstLine="709"/>
        <w:jc w:val="both"/>
        <w:rPr>
          <w:rFonts w:ascii="Times New Roman" w:hAnsi="Times New Roman" w:cs="Times New Roman"/>
          <w:bCs/>
          <w:sz w:val="24"/>
          <w:szCs w:val="24"/>
        </w:rPr>
      </w:pPr>
    </w:p>
    <w:p w:rsidR="00D551CF" w:rsidRPr="00514391" w:rsidRDefault="00225086" w:rsidP="00D551C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D551CF" w:rsidRPr="00514391">
        <w:rPr>
          <w:rFonts w:ascii="Times New Roman" w:hAnsi="Times New Roman" w:cs="Times New Roman"/>
          <w:b/>
          <w:bCs/>
          <w:sz w:val="24"/>
          <w:szCs w:val="24"/>
        </w:rPr>
        <w:t xml:space="preserve"> straipsnis. Įstatymo papildymas 71</w:t>
      </w:r>
      <w:r w:rsidR="00D551CF" w:rsidRPr="00514391">
        <w:rPr>
          <w:rFonts w:ascii="Times New Roman" w:hAnsi="Times New Roman" w:cs="Times New Roman"/>
          <w:b/>
          <w:bCs/>
          <w:sz w:val="24"/>
          <w:szCs w:val="24"/>
          <w:vertAlign w:val="superscript"/>
        </w:rPr>
        <w:t>1</w:t>
      </w:r>
      <w:r w:rsidR="00D551CF" w:rsidRPr="00514391">
        <w:rPr>
          <w:rFonts w:ascii="Times New Roman" w:hAnsi="Times New Roman" w:cs="Times New Roman"/>
          <w:b/>
          <w:bCs/>
          <w:sz w:val="24"/>
          <w:szCs w:val="24"/>
        </w:rPr>
        <w:t xml:space="preserve"> straipsniu</w:t>
      </w:r>
    </w:p>
    <w:p w:rsidR="00D551CF" w:rsidRPr="00514391" w:rsidRDefault="00A076D9" w:rsidP="00D551CF">
      <w:pPr>
        <w:spacing w:after="0" w:line="240" w:lineRule="auto"/>
        <w:ind w:firstLine="709"/>
        <w:jc w:val="both"/>
        <w:rPr>
          <w:rFonts w:ascii="Times New Roman" w:hAnsi="Times New Roman" w:cs="Times New Roman"/>
          <w:sz w:val="24"/>
          <w:szCs w:val="24"/>
        </w:rPr>
      </w:pPr>
      <w:r w:rsidRPr="00514391">
        <w:rPr>
          <w:rFonts w:ascii="Times New Roman" w:hAnsi="Times New Roman" w:cs="Times New Roman"/>
          <w:sz w:val="24"/>
          <w:szCs w:val="24"/>
        </w:rPr>
        <w:t xml:space="preserve">Papildyti </w:t>
      </w:r>
      <w:r w:rsidR="002D7A4A" w:rsidRPr="00514391">
        <w:rPr>
          <w:rFonts w:ascii="Times New Roman" w:hAnsi="Times New Roman" w:cs="Times New Roman"/>
          <w:sz w:val="24"/>
          <w:szCs w:val="24"/>
        </w:rPr>
        <w:t>Įstatym</w:t>
      </w:r>
      <w:r w:rsidR="002D7A4A">
        <w:rPr>
          <w:rFonts w:ascii="Times New Roman" w:hAnsi="Times New Roman" w:cs="Times New Roman"/>
          <w:sz w:val="24"/>
          <w:szCs w:val="24"/>
        </w:rPr>
        <w:t>o II skyriaus penktąjį skirsnį</w:t>
      </w:r>
      <w:r w:rsidR="002D7A4A" w:rsidRPr="00514391">
        <w:rPr>
          <w:rFonts w:ascii="Times New Roman" w:hAnsi="Times New Roman" w:cs="Times New Roman"/>
          <w:sz w:val="24"/>
          <w:szCs w:val="24"/>
        </w:rPr>
        <w:t xml:space="preserve"> </w:t>
      </w:r>
      <w:r w:rsidRPr="00514391">
        <w:rPr>
          <w:rFonts w:ascii="Times New Roman" w:hAnsi="Times New Roman" w:cs="Times New Roman"/>
          <w:sz w:val="24"/>
          <w:szCs w:val="24"/>
        </w:rPr>
        <w:t>71</w:t>
      </w:r>
      <w:r w:rsidRPr="00514391">
        <w:rPr>
          <w:rFonts w:ascii="Times New Roman" w:hAnsi="Times New Roman" w:cs="Times New Roman"/>
          <w:sz w:val="24"/>
          <w:szCs w:val="24"/>
          <w:vertAlign w:val="superscript"/>
        </w:rPr>
        <w:t>1</w:t>
      </w:r>
      <w:r w:rsidRPr="00514391">
        <w:rPr>
          <w:rFonts w:ascii="Times New Roman" w:hAnsi="Times New Roman" w:cs="Times New Roman"/>
          <w:sz w:val="24"/>
          <w:szCs w:val="24"/>
        </w:rPr>
        <w:t xml:space="preserve"> straipsniu:</w:t>
      </w:r>
    </w:p>
    <w:p w:rsidR="00D551CF" w:rsidRPr="00514391" w:rsidRDefault="00A076D9" w:rsidP="00D551CF">
      <w:pPr>
        <w:spacing w:after="0" w:line="240" w:lineRule="auto"/>
        <w:ind w:firstLine="709"/>
        <w:jc w:val="both"/>
        <w:rPr>
          <w:rFonts w:ascii="Times New Roman" w:hAnsi="Times New Roman" w:cs="Times New Roman"/>
          <w:b/>
          <w:bCs/>
          <w:sz w:val="24"/>
          <w:szCs w:val="24"/>
        </w:rPr>
      </w:pPr>
      <w:r w:rsidRPr="00514391">
        <w:rPr>
          <w:rFonts w:ascii="Times New Roman" w:hAnsi="Times New Roman" w:cs="Times New Roman"/>
          <w:sz w:val="24"/>
          <w:szCs w:val="24"/>
        </w:rPr>
        <w:t>„</w:t>
      </w:r>
      <w:r w:rsidRPr="00514391">
        <w:rPr>
          <w:rFonts w:ascii="Times New Roman" w:hAnsi="Times New Roman" w:cs="Times New Roman"/>
          <w:b/>
          <w:bCs/>
          <w:sz w:val="24"/>
          <w:szCs w:val="24"/>
        </w:rPr>
        <w:t>71</w:t>
      </w:r>
      <w:r w:rsidRPr="00514391">
        <w:rPr>
          <w:rFonts w:ascii="Times New Roman" w:hAnsi="Times New Roman" w:cs="Times New Roman"/>
          <w:b/>
          <w:bCs/>
          <w:sz w:val="24"/>
          <w:szCs w:val="24"/>
          <w:vertAlign w:val="superscript"/>
        </w:rPr>
        <w:t>1</w:t>
      </w:r>
      <w:r w:rsidRPr="00514391">
        <w:rPr>
          <w:rFonts w:ascii="Times New Roman" w:hAnsi="Times New Roman" w:cs="Times New Roman"/>
          <w:b/>
          <w:bCs/>
          <w:sz w:val="24"/>
          <w:szCs w:val="24"/>
        </w:rPr>
        <w:t xml:space="preserve"> straipsnis. </w:t>
      </w:r>
      <w:r w:rsidR="0040070A" w:rsidRPr="00514391">
        <w:rPr>
          <w:rFonts w:ascii="Times New Roman" w:hAnsi="Times New Roman" w:cs="Times New Roman"/>
          <w:b/>
          <w:bCs/>
          <w:sz w:val="24"/>
          <w:szCs w:val="24"/>
        </w:rPr>
        <w:t xml:space="preserve">Informacijos teikimas </w:t>
      </w:r>
      <w:r w:rsidRPr="00514391">
        <w:rPr>
          <w:rFonts w:ascii="Times New Roman" w:hAnsi="Times New Roman" w:cs="Times New Roman"/>
          <w:b/>
          <w:bCs/>
          <w:sz w:val="24"/>
          <w:szCs w:val="24"/>
        </w:rPr>
        <w:t>ir bendradarbiavimo platformos</w:t>
      </w:r>
    </w:p>
    <w:p w:rsidR="00A076D9" w:rsidRPr="00514391" w:rsidRDefault="0040070A" w:rsidP="00D551CF">
      <w:pPr>
        <w:spacing w:after="0" w:line="240" w:lineRule="auto"/>
        <w:ind w:firstLine="709"/>
        <w:jc w:val="both"/>
        <w:rPr>
          <w:rFonts w:ascii="Times New Roman" w:eastAsia="Times New Roman" w:hAnsi="Times New Roman" w:cs="Times New Roman"/>
          <w:b/>
          <w:bCs/>
          <w:sz w:val="24"/>
          <w:szCs w:val="24"/>
          <w:lang w:eastAsia="lt-LT"/>
        </w:rPr>
      </w:pPr>
      <w:r w:rsidRPr="00514391">
        <w:rPr>
          <w:rFonts w:ascii="Times New Roman" w:hAnsi="Times New Roman" w:cs="Times New Roman"/>
          <w:b/>
          <w:bCs/>
          <w:sz w:val="24"/>
          <w:szCs w:val="24"/>
        </w:rPr>
        <w:t xml:space="preserve">1. Priežiūros institucija privalo pranešti </w:t>
      </w:r>
      <w:r w:rsidRPr="00514391">
        <w:rPr>
          <w:rFonts w:ascii="Times New Roman" w:eastAsia="Times New Roman" w:hAnsi="Times New Roman" w:cs="Times New Roman"/>
          <w:b/>
          <w:bCs/>
          <w:sz w:val="24"/>
          <w:szCs w:val="24"/>
          <w:lang w:eastAsia="lt-LT"/>
        </w:rPr>
        <w:t>Europos draudimo ir profesinių pensijų institucijai</w:t>
      </w:r>
      <w:r w:rsidRPr="00514391">
        <w:rPr>
          <w:rFonts w:ascii="Times New Roman" w:hAnsi="Times New Roman" w:cs="Times New Roman"/>
          <w:b/>
          <w:bCs/>
          <w:sz w:val="24"/>
          <w:szCs w:val="24"/>
        </w:rPr>
        <w:t xml:space="preserve"> ir atitinkamos Europos ekonominės erdvės valstybės priežiūros institucijai, jeigu nustato, kad blogėja </w:t>
      </w:r>
      <w:r w:rsidR="00D05AB9" w:rsidRPr="00514391">
        <w:rPr>
          <w:rFonts w:ascii="Times New Roman" w:hAnsi="Times New Roman" w:cs="Times New Roman"/>
          <w:b/>
          <w:bCs/>
          <w:sz w:val="24"/>
          <w:szCs w:val="24"/>
        </w:rPr>
        <w:t xml:space="preserve">draudimo ar perdraudimo įmonės </w:t>
      </w:r>
      <w:r w:rsidRPr="00514391">
        <w:rPr>
          <w:rFonts w:ascii="Times New Roman" w:hAnsi="Times New Roman" w:cs="Times New Roman"/>
          <w:b/>
          <w:bCs/>
          <w:sz w:val="24"/>
          <w:szCs w:val="24"/>
        </w:rPr>
        <w:t xml:space="preserve">finansinė būklė arba </w:t>
      </w:r>
      <w:r w:rsidR="003B3AB4" w:rsidRPr="00514391">
        <w:rPr>
          <w:rFonts w:ascii="Times New Roman" w:hAnsi="Times New Roman" w:cs="Times New Roman"/>
          <w:b/>
          <w:bCs/>
          <w:sz w:val="24"/>
          <w:szCs w:val="24"/>
        </w:rPr>
        <w:t xml:space="preserve">kyla </w:t>
      </w:r>
      <w:r w:rsidRPr="00514391">
        <w:rPr>
          <w:rFonts w:ascii="Times New Roman" w:hAnsi="Times New Roman" w:cs="Times New Roman"/>
          <w:b/>
          <w:bCs/>
          <w:sz w:val="24"/>
          <w:szCs w:val="24"/>
        </w:rPr>
        <w:t xml:space="preserve">kita rizika dėl draudimo ar perdraudimo įmonės veiklos, </w:t>
      </w:r>
      <w:r w:rsidR="00D05AB9" w:rsidRPr="00514391">
        <w:rPr>
          <w:rFonts w:ascii="Times New Roman" w:hAnsi="Times New Roman" w:cs="Times New Roman"/>
          <w:b/>
          <w:bCs/>
          <w:sz w:val="24"/>
          <w:szCs w:val="24"/>
        </w:rPr>
        <w:t>vykdomos</w:t>
      </w:r>
      <w:r w:rsidRPr="00514391">
        <w:rPr>
          <w:rFonts w:ascii="Times New Roman" w:hAnsi="Times New Roman" w:cs="Times New Roman"/>
          <w:b/>
          <w:bCs/>
          <w:sz w:val="24"/>
          <w:szCs w:val="24"/>
        </w:rPr>
        <w:t xml:space="preserve"> naudojantis </w:t>
      </w:r>
      <w:r w:rsidRPr="00514391">
        <w:rPr>
          <w:rFonts w:ascii="Times New Roman" w:eastAsia="Times New Roman" w:hAnsi="Times New Roman" w:cs="Times New Roman"/>
          <w:b/>
          <w:bCs/>
          <w:sz w:val="24"/>
          <w:szCs w:val="24"/>
          <w:lang w:eastAsia="lt-LT"/>
        </w:rPr>
        <w:t>įsisteigimo teise ar teise teikti paslaugas</w:t>
      </w:r>
      <w:r w:rsidR="00634DB1">
        <w:rPr>
          <w:rFonts w:ascii="Times New Roman" w:eastAsia="Times New Roman" w:hAnsi="Times New Roman" w:cs="Times New Roman"/>
          <w:b/>
          <w:bCs/>
          <w:sz w:val="24"/>
          <w:szCs w:val="24"/>
          <w:lang w:eastAsia="lt-LT"/>
        </w:rPr>
        <w:t xml:space="preserve"> ir</w:t>
      </w:r>
      <w:r w:rsidRPr="00514391">
        <w:rPr>
          <w:rFonts w:ascii="Times New Roman" w:hAnsi="Times New Roman" w:cs="Times New Roman"/>
          <w:b/>
          <w:bCs/>
          <w:sz w:val="24"/>
          <w:szCs w:val="24"/>
        </w:rPr>
        <w:t xml:space="preserve"> galinčios turėti poveik</w:t>
      </w:r>
      <w:r w:rsidR="008877BE">
        <w:rPr>
          <w:rFonts w:ascii="Times New Roman" w:hAnsi="Times New Roman" w:cs="Times New Roman"/>
          <w:b/>
          <w:bCs/>
          <w:sz w:val="24"/>
          <w:szCs w:val="24"/>
        </w:rPr>
        <w:t>į</w:t>
      </w:r>
      <w:r w:rsidRPr="00514391">
        <w:rPr>
          <w:rFonts w:ascii="Times New Roman" w:hAnsi="Times New Roman" w:cs="Times New Roman"/>
          <w:b/>
          <w:bCs/>
          <w:sz w:val="24"/>
          <w:szCs w:val="24"/>
        </w:rPr>
        <w:t xml:space="preserve"> tarpvalstybiniu mastu.</w:t>
      </w:r>
      <w:r w:rsidR="00D05AB9" w:rsidRPr="00514391">
        <w:rPr>
          <w:rFonts w:ascii="Times New Roman" w:hAnsi="Times New Roman" w:cs="Times New Roman"/>
          <w:b/>
          <w:bCs/>
          <w:sz w:val="24"/>
          <w:szCs w:val="24"/>
        </w:rPr>
        <w:t xml:space="preserve"> </w:t>
      </w:r>
    </w:p>
    <w:p w:rsidR="00631CD6" w:rsidRPr="00514391" w:rsidRDefault="00631CD6" w:rsidP="00D551CF">
      <w:pPr>
        <w:spacing w:after="0" w:line="240" w:lineRule="auto"/>
        <w:ind w:firstLine="709"/>
        <w:jc w:val="both"/>
        <w:rPr>
          <w:rFonts w:ascii="Times New Roman" w:hAnsi="Times New Roman" w:cs="Times New Roman"/>
          <w:b/>
          <w:sz w:val="24"/>
          <w:szCs w:val="24"/>
        </w:rPr>
      </w:pPr>
      <w:r w:rsidRPr="00514391">
        <w:rPr>
          <w:rFonts w:ascii="Times New Roman" w:hAnsi="Times New Roman" w:cs="Times New Roman"/>
          <w:b/>
          <w:sz w:val="24"/>
          <w:szCs w:val="24"/>
        </w:rPr>
        <w:t>2. Priežiūros institucija gali kreiptis į Europos draudimo ir profesinių pensijų instituciją pagalbos</w:t>
      </w:r>
      <w:r w:rsidR="002301E5" w:rsidRPr="00514391">
        <w:rPr>
          <w:rFonts w:ascii="Times New Roman" w:hAnsi="Times New Roman" w:cs="Times New Roman"/>
          <w:b/>
          <w:sz w:val="24"/>
          <w:szCs w:val="24"/>
        </w:rPr>
        <w:t xml:space="preserve">, jeigu nepavyksta susitarti su kitos Europos ekonominės erdvės valstybės priežiūros institucija </w:t>
      </w:r>
      <w:r w:rsidR="00E60E8E" w:rsidRPr="00514391">
        <w:rPr>
          <w:rFonts w:ascii="Times New Roman" w:hAnsi="Times New Roman" w:cs="Times New Roman"/>
          <w:b/>
          <w:sz w:val="24"/>
          <w:szCs w:val="24"/>
        </w:rPr>
        <w:t xml:space="preserve">dėl </w:t>
      </w:r>
      <w:r w:rsidR="002301E5" w:rsidRPr="00514391">
        <w:rPr>
          <w:rFonts w:ascii="Times New Roman" w:hAnsi="Times New Roman" w:cs="Times New Roman"/>
          <w:b/>
          <w:sz w:val="24"/>
          <w:szCs w:val="24"/>
        </w:rPr>
        <w:t xml:space="preserve">draudimo ar perdraudimo įmonės veiklos </w:t>
      </w:r>
      <w:r w:rsidR="00E60E8E" w:rsidRPr="00514391">
        <w:rPr>
          <w:rFonts w:ascii="Times New Roman" w:eastAsia="Times New Roman" w:hAnsi="Times New Roman" w:cs="Times New Roman"/>
          <w:b/>
          <w:bCs/>
          <w:sz w:val="24"/>
          <w:szCs w:val="24"/>
          <w:lang w:eastAsia="lt-LT"/>
        </w:rPr>
        <w:t>kitoje Europos ekonominės erdvės valstybėje</w:t>
      </w:r>
      <w:r w:rsidR="008877BE">
        <w:rPr>
          <w:rFonts w:ascii="Times New Roman" w:eastAsia="Times New Roman" w:hAnsi="Times New Roman" w:cs="Times New Roman"/>
          <w:b/>
          <w:bCs/>
          <w:sz w:val="24"/>
          <w:szCs w:val="24"/>
          <w:lang w:eastAsia="lt-LT"/>
        </w:rPr>
        <w:t>,</w:t>
      </w:r>
      <w:r w:rsidR="00E60E8E" w:rsidRPr="00514391">
        <w:rPr>
          <w:rFonts w:ascii="Times New Roman" w:hAnsi="Times New Roman" w:cs="Times New Roman"/>
          <w:b/>
          <w:sz w:val="24"/>
          <w:szCs w:val="24"/>
        </w:rPr>
        <w:t xml:space="preserve"> </w:t>
      </w:r>
      <w:r w:rsidR="00507555" w:rsidRPr="00514391">
        <w:rPr>
          <w:rFonts w:ascii="Times New Roman" w:hAnsi="Times New Roman" w:cs="Times New Roman"/>
          <w:b/>
          <w:sz w:val="24"/>
          <w:szCs w:val="24"/>
        </w:rPr>
        <w:t xml:space="preserve">vykdomos </w:t>
      </w:r>
      <w:r w:rsidR="00E60E8E" w:rsidRPr="00514391">
        <w:rPr>
          <w:rFonts w:ascii="Times New Roman" w:hAnsi="Times New Roman" w:cs="Times New Roman"/>
          <w:b/>
          <w:sz w:val="24"/>
          <w:szCs w:val="24"/>
        </w:rPr>
        <w:t xml:space="preserve">naudojantis </w:t>
      </w:r>
      <w:r w:rsidR="00E60E8E" w:rsidRPr="00514391">
        <w:rPr>
          <w:rFonts w:ascii="Times New Roman" w:eastAsia="Times New Roman" w:hAnsi="Times New Roman" w:cs="Times New Roman"/>
          <w:b/>
          <w:bCs/>
          <w:sz w:val="24"/>
          <w:szCs w:val="24"/>
          <w:lang w:eastAsia="lt-LT"/>
        </w:rPr>
        <w:t>įsisteigimo teise ar teise teikti paslaugas</w:t>
      </w:r>
      <w:r w:rsidR="002301E5" w:rsidRPr="00514391">
        <w:rPr>
          <w:rFonts w:ascii="Times New Roman" w:hAnsi="Times New Roman" w:cs="Times New Roman"/>
          <w:b/>
          <w:sz w:val="24"/>
          <w:szCs w:val="24"/>
        </w:rPr>
        <w:t>.</w:t>
      </w:r>
    </w:p>
    <w:p w:rsidR="00E60E8E" w:rsidRPr="00514391" w:rsidRDefault="00E60E8E" w:rsidP="00D551CF">
      <w:pPr>
        <w:spacing w:after="0" w:line="240" w:lineRule="auto"/>
        <w:ind w:firstLine="709"/>
        <w:jc w:val="both"/>
        <w:rPr>
          <w:rFonts w:ascii="Times New Roman" w:eastAsia="Times New Roman" w:hAnsi="Times New Roman" w:cs="Times New Roman"/>
          <w:b/>
          <w:bCs/>
          <w:sz w:val="24"/>
          <w:szCs w:val="24"/>
          <w:lang w:eastAsia="lt-LT"/>
        </w:rPr>
      </w:pPr>
      <w:r w:rsidRPr="00514391">
        <w:rPr>
          <w:rFonts w:ascii="Times New Roman" w:hAnsi="Times New Roman" w:cs="Times New Roman"/>
          <w:b/>
          <w:bCs/>
          <w:sz w:val="24"/>
          <w:szCs w:val="24"/>
        </w:rPr>
        <w:t>3. Pagal šio straipsnio 1 ir 2 dal</w:t>
      </w:r>
      <w:r w:rsidR="00F44EAA">
        <w:rPr>
          <w:rFonts w:ascii="Times New Roman" w:hAnsi="Times New Roman" w:cs="Times New Roman"/>
          <w:b/>
          <w:bCs/>
          <w:sz w:val="24"/>
          <w:szCs w:val="24"/>
        </w:rPr>
        <w:t>is</w:t>
      </w:r>
      <w:r w:rsidRPr="00514391">
        <w:rPr>
          <w:rFonts w:ascii="Times New Roman" w:hAnsi="Times New Roman" w:cs="Times New Roman"/>
          <w:b/>
          <w:bCs/>
          <w:sz w:val="24"/>
          <w:szCs w:val="24"/>
        </w:rPr>
        <w:t xml:space="preserve"> teikiam</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informacij</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turi būti </w:t>
      </w:r>
      <w:r w:rsidR="00D006CD" w:rsidRPr="00D006CD">
        <w:rPr>
          <w:rFonts w:ascii="Times New Roman" w:eastAsia="Times New Roman" w:hAnsi="Times New Roman" w:cs="Times New Roman"/>
          <w:b/>
          <w:bCs/>
          <w:sz w:val="24"/>
          <w:szCs w:val="24"/>
          <w:lang w:eastAsia="lt-LT"/>
        </w:rPr>
        <w:t>tiek, kad būtų galima atlikti situacijos vertinimą</w:t>
      </w:r>
      <w:r w:rsidRPr="00514391">
        <w:rPr>
          <w:rFonts w:ascii="Times New Roman" w:eastAsia="Times New Roman" w:hAnsi="Times New Roman" w:cs="Times New Roman"/>
          <w:b/>
          <w:bCs/>
          <w:sz w:val="24"/>
          <w:szCs w:val="24"/>
          <w:lang w:eastAsia="lt-LT"/>
        </w:rPr>
        <w:t>.</w:t>
      </w:r>
    </w:p>
    <w:p w:rsidR="007E413D" w:rsidRPr="00514391" w:rsidRDefault="00443E41" w:rsidP="00D551CF">
      <w:pPr>
        <w:spacing w:after="0" w:line="240" w:lineRule="auto"/>
        <w:ind w:firstLine="709"/>
        <w:jc w:val="both"/>
        <w:rPr>
          <w:rFonts w:ascii="Times New Roman" w:eastAsia="Times New Roman" w:hAnsi="Times New Roman" w:cs="Times New Roman"/>
          <w:b/>
          <w:bCs/>
          <w:sz w:val="24"/>
          <w:szCs w:val="24"/>
          <w:lang w:eastAsia="lt-LT"/>
        </w:rPr>
      </w:pPr>
      <w:r w:rsidRPr="00514391">
        <w:rPr>
          <w:rFonts w:ascii="Times New Roman" w:hAnsi="Times New Roman" w:cs="Times New Roman"/>
          <w:b/>
          <w:sz w:val="24"/>
          <w:szCs w:val="24"/>
        </w:rPr>
        <w:lastRenderedPageBreak/>
        <w:t xml:space="preserve">4. Priežiūros institucija kartu su kitų Europos ekonominės erdvės valstybių priežiūros institucijomis gali sukurti bendradarbiavimo platformą, kad sustiprintų tarpusavio keitimąsi informacija ir užtikrintų tvirtesnį bendradarbiavimą, kai draudimo ar perdraudimo įmonė vykdo arba ketina vykdyti veiklą, naudodamasi </w:t>
      </w:r>
      <w:r w:rsidRPr="00514391">
        <w:rPr>
          <w:rFonts w:ascii="Times New Roman" w:eastAsia="Times New Roman" w:hAnsi="Times New Roman" w:cs="Times New Roman"/>
          <w:b/>
          <w:bCs/>
          <w:sz w:val="24"/>
          <w:szCs w:val="24"/>
          <w:lang w:eastAsia="lt-LT"/>
        </w:rPr>
        <w:t>įsisteigimo teise ar teise teikti paslaugas.</w:t>
      </w:r>
    </w:p>
    <w:p w:rsidR="00443E41" w:rsidRPr="00514391" w:rsidRDefault="00443E41" w:rsidP="00D551CF">
      <w:pPr>
        <w:spacing w:after="0" w:line="240" w:lineRule="auto"/>
        <w:ind w:firstLine="709"/>
        <w:jc w:val="both"/>
        <w:rPr>
          <w:rFonts w:ascii="Times New Roman" w:hAnsi="Times New Roman" w:cs="Times New Roman"/>
          <w:sz w:val="24"/>
          <w:szCs w:val="24"/>
        </w:rPr>
      </w:pPr>
      <w:r w:rsidRPr="00514391">
        <w:rPr>
          <w:rFonts w:ascii="Times New Roman" w:eastAsia="Times New Roman" w:hAnsi="Times New Roman" w:cs="Times New Roman"/>
          <w:b/>
          <w:bCs/>
          <w:sz w:val="24"/>
          <w:szCs w:val="24"/>
          <w:lang w:eastAsia="lt-LT"/>
        </w:rPr>
        <w:t xml:space="preserve">5. Jeigu </w:t>
      </w:r>
      <w:r w:rsidR="00F6534F" w:rsidRPr="00514391">
        <w:rPr>
          <w:rFonts w:ascii="Times New Roman" w:eastAsia="Times New Roman" w:hAnsi="Times New Roman" w:cs="Times New Roman"/>
          <w:b/>
          <w:bCs/>
          <w:sz w:val="24"/>
          <w:szCs w:val="24"/>
          <w:lang w:eastAsia="lt-LT"/>
        </w:rPr>
        <w:t xml:space="preserve">bendradarbiavimo platformą sukuria </w:t>
      </w:r>
      <w:r w:rsidR="00F6534F" w:rsidRPr="00514391">
        <w:rPr>
          <w:rFonts w:ascii="Times New Roman" w:eastAsia="Times New Roman" w:hAnsi="Times New Roman" w:cs="Times New Roman"/>
          <w:b/>
          <w:sz w:val="24"/>
          <w:szCs w:val="24"/>
          <w:lang w:eastAsia="lt-LT"/>
        </w:rPr>
        <w:t xml:space="preserve">Europos draudimo ir profesinių pensijų institucija, </w:t>
      </w:r>
      <w:r w:rsidR="008877BE">
        <w:rPr>
          <w:rFonts w:ascii="Times New Roman" w:eastAsia="Times New Roman" w:hAnsi="Times New Roman" w:cs="Times New Roman"/>
          <w:b/>
          <w:sz w:val="24"/>
          <w:szCs w:val="24"/>
          <w:lang w:eastAsia="lt-LT"/>
        </w:rPr>
        <w:t>j</w:t>
      </w:r>
      <w:r w:rsidR="00F6534F" w:rsidRPr="00514391">
        <w:rPr>
          <w:rFonts w:ascii="Times New Roman" w:eastAsia="Times New Roman" w:hAnsi="Times New Roman" w:cs="Times New Roman"/>
          <w:b/>
          <w:sz w:val="24"/>
          <w:szCs w:val="24"/>
          <w:lang w:eastAsia="lt-LT"/>
        </w:rPr>
        <w:t>os prašymu priežiūros institucija privalo pateikti visą būtiną informaciją, kad bendradarbiavimo platforma galėtų tinkamai veikti.</w:t>
      </w:r>
      <w:r w:rsidR="00F6534F" w:rsidRPr="00514391">
        <w:rPr>
          <w:rFonts w:ascii="Times New Roman" w:eastAsia="Times New Roman" w:hAnsi="Times New Roman" w:cs="Times New Roman"/>
          <w:sz w:val="24"/>
          <w:szCs w:val="24"/>
          <w:lang w:eastAsia="lt-LT"/>
        </w:rPr>
        <w:t>“</w:t>
      </w:r>
    </w:p>
    <w:p w:rsidR="00A076D9" w:rsidRPr="00514391" w:rsidRDefault="00A076D9" w:rsidP="00D551CF">
      <w:pPr>
        <w:spacing w:after="0" w:line="240" w:lineRule="auto"/>
        <w:ind w:firstLine="709"/>
        <w:jc w:val="both"/>
        <w:rPr>
          <w:rFonts w:ascii="Times New Roman" w:hAnsi="Times New Roman" w:cs="Times New Roman"/>
          <w:sz w:val="24"/>
          <w:szCs w:val="24"/>
        </w:rPr>
      </w:pPr>
    </w:p>
    <w:p w:rsidR="002301E5" w:rsidRPr="00514391" w:rsidRDefault="00225086" w:rsidP="002301E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7</w:t>
      </w:r>
      <w:r w:rsidR="002301E5" w:rsidRPr="00514391">
        <w:rPr>
          <w:rFonts w:ascii="Times New Roman" w:hAnsi="Times New Roman" w:cs="Times New Roman"/>
          <w:b/>
          <w:bCs/>
          <w:sz w:val="24"/>
          <w:szCs w:val="24"/>
        </w:rPr>
        <w:t xml:space="preserve"> straipsnis. Įstatymo papildymas 74</w:t>
      </w:r>
      <w:r w:rsidR="002301E5" w:rsidRPr="00514391">
        <w:rPr>
          <w:rFonts w:ascii="Times New Roman" w:hAnsi="Times New Roman" w:cs="Times New Roman"/>
          <w:b/>
          <w:bCs/>
          <w:sz w:val="24"/>
          <w:szCs w:val="24"/>
          <w:vertAlign w:val="superscript"/>
        </w:rPr>
        <w:t>1</w:t>
      </w:r>
      <w:r w:rsidR="002301E5" w:rsidRPr="00514391">
        <w:rPr>
          <w:rFonts w:ascii="Times New Roman" w:hAnsi="Times New Roman" w:cs="Times New Roman"/>
          <w:b/>
          <w:bCs/>
          <w:sz w:val="24"/>
          <w:szCs w:val="24"/>
        </w:rPr>
        <w:t xml:space="preserve"> straipsniu</w:t>
      </w:r>
    </w:p>
    <w:p w:rsidR="002301E5" w:rsidRPr="00514391" w:rsidRDefault="002301E5" w:rsidP="002301E5">
      <w:pPr>
        <w:spacing w:after="0" w:line="240" w:lineRule="auto"/>
        <w:ind w:firstLine="709"/>
        <w:jc w:val="both"/>
        <w:rPr>
          <w:rFonts w:ascii="Times New Roman" w:hAnsi="Times New Roman" w:cs="Times New Roman"/>
          <w:sz w:val="24"/>
          <w:szCs w:val="24"/>
        </w:rPr>
      </w:pPr>
      <w:r w:rsidRPr="00514391">
        <w:rPr>
          <w:rFonts w:ascii="Times New Roman" w:hAnsi="Times New Roman" w:cs="Times New Roman"/>
          <w:sz w:val="24"/>
          <w:szCs w:val="24"/>
        </w:rPr>
        <w:t>Papildyti Įstatymą 74</w:t>
      </w:r>
      <w:r w:rsidRPr="00514391">
        <w:rPr>
          <w:rFonts w:ascii="Times New Roman" w:hAnsi="Times New Roman" w:cs="Times New Roman"/>
          <w:sz w:val="24"/>
          <w:szCs w:val="24"/>
          <w:vertAlign w:val="superscript"/>
        </w:rPr>
        <w:t>1</w:t>
      </w:r>
      <w:r w:rsidRPr="00514391">
        <w:rPr>
          <w:rFonts w:ascii="Times New Roman" w:hAnsi="Times New Roman" w:cs="Times New Roman"/>
          <w:sz w:val="24"/>
          <w:szCs w:val="24"/>
        </w:rPr>
        <w:t xml:space="preserve"> straipsniu:</w:t>
      </w:r>
    </w:p>
    <w:p w:rsidR="00A076D9" w:rsidRPr="00514391" w:rsidRDefault="002301E5" w:rsidP="002301E5">
      <w:pPr>
        <w:spacing w:after="0" w:line="240" w:lineRule="auto"/>
        <w:ind w:firstLine="709"/>
        <w:jc w:val="both"/>
        <w:rPr>
          <w:rFonts w:ascii="Times New Roman" w:hAnsi="Times New Roman" w:cs="Times New Roman"/>
          <w:b/>
          <w:bCs/>
          <w:sz w:val="24"/>
          <w:szCs w:val="24"/>
        </w:rPr>
      </w:pPr>
      <w:r w:rsidRPr="00514391">
        <w:rPr>
          <w:rFonts w:ascii="Times New Roman" w:hAnsi="Times New Roman" w:cs="Times New Roman"/>
          <w:sz w:val="24"/>
          <w:szCs w:val="24"/>
        </w:rPr>
        <w:t>„</w:t>
      </w:r>
      <w:r w:rsidRPr="00514391">
        <w:rPr>
          <w:rFonts w:ascii="Times New Roman" w:hAnsi="Times New Roman" w:cs="Times New Roman"/>
          <w:b/>
          <w:bCs/>
          <w:sz w:val="24"/>
          <w:szCs w:val="24"/>
        </w:rPr>
        <w:t>74</w:t>
      </w:r>
      <w:r w:rsidRPr="00514391">
        <w:rPr>
          <w:rFonts w:ascii="Times New Roman" w:hAnsi="Times New Roman" w:cs="Times New Roman"/>
          <w:b/>
          <w:bCs/>
          <w:sz w:val="24"/>
          <w:szCs w:val="24"/>
          <w:vertAlign w:val="superscript"/>
        </w:rPr>
        <w:t>1</w:t>
      </w:r>
      <w:r w:rsidRPr="00514391">
        <w:rPr>
          <w:rFonts w:ascii="Times New Roman" w:hAnsi="Times New Roman" w:cs="Times New Roman"/>
          <w:b/>
          <w:bCs/>
          <w:sz w:val="24"/>
          <w:szCs w:val="24"/>
        </w:rPr>
        <w:t xml:space="preserve"> straipsnis. Informacijos teikimas</w:t>
      </w:r>
    </w:p>
    <w:p w:rsidR="002301E5" w:rsidRPr="00514391" w:rsidRDefault="002301E5" w:rsidP="002301E5">
      <w:pPr>
        <w:spacing w:after="0" w:line="240" w:lineRule="auto"/>
        <w:ind w:firstLine="709"/>
        <w:jc w:val="both"/>
        <w:rPr>
          <w:rFonts w:ascii="Times New Roman" w:hAnsi="Times New Roman" w:cs="Times New Roman"/>
          <w:b/>
          <w:bCs/>
          <w:sz w:val="24"/>
          <w:szCs w:val="24"/>
        </w:rPr>
      </w:pPr>
      <w:r w:rsidRPr="00514391">
        <w:rPr>
          <w:rFonts w:ascii="Times New Roman" w:hAnsi="Times New Roman" w:cs="Times New Roman"/>
          <w:b/>
          <w:bCs/>
          <w:sz w:val="24"/>
          <w:szCs w:val="24"/>
        </w:rPr>
        <w:t xml:space="preserve">1. </w:t>
      </w:r>
      <w:r w:rsidR="00793AE0">
        <w:rPr>
          <w:rFonts w:ascii="Times New Roman" w:hAnsi="Times New Roman" w:cs="Times New Roman"/>
          <w:b/>
          <w:bCs/>
          <w:sz w:val="24"/>
          <w:szCs w:val="24"/>
        </w:rPr>
        <w:t>P</w:t>
      </w:r>
      <w:r w:rsidRPr="00514391">
        <w:rPr>
          <w:rFonts w:ascii="Times New Roman" w:hAnsi="Times New Roman" w:cs="Times New Roman"/>
          <w:b/>
          <w:bCs/>
          <w:sz w:val="24"/>
          <w:szCs w:val="24"/>
        </w:rPr>
        <w:t xml:space="preserve">riežiūros institucija gali pranešti atitinkamos buveinės valstybės priežiūros institucijai, </w:t>
      </w:r>
      <w:r w:rsidR="002A112B" w:rsidRPr="00514391">
        <w:rPr>
          <w:rFonts w:ascii="Times New Roman" w:hAnsi="Times New Roman" w:cs="Times New Roman"/>
          <w:b/>
          <w:bCs/>
          <w:sz w:val="24"/>
          <w:szCs w:val="24"/>
        </w:rPr>
        <w:t>ka</w:t>
      </w:r>
      <w:r w:rsidR="00AA6127" w:rsidRPr="00514391">
        <w:rPr>
          <w:rFonts w:ascii="Times New Roman" w:hAnsi="Times New Roman" w:cs="Times New Roman"/>
          <w:b/>
          <w:bCs/>
          <w:sz w:val="24"/>
          <w:szCs w:val="24"/>
        </w:rPr>
        <w:t>i yra pagrindas manyti, kad kitos</w:t>
      </w:r>
      <w:r w:rsidR="002A112B" w:rsidRPr="00514391">
        <w:rPr>
          <w:rFonts w:ascii="Times New Roman" w:hAnsi="Times New Roman" w:cs="Times New Roman"/>
          <w:b/>
          <w:bCs/>
          <w:sz w:val="24"/>
          <w:szCs w:val="24"/>
        </w:rPr>
        <w:t xml:space="preserve"> Eu</w:t>
      </w:r>
      <w:r w:rsidR="00AA6127" w:rsidRPr="00514391">
        <w:rPr>
          <w:rFonts w:ascii="Times New Roman" w:hAnsi="Times New Roman" w:cs="Times New Roman"/>
          <w:b/>
          <w:bCs/>
          <w:sz w:val="24"/>
          <w:szCs w:val="24"/>
        </w:rPr>
        <w:t>ropos ekonominės erdvės valstybės</w:t>
      </w:r>
      <w:r w:rsidR="002A112B" w:rsidRPr="00514391">
        <w:rPr>
          <w:rFonts w:ascii="Times New Roman" w:hAnsi="Times New Roman" w:cs="Times New Roman"/>
          <w:b/>
          <w:bCs/>
          <w:sz w:val="24"/>
          <w:szCs w:val="24"/>
        </w:rPr>
        <w:t xml:space="preserve"> draudimo ar perdraudimo įmon</w:t>
      </w:r>
      <w:r w:rsidR="00AA6127" w:rsidRPr="00514391">
        <w:rPr>
          <w:rFonts w:ascii="Times New Roman" w:hAnsi="Times New Roman" w:cs="Times New Roman"/>
          <w:b/>
          <w:bCs/>
          <w:sz w:val="24"/>
          <w:szCs w:val="24"/>
        </w:rPr>
        <w:t xml:space="preserve">ės </w:t>
      </w:r>
      <w:r w:rsidR="002A112B" w:rsidRPr="00514391">
        <w:rPr>
          <w:rFonts w:ascii="Times New Roman" w:hAnsi="Times New Roman" w:cs="Times New Roman"/>
          <w:b/>
          <w:bCs/>
          <w:sz w:val="24"/>
          <w:szCs w:val="24"/>
        </w:rPr>
        <w:t>veikla</w:t>
      </w:r>
      <w:r w:rsidR="00AA6127" w:rsidRPr="00514391">
        <w:rPr>
          <w:rFonts w:ascii="Times New Roman" w:hAnsi="Times New Roman" w:cs="Times New Roman"/>
          <w:b/>
          <w:bCs/>
          <w:sz w:val="24"/>
          <w:szCs w:val="24"/>
        </w:rPr>
        <w:t xml:space="preserve"> </w:t>
      </w:r>
      <w:r w:rsidR="00AA6127" w:rsidRPr="00514391">
        <w:rPr>
          <w:rFonts w:ascii="Times New Roman" w:hAnsi="Times New Roman" w:cs="Times New Roman"/>
          <w:b/>
          <w:sz w:val="24"/>
          <w:szCs w:val="24"/>
        </w:rPr>
        <w:t>Lietuvos Respublikoje</w:t>
      </w:r>
      <w:r w:rsidR="00CA6C4F">
        <w:rPr>
          <w:rFonts w:ascii="Times New Roman" w:hAnsi="Times New Roman" w:cs="Times New Roman"/>
          <w:b/>
          <w:sz w:val="24"/>
          <w:szCs w:val="24"/>
        </w:rPr>
        <w:t>,</w:t>
      </w:r>
      <w:r w:rsidR="00AA6127" w:rsidRPr="00514391">
        <w:rPr>
          <w:rFonts w:ascii="Times New Roman" w:hAnsi="Times New Roman" w:cs="Times New Roman"/>
          <w:b/>
          <w:sz w:val="24"/>
          <w:szCs w:val="24"/>
        </w:rPr>
        <w:t xml:space="preserve"> </w:t>
      </w:r>
      <w:r w:rsidR="00D26435">
        <w:rPr>
          <w:rFonts w:ascii="Times New Roman" w:hAnsi="Times New Roman" w:cs="Times New Roman"/>
          <w:b/>
          <w:sz w:val="24"/>
          <w:szCs w:val="24"/>
        </w:rPr>
        <w:t xml:space="preserve">vykdoma </w:t>
      </w:r>
      <w:r w:rsidR="00AA6127" w:rsidRPr="00514391">
        <w:rPr>
          <w:rFonts w:ascii="Times New Roman" w:hAnsi="Times New Roman" w:cs="Times New Roman"/>
          <w:b/>
          <w:sz w:val="24"/>
          <w:szCs w:val="24"/>
        </w:rPr>
        <w:t xml:space="preserve">naudojantis </w:t>
      </w:r>
      <w:r w:rsidR="00AA6127" w:rsidRPr="00514391">
        <w:rPr>
          <w:rFonts w:ascii="Times New Roman" w:eastAsia="Times New Roman" w:hAnsi="Times New Roman" w:cs="Times New Roman"/>
          <w:b/>
          <w:bCs/>
          <w:sz w:val="24"/>
          <w:szCs w:val="24"/>
          <w:lang w:eastAsia="lt-LT"/>
        </w:rPr>
        <w:t>įsisteigimo teise ar teise teikti paslaugas</w:t>
      </w:r>
      <w:r w:rsidR="00CA6C4F">
        <w:rPr>
          <w:rFonts w:ascii="Times New Roman" w:eastAsia="Times New Roman" w:hAnsi="Times New Roman" w:cs="Times New Roman"/>
          <w:b/>
          <w:bCs/>
          <w:sz w:val="24"/>
          <w:szCs w:val="24"/>
          <w:lang w:eastAsia="lt-LT"/>
        </w:rPr>
        <w:t>,</w:t>
      </w:r>
      <w:r w:rsidR="002A112B" w:rsidRPr="00514391">
        <w:rPr>
          <w:rFonts w:ascii="Times New Roman" w:hAnsi="Times New Roman" w:cs="Times New Roman"/>
          <w:b/>
          <w:bCs/>
          <w:sz w:val="24"/>
          <w:szCs w:val="24"/>
        </w:rPr>
        <w:t xml:space="preserve"> gal</w:t>
      </w:r>
      <w:r w:rsidR="000C46E1" w:rsidRPr="00514391">
        <w:rPr>
          <w:rFonts w:ascii="Times New Roman" w:hAnsi="Times New Roman" w:cs="Times New Roman"/>
          <w:b/>
          <w:bCs/>
          <w:sz w:val="24"/>
          <w:szCs w:val="24"/>
        </w:rPr>
        <w:t>i</w:t>
      </w:r>
      <w:r w:rsidRPr="00514391">
        <w:rPr>
          <w:rFonts w:ascii="Times New Roman" w:hAnsi="Times New Roman" w:cs="Times New Roman"/>
          <w:b/>
          <w:bCs/>
          <w:sz w:val="24"/>
          <w:szCs w:val="24"/>
        </w:rPr>
        <w:t xml:space="preserve"> </w:t>
      </w:r>
      <w:r w:rsidR="002A112B" w:rsidRPr="00514391">
        <w:rPr>
          <w:rFonts w:ascii="Times New Roman" w:hAnsi="Times New Roman" w:cs="Times New Roman"/>
          <w:b/>
          <w:bCs/>
          <w:sz w:val="24"/>
          <w:szCs w:val="24"/>
        </w:rPr>
        <w:t xml:space="preserve">pažeisti </w:t>
      </w:r>
      <w:r w:rsidR="000C46E1" w:rsidRPr="00514391">
        <w:rPr>
          <w:rFonts w:ascii="Times New Roman" w:hAnsi="Times New Roman" w:cs="Times New Roman"/>
          <w:b/>
          <w:bCs/>
          <w:sz w:val="24"/>
          <w:szCs w:val="24"/>
        </w:rPr>
        <w:t>vartotojų</w:t>
      </w:r>
      <w:r w:rsidR="002A112B" w:rsidRPr="00514391">
        <w:rPr>
          <w:rFonts w:ascii="Times New Roman" w:hAnsi="Times New Roman" w:cs="Times New Roman"/>
          <w:b/>
          <w:bCs/>
          <w:sz w:val="24"/>
          <w:szCs w:val="24"/>
        </w:rPr>
        <w:t xml:space="preserve"> interesus</w:t>
      </w:r>
      <w:r w:rsidRPr="00514391">
        <w:rPr>
          <w:rFonts w:ascii="Times New Roman" w:hAnsi="Times New Roman" w:cs="Times New Roman"/>
          <w:b/>
          <w:bCs/>
          <w:sz w:val="24"/>
          <w:szCs w:val="24"/>
        </w:rPr>
        <w:t>.</w:t>
      </w:r>
    </w:p>
    <w:p w:rsidR="002301E5" w:rsidRPr="00514391" w:rsidRDefault="002301E5" w:rsidP="002301E5">
      <w:pPr>
        <w:spacing w:after="0" w:line="240" w:lineRule="auto"/>
        <w:ind w:firstLine="709"/>
        <w:jc w:val="both"/>
        <w:rPr>
          <w:rFonts w:ascii="Times New Roman" w:hAnsi="Times New Roman" w:cs="Times New Roman"/>
          <w:b/>
          <w:sz w:val="24"/>
          <w:szCs w:val="24"/>
        </w:rPr>
      </w:pPr>
      <w:r w:rsidRPr="00514391">
        <w:rPr>
          <w:rFonts w:ascii="Times New Roman" w:hAnsi="Times New Roman" w:cs="Times New Roman"/>
          <w:b/>
          <w:sz w:val="24"/>
          <w:szCs w:val="24"/>
        </w:rPr>
        <w:t xml:space="preserve">2. Priežiūros institucija gali kreiptis į Europos draudimo ir profesinių pensijų instituciją pagalbos, jeigu nepavyksta susitarti su </w:t>
      </w:r>
      <w:r w:rsidR="00E60E8E" w:rsidRPr="00514391">
        <w:rPr>
          <w:rFonts w:ascii="Times New Roman" w:hAnsi="Times New Roman" w:cs="Times New Roman"/>
          <w:b/>
          <w:sz w:val="24"/>
          <w:szCs w:val="24"/>
        </w:rPr>
        <w:t>buveinės</w:t>
      </w:r>
      <w:r w:rsidRPr="00514391">
        <w:rPr>
          <w:rFonts w:ascii="Times New Roman" w:hAnsi="Times New Roman" w:cs="Times New Roman"/>
          <w:b/>
          <w:sz w:val="24"/>
          <w:szCs w:val="24"/>
        </w:rPr>
        <w:t xml:space="preserve"> valstybės priežiūros institucija </w:t>
      </w:r>
      <w:r w:rsidR="00E60E8E" w:rsidRPr="00514391">
        <w:rPr>
          <w:rFonts w:ascii="Times New Roman" w:hAnsi="Times New Roman" w:cs="Times New Roman"/>
          <w:b/>
          <w:sz w:val="24"/>
          <w:szCs w:val="24"/>
        </w:rPr>
        <w:t xml:space="preserve">dėl kitos Europos ekonominės erdvės valstybės draudimo </w:t>
      </w:r>
      <w:r w:rsidRPr="00514391">
        <w:rPr>
          <w:rFonts w:ascii="Times New Roman" w:hAnsi="Times New Roman" w:cs="Times New Roman"/>
          <w:b/>
          <w:sz w:val="24"/>
          <w:szCs w:val="24"/>
        </w:rPr>
        <w:t>ar perdraudimo įmonės veiklos</w:t>
      </w:r>
      <w:r w:rsidR="00E60E8E" w:rsidRPr="00514391">
        <w:rPr>
          <w:rFonts w:ascii="Times New Roman" w:hAnsi="Times New Roman" w:cs="Times New Roman"/>
          <w:b/>
          <w:sz w:val="24"/>
          <w:szCs w:val="24"/>
        </w:rPr>
        <w:t xml:space="preserve"> Lietuvos Respublikoje</w:t>
      </w:r>
      <w:r w:rsidR="008877BE">
        <w:rPr>
          <w:rFonts w:ascii="Times New Roman" w:hAnsi="Times New Roman" w:cs="Times New Roman"/>
          <w:b/>
          <w:sz w:val="24"/>
          <w:szCs w:val="24"/>
        </w:rPr>
        <w:t>,</w:t>
      </w:r>
      <w:r w:rsidR="00E60E8E" w:rsidRPr="00514391">
        <w:rPr>
          <w:rFonts w:ascii="Times New Roman" w:hAnsi="Times New Roman" w:cs="Times New Roman"/>
          <w:b/>
          <w:sz w:val="24"/>
          <w:szCs w:val="24"/>
        </w:rPr>
        <w:t xml:space="preserve"> </w:t>
      </w:r>
      <w:r w:rsidR="00D26435" w:rsidRPr="00514391">
        <w:rPr>
          <w:rFonts w:ascii="Times New Roman" w:hAnsi="Times New Roman" w:cs="Times New Roman"/>
          <w:b/>
          <w:sz w:val="24"/>
          <w:szCs w:val="24"/>
        </w:rPr>
        <w:t xml:space="preserve">vykdomos </w:t>
      </w:r>
      <w:r w:rsidR="00E60E8E" w:rsidRPr="00514391">
        <w:rPr>
          <w:rFonts w:ascii="Times New Roman" w:hAnsi="Times New Roman" w:cs="Times New Roman"/>
          <w:b/>
          <w:sz w:val="24"/>
          <w:szCs w:val="24"/>
        </w:rPr>
        <w:t xml:space="preserve">naudojantis </w:t>
      </w:r>
      <w:r w:rsidR="00E60E8E" w:rsidRPr="00514391">
        <w:rPr>
          <w:rFonts w:ascii="Times New Roman" w:eastAsia="Times New Roman" w:hAnsi="Times New Roman" w:cs="Times New Roman"/>
          <w:b/>
          <w:bCs/>
          <w:sz w:val="24"/>
          <w:szCs w:val="24"/>
          <w:lang w:eastAsia="lt-LT"/>
        </w:rPr>
        <w:t>įsisteigimo teise ar teise teikti paslaugas</w:t>
      </w:r>
      <w:r w:rsidRPr="00514391">
        <w:rPr>
          <w:rFonts w:ascii="Times New Roman" w:hAnsi="Times New Roman" w:cs="Times New Roman"/>
          <w:b/>
          <w:sz w:val="24"/>
          <w:szCs w:val="24"/>
        </w:rPr>
        <w:t>.</w:t>
      </w:r>
    </w:p>
    <w:p w:rsidR="004B72BC" w:rsidRDefault="004B72BC" w:rsidP="002301E5">
      <w:pPr>
        <w:spacing w:after="0" w:line="240" w:lineRule="auto"/>
        <w:ind w:firstLine="709"/>
        <w:jc w:val="both"/>
        <w:rPr>
          <w:rFonts w:ascii="Times New Roman" w:eastAsia="Times New Roman" w:hAnsi="Times New Roman" w:cs="Times New Roman"/>
          <w:bCs/>
          <w:sz w:val="24"/>
          <w:szCs w:val="24"/>
          <w:lang w:eastAsia="lt-LT"/>
        </w:rPr>
      </w:pPr>
      <w:r w:rsidRPr="00514391">
        <w:rPr>
          <w:rFonts w:ascii="Times New Roman" w:hAnsi="Times New Roman" w:cs="Times New Roman"/>
          <w:b/>
          <w:bCs/>
          <w:sz w:val="24"/>
          <w:szCs w:val="24"/>
        </w:rPr>
        <w:t>3. Pagal šio straipsnio 1 ir 2 dal</w:t>
      </w:r>
      <w:r w:rsidR="00F44EAA">
        <w:rPr>
          <w:rFonts w:ascii="Times New Roman" w:hAnsi="Times New Roman" w:cs="Times New Roman"/>
          <w:b/>
          <w:bCs/>
          <w:sz w:val="24"/>
          <w:szCs w:val="24"/>
        </w:rPr>
        <w:t>is</w:t>
      </w:r>
      <w:r w:rsidRPr="00514391">
        <w:rPr>
          <w:rFonts w:ascii="Times New Roman" w:hAnsi="Times New Roman" w:cs="Times New Roman"/>
          <w:b/>
          <w:bCs/>
          <w:sz w:val="24"/>
          <w:szCs w:val="24"/>
        </w:rPr>
        <w:t xml:space="preserve"> teikiam</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informacij</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turi būti </w:t>
      </w:r>
      <w:r w:rsidR="00D006CD" w:rsidRPr="00D006CD">
        <w:rPr>
          <w:rFonts w:ascii="Times New Roman" w:eastAsia="Times New Roman" w:hAnsi="Times New Roman" w:cs="Times New Roman"/>
          <w:b/>
          <w:bCs/>
          <w:sz w:val="24"/>
          <w:szCs w:val="24"/>
          <w:lang w:eastAsia="lt-LT"/>
        </w:rPr>
        <w:t>tiek, kad būtų galima atlikti situacijos vertinimą</w:t>
      </w:r>
      <w:r w:rsidRPr="00514391">
        <w:rPr>
          <w:rFonts w:ascii="Times New Roman" w:eastAsia="Times New Roman" w:hAnsi="Times New Roman" w:cs="Times New Roman"/>
          <w:b/>
          <w:bCs/>
          <w:sz w:val="24"/>
          <w:szCs w:val="24"/>
          <w:lang w:eastAsia="lt-LT"/>
        </w:rPr>
        <w:t>.</w:t>
      </w:r>
      <w:r w:rsidRPr="00514391">
        <w:rPr>
          <w:rFonts w:ascii="Times New Roman" w:eastAsia="Times New Roman" w:hAnsi="Times New Roman" w:cs="Times New Roman"/>
          <w:bCs/>
          <w:sz w:val="24"/>
          <w:szCs w:val="24"/>
          <w:lang w:eastAsia="lt-LT"/>
        </w:rPr>
        <w:t>“</w:t>
      </w:r>
    </w:p>
    <w:p w:rsidR="00B30B8D" w:rsidRDefault="00B30B8D" w:rsidP="002301E5">
      <w:pPr>
        <w:spacing w:after="0" w:line="240" w:lineRule="auto"/>
        <w:ind w:firstLine="709"/>
        <w:jc w:val="both"/>
        <w:rPr>
          <w:rFonts w:ascii="Times New Roman" w:eastAsia="Times New Roman" w:hAnsi="Times New Roman" w:cs="Times New Roman"/>
          <w:bCs/>
          <w:sz w:val="24"/>
          <w:szCs w:val="24"/>
          <w:lang w:eastAsia="lt-LT"/>
        </w:rPr>
      </w:pPr>
    </w:p>
    <w:p w:rsidR="00B30B8D" w:rsidRPr="00696722" w:rsidRDefault="00B30B8D" w:rsidP="00B30B8D">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8</w:t>
      </w:r>
      <w:r w:rsidRPr="00696722">
        <w:rPr>
          <w:rFonts w:ascii="Times New Roman" w:hAnsi="Times New Roman" w:cs="Times New Roman"/>
          <w:b/>
          <w:bCs/>
          <w:sz w:val="24"/>
          <w:szCs w:val="24"/>
        </w:rPr>
        <w:t xml:space="preserve"> straipsnis. 95 straipsnio pakeitimas</w:t>
      </w:r>
    </w:p>
    <w:p w:rsidR="00B30B8D" w:rsidRPr="00696722" w:rsidRDefault="00B30B8D" w:rsidP="00B30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96722">
        <w:rPr>
          <w:rFonts w:ascii="Times New Roman" w:hAnsi="Times New Roman" w:cs="Times New Roman"/>
          <w:sz w:val="24"/>
          <w:szCs w:val="24"/>
        </w:rPr>
        <w:t>Pakeisti 95 straipsn</w:t>
      </w:r>
      <w:r>
        <w:rPr>
          <w:rFonts w:ascii="Times New Roman" w:hAnsi="Times New Roman" w:cs="Times New Roman"/>
          <w:sz w:val="24"/>
          <w:szCs w:val="24"/>
        </w:rPr>
        <w:t>io pavadinimą</w:t>
      </w:r>
      <w:r w:rsidRPr="00696722">
        <w:rPr>
          <w:rFonts w:ascii="Times New Roman" w:hAnsi="Times New Roman" w:cs="Times New Roman"/>
          <w:sz w:val="24"/>
          <w:szCs w:val="24"/>
        </w:rPr>
        <w:t xml:space="preserve"> ir jį išdėstyti taip:</w:t>
      </w:r>
    </w:p>
    <w:p w:rsidR="00B30B8D" w:rsidRPr="00696722" w:rsidRDefault="00B30B8D" w:rsidP="00B30B8D">
      <w:pPr>
        <w:pStyle w:val="Paprastasistekstas"/>
        <w:ind w:firstLine="709"/>
        <w:rPr>
          <w:rFonts w:ascii="Times New Roman" w:eastAsia="MS Mincho" w:hAnsi="Times New Roman" w:cs="Times New Roman"/>
          <w:iCs/>
          <w:sz w:val="24"/>
          <w:szCs w:val="24"/>
        </w:rPr>
      </w:pPr>
      <w:r w:rsidRPr="00696722">
        <w:rPr>
          <w:rFonts w:ascii="Times New Roman" w:hAnsi="Times New Roman" w:cs="Times New Roman"/>
          <w:sz w:val="24"/>
          <w:szCs w:val="24"/>
        </w:rPr>
        <w:t>„</w:t>
      </w:r>
      <w:r w:rsidRPr="00D3590F">
        <w:rPr>
          <w:rFonts w:ascii="Times New Roman" w:hAnsi="Times New Roman" w:cs="Times New Roman"/>
          <w:sz w:val="24"/>
          <w:szCs w:val="24"/>
        </w:rPr>
        <w:t xml:space="preserve">95 straipsnis. Draudimo rizika </w:t>
      </w:r>
      <w:r w:rsidRPr="00D3590F">
        <w:rPr>
          <w:rFonts w:ascii="Times New Roman" w:hAnsi="Times New Roman" w:cs="Times New Roman"/>
          <w:strike/>
          <w:sz w:val="24"/>
          <w:szCs w:val="24"/>
        </w:rPr>
        <w:t>ir asmens duomenų tvarkymas</w:t>
      </w:r>
      <w:r w:rsidRPr="00696722">
        <w:rPr>
          <w:rFonts w:ascii="Times New Roman" w:hAnsi="Times New Roman" w:cs="Times New Roman"/>
          <w:sz w:val="24"/>
          <w:szCs w:val="24"/>
        </w:rPr>
        <w:t>“</w:t>
      </w:r>
      <w:r>
        <w:rPr>
          <w:rFonts w:ascii="Times New Roman" w:hAnsi="Times New Roman" w:cs="Times New Roman"/>
          <w:sz w:val="24"/>
          <w:szCs w:val="24"/>
        </w:rPr>
        <w:t>.</w:t>
      </w:r>
    </w:p>
    <w:p w:rsidR="00B30B8D" w:rsidRPr="00696722" w:rsidRDefault="00B30B8D" w:rsidP="00B30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Pripažinti netekusia galios 95 straipsnio 4 dalį.</w:t>
      </w:r>
    </w:p>
    <w:p w:rsidR="00B30B8D" w:rsidRPr="00696722" w:rsidRDefault="00B30B8D" w:rsidP="00B30B8D">
      <w:pPr>
        <w:spacing w:after="0" w:line="240" w:lineRule="auto"/>
        <w:ind w:firstLine="709"/>
        <w:jc w:val="both"/>
        <w:rPr>
          <w:rFonts w:ascii="Times New Roman" w:hAnsi="Times New Roman" w:cs="Times New Roman"/>
          <w:sz w:val="24"/>
          <w:szCs w:val="24"/>
        </w:rPr>
      </w:pPr>
      <w:r w:rsidRPr="00696722">
        <w:rPr>
          <w:rFonts w:ascii="Times New Roman" w:hAnsi="Times New Roman" w:cs="Times New Roman"/>
          <w:strike/>
          <w:color w:val="000000"/>
          <w:sz w:val="24"/>
          <w:szCs w:val="24"/>
        </w:rPr>
        <w:t xml:space="preserve">4. </w:t>
      </w:r>
      <w:r w:rsidRPr="00696722">
        <w:rPr>
          <w:rFonts w:ascii="Times New Roman" w:hAnsi="Times New Roman" w:cs="Times New Roman"/>
          <w:bCs/>
          <w:strike/>
          <w:sz w:val="24"/>
          <w:szCs w:val="24"/>
        </w:rPr>
        <w:t>Draudikas ir draudimo tarpininkas, sudarydami ir vykdydami draudimo sutartį, turi teisę tvarkyti apdraustojo, naudos gavėjo ir draudimo įmokų mokėtojo asmens duomenis, išskyrus specialių kategorijų asmens duomenis</w:t>
      </w:r>
      <w:r>
        <w:rPr>
          <w:rFonts w:ascii="Times New Roman" w:hAnsi="Times New Roman" w:cs="Times New Roman"/>
          <w:sz w:val="24"/>
          <w:szCs w:val="24"/>
        </w:rPr>
        <w:t>.</w:t>
      </w:r>
    </w:p>
    <w:p w:rsidR="00B30B8D" w:rsidRPr="00696722" w:rsidRDefault="00B30B8D" w:rsidP="00B30B8D">
      <w:pPr>
        <w:spacing w:after="0" w:line="240" w:lineRule="auto"/>
        <w:ind w:firstLine="709"/>
        <w:jc w:val="both"/>
        <w:rPr>
          <w:rFonts w:ascii="Times New Roman" w:hAnsi="Times New Roman" w:cs="Times New Roman"/>
          <w:b/>
          <w:sz w:val="24"/>
          <w:szCs w:val="24"/>
        </w:rPr>
      </w:pPr>
    </w:p>
    <w:p w:rsidR="00B30B8D" w:rsidRPr="00696722" w:rsidRDefault="00B30B8D" w:rsidP="00B30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w:t>
      </w:r>
      <w:r w:rsidRPr="00696722">
        <w:rPr>
          <w:rFonts w:ascii="Times New Roman" w:hAnsi="Times New Roman" w:cs="Times New Roman"/>
          <w:b/>
          <w:sz w:val="24"/>
          <w:szCs w:val="24"/>
        </w:rPr>
        <w:t xml:space="preserve"> straipsnis. Įstatymo papildymas 95¹ straipsniu</w:t>
      </w:r>
    </w:p>
    <w:p w:rsidR="00B30B8D" w:rsidRPr="00696722" w:rsidRDefault="00B30B8D" w:rsidP="00B30B8D">
      <w:pPr>
        <w:spacing w:after="0" w:line="240" w:lineRule="auto"/>
        <w:ind w:firstLine="709"/>
        <w:jc w:val="both"/>
        <w:rPr>
          <w:rFonts w:ascii="Times New Roman" w:hAnsi="Times New Roman" w:cs="Times New Roman"/>
          <w:sz w:val="24"/>
          <w:szCs w:val="24"/>
        </w:rPr>
      </w:pPr>
      <w:r w:rsidRPr="00696722">
        <w:rPr>
          <w:rFonts w:ascii="Times New Roman" w:hAnsi="Times New Roman" w:cs="Times New Roman"/>
          <w:sz w:val="24"/>
          <w:szCs w:val="24"/>
        </w:rPr>
        <w:t>Papildyti Įstatymą 95¹ straipsniu:</w:t>
      </w:r>
    </w:p>
    <w:p w:rsidR="00B30B8D" w:rsidRPr="00696722" w:rsidRDefault="00B30B8D" w:rsidP="00B30B8D">
      <w:pPr>
        <w:spacing w:after="0" w:line="240" w:lineRule="auto"/>
        <w:ind w:firstLine="709"/>
        <w:jc w:val="both"/>
        <w:rPr>
          <w:rFonts w:ascii="Times New Roman" w:hAnsi="Times New Roman" w:cs="Times New Roman"/>
          <w:b/>
          <w:sz w:val="24"/>
          <w:szCs w:val="24"/>
        </w:rPr>
      </w:pPr>
      <w:r w:rsidRPr="00696722">
        <w:rPr>
          <w:rFonts w:ascii="Times New Roman" w:hAnsi="Times New Roman" w:cs="Times New Roman"/>
          <w:sz w:val="24"/>
          <w:szCs w:val="24"/>
        </w:rPr>
        <w:t>„</w:t>
      </w:r>
      <w:r w:rsidRPr="00696722">
        <w:rPr>
          <w:rFonts w:ascii="Times New Roman" w:hAnsi="Times New Roman" w:cs="Times New Roman"/>
          <w:b/>
          <w:sz w:val="24"/>
          <w:szCs w:val="24"/>
        </w:rPr>
        <w:t>95¹ straipsnis. Asmens duomenų tvarkymas</w:t>
      </w:r>
    </w:p>
    <w:p w:rsidR="00CA2B31" w:rsidRPr="00CA2B31" w:rsidRDefault="00CA2B31" w:rsidP="00CA2B31">
      <w:pPr>
        <w:spacing w:after="0" w:line="240" w:lineRule="auto"/>
        <w:ind w:firstLine="709"/>
        <w:jc w:val="both"/>
        <w:rPr>
          <w:rFonts w:ascii="Times New Roman" w:hAnsi="Times New Roman" w:cs="Times New Roman"/>
          <w:b/>
          <w:sz w:val="24"/>
          <w:szCs w:val="24"/>
        </w:rPr>
      </w:pPr>
      <w:r w:rsidRPr="00CA2B31">
        <w:rPr>
          <w:rFonts w:ascii="Times New Roman" w:hAnsi="Times New Roman" w:cs="Times New Roman"/>
          <w:b/>
          <w:sz w:val="24"/>
          <w:szCs w:val="24"/>
        </w:rPr>
        <w:t xml:space="preserve">1. </w:t>
      </w:r>
      <w:r w:rsidR="007371A5" w:rsidRPr="007371A5">
        <w:rPr>
          <w:rFonts w:ascii="Times New Roman" w:hAnsi="Times New Roman" w:cs="Times New Roman"/>
          <w:b/>
          <w:sz w:val="24"/>
          <w:szCs w:val="24"/>
        </w:rPr>
        <w:t>Draudikas ir draudimo tarpininkas, vertindami riziką vykdant privalomojo ar savanoriškojo draudimo sutartį, perdrausdami draudimo riziką, vykdydami jiems šio įstatymo 98 straipsnyje nustatytą pareigą ištirti draudžiamojo įvykio ir įvykio, kuris gali būti pripažintas draudžiamuoju, aplinkybes, taip pat vykdydami Lietuvos Respublikos gyventojų pajamų mokesčio įstatyme nustatytą reikalavimą atsižvelgti į išmokos gavėjo darbingumo lygį, turi teisę tvarkyti apdraustojo, naudos gavėjo, nukentėjusio trečiojo asmens šiame straipsnyje nurodytus sveikatos duomenis be jų sutikimo</w:t>
      </w:r>
      <w:r w:rsidRPr="00CA2B31">
        <w:rPr>
          <w:rFonts w:ascii="Times New Roman" w:hAnsi="Times New Roman" w:cs="Times New Roman"/>
          <w:b/>
          <w:sz w:val="24"/>
          <w:szCs w:val="24"/>
        </w:rPr>
        <w:t xml:space="preserve">. </w:t>
      </w:r>
    </w:p>
    <w:p w:rsidR="00CA2B31" w:rsidRPr="00CA2B31" w:rsidRDefault="00CA2B31" w:rsidP="00CA2B31">
      <w:pPr>
        <w:spacing w:after="0" w:line="240" w:lineRule="auto"/>
        <w:ind w:firstLine="709"/>
        <w:jc w:val="both"/>
        <w:rPr>
          <w:rFonts w:ascii="Times New Roman" w:hAnsi="Times New Roman" w:cs="Times New Roman"/>
          <w:b/>
          <w:sz w:val="24"/>
          <w:szCs w:val="24"/>
        </w:rPr>
      </w:pPr>
      <w:r w:rsidRPr="00CA2B31">
        <w:rPr>
          <w:rFonts w:ascii="Times New Roman" w:hAnsi="Times New Roman" w:cs="Times New Roman"/>
          <w:b/>
          <w:sz w:val="24"/>
          <w:szCs w:val="24"/>
        </w:rPr>
        <w:t>2. Draudikas ar draudimo tarpininkas, vertindamas draudimo riziką, ir draudikas ar draudimo tarpininkas draudiko pavedimu</w:t>
      </w:r>
      <w:bookmarkStart w:id="6" w:name="_GoBack"/>
      <w:r w:rsidR="003409BC">
        <w:rPr>
          <w:rFonts w:ascii="Times New Roman" w:hAnsi="Times New Roman" w:cs="Times New Roman"/>
          <w:b/>
          <w:sz w:val="24"/>
          <w:szCs w:val="24"/>
        </w:rPr>
        <w:t>,</w:t>
      </w:r>
      <w:bookmarkEnd w:id="6"/>
      <w:r w:rsidRPr="00CA2B31">
        <w:rPr>
          <w:rFonts w:ascii="Times New Roman" w:hAnsi="Times New Roman" w:cs="Times New Roman"/>
          <w:b/>
          <w:sz w:val="24"/>
          <w:szCs w:val="24"/>
        </w:rPr>
        <w:t xml:space="preserve"> vykdydamas jam šio įstatymo 98 straipsnyje nustatytą pareigą ištirti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ir nukentėjusio trečiojo asmens sutikimo. Sveikatos duomenys draudikui ar draudimo </w:t>
      </w:r>
      <w:r w:rsidRPr="00CA2B31">
        <w:rPr>
          <w:rFonts w:ascii="Times New Roman" w:hAnsi="Times New Roman" w:cs="Times New Roman"/>
          <w:b/>
          <w:sz w:val="24"/>
          <w:szCs w:val="24"/>
        </w:rPr>
        <w:lastRenderedPageBreak/>
        <w:t>tarpininkui gali būti suteikiami tik rašytiniu jo prašymu, kuriame nurodomas duomenų gavimo teisinis pagrindas, jų naudojimo tikslai ir šioje dalyje nurodytam rizikos vertinimui atlikti ar šioje dalyje nurodytam įvykiui ištirti reikalingų duomenų apimtis. Draudikui ar draudimo tarpininkui, kuris nepagrindžia, kad prašoma informacija, duomenys, dokumentai reikalingi šioje dalyje nurodytam tikslui pasiekti, motyvuotai atsisakoma juos pateikti. Draudikas ar draudimo tarpininkas pagal šią dalį surinktų sveikatos duomenų netvarko kitais nei šiame straipsnyje nustatytais tikslais.</w:t>
      </w:r>
    </w:p>
    <w:p w:rsidR="00CA2B31" w:rsidRPr="00CA2B31" w:rsidRDefault="00CA2B31" w:rsidP="00CA2B31">
      <w:pPr>
        <w:spacing w:after="0" w:line="240" w:lineRule="auto"/>
        <w:ind w:firstLine="709"/>
        <w:jc w:val="both"/>
        <w:rPr>
          <w:rFonts w:ascii="Times New Roman" w:hAnsi="Times New Roman" w:cs="Times New Roman"/>
          <w:b/>
          <w:sz w:val="24"/>
          <w:szCs w:val="24"/>
        </w:rPr>
      </w:pPr>
      <w:r w:rsidRPr="00CA2B31">
        <w:rPr>
          <w:rFonts w:ascii="Times New Roman" w:hAnsi="Times New Roman" w:cs="Times New Roman"/>
          <w:b/>
          <w:sz w:val="24"/>
          <w:szCs w:val="24"/>
        </w:rPr>
        <w:t xml:space="preserve">3. Draudikas ar draudimo tarpininkas draudiko pavedimu, vykdydamas Gyventojų pajamų mokesčio įstatyme nustatytą reikalavimą atsižvelgti į išmokos gavėjo darbingumo lygį, turi teisę tvarkyti draudimo sutarčiai vykdyti būtinus duomenis apie išmokos gavėjo (draudėjo ar naudos gavėjo) darbingumo lygį be išmokos gavėjo (draudėjo ar naudos gavėjo) sutikimo. Šie duomenys draudikui ar draudimo tarpininkui gali būti suteikiami tik rašytiniu jo prašymu, kuriame nurodomas duomenų gavimo teisinis pagrindas ir jų naudojimo tikslai. Draudikas ar draudimo tarpininkas pagal šią dalį surinktų sveikatos duomenų netvarko kitais nei šioje dalyje nustatytais tikslais. </w:t>
      </w:r>
    </w:p>
    <w:p w:rsidR="00CA2B31" w:rsidRPr="00CA2B31" w:rsidRDefault="00CA2B31" w:rsidP="00CA2B31">
      <w:pPr>
        <w:spacing w:after="0" w:line="240" w:lineRule="auto"/>
        <w:ind w:firstLine="709"/>
        <w:jc w:val="both"/>
        <w:rPr>
          <w:rFonts w:ascii="Times New Roman" w:hAnsi="Times New Roman" w:cs="Times New Roman"/>
          <w:b/>
          <w:sz w:val="24"/>
          <w:szCs w:val="24"/>
        </w:rPr>
      </w:pPr>
      <w:r w:rsidRPr="00CA2B31">
        <w:rPr>
          <w:rFonts w:ascii="Times New Roman" w:hAnsi="Times New Roman" w:cs="Times New Roman"/>
          <w:b/>
          <w:sz w:val="24"/>
          <w:szCs w:val="24"/>
        </w:rPr>
        <w:t>4. Draudėjas privalo apdraustąjį informuoti apie tai, kad jis yra apdraustas, o naudos gavėją apie tai, kad jis yra paskirtas naudos gavėju, taip pat kad apdraustojo ir naudos gavėjo asmens duomenis, įskaitant sveikatos duomenis, tvarkys draudikas ir (ar) draudimo tarpininkas, pateikdamas jiems draudiko ir (ar) draudimo tarpininko nurodytą informaciją, parengtą vadovaujantis 2016 m. balandžio 27 d. Europos Parlamento ir Tarybos reglamento (ES) 2016/679 dėl fizinių asmenų apsaugos tvarkant asmens duomenis ir dėl laisvo tokių duomenų judėjimo ir kuriuo panaikinama Direktyva 95/46/EB (Bendrasis duomenų apsaugos reglamentas) 14 straipsnio 1 ir 2 dalimis, per pagrįstą laikotarpį nuo sutarties sudarymo</w:t>
      </w:r>
      <w:r w:rsidR="003409BC">
        <w:rPr>
          <w:rFonts w:ascii="Times New Roman" w:hAnsi="Times New Roman" w:cs="Times New Roman"/>
          <w:b/>
          <w:sz w:val="24"/>
          <w:szCs w:val="24"/>
        </w:rPr>
        <w:t xml:space="preserve"> dienos</w:t>
      </w:r>
      <w:r w:rsidRPr="00CA2B31">
        <w:rPr>
          <w:rFonts w:ascii="Times New Roman" w:hAnsi="Times New Roman" w:cs="Times New Roman"/>
          <w:b/>
          <w:sz w:val="24"/>
          <w:szCs w:val="24"/>
        </w:rPr>
        <w:t xml:space="preserve">, bet ne vėliau kaip per vieną mėnesį. Draudikas ir (ar) draudimo tarpininkas tvarko sveikatos duomenis taikydami tinkamas </w:t>
      </w:r>
      <w:r w:rsidR="003409BC">
        <w:rPr>
          <w:rFonts w:ascii="Times New Roman" w:hAnsi="Times New Roman" w:cs="Times New Roman"/>
          <w:b/>
          <w:sz w:val="24"/>
          <w:szCs w:val="24"/>
        </w:rPr>
        <w:t xml:space="preserve">ir </w:t>
      </w:r>
      <w:r w:rsidRPr="00CA2B31">
        <w:rPr>
          <w:rFonts w:ascii="Times New Roman" w:hAnsi="Times New Roman" w:cs="Times New Roman"/>
          <w:b/>
          <w:sz w:val="24"/>
          <w:szCs w:val="24"/>
        </w:rPr>
        <w:t>teisėtas duomenų subjekto interesų apsaugos priemones, kurias parenka konkrečiais duomenų tvarkymo atvejais. Apdraustasis ar naudos gavėjas turi teisę kreiptis į draudiką ir (ar) draudimo tarpininką ir gauti naujausią informaciją (įskaitant asmens duomenų privatumo pranešimą apie duomenų tvarkymą arba atnaujintus pranešimo duomenis).</w:t>
      </w:r>
    </w:p>
    <w:p w:rsidR="00CA2B31" w:rsidRPr="00CA2B31" w:rsidRDefault="00CA2B31" w:rsidP="00CA2B31">
      <w:pPr>
        <w:spacing w:after="0" w:line="240" w:lineRule="auto"/>
        <w:ind w:firstLine="709"/>
        <w:jc w:val="both"/>
        <w:rPr>
          <w:rFonts w:ascii="Times New Roman" w:hAnsi="Times New Roman" w:cs="Times New Roman"/>
          <w:b/>
          <w:sz w:val="24"/>
          <w:szCs w:val="24"/>
        </w:rPr>
      </w:pPr>
      <w:r w:rsidRPr="00CA2B31">
        <w:rPr>
          <w:rFonts w:ascii="Times New Roman" w:hAnsi="Times New Roman" w:cs="Times New Roman"/>
          <w:b/>
          <w:sz w:val="24"/>
          <w:szCs w:val="24"/>
        </w:rPr>
        <w:t>5. Šio įstatymo 7 straipsnio 3 dalies 10–13 punktuose nurodytų draudimo grupių nukentėjusius trečiuosius asmenis apie jų asmens duomenų, įskaitant sveikatos duomenis, tvarkymą informuoja draudikas ir (ar) draudimo tarpininkas, pateikdami jiems Reglamento (ES) 2016/679 13 ir 14 straipsniuose nurodytą informaciją, kai šie asmenys kreipiasi dėl draudimo išmokos išmokėjimo.</w:t>
      </w:r>
    </w:p>
    <w:p w:rsidR="00B30B8D" w:rsidRPr="00696722" w:rsidRDefault="00CA2B31" w:rsidP="009A06C2">
      <w:pPr>
        <w:spacing w:after="0" w:line="240" w:lineRule="auto"/>
        <w:ind w:firstLine="709"/>
        <w:jc w:val="both"/>
        <w:rPr>
          <w:rFonts w:ascii="Times New Roman" w:hAnsi="Times New Roman" w:cs="Times New Roman"/>
          <w:b/>
          <w:sz w:val="24"/>
          <w:szCs w:val="24"/>
        </w:rPr>
      </w:pPr>
      <w:r w:rsidRPr="00CA2B31">
        <w:rPr>
          <w:rFonts w:ascii="Times New Roman" w:hAnsi="Times New Roman" w:cs="Times New Roman"/>
          <w:b/>
          <w:sz w:val="24"/>
          <w:szCs w:val="24"/>
        </w:rPr>
        <w:t>6. Draudikai ir draudimo tarpininkai savo interneto svetainėse viešai skelbia Reglamento (ES) 2016/679 13 ir 14 straipsniuose nurodytą informaciją, skirtą šiame straipsnyje nurodytiems duomenų subjektams.</w:t>
      </w:r>
      <w:r w:rsidR="00B30B8D" w:rsidRPr="00696722">
        <w:rPr>
          <w:rFonts w:ascii="Times New Roman" w:hAnsi="Times New Roman" w:cs="Times New Roman"/>
          <w:sz w:val="24"/>
          <w:szCs w:val="24"/>
        </w:rPr>
        <w:t>“</w:t>
      </w:r>
    </w:p>
    <w:p w:rsidR="00B30B8D" w:rsidRPr="00696722" w:rsidRDefault="00B30B8D" w:rsidP="00B30B8D">
      <w:pPr>
        <w:tabs>
          <w:tab w:val="left" w:pos="993"/>
        </w:tabs>
        <w:spacing w:after="0" w:line="240" w:lineRule="auto"/>
        <w:ind w:left="709" w:firstLine="709"/>
        <w:jc w:val="both"/>
        <w:rPr>
          <w:rFonts w:ascii="Times New Roman" w:hAnsi="Times New Roman" w:cs="Times New Roman"/>
          <w:b/>
          <w:sz w:val="24"/>
          <w:szCs w:val="24"/>
        </w:rPr>
      </w:pPr>
    </w:p>
    <w:p w:rsidR="00B30B8D" w:rsidRPr="00696722" w:rsidRDefault="00B30B8D" w:rsidP="00B30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10</w:t>
      </w:r>
      <w:r w:rsidRPr="00696722">
        <w:rPr>
          <w:rFonts w:ascii="Times New Roman" w:hAnsi="Times New Roman" w:cs="Times New Roman"/>
          <w:b/>
          <w:sz w:val="24"/>
          <w:szCs w:val="24"/>
        </w:rPr>
        <w:t xml:space="preserve"> straipsnis. 98 straipsnio pakeitimas</w:t>
      </w:r>
    </w:p>
    <w:p w:rsidR="00B30B8D" w:rsidRDefault="00B30B8D" w:rsidP="00B30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Pripažinti netekusia galios 98 straipsnio 5 dalį.</w:t>
      </w:r>
    </w:p>
    <w:p w:rsidR="00B30B8D" w:rsidRPr="00514391" w:rsidRDefault="00B30B8D" w:rsidP="00B30B8D">
      <w:pPr>
        <w:spacing w:after="0" w:line="240" w:lineRule="auto"/>
        <w:ind w:firstLine="709"/>
        <w:jc w:val="both"/>
        <w:rPr>
          <w:rFonts w:ascii="Times New Roman" w:hAnsi="Times New Roman" w:cs="Times New Roman"/>
          <w:sz w:val="24"/>
          <w:szCs w:val="24"/>
        </w:rPr>
      </w:pPr>
      <w:r w:rsidRPr="00696722">
        <w:rPr>
          <w:rFonts w:ascii="Times New Roman" w:hAnsi="Times New Roman" w:cs="Times New Roman"/>
          <w:strike/>
          <w:sz w:val="24"/>
          <w:szCs w:val="24"/>
        </w:rPr>
        <w:t>5. Draudikas, tirdamas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suteiktas gydymo paslaugas, nustatytus susirgimus, patirtas traumas ir mirties priežastis.</w:t>
      </w:r>
    </w:p>
    <w:p w:rsidR="00A076D9" w:rsidRPr="00514391" w:rsidRDefault="00A076D9" w:rsidP="00D551CF">
      <w:pPr>
        <w:spacing w:after="0" w:line="240" w:lineRule="auto"/>
        <w:ind w:firstLine="709"/>
        <w:jc w:val="both"/>
        <w:rPr>
          <w:rFonts w:ascii="Times New Roman" w:hAnsi="Times New Roman" w:cs="Times New Roman"/>
          <w:sz w:val="24"/>
          <w:szCs w:val="24"/>
        </w:rPr>
      </w:pPr>
    </w:p>
    <w:p w:rsidR="00896E45" w:rsidRPr="00514391" w:rsidRDefault="00B30B8D"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11</w:t>
      </w:r>
      <w:r w:rsidR="00896E45" w:rsidRPr="00514391">
        <w:rPr>
          <w:rFonts w:ascii="Times New Roman" w:hAnsi="Times New Roman" w:cs="Times New Roman"/>
          <w:b/>
          <w:bCs/>
          <w:sz w:val="24"/>
          <w:szCs w:val="24"/>
        </w:rPr>
        <w:t xml:space="preserve"> straipsnis. Įstatymo priedo pakeitimas</w:t>
      </w:r>
    </w:p>
    <w:p w:rsidR="006B4CC4" w:rsidRPr="00927BBC" w:rsidRDefault="006B4CC4" w:rsidP="006B4CC4">
      <w:pPr>
        <w:spacing w:after="0" w:line="240" w:lineRule="auto"/>
        <w:ind w:firstLine="709"/>
        <w:jc w:val="both"/>
        <w:rPr>
          <w:rFonts w:ascii="Times New Roman" w:hAnsi="Times New Roman" w:cs="Times New Roman"/>
          <w:bCs/>
          <w:sz w:val="24"/>
          <w:szCs w:val="24"/>
        </w:rPr>
      </w:pPr>
      <w:r w:rsidRPr="00927BBC">
        <w:rPr>
          <w:rFonts w:ascii="Times New Roman" w:hAnsi="Times New Roman" w:cs="Times New Roman"/>
          <w:bCs/>
          <w:sz w:val="24"/>
          <w:szCs w:val="24"/>
        </w:rPr>
        <w:t>Pakeisti Įstatymo priedą ir jį išdėstyti taip:</w:t>
      </w:r>
    </w:p>
    <w:p w:rsidR="006B4CC4" w:rsidRPr="00927BBC" w:rsidRDefault="006B4CC4" w:rsidP="00634DB1">
      <w:pPr>
        <w:spacing w:after="0" w:line="240" w:lineRule="auto"/>
        <w:jc w:val="both"/>
        <w:rPr>
          <w:rFonts w:ascii="Times New Roman" w:hAnsi="Times New Roman" w:cs="Times New Roman"/>
          <w:bCs/>
          <w:sz w:val="24"/>
          <w:szCs w:val="24"/>
        </w:rPr>
      </w:pPr>
    </w:p>
    <w:p w:rsidR="006B4CC4" w:rsidRPr="00927BBC" w:rsidRDefault="006B4CC4" w:rsidP="00D24402">
      <w:pPr>
        <w:spacing w:after="0" w:line="240" w:lineRule="auto"/>
        <w:ind w:left="6237"/>
        <w:jc w:val="both"/>
        <w:rPr>
          <w:rFonts w:ascii="Times New Roman" w:hAnsi="Times New Roman" w:cs="Times New Roman"/>
          <w:bCs/>
          <w:sz w:val="24"/>
          <w:szCs w:val="24"/>
        </w:rPr>
      </w:pPr>
      <w:r w:rsidRPr="00927BBC">
        <w:rPr>
          <w:rFonts w:ascii="Times New Roman" w:hAnsi="Times New Roman" w:cs="Times New Roman"/>
          <w:bCs/>
          <w:sz w:val="24"/>
          <w:szCs w:val="24"/>
        </w:rPr>
        <w:t>„Lietuvos Respublikos</w:t>
      </w:r>
    </w:p>
    <w:p w:rsidR="006B4CC4" w:rsidRPr="00927BBC" w:rsidRDefault="006B4CC4" w:rsidP="002D1CFD">
      <w:pPr>
        <w:tabs>
          <w:tab w:val="left" w:pos="5245"/>
        </w:tabs>
        <w:spacing w:after="0" w:line="240" w:lineRule="auto"/>
        <w:ind w:left="6237"/>
        <w:jc w:val="both"/>
        <w:rPr>
          <w:rFonts w:ascii="Times New Roman" w:hAnsi="Times New Roman" w:cs="Times New Roman"/>
          <w:bCs/>
          <w:sz w:val="24"/>
          <w:szCs w:val="24"/>
        </w:rPr>
      </w:pPr>
      <w:r w:rsidRPr="00927BBC">
        <w:rPr>
          <w:rFonts w:ascii="Times New Roman" w:hAnsi="Times New Roman" w:cs="Times New Roman"/>
          <w:bCs/>
          <w:sz w:val="24"/>
          <w:szCs w:val="24"/>
        </w:rPr>
        <w:t xml:space="preserve">draudimo įstatymo </w:t>
      </w:r>
    </w:p>
    <w:p w:rsidR="006B4CC4" w:rsidRPr="00927BBC" w:rsidRDefault="006B4CC4" w:rsidP="002D1CFD">
      <w:pPr>
        <w:tabs>
          <w:tab w:val="left" w:pos="5245"/>
        </w:tabs>
        <w:spacing w:after="0" w:line="240" w:lineRule="auto"/>
        <w:ind w:left="6237"/>
        <w:jc w:val="both"/>
        <w:rPr>
          <w:rFonts w:ascii="Times New Roman" w:hAnsi="Times New Roman" w:cs="Times New Roman"/>
          <w:bCs/>
          <w:sz w:val="24"/>
          <w:szCs w:val="24"/>
        </w:rPr>
      </w:pPr>
      <w:r w:rsidRPr="00927BBC">
        <w:rPr>
          <w:rFonts w:ascii="Times New Roman" w:hAnsi="Times New Roman" w:cs="Times New Roman"/>
          <w:bCs/>
          <w:sz w:val="24"/>
          <w:szCs w:val="24"/>
        </w:rPr>
        <w:t>priedas</w:t>
      </w:r>
    </w:p>
    <w:p w:rsidR="006B4CC4" w:rsidRPr="00927BBC" w:rsidRDefault="006B4CC4" w:rsidP="006B4CC4">
      <w:pPr>
        <w:spacing w:after="0" w:line="240" w:lineRule="auto"/>
        <w:ind w:firstLine="709"/>
        <w:jc w:val="both"/>
        <w:rPr>
          <w:rFonts w:ascii="Times New Roman" w:hAnsi="Times New Roman" w:cs="Times New Roman"/>
          <w:bCs/>
          <w:sz w:val="24"/>
          <w:szCs w:val="24"/>
        </w:rPr>
      </w:pPr>
    </w:p>
    <w:p w:rsidR="006B4CC4" w:rsidRPr="00FC5850" w:rsidRDefault="006B4CC4" w:rsidP="00634DB1">
      <w:pPr>
        <w:spacing w:after="0" w:line="240" w:lineRule="auto"/>
        <w:jc w:val="center"/>
        <w:rPr>
          <w:rFonts w:ascii="Times New Roman" w:hAnsi="Times New Roman" w:cs="Times New Roman"/>
          <w:bCs/>
          <w:sz w:val="24"/>
          <w:szCs w:val="24"/>
        </w:rPr>
      </w:pPr>
      <w:r w:rsidRPr="00FC5850">
        <w:rPr>
          <w:rFonts w:ascii="Times New Roman" w:hAnsi="Times New Roman" w:cs="Times New Roman"/>
          <w:bCs/>
          <w:sz w:val="24"/>
          <w:szCs w:val="24"/>
        </w:rPr>
        <w:t>ĮGYVENDINAMI EUROPOS SĄJUNGOS TEISĖS AKTAI</w:t>
      </w:r>
    </w:p>
    <w:p w:rsidR="006B4CC4" w:rsidRPr="00514391" w:rsidRDefault="006B4CC4" w:rsidP="006B4CC4">
      <w:pPr>
        <w:spacing w:after="0" w:line="240" w:lineRule="auto"/>
        <w:ind w:firstLine="709"/>
        <w:jc w:val="both"/>
        <w:rPr>
          <w:rFonts w:ascii="Times New Roman" w:hAnsi="Times New Roman" w:cs="Times New Roman"/>
          <w:bCs/>
          <w:sz w:val="24"/>
          <w:szCs w:val="24"/>
        </w:rPr>
      </w:pP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r w:rsidRPr="00927BBC">
        <w:rPr>
          <w:rFonts w:ascii="Times New Roman" w:eastAsia="Times New Roman" w:hAnsi="Times New Roman" w:cs="Times New Roman"/>
          <w:sz w:val="24"/>
          <w:szCs w:val="24"/>
          <w:lang w:eastAsia="lt-LT"/>
        </w:rPr>
        <w:t>1. 1995 m. birželio 29 d. Europos Parlamento ir Tarybos direktyva 95/26/EB, iš dalies keičianti Direktyvas 77/780/EEB ir 89/646/EEB dėl kredito įstaigų, Direktyvas 73/239/EEB ir 92/49/EEB dėl ne gyvybės draudimo, Direktyvas 79/267/EEB ir 92/96/EEB dėl gyvybės draudimo, Direktyvą 93/22/EEB dėl investicinių įmonių, Direktyvą 85/611/EEB dėl kolektyvinio investavimo į perleidžiamus vertybinius popierius subjektų (KIPVPS), kad būtų gerinama riziką ribojanti priežiūra</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w:t>
      </w:r>
      <w:r w:rsidRPr="00C776B6">
        <w:rPr>
          <w:rFonts w:ascii="Times New Roman" w:eastAsia="Times New Roman" w:hAnsi="Times New Roman" w:cs="Times New Roman"/>
          <w:strike/>
          <w:sz w:val="24"/>
          <w:szCs w:val="24"/>
          <w:lang w:eastAsia="lt-LT"/>
        </w:rPr>
        <w:t xml:space="preserve"> </w:t>
      </w:r>
      <w:r w:rsidRPr="00C776B6">
        <w:rPr>
          <w:rFonts w:ascii="Times New Roman" w:eastAsia="Times New Roman" w:hAnsi="Times New Roman" w:cs="Times New Roman"/>
          <w:i/>
          <w:iCs/>
          <w:strike/>
          <w:sz w:val="24"/>
          <w:szCs w:val="24"/>
          <w:lang w:eastAsia="lt-LT"/>
        </w:rPr>
        <w:t>specialusis leidimas</w:t>
      </w:r>
      <w:r w:rsidRPr="00C776B6">
        <w:rPr>
          <w:rFonts w:ascii="Times New Roman" w:eastAsia="Times New Roman" w:hAnsi="Times New Roman" w:cs="Times New Roman"/>
          <w:strike/>
          <w:sz w:val="24"/>
          <w:szCs w:val="24"/>
          <w:lang w:eastAsia="lt-LT"/>
        </w:rPr>
        <w:t>, 6 skyrius, 2 tomas, p. 269)</w:t>
      </w:r>
      <w:r w:rsidRPr="00927BBC">
        <w:rPr>
          <w:rFonts w:ascii="Times New Roman" w:eastAsia="Times New Roman" w:hAnsi="Times New Roman" w:cs="Times New Roman"/>
          <w:sz w:val="24"/>
          <w:szCs w:val="24"/>
          <w:lang w:eastAsia="lt-LT"/>
        </w:rPr>
        <w:t xml:space="preserve">, su paskutiniais pakeitimais, padarytais </w:t>
      </w:r>
      <w:r w:rsidRPr="00C159AE">
        <w:rPr>
          <w:rFonts w:ascii="Times New Roman" w:eastAsia="Times New Roman" w:hAnsi="Times New Roman" w:cs="Times New Roman"/>
          <w:strike/>
          <w:sz w:val="24"/>
          <w:szCs w:val="24"/>
          <w:lang w:eastAsia="lt-LT"/>
        </w:rPr>
        <w:t xml:space="preserve">Direktyva </w:t>
      </w:r>
      <w:r w:rsidR="00C159AE" w:rsidRPr="00C159AE">
        <w:rPr>
          <w:rFonts w:ascii="Times New Roman" w:eastAsia="Times New Roman" w:hAnsi="Times New Roman" w:cs="Times New Roman"/>
          <w:b/>
          <w:sz w:val="24"/>
          <w:szCs w:val="24"/>
          <w:lang w:eastAsia="lt-LT"/>
        </w:rPr>
        <w:t>2009 m. liepos 13 d. Europos Parlamento ir Tarybos direktyva</w:t>
      </w:r>
      <w:r w:rsidR="00C159AE" w:rsidRPr="00927BBC">
        <w:rPr>
          <w:rFonts w:ascii="Times New Roman" w:eastAsia="Times New Roman" w:hAnsi="Times New Roman" w:cs="Times New Roman"/>
          <w:sz w:val="24"/>
          <w:szCs w:val="24"/>
          <w:lang w:eastAsia="lt-LT"/>
        </w:rPr>
        <w:t xml:space="preserve"> </w:t>
      </w:r>
      <w:r w:rsidRPr="00927BBC">
        <w:rPr>
          <w:rFonts w:ascii="Times New Roman" w:eastAsia="Times New Roman" w:hAnsi="Times New Roman" w:cs="Times New Roman"/>
          <w:sz w:val="24"/>
          <w:szCs w:val="24"/>
          <w:lang w:eastAsia="lt-LT"/>
        </w:rPr>
        <w:t>2009/65/EB</w:t>
      </w:r>
      <w:r w:rsidRPr="00C776B6">
        <w:rPr>
          <w:rFonts w:ascii="Times New Roman" w:eastAsia="Times New Roman" w:hAnsi="Times New Roman" w:cs="Times New Roman"/>
          <w:strike/>
          <w:sz w:val="24"/>
          <w:szCs w:val="24"/>
          <w:lang w:eastAsia="lt-LT"/>
        </w:rPr>
        <w:t xml:space="preserve"> (OL 2009 L 302, p. 32)</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7" w:name="part_01f52f1c2713456482ca97fe664da3f8"/>
      <w:bookmarkEnd w:id="7"/>
      <w:r w:rsidRPr="00927BBC">
        <w:rPr>
          <w:rFonts w:ascii="Times New Roman" w:eastAsia="Times New Roman" w:hAnsi="Times New Roman" w:cs="Times New Roman"/>
          <w:sz w:val="24"/>
          <w:szCs w:val="24"/>
          <w:lang w:eastAsia="lt-LT"/>
        </w:rPr>
        <w:t>2. 2001 m. spalio 8 d. Tarybos reglamentas (EB) Nr. 2157/2001 dėl Europos bendrovės (SE) statuto</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w:t>
      </w:r>
      <w:r w:rsidRPr="00C776B6">
        <w:rPr>
          <w:rFonts w:ascii="Times New Roman" w:eastAsia="Times New Roman" w:hAnsi="Times New Roman" w:cs="Times New Roman"/>
          <w:strike/>
          <w:sz w:val="24"/>
          <w:szCs w:val="24"/>
          <w:lang w:eastAsia="lt-LT"/>
        </w:rPr>
        <w:t xml:space="preserve"> </w:t>
      </w:r>
      <w:r w:rsidRPr="00C776B6">
        <w:rPr>
          <w:rFonts w:ascii="Times New Roman" w:eastAsia="Times New Roman" w:hAnsi="Times New Roman" w:cs="Times New Roman"/>
          <w:i/>
          <w:iCs/>
          <w:strike/>
          <w:sz w:val="24"/>
          <w:szCs w:val="24"/>
          <w:lang w:eastAsia="lt-LT"/>
        </w:rPr>
        <w:t>specialusis leidimas</w:t>
      </w:r>
      <w:r w:rsidRPr="00C776B6">
        <w:rPr>
          <w:rFonts w:ascii="Times New Roman" w:eastAsia="Times New Roman" w:hAnsi="Times New Roman" w:cs="Times New Roman"/>
          <w:strike/>
          <w:sz w:val="24"/>
          <w:szCs w:val="24"/>
          <w:lang w:eastAsia="lt-LT"/>
        </w:rPr>
        <w:t>, 6 skyrius, 4 tomas, p. 251)</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8" w:name="part_af7380fee4414acbb2ffce9ad6e05f3b"/>
      <w:bookmarkEnd w:id="8"/>
      <w:r w:rsidRPr="00927BBC">
        <w:rPr>
          <w:rFonts w:ascii="Times New Roman" w:eastAsia="Times New Roman" w:hAnsi="Times New Roman" w:cs="Times New Roman"/>
          <w:sz w:val="24"/>
          <w:szCs w:val="24"/>
          <w:lang w:eastAsia="lt-LT"/>
        </w:rPr>
        <w:t>3. 2002 m. kovo 5 d. Europos Parlamento ir Tarybos direktyva 2002/13/EB, iš dalies keičianti Tarybos direktyvą 73/239/EEB dėl ne gyvybės draudimo įmonėms taikomų mokumo atsargos reikalavimų</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 specialusis leidimas</w:t>
      </w:r>
      <w:r w:rsidRPr="00C776B6">
        <w:rPr>
          <w:rFonts w:ascii="Times New Roman" w:eastAsia="Times New Roman" w:hAnsi="Times New Roman" w:cs="Times New Roman"/>
          <w:strike/>
          <w:sz w:val="24"/>
          <w:szCs w:val="24"/>
          <w:lang w:eastAsia="lt-LT"/>
        </w:rPr>
        <w:t>, 6 skyrius, 4 tomas, p. 310)</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9" w:name="part_179571c09cd1442ca2a40f17b5b1cb63"/>
      <w:bookmarkEnd w:id="9"/>
      <w:r w:rsidRPr="00927BBC">
        <w:rPr>
          <w:rFonts w:ascii="Times New Roman" w:eastAsia="Times New Roman" w:hAnsi="Times New Roman" w:cs="Times New Roman"/>
          <w:sz w:val="24"/>
          <w:szCs w:val="24"/>
          <w:lang w:eastAsia="lt-LT"/>
        </w:rPr>
        <w:t>4.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w:t>
      </w:r>
      <w:r w:rsidRPr="00C776B6">
        <w:rPr>
          <w:rFonts w:ascii="Times New Roman" w:eastAsia="Times New Roman" w:hAnsi="Times New Roman" w:cs="Times New Roman"/>
          <w:strike/>
          <w:sz w:val="24"/>
          <w:szCs w:val="24"/>
          <w:lang w:eastAsia="lt-LT"/>
        </w:rPr>
        <w:t xml:space="preserve"> </w:t>
      </w:r>
      <w:r w:rsidRPr="00C776B6">
        <w:rPr>
          <w:rFonts w:ascii="Times New Roman" w:eastAsia="Times New Roman" w:hAnsi="Times New Roman" w:cs="Times New Roman"/>
          <w:i/>
          <w:iCs/>
          <w:strike/>
          <w:sz w:val="24"/>
          <w:szCs w:val="24"/>
          <w:lang w:eastAsia="lt-LT"/>
        </w:rPr>
        <w:t>specialusis leidimas</w:t>
      </w:r>
      <w:r w:rsidRPr="00C776B6">
        <w:rPr>
          <w:rFonts w:ascii="Times New Roman" w:eastAsia="Times New Roman" w:hAnsi="Times New Roman" w:cs="Times New Roman"/>
          <w:strike/>
          <w:sz w:val="24"/>
          <w:szCs w:val="24"/>
          <w:lang w:eastAsia="lt-LT"/>
        </w:rPr>
        <w:t>, 6 skyrius, 4 tomas, p. 340)</w:t>
      </w:r>
      <w:r w:rsidRPr="00927BBC">
        <w:rPr>
          <w:rFonts w:ascii="Times New Roman" w:eastAsia="Times New Roman" w:hAnsi="Times New Roman" w:cs="Times New Roman"/>
          <w:sz w:val="24"/>
          <w:szCs w:val="24"/>
          <w:lang w:eastAsia="lt-LT"/>
        </w:rPr>
        <w:t xml:space="preserve">, su paskutiniais pakeitimais, padarytais </w:t>
      </w:r>
      <w:r w:rsidRPr="00C159AE">
        <w:rPr>
          <w:rFonts w:ascii="Times New Roman" w:eastAsia="Times New Roman" w:hAnsi="Times New Roman" w:cs="Times New Roman"/>
          <w:strike/>
          <w:sz w:val="24"/>
          <w:szCs w:val="24"/>
          <w:lang w:eastAsia="lt-LT"/>
        </w:rPr>
        <w:t>Direktyva</w:t>
      </w:r>
      <w:r w:rsidR="00C159AE">
        <w:rPr>
          <w:rFonts w:ascii="Times New Roman" w:eastAsia="Times New Roman" w:hAnsi="Times New Roman" w:cs="Times New Roman"/>
          <w:sz w:val="24"/>
          <w:szCs w:val="24"/>
          <w:lang w:eastAsia="lt-LT"/>
        </w:rPr>
        <w:t xml:space="preserve"> </w:t>
      </w:r>
      <w:r w:rsidR="00C159AE" w:rsidRPr="00C159AE">
        <w:rPr>
          <w:rFonts w:ascii="Times New Roman" w:eastAsia="Times New Roman" w:hAnsi="Times New Roman" w:cs="Times New Roman"/>
          <w:b/>
          <w:sz w:val="24"/>
          <w:szCs w:val="24"/>
          <w:lang w:eastAsia="lt-LT"/>
        </w:rPr>
        <w:t>2010 m. lapkričio 24 d. Europos Parlamento ir Tarybos direktyva</w:t>
      </w:r>
      <w:r w:rsidRPr="00927BBC">
        <w:rPr>
          <w:rFonts w:ascii="Times New Roman" w:eastAsia="Times New Roman" w:hAnsi="Times New Roman" w:cs="Times New Roman"/>
          <w:sz w:val="24"/>
          <w:szCs w:val="24"/>
          <w:lang w:eastAsia="lt-LT"/>
        </w:rPr>
        <w:t xml:space="preserve"> 2010/78/ES</w:t>
      </w:r>
      <w:r w:rsidRPr="00C776B6">
        <w:rPr>
          <w:rFonts w:ascii="Times New Roman" w:eastAsia="Times New Roman" w:hAnsi="Times New Roman" w:cs="Times New Roman"/>
          <w:strike/>
          <w:sz w:val="24"/>
          <w:szCs w:val="24"/>
          <w:lang w:eastAsia="lt-LT"/>
        </w:rPr>
        <w:t xml:space="preserve"> (OL 2010 L 331, p. 120)</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0" w:name="part_17eebfd0bbd7481fabc5d30e049b6e09"/>
      <w:bookmarkEnd w:id="10"/>
      <w:r w:rsidRPr="00927BBC">
        <w:rPr>
          <w:rFonts w:ascii="Times New Roman" w:eastAsia="Times New Roman" w:hAnsi="Times New Roman" w:cs="Times New Roman"/>
          <w:sz w:val="24"/>
          <w:szCs w:val="24"/>
          <w:lang w:eastAsia="lt-LT"/>
        </w:rPr>
        <w:t>5. 2004 m. gruodžio 13 d. Tarybos direktyva 2004/113/EB, įgyvendinanti vienodo požiūrio į moteris ir vyrus principą dėl galimybės naudotis prekėmis bei paslaugomis ir prekių tiekimo bei paslaugų teikimo</w:t>
      </w:r>
      <w:r w:rsidRPr="00C776B6">
        <w:rPr>
          <w:rFonts w:ascii="Times New Roman" w:eastAsia="Times New Roman" w:hAnsi="Times New Roman" w:cs="Times New Roman"/>
          <w:strike/>
          <w:sz w:val="24"/>
          <w:szCs w:val="24"/>
          <w:lang w:eastAsia="lt-LT"/>
        </w:rPr>
        <w:t xml:space="preserve"> (OL 2004 L 373, p. 37)</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1" w:name="part_c06a505b7f364ce9a16f1fe7144b0f08"/>
      <w:bookmarkEnd w:id="11"/>
      <w:r w:rsidRPr="00927BBC">
        <w:rPr>
          <w:rFonts w:ascii="Times New Roman" w:eastAsia="Times New Roman" w:hAnsi="Times New Roman" w:cs="Times New Roman"/>
          <w:sz w:val="24"/>
          <w:szCs w:val="24"/>
          <w:lang w:eastAsia="lt-LT"/>
        </w:rPr>
        <w:t xml:space="preserve">6. 2005 m. kovo 9 d. Europos Parlamento ir Tarybos direktyva 2005/1/EB, iš dalies keičianti Tarybos direktyvas 73/239/EEB, 85/611/EEB, 91/675/EEB, 92/49/EEB bei 93/6/EEB, taip pat Europos Parlamento ir Tarybos direktyvas 94/19/EB, 98/78/EB, 2000/12/EB, 2001/34/EB, 2002/83/EB ir 2002/87/EB, siekiant sukurti naują finansinių paslaugų komitetų organizacinę struktūrą </w:t>
      </w:r>
      <w:r w:rsidRPr="00C776B6">
        <w:rPr>
          <w:rFonts w:ascii="Times New Roman" w:eastAsia="Times New Roman" w:hAnsi="Times New Roman" w:cs="Times New Roman"/>
          <w:strike/>
          <w:sz w:val="24"/>
          <w:szCs w:val="24"/>
          <w:lang w:eastAsia="lt-LT"/>
        </w:rPr>
        <w:t>(OL 2005 L 79, p. 9)</w:t>
      </w:r>
      <w:r w:rsidRPr="00927BBC">
        <w:rPr>
          <w:rFonts w:ascii="Times New Roman" w:eastAsia="Times New Roman" w:hAnsi="Times New Roman" w:cs="Times New Roman"/>
          <w:sz w:val="24"/>
          <w:szCs w:val="24"/>
          <w:lang w:eastAsia="lt-LT"/>
        </w:rPr>
        <w:t xml:space="preserve">, su paskutiniais pakeitimais, padarytais </w:t>
      </w:r>
      <w:r w:rsidRPr="00C159AE">
        <w:rPr>
          <w:rFonts w:ascii="Times New Roman" w:eastAsia="Times New Roman" w:hAnsi="Times New Roman" w:cs="Times New Roman"/>
          <w:strike/>
          <w:sz w:val="24"/>
          <w:szCs w:val="24"/>
          <w:lang w:eastAsia="lt-LT"/>
        </w:rPr>
        <w:t>Direktyva</w:t>
      </w:r>
      <w:r w:rsidRPr="00927BBC">
        <w:rPr>
          <w:rFonts w:ascii="Times New Roman" w:eastAsia="Times New Roman" w:hAnsi="Times New Roman" w:cs="Times New Roman"/>
          <w:sz w:val="24"/>
          <w:szCs w:val="24"/>
          <w:lang w:eastAsia="lt-LT"/>
        </w:rPr>
        <w:t xml:space="preserve"> </w:t>
      </w:r>
      <w:r w:rsidR="00C159AE" w:rsidRPr="00C159AE">
        <w:rPr>
          <w:rFonts w:ascii="Times New Roman" w:eastAsia="Times New Roman" w:hAnsi="Times New Roman" w:cs="Times New Roman"/>
          <w:b/>
          <w:sz w:val="24"/>
          <w:szCs w:val="24"/>
          <w:lang w:eastAsia="lt-LT"/>
        </w:rPr>
        <w:t>2009 m. liepos 13</w:t>
      </w:r>
      <w:r w:rsidR="00B06E7B">
        <w:rPr>
          <w:rFonts w:ascii="Times New Roman" w:eastAsia="Times New Roman" w:hAnsi="Times New Roman" w:cs="Times New Roman"/>
          <w:b/>
          <w:sz w:val="24"/>
          <w:szCs w:val="24"/>
          <w:lang w:eastAsia="lt-LT"/>
        </w:rPr>
        <w:t> </w:t>
      </w:r>
      <w:r w:rsidR="00C159AE" w:rsidRPr="00C159AE">
        <w:rPr>
          <w:rFonts w:ascii="Times New Roman" w:eastAsia="Times New Roman" w:hAnsi="Times New Roman" w:cs="Times New Roman"/>
          <w:b/>
          <w:sz w:val="24"/>
          <w:szCs w:val="24"/>
          <w:lang w:eastAsia="lt-LT"/>
        </w:rPr>
        <w:t>d. Europos Parlamento ir Tarybos direktyva</w:t>
      </w:r>
      <w:r w:rsidR="00C159AE" w:rsidRPr="00927BBC">
        <w:rPr>
          <w:rFonts w:ascii="Times New Roman" w:eastAsia="Times New Roman" w:hAnsi="Times New Roman" w:cs="Times New Roman"/>
          <w:sz w:val="24"/>
          <w:szCs w:val="24"/>
          <w:lang w:eastAsia="lt-LT"/>
        </w:rPr>
        <w:t xml:space="preserve"> </w:t>
      </w:r>
      <w:r w:rsidRPr="00927BBC">
        <w:rPr>
          <w:rFonts w:ascii="Times New Roman" w:eastAsia="Times New Roman" w:hAnsi="Times New Roman" w:cs="Times New Roman"/>
          <w:sz w:val="24"/>
          <w:szCs w:val="24"/>
          <w:lang w:eastAsia="lt-LT"/>
        </w:rPr>
        <w:t>2009/65/EB</w:t>
      </w:r>
      <w:r w:rsidRPr="00C776B6">
        <w:rPr>
          <w:rFonts w:ascii="Times New Roman" w:eastAsia="Times New Roman" w:hAnsi="Times New Roman" w:cs="Times New Roman"/>
          <w:strike/>
          <w:sz w:val="24"/>
          <w:szCs w:val="24"/>
          <w:lang w:eastAsia="lt-LT"/>
        </w:rPr>
        <w:t xml:space="preserve"> (OL 2009 L 302, p. 32)</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2" w:name="part_be8b9210c497471ba8eeb6dcbf628c85"/>
      <w:bookmarkEnd w:id="12"/>
      <w:r w:rsidRPr="00927BBC">
        <w:rPr>
          <w:rFonts w:ascii="Times New Roman" w:eastAsia="Times New Roman" w:hAnsi="Times New Roman" w:cs="Times New Roman"/>
          <w:sz w:val="24"/>
          <w:szCs w:val="24"/>
          <w:lang w:eastAsia="lt-LT"/>
        </w:rPr>
        <w:t xml:space="preserve">7. 2009 m. rugsėjo 16 d. Europos Parlamento ir Tarybos reglamentas (EB) Nr. 1060/2009 dėl kredito reitingų agentūrų </w:t>
      </w:r>
      <w:r w:rsidRPr="00C776B6">
        <w:rPr>
          <w:rFonts w:ascii="Times New Roman" w:eastAsia="Times New Roman" w:hAnsi="Times New Roman" w:cs="Times New Roman"/>
          <w:strike/>
          <w:sz w:val="24"/>
          <w:szCs w:val="24"/>
          <w:lang w:eastAsia="lt-LT"/>
        </w:rPr>
        <w:t xml:space="preserve">(OL 2009 L 302, p. 1) </w:t>
      </w:r>
      <w:r w:rsidRPr="00927BBC">
        <w:rPr>
          <w:rFonts w:ascii="Times New Roman" w:eastAsia="Times New Roman" w:hAnsi="Times New Roman" w:cs="Times New Roman"/>
          <w:sz w:val="24"/>
          <w:szCs w:val="24"/>
          <w:lang w:eastAsia="lt-LT"/>
        </w:rPr>
        <w:t xml:space="preserve">su paskutiniais pakeitimais, padarytais </w:t>
      </w:r>
      <w:r w:rsidRPr="00927BBC">
        <w:rPr>
          <w:rFonts w:ascii="Times New Roman" w:eastAsia="Times New Roman" w:hAnsi="Times New Roman" w:cs="Times New Roman"/>
          <w:color w:val="000000"/>
          <w:sz w:val="24"/>
          <w:szCs w:val="24"/>
          <w:lang w:eastAsia="lt-LT"/>
        </w:rPr>
        <w:t>2014 m. balandžio 16 d. Europos Parlamento ir Tarybos direktyva 2014/51/ES</w:t>
      </w:r>
      <w:r w:rsidRPr="00C776B6">
        <w:rPr>
          <w:rFonts w:ascii="Times New Roman" w:eastAsia="Times New Roman" w:hAnsi="Times New Roman" w:cs="Times New Roman"/>
          <w:strike/>
          <w:color w:val="000000"/>
          <w:sz w:val="24"/>
          <w:szCs w:val="24"/>
          <w:lang w:eastAsia="lt-LT"/>
        </w:rPr>
        <w:t xml:space="preserve"> (OL 2014 L 153, p. 1)</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3" w:name="part_140c937bec1e4285bef0c000854aa798"/>
      <w:bookmarkEnd w:id="13"/>
      <w:r w:rsidRPr="00927BBC">
        <w:rPr>
          <w:rFonts w:ascii="Times New Roman" w:eastAsia="Times New Roman" w:hAnsi="Times New Roman" w:cs="Times New Roman"/>
          <w:sz w:val="24"/>
          <w:szCs w:val="24"/>
          <w:lang w:eastAsia="lt-LT"/>
        </w:rPr>
        <w:t>8. 2009 m. rugsėjo 16 d. Europos Parlamento ir Tarybos direktyva 2009/103/EB dėl motorinių transporto priemonių valdytojų civilinės atsakomybės draudimo ir privalomojo tokios atsakomybės draudimo patikrinimo</w:t>
      </w:r>
      <w:r w:rsidRPr="00C776B6">
        <w:rPr>
          <w:rFonts w:ascii="Times New Roman" w:eastAsia="Times New Roman" w:hAnsi="Times New Roman" w:cs="Times New Roman"/>
          <w:strike/>
          <w:sz w:val="24"/>
          <w:szCs w:val="24"/>
          <w:lang w:eastAsia="lt-LT"/>
        </w:rPr>
        <w:t xml:space="preserve"> (OL 2009 L 263, p. 11)</w:t>
      </w:r>
      <w:r w:rsidRPr="00927BBC">
        <w:rPr>
          <w:rFonts w:ascii="Times New Roman" w:eastAsia="Times New Roman" w:hAnsi="Times New Roman" w:cs="Times New Roman"/>
          <w:sz w:val="24"/>
          <w:szCs w:val="24"/>
          <w:lang w:eastAsia="lt-LT"/>
        </w:rPr>
        <w:t>.</w:t>
      </w:r>
    </w:p>
    <w:p w:rsidR="006B4CC4" w:rsidRPr="006B4CC4" w:rsidRDefault="006B4CC4" w:rsidP="006B4CC4">
      <w:pPr>
        <w:spacing w:after="0" w:line="240" w:lineRule="auto"/>
        <w:ind w:firstLine="709"/>
        <w:jc w:val="both"/>
        <w:rPr>
          <w:rFonts w:ascii="Times New Roman" w:hAnsi="Times New Roman" w:cs="Times New Roman"/>
          <w:sz w:val="24"/>
          <w:szCs w:val="24"/>
        </w:rPr>
      </w:pPr>
      <w:r w:rsidRPr="00514391">
        <w:rPr>
          <w:rFonts w:ascii="Times New Roman" w:hAnsi="Times New Roman" w:cs="Times New Roman"/>
          <w:bCs/>
          <w:sz w:val="24"/>
          <w:szCs w:val="24"/>
        </w:rPr>
        <w:t>9. 2009 m. lapkričio 25 d. Europos Parlamento ir Tarybos direktyva 2009/138/EB dėl draudimo ir perdraudimo veiklos pradėjimo ir jos vykdymo (Mokumas II)</w:t>
      </w:r>
      <w:r w:rsidRPr="00C776B6">
        <w:rPr>
          <w:rFonts w:ascii="Times New Roman" w:hAnsi="Times New Roman" w:cs="Times New Roman"/>
          <w:bCs/>
          <w:strike/>
          <w:sz w:val="24"/>
          <w:szCs w:val="24"/>
        </w:rPr>
        <w:t xml:space="preserve"> </w:t>
      </w:r>
      <w:r w:rsidRPr="00A23FA4">
        <w:rPr>
          <w:rFonts w:ascii="Times New Roman" w:hAnsi="Times New Roman" w:cs="Times New Roman"/>
          <w:bCs/>
          <w:strike/>
          <w:sz w:val="24"/>
          <w:szCs w:val="24"/>
        </w:rPr>
        <w:t>(OL 2009 L 335, p. 1)</w:t>
      </w:r>
      <w:r w:rsidRPr="00514391">
        <w:rPr>
          <w:rFonts w:ascii="Times New Roman" w:hAnsi="Times New Roman" w:cs="Times New Roman"/>
          <w:bCs/>
          <w:sz w:val="24"/>
          <w:szCs w:val="24"/>
        </w:rPr>
        <w:t xml:space="preserve"> su paskutiniais pakeitimais, padarytais </w:t>
      </w:r>
      <w:r w:rsidRPr="00514391">
        <w:rPr>
          <w:rFonts w:ascii="Times New Roman" w:hAnsi="Times New Roman" w:cs="Times New Roman"/>
          <w:bCs/>
          <w:strike/>
          <w:sz w:val="24"/>
          <w:szCs w:val="24"/>
        </w:rPr>
        <w:t>2016 m. gruodžio 14 d. Europos Parlamento ir Tarybos direktyva (ES) 2016/2341 (OL 2016 L 354, p. 37)</w:t>
      </w:r>
      <w:r w:rsidRPr="00514391">
        <w:rPr>
          <w:rFonts w:ascii="Times New Roman" w:hAnsi="Times New Roman" w:cs="Times New Roman"/>
          <w:bCs/>
          <w:sz w:val="24"/>
          <w:szCs w:val="24"/>
        </w:rPr>
        <w:t xml:space="preserve"> </w:t>
      </w:r>
      <w:r w:rsidRPr="00514391">
        <w:rPr>
          <w:rFonts w:ascii="Times New Roman" w:hAnsi="Times New Roman" w:cs="Times New Roman"/>
          <w:b/>
          <w:bCs/>
          <w:sz w:val="24"/>
          <w:szCs w:val="24"/>
        </w:rPr>
        <w:t>2019 m. gruodžio 18 d. Europos Parlamento ir Tarybos direktyva (ES) 2019/2177</w:t>
      </w:r>
      <w:r w:rsidRPr="00A076D9">
        <w:rPr>
          <w:rFonts w:ascii="Times New Roman" w:hAnsi="Times New Roman" w:cs="Times New Roman"/>
          <w:bCs/>
          <w:sz w:val="24"/>
          <w:szCs w:val="24"/>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r w:rsidRPr="00927BBC">
        <w:rPr>
          <w:rFonts w:ascii="Times New Roman" w:eastAsia="Times New Roman" w:hAnsi="Times New Roman" w:cs="Times New Roman"/>
          <w:sz w:val="24"/>
          <w:szCs w:val="24"/>
          <w:lang w:eastAsia="lt-LT"/>
        </w:rPr>
        <w:t xml:space="preserve">10. 2011 m. lapkričio 16 d. Europos Parlamento ir Tarybos direktyva 2011/89/ES, kuria iš dalies keičiamos direktyvų 98/78/EB, 2002/87/EB, 2006/48/EB ir 2009/138/EB nuostatos dėl </w:t>
      </w:r>
      <w:r w:rsidRPr="00927BBC">
        <w:rPr>
          <w:rFonts w:ascii="Times New Roman" w:eastAsia="Times New Roman" w:hAnsi="Times New Roman" w:cs="Times New Roman"/>
          <w:sz w:val="24"/>
          <w:szCs w:val="24"/>
          <w:lang w:eastAsia="lt-LT"/>
        </w:rPr>
        <w:lastRenderedPageBreak/>
        <w:t>finansų konglomeratui priklausančių finansų subjektų papildomos priežiūros</w:t>
      </w:r>
      <w:r w:rsidRPr="00C776B6">
        <w:rPr>
          <w:rFonts w:ascii="Times New Roman" w:eastAsia="Times New Roman" w:hAnsi="Times New Roman" w:cs="Times New Roman"/>
          <w:strike/>
          <w:sz w:val="24"/>
          <w:szCs w:val="24"/>
          <w:lang w:eastAsia="lt-LT"/>
        </w:rPr>
        <w:t xml:space="preserve"> (OL 2011 L 326, p. 113)</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4" w:name="part_e116e744205a4203a16a4b982d511eb8"/>
      <w:bookmarkEnd w:id="14"/>
      <w:r w:rsidRPr="00927BBC">
        <w:rPr>
          <w:rFonts w:ascii="Times New Roman" w:eastAsia="Times New Roman" w:hAnsi="Times New Roman" w:cs="Times New Roman"/>
          <w:sz w:val="24"/>
          <w:szCs w:val="24"/>
          <w:lang w:eastAsia="lt-LT"/>
        </w:rPr>
        <w:t>11. 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w:t>
      </w:r>
      <w:r w:rsidRPr="00C776B6">
        <w:rPr>
          <w:rFonts w:ascii="Times New Roman" w:eastAsia="Times New Roman" w:hAnsi="Times New Roman" w:cs="Times New Roman"/>
          <w:strike/>
          <w:sz w:val="24"/>
          <w:szCs w:val="24"/>
          <w:lang w:eastAsia="lt-LT"/>
        </w:rPr>
        <w:t xml:space="preserve"> (OL 2013 L 182, p. 19)</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5" w:name="part_ab7290d30566439aa497b29869024ca2"/>
      <w:bookmarkEnd w:id="15"/>
      <w:r w:rsidRPr="00927BBC">
        <w:rPr>
          <w:rFonts w:ascii="Times New Roman" w:eastAsia="Times New Roman" w:hAnsi="Times New Roman" w:cs="Times New Roman"/>
          <w:sz w:val="24"/>
          <w:szCs w:val="24"/>
          <w:lang w:eastAsia="lt-LT"/>
        </w:rPr>
        <w:t>12. 2014 m. lapkričio 26 d. Europos Parlamento ir Tarybos reglamentas (ES) Nr. 1286/2014 dėl mažmeninių investicinių produktų paketų ir draudimo principu pagrįstų investicinių produktų (MIPP ir DIP) pagrindinės informacijos dokumentų</w:t>
      </w:r>
      <w:r w:rsidRPr="00C776B6">
        <w:rPr>
          <w:rFonts w:ascii="Times New Roman" w:eastAsia="Times New Roman" w:hAnsi="Times New Roman" w:cs="Times New Roman"/>
          <w:strike/>
          <w:sz w:val="24"/>
          <w:szCs w:val="24"/>
          <w:lang w:eastAsia="lt-LT"/>
        </w:rPr>
        <w:t xml:space="preserve"> (OL 2014 L 352, p. 1)</w:t>
      </w:r>
      <w:r w:rsidRPr="00927BBC">
        <w:rPr>
          <w:rFonts w:ascii="Times New Roman" w:eastAsia="Times New Roman" w:hAnsi="Times New Roman" w:cs="Times New Roman"/>
          <w:sz w:val="24"/>
          <w:szCs w:val="24"/>
          <w:lang w:eastAsia="lt-LT"/>
        </w:rPr>
        <w:t xml:space="preserve">. </w:t>
      </w:r>
    </w:p>
    <w:p w:rsidR="006B4CC4" w:rsidRDefault="006B4CC4" w:rsidP="006B4CC4">
      <w:pPr>
        <w:spacing w:after="0" w:line="240" w:lineRule="auto"/>
        <w:ind w:firstLine="709"/>
        <w:jc w:val="both"/>
        <w:rPr>
          <w:rFonts w:ascii="Times New Roman" w:hAnsi="Times New Roman" w:cs="Times New Roman"/>
          <w:bCs/>
          <w:sz w:val="24"/>
          <w:szCs w:val="24"/>
        </w:rPr>
      </w:pPr>
      <w:bookmarkStart w:id="16" w:name="part_f3c7425a64d343ccabe4de51e91cc354"/>
      <w:bookmarkEnd w:id="16"/>
      <w:r w:rsidRPr="00927BBC">
        <w:rPr>
          <w:rFonts w:ascii="Times New Roman" w:eastAsia="Times New Roman" w:hAnsi="Times New Roman" w:cs="Times New Roman"/>
          <w:sz w:val="24"/>
          <w:szCs w:val="24"/>
          <w:lang w:eastAsia="lt-LT"/>
        </w:rPr>
        <w:t>13. 2016 m. sausio 20 d. Europos Parlamento ir Tarybos direktyva (ES) 2016/97 dėl draudimo produktų platinimo</w:t>
      </w:r>
      <w:r w:rsidRPr="00C776B6">
        <w:rPr>
          <w:rFonts w:ascii="Times New Roman" w:eastAsia="Times New Roman" w:hAnsi="Times New Roman" w:cs="Times New Roman"/>
          <w:strike/>
          <w:sz w:val="24"/>
          <w:szCs w:val="24"/>
          <w:lang w:eastAsia="lt-LT"/>
        </w:rPr>
        <w:t xml:space="preserve"> (OL 2016 L 26, p. 19)</w:t>
      </w:r>
      <w:r w:rsidRPr="00927BB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896E45" w:rsidRPr="00A076D9" w:rsidRDefault="00896E45" w:rsidP="00896E45">
      <w:pPr>
        <w:spacing w:after="0" w:line="240" w:lineRule="auto"/>
        <w:ind w:firstLine="709"/>
        <w:jc w:val="both"/>
        <w:rPr>
          <w:rFonts w:ascii="Times New Roman" w:hAnsi="Times New Roman" w:cs="Times New Roman"/>
          <w:sz w:val="24"/>
          <w:szCs w:val="24"/>
        </w:rPr>
      </w:pPr>
    </w:p>
    <w:p w:rsidR="00896E45" w:rsidRPr="00A076D9" w:rsidRDefault="00B30B8D"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12</w:t>
      </w:r>
      <w:r w:rsidR="00896E45" w:rsidRPr="00A076D9">
        <w:rPr>
          <w:rFonts w:ascii="Times New Roman" w:hAnsi="Times New Roman" w:cs="Times New Roman"/>
          <w:b/>
          <w:bCs/>
          <w:sz w:val="24"/>
          <w:szCs w:val="24"/>
        </w:rPr>
        <w:t xml:space="preserve"> straipsnis. Įstatymo įsigaliojimas</w:t>
      </w:r>
      <w:r w:rsidR="009A06C2">
        <w:rPr>
          <w:rFonts w:ascii="Times New Roman" w:hAnsi="Times New Roman" w:cs="Times New Roman"/>
          <w:b/>
          <w:bCs/>
          <w:sz w:val="24"/>
          <w:szCs w:val="24"/>
        </w:rPr>
        <w:t xml:space="preserve"> ir taikymas</w:t>
      </w:r>
    </w:p>
    <w:p w:rsidR="00896E45" w:rsidRDefault="009A06C2" w:rsidP="00896E4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1F2E45">
        <w:rPr>
          <w:rFonts w:ascii="Times New Roman" w:hAnsi="Times New Roman" w:cs="Times New Roman"/>
          <w:bCs/>
          <w:sz w:val="24"/>
          <w:szCs w:val="24"/>
        </w:rPr>
        <w:t>Šio įstatymo 2, 4, 6</w:t>
      </w:r>
      <w:r w:rsidR="000B77B3">
        <w:rPr>
          <w:rFonts w:ascii="Times New Roman" w:hAnsi="Times New Roman" w:cs="Times New Roman"/>
          <w:bCs/>
          <w:sz w:val="24"/>
          <w:szCs w:val="24"/>
        </w:rPr>
        <w:t xml:space="preserve"> ir</w:t>
      </w:r>
      <w:r w:rsidR="001F2E45">
        <w:rPr>
          <w:rFonts w:ascii="Times New Roman" w:hAnsi="Times New Roman" w:cs="Times New Roman"/>
          <w:bCs/>
          <w:sz w:val="24"/>
          <w:szCs w:val="24"/>
        </w:rPr>
        <w:t xml:space="preserve"> 7 straipsniai </w:t>
      </w:r>
      <w:r w:rsidR="00896E45" w:rsidRPr="00A076D9">
        <w:rPr>
          <w:rFonts w:ascii="Times New Roman" w:hAnsi="Times New Roman" w:cs="Times New Roman"/>
          <w:bCs/>
          <w:sz w:val="24"/>
          <w:szCs w:val="24"/>
        </w:rPr>
        <w:t>įsigalioja 2021 m. birželio 30 d.</w:t>
      </w:r>
    </w:p>
    <w:p w:rsidR="00793AE0" w:rsidRDefault="00793AE0" w:rsidP="00793AE0">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Šio įstatymo 8, 9 ir 10 straipsniai įsigalioja 2021 m. rugsėjo 30 d.</w:t>
      </w:r>
    </w:p>
    <w:p w:rsidR="00793AE0" w:rsidRDefault="00793AE0" w:rsidP="00793A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Šio įstatymo 9 straipsnio nuostatos </w:t>
      </w:r>
      <w:r w:rsidRPr="00C805A7">
        <w:rPr>
          <w:rFonts w:ascii="Times New Roman" w:hAnsi="Times New Roman" w:cs="Times New Roman"/>
          <w:sz w:val="24"/>
          <w:szCs w:val="24"/>
        </w:rPr>
        <w:t>taikom</w:t>
      </w:r>
      <w:r>
        <w:rPr>
          <w:rFonts w:ascii="Times New Roman" w:hAnsi="Times New Roman" w:cs="Times New Roman"/>
          <w:sz w:val="24"/>
          <w:szCs w:val="24"/>
        </w:rPr>
        <w:t>o</w:t>
      </w:r>
      <w:r w:rsidRPr="00C805A7">
        <w:rPr>
          <w:rFonts w:ascii="Times New Roman" w:hAnsi="Times New Roman" w:cs="Times New Roman"/>
          <w:sz w:val="24"/>
          <w:szCs w:val="24"/>
        </w:rPr>
        <w:t>s</w:t>
      </w:r>
      <w:r>
        <w:rPr>
          <w:rFonts w:ascii="Times New Roman" w:hAnsi="Times New Roman" w:cs="Times New Roman"/>
          <w:sz w:val="24"/>
          <w:szCs w:val="24"/>
        </w:rPr>
        <w:t xml:space="preserve"> taip pat</w:t>
      </w:r>
      <w:r w:rsidRPr="00C805A7">
        <w:rPr>
          <w:rFonts w:ascii="Times New Roman" w:hAnsi="Times New Roman" w:cs="Times New Roman"/>
          <w:sz w:val="24"/>
          <w:szCs w:val="24"/>
        </w:rPr>
        <w:t xml:space="preserve"> iki </w:t>
      </w:r>
      <w:r>
        <w:rPr>
          <w:rFonts w:ascii="Times New Roman" w:hAnsi="Times New Roman" w:cs="Times New Roman"/>
          <w:sz w:val="24"/>
          <w:szCs w:val="24"/>
        </w:rPr>
        <w:t>šio į</w:t>
      </w:r>
      <w:r w:rsidRPr="00C805A7">
        <w:rPr>
          <w:rFonts w:ascii="Times New Roman" w:hAnsi="Times New Roman" w:cs="Times New Roman"/>
          <w:sz w:val="24"/>
          <w:szCs w:val="24"/>
        </w:rPr>
        <w:t xml:space="preserve">statymo įsigaliojimo </w:t>
      </w:r>
      <w:r>
        <w:rPr>
          <w:rFonts w:ascii="Times New Roman" w:hAnsi="Times New Roman" w:cs="Times New Roman"/>
          <w:sz w:val="24"/>
          <w:szCs w:val="24"/>
        </w:rPr>
        <w:t>sudarytoms</w:t>
      </w:r>
      <w:r w:rsidRPr="00C805A7">
        <w:rPr>
          <w:rFonts w:ascii="Times New Roman" w:hAnsi="Times New Roman" w:cs="Times New Roman"/>
          <w:sz w:val="24"/>
          <w:szCs w:val="24"/>
        </w:rPr>
        <w:t xml:space="preserve"> draudimo sutartims</w:t>
      </w:r>
      <w:r>
        <w:rPr>
          <w:rFonts w:ascii="Times New Roman" w:hAnsi="Times New Roman" w:cs="Times New Roman"/>
          <w:sz w:val="24"/>
          <w:szCs w:val="24"/>
        </w:rPr>
        <w:t xml:space="preserve">, kurios </w:t>
      </w:r>
      <w:r w:rsidRPr="00C805A7">
        <w:rPr>
          <w:rFonts w:ascii="Times New Roman" w:hAnsi="Times New Roman" w:cs="Times New Roman"/>
          <w:sz w:val="24"/>
          <w:szCs w:val="24"/>
        </w:rPr>
        <w:t xml:space="preserve">vykdomos po </w:t>
      </w:r>
      <w:r>
        <w:rPr>
          <w:rFonts w:ascii="Times New Roman" w:hAnsi="Times New Roman" w:cs="Times New Roman"/>
          <w:sz w:val="24"/>
          <w:szCs w:val="24"/>
        </w:rPr>
        <w:t>šio į</w:t>
      </w:r>
      <w:r w:rsidRPr="00C805A7">
        <w:rPr>
          <w:rFonts w:ascii="Times New Roman" w:hAnsi="Times New Roman" w:cs="Times New Roman"/>
          <w:sz w:val="24"/>
          <w:szCs w:val="24"/>
        </w:rPr>
        <w:t>statymo įsigaliojimo</w:t>
      </w:r>
      <w:r>
        <w:rPr>
          <w:rFonts w:ascii="Times New Roman" w:hAnsi="Times New Roman" w:cs="Times New Roman"/>
          <w:sz w:val="24"/>
          <w:szCs w:val="24"/>
        </w:rPr>
        <w:t>, ar su jomis susijusiems santykiams</w:t>
      </w:r>
      <w:r w:rsidRPr="00C805A7">
        <w:rPr>
          <w:rFonts w:ascii="Times New Roman" w:hAnsi="Times New Roman" w:cs="Times New Roman"/>
          <w:sz w:val="24"/>
          <w:szCs w:val="24"/>
        </w:rPr>
        <w:t xml:space="preserve">. </w:t>
      </w:r>
    </w:p>
    <w:p w:rsidR="00793AE0" w:rsidRPr="00A076D9" w:rsidRDefault="00793AE0" w:rsidP="00793AE0">
      <w:pPr>
        <w:spacing w:after="0" w:line="240" w:lineRule="auto"/>
        <w:ind w:firstLine="709"/>
        <w:jc w:val="both"/>
        <w:rPr>
          <w:rFonts w:ascii="Times New Roman" w:hAnsi="Times New Roman" w:cs="Times New Roman"/>
          <w:sz w:val="24"/>
          <w:szCs w:val="24"/>
        </w:rPr>
      </w:pPr>
    </w:p>
    <w:p w:rsidR="00FF3636" w:rsidRPr="00000C8E" w:rsidRDefault="00FF3636" w:rsidP="00FF3636">
      <w:pPr>
        <w:spacing w:after="0" w:line="240" w:lineRule="auto"/>
        <w:ind w:firstLine="720"/>
        <w:rPr>
          <w:rFonts w:ascii="Times New Roman" w:hAnsi="Times New Roman" w:cs="Times New Roman"/>
          <w:i/>
          <w:sz w:val="24"/>
          <w:szCs w:val="24"/>
        </w:rPr>
      </w:pPr>
      <w:r w:rsidRPr="00000C8E">
        <w:rPr>
          <w:rFonts w:ascii="Times New Roman" w:hAnsi="Times New Roman" w:cs="Times New Roman"/>
          <w:i/>
          <w:sz w:val="24"/>
          <w:szCs w:val="24"/>
        </w:rPr>
        <w:t>Skelbiu šį Lietuvos Respublikos Seimo priimtą įstatymą.</w:t>
      </w:r>
    </w:p>
    <w:p w:rsidR="00FF3636" w:rsidRPr="00000C8E" w:rsidRDefault="00FF3636" w:rsidP="00FF3636">
      <w:pPr>
        <w:spacing w:after="0" w:line="240" w:lineRule="auto"/>
        <w:rPr>
          <w:rFonts w:ascii="Times New Roman" w:hAnsi="Times New Roman" w:cs="Times New Roman"/>
          <w:sz w:val="24"/>
          <w:szCs w:val="24"/>
        </w:rPr>
      </w:pPr>
    </w:p>
    <w:p w:rsidR="00FF3636" w:rsidRPr="00000C8E" w:rsidRDefault="00FF3636" w:rsidP="00FF3636">
      <w:pPr>
        <w:spacing w:after="0" w:line="240" w:lineRule="auto"/>
        <w:rPr>
          <w:rFonts w:ascii="Times New Roman" w:hAnsi="Times New Roman" w:cs="Times New Roman"/>
          <w:sz w:val="24"/>
          <w:szCs w:val="24"/>
        </w:rPr>
      </w:pPr>
    </w:p>
    <w:p w:rsidR="00FF3636" w:rsidRPr="00000C8E" w:rsidRDefault="00FF3636" w:rsidP="00FF3636">
      <w:pPr>
        <w:spacing w:after="0" w:line="240" w:lineRule="auto"/>
        <w:rPr>
          <w:rFonts w:ascii="Times New Roman" w:hAnsi="Times New Roman" w:cs="Times New Roman"/>
          <w:sz w:val="24"/>
          <w:szCs w:val="24"/>
        </w:rPr>
      </w:pPr>
      <w:r w:rsidRPr="00000C8E">
        <w:rPr>
          <w:rFonts w:ascii="Times New Roman" w:hAnsi="Times New Roman" w:cs="Times New Roman"/>
          <w:sz w:val="24"/>
          <w:szCs w:val="24"/>
        </w:rPr>
        <w:t>Respublikos Prezidentas</w:t>
      </w:r>
    </w:p>
    <w:p w:rsidR="00FF3636" w:rsidRPr="00896E45" w:rsidRDefault="00FF3636" w:rsidP="00896E45">
      <w:pPr>
        <w:spacing w:after="0" w:line="240" w:lineRule="auto"/>
        <w:ind w:firstLine="709"/>
        <w:jc w:val="both"/>
        <w:rPr>
          <w:sz w:val="24"/>
          <w:szCs w:val="24"/>
        </w:rPr>
      </w:pPr>
    </w:p>
    <w:sectPr w:rsidR="00FF3636" w:rsidRPr="00896E45" w:rsidSect="00A23FA4">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483" w:rsidRDefault="00545483" w:rsidP="00F44EAA">
      <w:pPr>
        <w:spacing w:after="0" w:line="240" w:lineRule="auto"/>
      </w:pPr>
      <w:r>
        <w:separator/>
      </w:r>
    </w:p>
  </w:endnote>
  <w:endnote w:type="continuationSeparator" w:id="0">
    <w:p w:rsidR="00545483" w:rsidRDefault="00545483" w:rsidP="00F4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483" w:rsidRDefault="00545483" w:rsidP="00F44EAA">
      <w:pPr>
        <w:spacing w:after="0" w:line="240" w:lineRule="auto"/>
      </w:pPr>
      <w:r>
        <w:separator/>
      </w:r>
    </w:p>
  </w:footnote>
  <w:footnote w:type="continuationSeparator" w:id="0">
    <w:p w:rsidR="00545483" w:rsidRDefault="00545483" w:rsidP="00F44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24443039"/>
      <w:docPartObj>
        <w:docPartGallery w:val="Page Numbers (Top of Page)"/>
        <w:docPartUnique/>
      </w:docPartObj>
    </w:sdtPr>
    <w:sdtEndPr>
      <w:rPr>
        <w:sz w:val="24"/>
        <w:szCs w:val="24"/>
      </w:rPr>
    </w:sdtEndPr>
    <w:sdtContent>
      <w:p w:rsidR="00F44EAA" w:rsidRPr="000043A9" w:rsidRDefault="00F44EAA">
        <w:pPr>
          <w:pStyle w:val="Antrats"/>
          <w:jc w:val="center"/>
          <w:rPr>
            <w:rFonts w:ascii="Times New Roman" w:hAnsi="Times New Roman" w:cs="Times New Roman"/>
            <w:sz w:val="24"/>
            <w:szCs w:val="24"/>
          </w:rPr>
        </w:pPr>
        <w:r w:rsidRPr="000043A9">
          <w:rPr>
            <w:rFonts w:ascii="Times New Roman" w:hAnsi="Times New Roman" w:cs="Times New Roman"/>
            <w:sz w:val="24"/>
            <w:szCs w:val="24"/>
          </w:rPr>
          <w:fldChar w:fldCharType="begin"/>
        </w:r>
        <w:r w:rsidRPr="000043A9">
          <w:rPr>
            <w:rFonts w:ascii="Times New Roman" w:hAnsi="Times New Roman" w:cs="Times New Roman"/>
            <w:sz w:val="24"/>
            <w:szCs w:val="24"/>
          </w:rPr>
          <w:instrText>PAGE   \* MERGEFORMAT</w:instrText>
        </w:r>
        <w:r w:rsidRPr="000043A9">
          <w:rPr>
            <w:rFonts w:ascii="Times New Roman" w:hAnsi="Times New Roman" w:cs="Times New Roman"/>
            <w:sz w:val="24"/>
            <w:szCs w:val="24"/>
          </w:rPr>
          <w:fldChar w:fldCharType="separate"/>
        </w:r>
        <w:r w:rsidR="00542BE7">
          <w:rPr>
            <w:rFonts w:ascii="Times New Roman" w:hAnsi="Times New Roman" w:cs="Times New Roman"/>
            <w:noProof/>
            <w:sz w:val="24"/>
            <w:szCs w:val="24"/>
          </w:rPr>
          <w:t>3</w:t>
        </w:r>
        <w:r w:rsidRPr="000043A9">
          <w:rPr>
            <w:rFonts w:ascii="Times New Roman" w:hAnsi="Times New Roman" w:cs="Times New Roman"/>
            <w:sz w:val="24"/>
            <w:szCs w:val="24"/>
          </w:rPr>
          <w:fldChar w:fldCharType="end"/>
        </w:r>
      </w:p>
    </w:sdtContent>
  </w:sdt>
  <w:p w:rsidR="00F44EAA" w:rsidRDefault="00F44EA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45"/>
    <w:rsid w:val="000043A9"/>
    <w:rsid w:val="000078A1"/>
    <w:rsid w:val="000131CE"/>
    <w:rsid w:val="000460B6"/>
    <w:rsid w:val="000A6619"/>
    <w:rsid w:val="000B77B3"/>
    <w:rsid w:val="000B7BE7"/>
    <w:rsid w:val="000C2CEB"/>
    <w:rsid w:val="000C46E1"/>
    <w:rsid w:val="000D6AC5"/>
    <w:rsid w:val="00100D9A"/>
    <w:rsid w:val="001533AB"/>
    <w:rsid w:val="00194315"/>
    <w:rsid w:val="001A0361"/>
    <w:rsid w:val="001D15B0"/>
    <w:rsid w:val="001D40AE"/>
    <w:rsid w:val="001F2E45"/>
    <w:rsid w:val="00207BE9"/>
    <w:rsid w:val="00220F1E"/>
    <w:rsid w:val="002234BE"/>
    <w:rsid w:val="00225086"/>
    <w:rsid w:val="00227CCE"/>
    <w:rsid w:val="002301E5"/>
    <w:rsid w:val="00252401"/>
    <w:rsid w:val="002A112B"/>
    <w:rsid w:val="002C7B74"/>
    <w:rsid w:val="002D1CFD"/>
    <w:rsid w:val="002D7A4A"/>
    <w:rsid w:val="0031551C"/>
    <w:rsid w:val="003409BC"/>
    <w:rsid w:val="00361FFD"/>
    <w:rsid w:val="00394292"/>
    <w:rsid w:val="003A60C6"/>
    <w:rsid w:val="003B3AB4"/>
    <w:rsid w:val="003C3C91"/>
    <w:rsid w:val="003E58C5"/>
    <w:rsid w:val="0040070A"/>
    <w:rsid w:val="00415072"/>
    <w:rsid w:val="004266D9"/>
    <w:rsid w:val="00437034"/>
    <w:rsid w:val="00443E41"/>
    <w:rsid w:val="00447C81"/>
    <w:rsid w:val="004B72BC"/>
    <w:rsid w:val="004E15E8"/>
    <w:rsid w:val="004E47E2"/>
    <w:rsid w:val="00507555"/>
    <w:rsid w:val="00514391"/>
    <w:rsid w:val="00535033"/>
    <w:rsid w:val="00542BE7"/>
    <w:rsid w:val="00545483"/>
    <w:rsid w:val="005A6332"/>
    <w:rsid w:val="0061269E"/>
    <w:rsid w:val="00631CD6"/>
    <w:rsid w:val="00634DB1"/>
    <w:rsid w:val="00666A39"/>
    <w:rsid w:val="00671BBD"/>
    <w:rsid w:val="00677AFC"/>
    <w:rsid w:val="006913F2"/>
    <w:rsid w:val="006B4CC4"/>
    <w:rsid w:val="006D2813"/>
    <w:rsid w:val="007059DF"/>
    <w:rsid w:val="007371A5"/>
    <w:rsid w:val="0076724B"/>
    <w:rsid w:val="00783ECF"/>
    <w:rsid w:val="00793620"/>
    <w:rsid w:val="00793AE0"/>
    <w:rsid w:val="007A5CFD"/>
    <w:rsid w:val="007D4A81"/>
    <w:rsid w:val="007E413D"/>
    <w:rsid w:val="008433A0"/>
    <w:rsid w:val="0084485A"/>
    <w:rsid w:val="00865DE2"/>
    <w:rsid w:val="00870127"/>
    <w:rsid w:val="00884B58"/>
    <w:rsid w:val="008877BE"/>
    <w:rsid w:val="008947D8"/>
    <w:rsid w:val="00896E45"/>
    <w:rsid w:val="008A4C41"/>
    <w:rsid w:val="008B3E37"/>
    <w:rsid w:val="008C73EB"/>
    <w:rsid w:val="00902F09"/>
    <w:rsid w:val="009049AB"/>
    <w:rsid w:val="0096207E"/>
    <w:rsid w:val="009873CC"/>
    <w:rsid w:val="009A06C2"/>
    <w:rsid w:val="00A076D9"/>
    <w:rsid w:val="00A21DA5"/>
    <w:rsid w:val="00A23FA4"/>
    <w:rsid w:val="00A461FE"/>
    <w:rsid w:val="00A5725C"/>
    <w:rsid w:val="00A74307"/>
    <w:rsid w:val="00A831B9"/>
    <w:rsid w:val="00AA6127"/>
    <w:rsid w:val="00B06E7B"/>
    <w:rsid w:val="00B30B8D"/>
    <w:rsid w:val="00BB2D87"/>
    <w:rsid w:val="00C159AE"/>
    <w:rsid w:val="00C776B6"/>
    <w:rsid w:val="00C92241"/>
    <w:rsid w:val="00CA2B31"/>
    <w:rsid w:val="00CA6C4F"/>
    <w:rsid w:val="00CB0182"/>
    <w:rsid w:val="00CB7D28"/>
    <w:rsid w:val="00CD35DD"/>
    <w:rsid w:val="00CD675F"/>
    <w:rsid w:val="00D006CD"/>
    <w:rsid w:val="00D05AB9"/>
    <w:rsid w:val="00D24402"/>
    <w:rsid w:val="00D26435"/>
    <w:rsid w:val="00D264DD"/>
    <w:rsid w:val="00D551CF"/>
    <w:rsid w:val="00D61354"/>
    <w:rsid w:val="00DA0BFF"/>
    <w:rsid w:val="00DC25D2"/>
    <w:rsid w:val="00DF7B85"/>
    <w:rsid w:val="00E05F96"/>
    <w:rsid w:val="00E16035"/>
    <w:rsid w:val="00E45D7D"/>
    <w:rsid w:val="00E52211"/>
    <w:rsid w:val="00E52747"/>
    <w:rsid w:val="00E60E8E"/>
    <w:rsid w:val="00E6275D"/>
    <w:rsid w:val="00F22449"/>
    <w:rsid w:val="00F44EAA"/>
    <w:rsid w:val="00F6534F"/>
    <w:rsid w:val="00F9440B"/>
    <w:rsid w:val="00FB0F53"/>
    <w:rsid w:val="00FC209A"/>
    <w:rsid w:val="00FC5850"/>
    <w:rsid w:val="00FF3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6E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96E45"/>
    <w:rPr>
      <w:color w:val="0000FF"/>
      <w:u w:val="single"/>
    </w:rPr>
  </w:style>
  <w:style w:type="paragraph" w:styleId="Sraopastraipa">
    <w:name w:val="List Paragraph"/>
    <w:basedOn w:val="prastasis"/>
    <w:uiPriority w:val="34"/>
    <w:qFormat/>
    <w:rsid w:val="00A5725C"/>
    <w:pPr>
      <w:ind w:left="720"/>
      <w:contextualSpacing/>
    </w:pPr>
  </w:style>
  <w:style w:type="character" w:styleId="Komentaronuoroda">
    <w:name w:val="annotation reference"/>
    <w:basedOn w:val="Numatytasispastraiposriftas"/>
    <w:uiPriority w:val="99"/>
    <w:semiHidden/>
    <w:unhideWhenUsed/>
    <w:rsid w:val="000B7BE7"/>
    <w:rPr>
      <w:sz w:val="16"/>
      <w:szCs w:val="16"/>
    </w:rPr>
  </w:style>
  <w:style w:type="paragraph" w:styleId="Komentarotekstas">
    <w:name w:val="annotation text"/>
    <w:basedOn w:val="prastasis"/>
    <w:link w:val="KomentarotekstasDiagrama"/>
    <w:uiPriority w:val="99"/>
    <w:semiHidden/>
    <w:unhideWhenUsed/>
    <w:rsid w:val="000B7B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7BE7"/>
    <w:rPr>
      <w:sz w:val="20"/>
      <w:szCs w:val="20"/>
    </w:rPr>
  </w:style>
  <w:style w:type="paragraph" w:styleId="Komentarotema">
    <w:name w:val="annotation subject"/>
    <w:basedOn w:val="Komentarotekstas"/>
    <w:next w:val="Komentarotekstas"/>
    <w:link w:val="KomentarotemaDiagrama"/>
    <w:uiPriority w:val="99"/>
    <w:semiHidden/>
    <w:unhideWhenUsed/>
    <w:rsid w:val="000B7BE7"/>
    <w:rPr>
      <w:b/>
      <w:bCs/>
    </w:rPr>
  </w:style>
  <w:style w:type="character" w:customStyle="1" w:styleId="KomentarotemaDiagrama">
    <w:name w:val="Komentaro tema Diagrama"/>
    <w:basedOn w:val="KomentarotekstasDiagrama"/>
    <w:link w:val="Komentarotema"/>
    <w:uiPriority w:val="99"/>
    <w:semiHidden/>
    <w:rsid w:val="000B7BE7"/>
    <w:rPr>
      <w:b/>
      <w:bCs/>
      <w:sz w:val="20"/>
      <w:szCs w:val="20"/>
    </w:rPr>
  </w:style>
  <w:style w:type="paragraph" w:styleId="Pataisymai">
    <w:name w:val="Revision"/>
    <w:hidden/>
    <w:uiPriority w:val="99"/>
    <w:semiHidden/>
    <w:rsid w:val="000B7BE7"/>
    <w:pPr>
      <w:spacing w:after="0" w:line="240" w:lineRule="auto"/>
    </w:pPr>
  </w:style>
  <w:style w:type="paragraph" w:styleId="Debesliotekstas">
    <w:name w:val="Balloon Text"/>
    <w:basedOn w:val="prastasis"/>
    <w:link w:val="DebesliotekstasDiagrama"/>
    <w:uiPriority w:val="99"/>
    <w:semiHidden/>
    <w:unhideWhenUsed/>
    <w:rsid w:val="000B7BE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7BE7"/>
    <w:rPr>
      <w:rFonts w:ascii="Tahoma" w:hAnsi="Tahoma" w:cs="Tahoma"/>
      <w:sz w:val="16"/>
      <w:szCs w:val="16"/>
    </w:rPr>
  </w:style>
  <w:style w:type="paragraph" w:styleId="Antrats">
    <w:name w:val="header"/>
    <w:basedOn w:val="prastasis"/>
    <w:link w:val="AntratsDiagrama"/>
    <w:uiPriority w:val="99"/>
    <w:unhideWhenUsed/>
    <w:rsid w:val="00F44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EAA"/>
  </w:style>
  <w:style w:type="paragraph" w:styleId="Porat">
    <w:name w:val="footer"/>
    <w:basedOn w:val="prastasis"/>
    <w:link w:val="PoratDiagrama"/>
    <w:uiPriority w:val="99"/>
    <w:unhideWhenUsed/>
    <w:rsid w:val="00F44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EAA"/>
  </w:style>
  <w:style w:type="paragraph" w:styleId="Paprastasistekstas">
    <w:name w:val="Plain Text"/>
    <w:basedOn w:val="prastasis"/>
    <w:link w:val="PaprastasistekstasDiagrama"/>
    <w:rsid w:val="00B30B8D"/>
    <w:pPr>
      <w:spacing w:after="0" w:line="240" w:lineRule="auto"/>
      <w:ind w:firstLine="720"/>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B30B8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6E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96E45"/>
    <w:rPr>
      <w:color w:val="0000FF"/>
      <w:u w:val="single"/>
    </w:rPr>
  </w:style>
  <w:style w:type="paragraph" w:styleId="Sraopastraipa">
    <w:name w:val="List Paragraph"/>
    <w:basedOn w:val="prastasis"/>
    <w:uiPriority w:val="34"/>
    <w:qFormat/>
    <w:rsid w:val="00A5725C"/>
    <w:pPr>
      <w:ind w:left="720"/>
      <w:contextualSpacing/>
    </w:pPr>
  </w:style>
  <w:style w:type="character" w:styleId="Komentaronuoroda">
    <w:name w:val="annotation reference"/>
    <w:basedOn w:val="Numatytasispastraiposriftas"/>
    <w:uiPriority w:val="99"/>
    <w:semiHidden/>
    <w:unhideWhenUsed/>
    <w:rsid w:val="000B7BE7"/>
    <w:rPr>
      <w:sz w:val="16"/>
      <w:szCs w:val="16"/>
    </w:rPr>
  </w:style>
  <w:style w:type="paragraph" w:styleId="Komentarotekstas">
    <w:name w:val="annotation text"/>
    <w:basedOn w:val="prastasis"/>
    <w:link w:val="KomentarotekstasDiagrama"/>
    <w:uiPriority w:val="99"/>
    <w:semiHidden/>
    <w:unhideWhenUsed/>
    <w:rsid w:val="000B7B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7BE7"/>
    <w:rPr>
      <w:sz w:val="20"/>
      <w:szCs w:val="20"/>
    </w:rPr>
  </w:style>
  <w:style w:type="paragraph" w:styleId="Komentarotema">
    <w:name w:val="annotation subject"/>
    <w:basedOn w:val="Komentarotekstas"/>
    <w:next w:val="Komentarotekstas"/>
    <w:link w:val="KomentarotemaDiagrama"/>
    <w:uiPriority w:val="99"/>
    <w:semiHidden/>
    <w:unhideWhenUsed/>
    <w:rsid w:val="000B7BE7"/>
    <w:rPr>
      <w:b/>
      <w:bCs/>
    </w:rPr>
  </w:style>
  <w:style w:type="character" w:customStyle="1" w:styleId="KomentarotemaDiagrama">
    <w:name w:val="Komentaro tema Diagrama"/>
    <w:basedOn w:val="KomentarotekstasDiagrama"/>
    <w:link w:val="Komentarotema"/>
    <w:uiPriority w:val="99"/>
    <w:semiHidden/>
    <w:rsid w:val="000B7BE7"/>
    <w:rPr>
      <w:b/>
      <w:bCs/>
      <w:sz w:val="20"/>
      <w:szCs w:val="20"/>
    </w:rPr>
  </w:style>
  <w:style w:type="paragraph" w:styleId="Pataisymai">
    <w:name w:val="Revision"/>
    <w:hidden/>
    <w:uiPriority w:val="99"/>
    <w:semiHidden/>
    <w:rsid w:val="000B7BE7"/>
    <w:pPr>
      <w:spacing w:after="0" w:line="240" w:lineRule="auto"/>
    </w:pPr>
  </w:style>
  <w:style w:type="paragraph" w:styleId="Debesliotekstas">
    <w:name w:val="Balloon Text"/>
    <w:basedOn w:val="prastasis"/>
    <w:link w:val="DebesliotekstasDiagrama"/>
    <w:uiPriority w:val="99"/>
    <w:semiHidden/>
    <w:unhideWhenUsed/>
    <w:rsid w:val="000B7BE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7BE7"/>
    <w:rPr>
      <w:rFonts w:ascii="Tahoma" w:hAnsi="Tahoma" w:cs="Tahoma"/>
      <w:sz w:val="16"/>
      <w:szCs w:val="16"/>
    </w:rPr>
  </w:style>
  <w:style w:type="paragraph" w:styleId="Antrats">
    <w:name w:val="header"/>
    <w:basedOn w:val="prastasis"/>
    <w:link w:val="AntratsDiagrama"/>
    <w:uiPriority w:val="99"/>
    <w:unhideWhenUsed/>
    <w:rsid w:val="00F44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EAA"/>
  </w:style>
  <w:style w:type="paragraph" w:styleId="Porat">
    <w:name w:val="footer"/>
    <w:basedOn w:val="prastasis"/>
    <w:link w:val="PoratDiagrama"/>
    <w:uiPriority w:val="99"/>
    <w:unhideWhenUsed/>
    <w:rsid w:val="00F44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EAA"/>
  </w:style>
  <w:style w:type="paragraph" w:styleId="Paprastasistekstas">
    <w:name w:val="Plain Text"/>
    <w:basedOn w:val="prastasis"/>
    <w:link w:val="PaprastasistekstasDiagrama"/>
    <w:rsid w:val="00B30B8D"/>
    <w:pPr>
      <w:spacing w:after="0" w:line="240" w:lineRule="auto"/>
      <w:ind w:firstLine="720"/>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B30B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25633">
      <w:bodyDiv w:val="1"/>
      <w:marLeft w:val="0"/>
      <w:marRight w:val="0"/>
      <w:marTop w:val="0"/>
      <w:marBottom w:val="0"/>
      <w:divBdr>
        <w:top w:val="none" w:sz="0" w:space="0" w:color="auto"/>
        <w:left w:val="none" w:sz="0" w:space="0" w:color="auto"/>
        <w:bottom w:val="none" w:sz="0" w:space="0" w:color="auto"/>
        <w:right w:val="none" w:sz="0" w:space="0" w:color="auto"/>
      </w:divBdr>
      <w:divsChild>
        <w:div w:id="875198674">
          <w:marLeft w:val="0"/>
          <w:marRight w:val="0"/>
          <w:marTop w:val="0"/>
          <w:marBottom w:val="0"/>
          <w:divBdr>
            <w:top w:val="none" w:sz="0" w:space="0" w:color="auto"/>
            <w:left w:val="none" w:sz="0" w:space="0" w:color="auto"/>
            <w:bottom w:val="none" w:sz="0" w:space="0" w:color="auto"/>
            <w:right w:val="none" w:sz="0" w:space="0" w:color="auto"/>
          </w:divBdr>
          <w:divsChild>
            <w:div w:id="1961834988">
              <w:marLeft w:val="0"/>
              <w:marRight w:val="0"/>
              <w:marTop w:val="0"/>
              <w:marBottom w:val="0"/>
              <w:divBdr>
                <w:top w:val="none" w:sz="0" w:space="0" w:color="auto"/>
                <w:left w:val="none" w:sz="0" w:space="0" w:color="auto"/>
                <w:bottom w:val="none" w:sz="0" w:space="0" w:color="auto"/>
                <w:right w:val="none" w:sz="0" w:space="0" w:color="auto"/>
              </w:divBdr>
              <w:divsChild>
                <w:div w:id="1407612732">
                  <w:marLeft w:val="0"/>
                  <w:marRight w:val="0"/>
                  <w:marTop w:val="0"/>
                  <w:marBottom w:val="0"/>
                  <w:divBdr>
                    <w:top w:val="none" w:sz="0" w:space="0" w:color="auto"/>
                    <w:left w:val="none" w:sz="0" w:space="0" w:color="auto"/>
                    <w:bottom w:val="none" w:sz="0" w:space="0" w:color="auto"/>
                    <w:right w:val="none" w:sz="0" w:space="0" w:color="auto"/>
                  </w:divBdr>
                  <w:divsChild>
                    <w:div w:id="1463579571">
                      <w:marLeft w:val="0"/>
                      <w:marRight w:val="0"/>
                      <w:marTop w:val="0"/>
                      <w:marBottom w:val="0"/>
                      <w:divBdr>
                        <w:top w:val="none" w:sz="0" w:space="0" w:color="auto"/>
                        <w:left w:val="none" w:sz="0" w:space="0" w:color="auto"/>
                        <w:bottom w:val="none" w:sz="0" w:space="0" w:color="auto"/>
                        <w:right w:val="none" w:sz="0" w:space="0" w:color="auto"/>
                      </w:divBdr>
                      <w:divsChild>
                        <w:div w:id="688601110">
                          <w:marLeft w:val="0"/>
                          <w:marRight w:val="0"/>
                          <w:marTop w:val="0"/>
                          <w:marBottom w:val="0"/>
                          <w:divBdr>
                            <w:top w:val="none" w:sz="0" w:space="0" w:color="auto"/>
                            <w:left w:val="none" w:sz="0" w:space="0" w:color="auto"/>
                            <w:bottom w:val="none" w:sz="0" w:space="0" w:color="auto"/>
                            <w:right w:val="none" w:sz="0" w:space="0" w:color="auto"/>
                          </w:divBdr>
                          <w:divsChild>
                            <w:div w:id="1791821782">
                              <w:marLeft w:val="0"/>
                              <w:marRight w:val="0"/>
                              <w:marTop w:val="0"/>
                              <w:marBottom w:val="0"/>
                              <w:divBdr>
                                <w:top w:val="none" w:sz="0" w:space="0" w:color="auto"/>
                                <w:left w:val="none" w:sz="0" w:space="0" w:color="auto"/>
                                <w:bottom w:val="none" w:sz="0" w:space="0" w:color="auto"/>
                                <w:right w:val="none" w:sz="0" w:space="0" w:color="auto"/>
                              </w:divBdr>
                            </w:div>
                            <w:div w:id="890268113">
                              <w:marLeft w:val="0"/>
                              <w:marRight w:val="0"/>
                              <w:marTop w:val="0"/>
                              <w:marBottom w:val="0"/>
                              <w:divBdr>
                                <w:top w:val="none" w:sz="0" w:space="0" w:color="auto"/>
                                <w:left w:val="none" w:sz="0" w:space="0" w:color="auto"/>
                                <w:bottom w:val="none" w:sz="0" w:space="0" w:color="auto"/>
                                <w:right w:val="none" w:sz="0" w:space="0" w:color="auto"/>
                              </w:divBdr>
                            </w:div>
                            <w:div w:id="485702518">
                              <w:marLeft w:val="0"/>
                              <w:marRight w:val="0"/>
                              <w:marTop w:val="0"/>
                              <w:marBottom w:val="0"/>
                              <w:divBdr>
                                <w:top w:val="none" w:sz="0" w:space="0" w:color="auto"/>
                                <w:left w:val="none" w:sz="0" w:space="0" w:color="auto"/>
                                <w:bottom w:val="none" w:sz="0" w:space="0" w:color="auto"/>
                                <w:right w:val="none" w:sz="0" w:space="0" w:color="auto"/>
                              </w:divBdr>
                            </w:div>
                          </w:divsChild>
                        </w:div>
                        <w:div w:id="506215168">
                          <w:marLeft w:val="0"/>
                          <w:marRight w:val="0"/>
                          <w:marTop w:val="0"/>
                          <w:marBottom w:val="0"/>
                          <w:divBdr>
                            <w:top w:val="none" w:sz="0" w:space="0" w:color="auto"/>
                            <w:left w:val="none" w:sz="0" w:space="0" w:color="auto"/>
                            <w:bottom w:val="none" w:sz="0" w:space="0" w:color="auto"/>
                            <w:right w:val="none" w:sz="0" w:space="0" w:color="auto"/>
                          </w:divBdr>
                          <w:divsChild>
                            <w:div w:id="894387983">
                              <w:marLeft w:val="0"/>
                              <w:marRight w:val="0"/>
                              <w:marTop w:val="0"/>
                              <w:marBottom w:val="0"/>
                              <w:divBdr>
                                <w:top w:val="none" w:sz="0" w:space="0" w:color="auto"/>
                                <w:left w:val="none" w:sz="0" w:space="0" w:color="auto"/>
                                <w:bottom w:val="none" w:sz="0" w:space="0" w:color="auto"/>
                                <w:right w:val="none" w:sz="0" w:space="0" w:color="auto"/>
                              </w:divBdr>
                            </w:div>
                            <w:div w:id="712462729">
                              <w:marLeft w:val="0"/>
                              <w:marRight w:val="0"/>
                              <w:marTop w:val="0"/>
                              <w:marBottom w:val="0"/>
                              <w:divBdr>
                                <w:top w:val="none" w:sz="0" w:space="0" w:color="auto"/>
                                <w:left w:val="none" w:sz="0" w:space="0" w:color="auto"/>
                                <w:bottom w:val="none" w:sz="0" w:space="0" w:color="auto"/>
                                <w:right w:val="none" w:sz="0" w:space="0" w:color="auto"/>
                              </w:divBdr>
                            </w:div>
                            <w:div w:id="565725040">
                              <w:marLeft w:val="0"/>
                              <w:marRight w:val="0"/>
                              <w:marTop w:val="0"/>
                              <w:marBottom w:val="0"/>
                              <w:divBdr>
                                <w:top w:val="none" w:sz="0" w:space="0" w:color="auto"/>
                                <w:left w:val="none" w:sz="0" w:space="0" w:color="auto"/>
                                <w:bottom w:val="none" w:sz="0" w:space="0" w:color="auto"/>
                                <w:right w:val="none" w:sz="0" w:space="0" w:color="auto"/>
                              </w:divBdr>
                            </w:div>
                          </w:divsChild>
                        </w:div>
                        <w:div w:id="20142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95255">
      <w:bodyDiv w:val="1"/>
      <w:marLeft w:val="0"/>
      <w:marRight w:val="0"/>
      <w:marTop w:val="0"/>
      <w:marBottom w:val="0"/>
      <w:divBdr>
        <w:top w:val="none" w:sz="0" w:space="0" w:color="auto"/>
        <w:left w:val="none" w:sz="0" w:space="0" w:color="auto"/>
        <w:bottom w:val="none" w:sz="0" w:space="0" w:color="auto"/>
        <w:right w:val="none" w:sz="0" w:space="0" w:color="auto"/>
      </w:divBdr>
      <w:divsChild>
        <w:div w:id="1427995241">
          <w:marLeft w:val="0"/>
          <w:marRight w:val="0"/>
          <w:marTop w:val="0"/>
          <w:marBottom w:val="0"/>
          <w:divBdr>
            <w:top w:val="none" w:sz="0" w:space="0" w:color="auto"/>
            <w:left w:val="none" w:sz="0" w:space="0" w:color="auto"/>
            <w:bottom w:val="none" w:sz="0" w:space="0" w:color="auto"/>
            <w:right w:val="none" w:sz="0" w:space="0" w:color="auto"/>
          </w:divBdr>
          <w:divsChild>
            <w:div w:id="1948806507">
              <w:marLeft w:val="0"/>
              <w:marRight w:val="0"/>
              <w:marTop w:val="0"/>
              <w:marBottom w:val="0"/>
              <w:divBdr>
                <w:top w:val="none" w:sz="0" w:space="0" w:color="auto"/>
                <w:left w:val="none" w:sz="0" w:space="0" w:color="auto"/>
                <w:bottom w:val="none" w:sz="0" w:space="0" w:color="auto"/>
                <w:right w:val="none" w:sz="0" w:space="0" w:color="auto"/>
              </w:divBdr>
              <w:divsChild>
                <w:div w:id="1298758217">
                  <w:marLeft w:val="0"/>
                  <w:marRight w:val="0"/>
                  <w:marTop w:val="0"/>
                  <w:marBottom w:val="0"/>
                  <w:divBdr>
                    <w:top w:val="none" w:sz="0" w:space="0" w:color="auto"/>
                    <w:left w:val="none" w:sz="0" w:space="0" w:color="auto"/>
                    <w:bottom w:val="none" w:sz="0" w:space="0" w:color="auto"/>
                    <w:right w:val="none" w:sz="0" w:space="0" w:color="auto"/>
                  </w:divBdr>
                  <w:divsChild>
                    <w:div w:id="1185631246">
                      <w:marLeft w:val="0"/>
                      <w:marRight w:val="0"/>
                      <w:marTop w:val="0"/>
                      <w:marBottom w:val="0"/>
                      <w:divBdr>
                        <w:top w:val="none" w:sz="0" w:space="0" w:color="auto"/>
                        <w:left w:val="none" w:sz="0" w:space="0" w:color="auto"/>
                        <w:bottom w:val="none" w:sz="0" w:space="0" w:color="auto"/>
                        <w:right w:val="none" w:sz="0" w:space="0" w:color="auto"/>
                      </w:divBdr>
                      <w:divsChild>
                        <w:div w:id="1751461039">
                          <w:marLeft w:val="0"/>
                          <w:marRight w:val="0"/>
                          <w:marTop w:val="0"/>
                          <w:marBottom w:val="0"/>
                          <w:divBdr>
                            <w:top w:val="none" w:sz="0" w:space="0" w:color="auto"/>
                            <w:left w:val="none" w:sz="0" w:space="0" w:color="auto"/>
                            <w:bottom w:val="none" w:sz="0" w:space="0" w:color="auto"/>
                            <w:right w:val="none" w:sz="0" w:space="0" w:color="auto"/>
                          </w:divBdr>
                        </w:div>
                        <w:div w:id="1540167863">
                          <w:marLeft w:val="0"/>
                          <w:marRight w:val="0"/>
                          <w:marTop w:val="0"/>
                          <w:marBottom w:val="0"/>
                          <w:divBdr>
                            <w:top w:val="none" w:sz="0" w:space="0" w:color="auto"/>
                            <w:left w:val="none" w:sz="0" w:space="0" w:color="auto"/>
                            <w:bottom w:val="none" w:sz="0" w:space="0" w:color="auto"/>
                            <w:right w:val="none" w:sz="0" w:space="0" w:color="auto"/>
                          </w:divBdr>
                        </w:div>
                        <w:div w:id="729353522">
                          <w:marLeft w:val="0"/>
                          <w:marRight w:val="0"/>
                          <w:marTop w:val="0"/>
                          <w:marBottom w:val="0"/>
                          <w:divBdr>
                            <w:top w:val="none" w:sz="0" w:space="0" w:color="auto"/>
                            <w:left w:val="none" w:sz="0" w:space="0" w:color="auto"/>
                            <w:bottom w:val="none" w:sz="0" w:space="0" w:color="auto"/>
                            <w:right w:val="none" w:sz="0" w:space="0" w:color="auto"/>
                          </w:divBdr>
                        </w:div>
                        <w:div w:id="1064525617">
                          <w:marLeft w:val="0"/>
                          <w:marRight w:val="0"/>
                          <w:marTop w:val="0"/>
                          <w:marBottom w:val="0"/>
                          <w:divBdr>
                            <w:top w:val="none" w:sz="0" w:space="0" w:color="auto"/>
                            <w:left w:val="none" w:sz="0" w:space="0" w:color="auto"/>
                            <w:bottom w:val="none" w:sz="0" w:space="0" w:color="auto"/>
                            <w:right w:val="none" w:sz="0" w:space="0" w:color="auto"/>
                          </w:divBdr>
                        </w:div>
                        <w:div w:id="1440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30593">
      <w:bodyDiv w:val="1"/>
      <w:marLeft w:val="0"/>
      <w:marRight w:val="0"/>
      <w:marTop w:val="0"/>
      <w:marBottom w:val="0"/>
      <w:divBdr>
        <w:top w:val="none" w:sz="0" w:space="0" w:color="auto"/>
        <w:left w:val="none" w:sz="0" w:space="0" w:color="auto"/>
        <w:bottom w:val="none" w:sz="0" w:space="0" w:color="auto"/>
        <w:right w:val="none" w:sz="0" w:space="0" w:color="auto"/>
      </w:divBdr>
      <w:divsChild>
        <w:div w:id="1055276471">
          <w:marLeft w:val="0"/>
          <w:marRight w:val="0"/>
          <w:marTop w:val="0"/>
          <w:marBottom w:val="0"/>
          <w:divBdr>
            <w:top w:val="none" w:sz="0" w:space="0" w:color="auto"/>
            <w:left w:val="none" w:sz="0" w:space="0" w:color="auto"/>
            <w:bottom w:val="none" w:sz="0" w:space="0" w:color="auto"/>
            <w:right w:val="none" w:sz="0" w:space="0" w:color="auto"/>
          </w:divBdr>
          <w:divsChild>
            <w:div w:id="1027634292">
              <w:marLeft w:val="0"/>
              <w:marRight w:val="0"/>
              <w:marTop w:val="0"/>
              <w:marBottom w:val="0"/>
              <w:divBdr>
                <w:top w:val="none" w:sz="0" w:space="0" w:color="auto"/>
                <w:left w:val="none" w:sz="0" w:space="0" w:color="auto"/>
                <w:bottom w:val="none" w:sz="0" w:space="0" w:color="auto"/>
                <w:right w:val="none" w:sz="0" w:space="0" w:color="auto"/>
              </w:divBdr>
              <w:divsChild>
                <w:div w:id="1716805223">
                  <w:marLeft w:val="0"/>
                  <w:marRight w:val="0"/>
                  <w:marTop w:val="0"/>
                  <w:marBottom w:val="0"/>
                  <w:divBdr>
                    <w:top w:val="none" w:sz="0" w:space="0" w:color="auto"/>
                    <w:left w:val="none" w:sz="0" w:space="0" w:color="auto"/>
                    <w:bottom w:val="none" w:sz="0" w:space="0" w:color="auto"/>
                    <w:right w:val="none" w:sz="0" w:space="0" w:color="auto"/>
                  </w:divBdr>
                  <w:divsChild>
                    <w:div w:id="1894197911">
                      <w:marLeft w:val="0"/>
                      <w:marRight w:val="0"/>
                      <w:marTop w:val="0"/>
                      <w:marBottom w:val="0"/>
                      <w:divBdr>
                        <w:top w:val="none" w:sz="0" w:space="0" w:color="auto"/>
                        <w:left w:val="none" w:sz="0" w:space="0" w:color="auto"/>
                        <w:bottom w:val="none" w:sz="0" w:space="0" w:color="auto"/>
                        <w:right w:val="none" w:sz="0" w:space="0" w:color="auto"/>
                      </w:divBdr>
                      <w:divsChild>
                        <w:div w:id="974220887">
                          <w:marLeft w:val="0"/>
                          <w:marRight w:val="0"/>
                          <w:marTop w:val="0"/>
                          <w:marBottom w:val="0"/>
                          <w:divBdr>
                            <w:top w:val="none" w:sz="0" w:space="0" w:color="auto"/>
                            <w:left w:val="none" w:sz="0" w:space="0" w:color="auto"/>
                            <w:bottom w:val="none" w:sz="0" w:space="0" w:color="auto"/>
                            <w:right w:val="none" w:sz="0" w:space="0" w:color="auto"/>
                          </w:divBdr>
                        </w:div>
                        <w:div w:id="737438553">
                          <w:marLeft w:val="0"/>
                          <w:marRight w:val="0"/>
                          <w:marTop w:val="0"/>
                          <w:marBottom w:val="0"/>
                          <w:divBdr>
                            <w:top w:val="none" w:sz="0" w:space="0" w:color="auto"/>
                            <w:left w:val="none" w:sz="0" w:space="0" w:color="auto"/>
                            <w:bottom w:val="none" w:sz="0" w:space="0" w:color="auto"/>
                            <w:right w:val="none" w:sz="0" w:space="0" w:color="auto"/>
                          </w:divBdr>
                        </w:div>
                        <w:div w:id="1307784214">
                          <w:marLeft w:val="0"/>
                          <w:marRight w:val="0"/>
                          <w:marTop w:val="0"/>
                          <w:marBottom w:val="0"/>
                          <w:divBdr>
                            <w:top w:val="none" w:sz="0" w:space="0" w:color="auto"/>
                            <w:left w:val="none" w:sz="0" w:space="0" w:color="auto"/>
                            <w:bottom w:val="none" w:sz="0" w:space="0" w:color="auto"/>
                            <w:right w:val="none" w:sz="0" w:space="0" w:color="auto"/>
                          </w:divBdr>
                        </w:div>
                        <w:div w:id="1332946753">
                          <w:marLeft w:val="0"/>
                          <w:marRight w:val="0"/>
                          <w:marTop w:val="0"/>
                          <w:marBottom w:val="0"/>
                          <w:divBdr>
                            <w:top w:val="none" w:sz="0" w:space="0" w:color="auto"/>
                            <w:left w:val="none" w:sz="0" w:space="0" w:color="auto"/>
                            <w:bottom w:val="none" w:sz="0" w:space="0" w:color="auto"/>
                            <w:right w:val="none" w:sz="0" w:space="0" w:color="auto"/>
                          </w:divBdr>
                        </w:div>
                        <w:div w:id="18814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11863</Words>
  <Characters>6762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2021-04-27T12:50:00Z</dcterms:created>
  <dc:creator>Jovita Burlėgienė</dc:creator>
  <cp:lastModifiedBy>Jovita Burlėgienė</cp:lastModifiedBy>
  <dcterms:modified xsi:type="dcterms:W3CDTF">2021-04-27T12:51:00Z</dcterms:modified>
  <cp:revision>3</cp:revision>
</cp:coreProperties>
</file>