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0C6" w:rsidRPr="00F356E5" w:rsidRDefault="008510C6" w:rsidP="008510C6">
      <w:pPr>
        <w:jc w:val="center"/>
        <w:rPr>
          <w:b/>
          <w:sz w:val="40"/>
          <w:szCs w:val="40"/>
        </w:rPr>
      </w:pPr>
      <w:r w:rsidRPr="00F356E5">
        <w:rPr>
          <w:b/>
          <w:sz w:val="40"/>
          <w:szCs w:val="40"/>
        </w:rPr>
        <w:t xml:space="preserve">   </w:t>
      </w:r>
    </w:p>
    <w:p w:rsidR="008510C6" w:rsidRPr="00F356E5" w:rsidRDefault="00C13CC7" w:rsidP="008510C6">
      <w:pPr>
        <w:jc w:val="center"/>
        <w:rPr>
          <w:b/>
          <w:sz w:val="40"/>
          <w:szCs w:val="40"/>
        </w:rPr>
      </w:pPr>
      <w:r w:rsidRPr="00F356E5">
        <w:rPr>
          <w:b/>
          <w:noProof/>
          <w:sz w:val="40"/>
          <w:szCs w:val="40"/>
          <w:lang w:eastAsia="lt-LT"/>
        </w:rPr>
        <w:drawing>
          <wp:inline distT="0" distB="0" distL="0" distR="0">
            <wp:extent cx="762000" cy="762000"/>
            <wp:effectExtent l="0" t="0" r="0" b="0"/>
            <wp:docPr id="3" name="Paveikslėlis 1" descr="logo_tv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logo_tvi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24183" w:rsidRDefault="008510C6" w:rsidP="008510C6">
      <w:pPr>
        <w:jc w:val="center"/>
        <w:rPr>
          <w:b/>
          <w:sz w:val="40"/>
          <w:szCs w:val="40"/>
        </w:rPr>
      </w:pPr>
      <w:r w:rsidRPr="00F356E5">
        <w:rPr>
          <w:b/>
          <w:sz w:val="40"/>
          <w:szCs w:val="40"/>
        </w:rPr>
        <w:t xml:space="preserve">VIEŠOJI ĮSTAIGA </w:t>
      </w:r>
    </w:p>
    <w:p w:rsidR="008510C6" w:rsidRPr="00F356E5" w:rsidRDefault="008510C6" w:rsidP="008510C6">
      <w:pPr>
        <w:jc w:val="center"/>
        <w:rPr>
          <w:b/>
          <w:sz w:val="40"/>
          <w:szCs w:val="40"/>
        </w:rPr>
      </w:pPr>
      <w:r w:rsidRPr="00F356E5">
        <w:rPr>
          <w:b/>
          <w:sz w:val="40"/>
          <w:szCs w:val="40"/>
        </w:rPr>
        <w:t>RESPUBLIKINĖ ŠIAULIŲ LIGONINĖ</w:t>
      </w:r>
    </w:p>
    <w:p w:rsidR="008510C6" w:rsidRPr="00F356E5" w:rsidRDefault="008510C6" w:rsidP="008510C6">
      <w:pPr>
        <w:jc w:val="center"/>
        <w:rPr>
          <w:b/>
          <w:sz w:val="40"/>
          <w:szCs w:val="40"/>
        </w:rPr>
      </w:pPr>
    </w:p>
    <w:p w:rsidR="008510C6" w:rsidRPr="00F356E5" w:rsidRDefault="008510C6" w:rsidP="008510C6">
      <w:pPr>
        <w:jc w:val="center"/>
        <w:rPr>
          <w:b/>
          <w:sz w:val="32"/>
        </w:rPr>
      </w:pPr>
      <w:r w:rsidRPr="00F356E5">
        <w:rPr>
          <w:b/>
          <w:sz w:val="32"/>
        </w:rPr>
        <w:t>INVESTICIJŲ PROJEKTAS</w:t>
      </w:r>
    </w:p>
    <w:p w:rsidR="008510C6" w:rsidRPr="00F356E5" w:rsidRDefault="008510C6" w:rsidP="008510C6">
      <w:pPr>
        <w:jc w:val="center"/>
        <w:rPr>
          <w:b/>
          <w:sz w:val="40"/>
          <w:szCs w:val="40"/>
        </w:rPr>
      </w:pPr>
    </w:p>
    <w:p w:rsidR="008510C6" w:rsidRPr="00F356E5" w:rsidRDefault="008510C6" w:rsidP="008510C6">
      <w:pPr>
        <w:jc w:val="center"/>
        <w:rPr>
          <w:b/>
          <w:sz w:val="40"/>
          <w:szCs w:val="40"/>
        </w:rPr>
      </w:pPr>
    </w:p>
    <w:p w:rsidR="008510C6" w:rsidRPr="00F356E5" w:rsidRDefault="002244F6" w:rsidP="008510C6">
      <w:pPr>
        <w:jc w:val="center"/>
      </w:pPr>
      <w:r w:rsidRPr="002244F6">
        <w:rPr>
          <w:b/>
          <w:i/>
          <w:smallCaps/>
          <w:color w:val="002060"/>
          <w:sz w:val="36"/>
          <w:szCs w:val="36"/>
        </w:rPr>
        <w:t>Suaugusiųjų infekcinių ligų skyriaus kapitalinis remontas Šiauliuose, V. Kudirkos g. 99B</w:t>
      </w:r>
    </w:p>
    <w:p w:rsidR="008510C6" w:rsidRPr="00F356E5" w:rsidRDefault="008510C6" w:rsidP="008510C6">
      <w:pPr>
        <w:jc w:val="center"/>
      </w:pPr>
    </w:p>
    <w:p w:rsidR="008510C6" w:rsidRPr="00F356E5" w:rsidRDefault="008510C6" w:rsidP="008510C6">
      <w:pPr>
        <w:jc w:val="center"/>
      </w:pPr>
    </w:p>
    <w:p w:rsidR="008510C6" w:rsidRPr="00F356E5" w:rsidRDefault="008510C6" w:rsidP="008510C6">
      <w:pPr>
        <w:jc w:val="center"/>
      </w:pPr>
    </w:p>
    <w:p w:rsidR="008510C6" w:rsidRPr="00F356E5" w:rsidRDefault="008510C6" w:rsidP="008510C6">
      <w:pPr>
        <w:jc w:val="center"/>
      </w:pPr>
    </w:p>
    <w:p w:rsidR="008510C6" w:rsidRPr="00F356E5" w:rsidRDefault="008510C6" w:rsidP="008510C6">
      <w:pPr>
        <w:jc w:val="center"/>
      </w:pPr>
    </w:p>
    <w:p w:rsidR="008510C6" w:rsidRPr="00F356E5" w:rsidRDefault="008510C6" w:rsidP="008510C6">
      <w:pPr>
        <w:jc w:val="center"/>
      </w:pPr>
    </w:p>
    <w:p w:rsidR="008510C6" w:rsidRDefault="008510C6"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Default="00405E7B" w:rsidP="008510C6">
      <w:pPr>
        <w:jc w:val="center"/>
      </w:pPr>
    </w:p>
    <w:p w:rsidR="00405E7B" w:rsidRPr="00F356E5" w:rsidRDefault="00405E7B" w:rsidP="008510C6">
      <w:pPr>
        <w:jc w:val="center"/>
      </w:pPr>
    </w:p>
    <w:p w:rsidR="008510C6" w:rsidRPr="00F356E5" w:rsidRDefault="008510C6" w:rsidP="008510C6">
      <w:pPr>
        <w:jc w:val="center"/>
      </w:pPr>
    </w:p>
    <w:p w:rsidR="008510C6" w:rsidRPr="00F356E5" w:rsidRDefault="008510C6" w:rsidP="008510C6">
      <w:pPr>
        <w:jc w:val="center"/>
      </w:pPr>
    </w:p>
    <w:p w:rsidR="008510C6" w:rsidRPr="00F356E5" w:rsidRDefault="008510C6" w:rsidP="008510C6">
      <w:pPr>
        <w:jc w:val="center"/>
        <w:rPr>
          <w:b/>
          <w:sz w:val="28"/>
          <w:szCs w:val="28"/>
        </w:rPr>
      </w:pPr>
      <w:r w:rsidRPr="00F356E5">
        <w:rPr>
          <w:b/>
          <w:sz w:val="28"/>
          <w:szCs w:val="28"/>
        </w:rPr>
        <w:t>Šiauliai</w:t>
      </w:r>
    </w:p>
    <w:p w:rsidR="008510C6" w:rsidRPr="00F356E5" w:rsidRDefault="008510C6" w:rsidP="008510C6">
      <w:pPr>
        <w:jc w:val="center"/>
        <w:rPr>
          <w:b/>
          <w:color w:val="FF0000"/>
          <w:sz w:val="28"/>
          <w:szCs w:val="28"/>
        </w:rPr>
      </w:pPr>
      <w:r w:rsidRPr="00F356E5">
        <w:rPr>
          <w:b/>
          <w:sz w:val="28"/>
          <w:szCs w:val="28"/>
        </w:rPr>
        <w:t xml:space="preserve">- </w:t>
      </w:r>
      <w:r w:rsidR="00FC64FF" w:rsidRPr="00E82AA7">
        <w:rPr>
          <w:b/>
          <w:sz w:val="28"/>
          <w:szCs w:val="28"/>
        </w:rPr>
        <w:t>2020</w:t>
      </w:r>
      <w:r w:rsidRPr="00E82AA7">
        <w:rPr>
          <w:b/>
          <w:sz w:val="28"/>
          <w:szCs w:val="28"/>
        </w:rPr>
        <w:t xml:space="preserve"> -</w:t>
      </w:r>
    </w:p>
    <w:p w:rsidR="008510C6" w:rsidRPr="00F356E5" w:rsidRDefault="008510C6" w:rsidP="008510C6">
      <w:pPr>
        <w:tabs>
          <w:tab w:val="left" w:pos="789"/>
        </w:tabs>
        <w:spacing w:line="240" w:lineRule="auto"/>
        <w:ind w:firstLine="338"/>
      </w:pPr>
    </w:p>
    <w:p w:rsidR="00C13CC7" w:rsidRPr="00F356E5" w:rsidRDefault="00C13CC7" w:rsidP="00C13CC7">
      <w:pPr>
        <w:autoSpaceDE w:val="0"/>
        <w:autoSpaceDN w:val="0"/>
        <w:adjustRightInd w:val="0"/>
        <w:spacing w:line="240" w:lineRule="auto"/>
        <w:rPr>
          <w:color w:val="000000"/>
          <w:lang w:eastAsia="lt-LT"/>
        </w:rPr>
        <w:sectPr w:rsidR="00C13CC7" w:rsidRPr="00F356E5" w:rsidSect="00405E7B">
          <w:headerReference w:type="default" r:id="rId9"/>
          <w:pgSz w:w="11906" w:h="16838"/>
          <w:pgMar w:top="851" w:right="567" w:bottom="709" w:left="1701" w:header="567" w:footer="567" w:gutter="0"/>
          <w:cols w:space="1296"/>
          <w:titlePg/>
          <w:docGrid w:linePitch="360"/>
        </w:sectPr>
      </w:pPr>
    </w:p>
    <w:p w:rsidR="00C13CC7" w:rsidRPr="00F356E5" w:rsidRDefault="00C13CC7" w:rsidP="00C13CC7">
      <w:pPr>
        <w:rPr>
          <w:lang w:eastAsia="lt-LT"/>
        </w:rPr>
      </w:pPr>
    </w:p>
    <w:p w:rsidR="00C13CC7" w:rsidRDefault="00C13CC7" w:rsidP="00C13CC7">
      <w:pPr>
        <w:rPr>
          <w:lang w:eastAsia="lt-LT"/>
        </w:rPr>
      </w:pPr>
    </w:p>
    <w:sdt>
      <w:sdtPr>
        <w:id w:val="-1342232891"/>
        <w:docPartObj>
          <w:docPartGallery w:val="Table of Contents"/>
          <w:docPartUnique/>
        </w:docPartObj>
      </w:sdtPr>
      <w:sdtEndPr>
        <w:rPr>
          <w:rFonts w:ascii="Times New Roman" w:eastAsia="Calibri" w:hAnsi="Times New Roman"/>
          <w:b/>
          <w:bCs/>
          <w:color w:val="auto"/>
          <w:sz w:val="24"/>
          <w:szCs w:val="22"/>
          <w:lang w:eastAsia="en-US"/>
        </w:rPr>
      </w:sdtEndPr>
      <w:sdtContent>
        <w:p w:rsidR="0004521A" w:rsidRDefault="0004521A">
          <w:pPr>
            <w:pStyle w:val="Turinioantrat"/>
          </w:pPr>
          <w:r>
            <w:t>Turinys</w:t>
          </w:r>
        </w:p>
        <w:p w:rsidR="0004521A" w:rsidRDefault="0004521A">
          <w:pPr>
            <w:pStyle w:val="Turinys1"/>
            <w:tabs>
              <w:tab w:val="right" w:leader="dot" w:pos="9628"/>
            </w:tabs>
            <w:rPr>
              <w:rFonts w:asciiTheme="minorHAnsi" w:eastAsiaTheme="minorEastAsia" w:hAnsiTheme="minorHAnsi" w:cstheme="minorBidi"/>
              <w:b w:val="0"/>
              <w:bCs w:val="0"/>
              <w:i w:val="0"/>
              <w:iCs w:val="0"/>
              <w:noProof/>
              <w:sz w:val="22"/>
              <w:szCs w:val="22"/>
              <w:lang w:eastAsia="lt-LT"/>
            </w:rPr>
          </w:pPr>
          <w:r>
            <w:fldChar w:fldCharType="begin"/>
          </w:r>
          <w:r>
            <w:instrText xml:space="preserve"> TOC \o "1-3" \h \z \u </w:instrText>
          </w:r>
          <w:r>
            <w:fldChar w:fldCharType="separate"/>
          </w:r>
          <w:hyperlink w:anchor="_Toc42070743" w:history="1">
            <w:r w:rsidRPr="00BD4366">
              <w:rPr>
                <w:rStyle w:val="Hipersaitas"/>
                <w:noProof/>
              </w:rPr>
              <w:t>Bendroji dalis (sutrumpinimai, paveikslų sąrašas, lentelių sąrašas)</w:t>
            </w:r>
            <w:r>
              <w:rPr>
                <w:noProof/>
                <w:webHidden/>
              </w:rPr>
              <w:tab/>
            </w:r>
            <w:r>
              <w:rPr>
                <w:noProof/>
                <w:webHidden/>
              </w:rPr>
              <w:fldChar w:fldCharType="begin"/>
            </w:r>
            <w:r>
              <w:rPr>
                <w:noProof/>
                <w:webHidden/>
              </w:rPr>
              <w:instrText xml:space="preserve"> PAGEREF _Toc42070743 \h </w:instrText>
            </w:r>
            <w:r>
              <w:rPr>
                <w:noProof/>
                <w:webHidden/>
              </w:rPr>
            </w:r>
            <w:r>
              <w:rPr>
                <w:noProof/>
                <w:webHidden/>
              </w:rPr>
              <w:fldChar w:fldCharType="separate"/>
            </w:r>
            <w:r w:rsidR="00E82AA7">
              <w:rPr>
                <w:noProof/>
                <w:webHidden/>
              </w:rPr>
              <w:t>4</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44" w:history="1">
            <w:r w:rsidRPr="00BD4366">
              <w:rPr>
                <w:rStyle w:val="Hipersaitas"/>
                <w:noProof/>
                <w:lang w:eastAsia="lt-LT"/>
              </w:rPr>
              <w:t>1</w:t>
            </w:r>
            <w:r>
              <w:rPr>
                <w:rFonts w:asciiTheme="minorHAnsi" w:eastAsiaTheme="minorEastAsia" w:hAnsiTheme="minorHAnsi" w:cstheme="minorBidi"/>
                <w:b w:val="0"/>
                <w:bCs w:val="0"/>
                <w:i w:val="0"/>
                <w:iCs w:val="0"/>
                <w:noProof/>
                <w:sz w:val="22"/>
                <w:szCs w:val="22"/>
                <w:lang w:eastAsia="lt-LT"/>
              </w:rPr>
              <w:tab/>
            </w:r>
            <w:r w:rsidRPr="00BD4366">
              <w:rPr>
                <w:rStyle w:val="Hipersaitas"/>
                <w:noProof/>
                <w:lang w:eastAsia="lt-LT"/>
              </w:rPr>
              <w:t>Projekto kontekstas</w:t>
            </w:r>
            <w:r>
              <w:rPr>
                <w:noProof/>
                <w:webHidden/>
              </w:rPr>
              <w:tab/>
            </w:r>
            <w:r>
              <w:rPr>
                <w:noProof/>
                <w:webHidden/>
              </w:rPr>
              <w:fldChar w:fldCharType="begin"/>
            </w:r>
            <w:r>
              <w:rPr>
                <w:noProof/>
                <w:webHidden/>
              </w:rPr>
              <w:instrText xml:space="preserve"> PAGEREF _Toc42070744 \h </w:instrText>
            </w:r>
            <w:r>
              <w:rPr>
                <w:noProof/>
                <w:webHidden/>
              </w:rPr>
            </w:r>
            <w:r>
              <w:rPr>
                <w:noProof/>
                <w:webHidden/>
              </w:rPr>
              <w:fldChar w:fldCharType="separate"/>
            </w:r>
            <w:r w:rsidR="00E82AA7">
              <w:rPr>
                <w:noProof/>
                <w:webHidden/>
              </w:rPr>
              <w:t>6</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45" w:history="1">
            <w:r w:rsidRPr="00BD4366">
              <w:rPr>
                <w:rStyle w:val="Hipersaitas"/>
                <w:noProof/>
              </w:rPr>
              <w:t>1.1.1</w:t>
            </w:r>
            <w:r>
              <w:rPr>
                <w:rFonts w:asciiTheme="minorHAnsi" w:eastAsiaTheme="minorEastAsia" w:hAnsiTheme="minorHAnsi" w:cstheme="minorBidi"/>
                <w:noProof/>
                <w:sz w:val="22"/>
                <w:szCs w:val="22"/>
                <w:lang w:eastAsia="lt-LT"/>
              </w:rPr>
              <w:tab/>
            </w:r>
            <w:r w:rsidRPr="00BD4366">
              <w:rPr>
                <w:rStyle w:val="Hipersaitas"/>
                <w:noProof/>
              </w:rPr>
              <w:t>Paslaugos pasiūla</w:t>
            </w:r>
            <w:r>
              <w:rPr>
                <w:noProof/>
                <w:webHidden/>
              </w:rPr>
              <w:tab/>
            </w:r>
            <w:r>
              <w:rPr>
                <w:noProof/>
                <w:webHidden/>
              </w:rPr>
              <w:fldChar w:fldCharType="begin"/>
            </w:r>
            <w:r>
              <w:rPr>
                <w:noProof/>
                <w:webHidden/>
              </w:rPr>
              <w:instrText xml:space="preserve"> PAGEREF _Toc42070745 \h </w:instrText>
            </w:r>
            <w:r>
              <w:rPr>
                <w:noProof/>
                <w:webHidden/>
              </w:rPr>
            </w:r>
            <w:r>
              <w:rPr>
                <w:noProof/>
                <w:webHidden/>
              </w:rPr>
              <w:fldChar w:fldCharType="separate"/>
            </w:r>
            <w:r w:rsidR="00E82AA7">
              <w:rPr>
                <w:noProof/>
                <w:webHidden/>
              </w:rPr>
              <w:t>6</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46" w:history="1">
            <w:r w:rsidRPr="00BD4366">
              <w:rPr>
                <w:rStyle w:val="Hipersaitas"/>
                <w:noProof/>
              </w:rPr>
              <w:t>1.1.2</w:t>
            </w:r>
            <w:r>
              <w:rPr>
                <w:rFonts w:asciiTheme="minorHAnsi" w:eastAsiaTheme="minorEastAsia" w:hAnsiTheme="minorHAnsi" w:cstheme="minorBidi"/>
                <w:noProof/>
                <w:sz w:val="22"/>
                <w:szCs w:val="22"/>
                <w:lang w:eastAsia="lt-LT"/>
              </w:rPr>
              <w:tab/>
            </w:r>
            <w:r w:rsidRPr="00BD4366">
              <w:rPr>
                <w:rStyle w:val="Hipersaitas"/>
                <w:noProof/>
              </w:rPr>
              <w:t>Paslaugos paklausa</w:t>
            </w:r>
            <w:r>
              <w:rPr>
                <w:noProof/>
                <w:webHidden/>
              </w:rPr>
              <w:tab/>
            </w:r>
            <w:r>
              <w:rPr>
                <w:noProof/>
                <w:webHidden/>
              </w:rPr>
              <w:fldChar w:fldCharType="begin"/>
            </w:r>
            <w:r>
              <w:rPr>
                <w:noProof/>
                <w:webHidden/>
              </w:rPr>
              <w:instrText xml:space="preserve"> PAGEREF _Toc42070746 \h </w:instrText>
            </w:r>
            <w:r>
              <w:rPr>
                <w:noProof/>
                <w:webHidden/>
              </w:rPr>
            </w:r>
            <w:r>
              <w:rPr>
                <w:noProof/>
                <w:webHidden/>
              </w:rPr>
              <w:fldChar w:fldCharType="separate"/>
            </w:r>
            <w:r w:rsidR="00E82AA7">
              <w:rPr>
                <w:noProof/>
                <w:webHidden/>
              </w:rPr>
              <w:t>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47" w:history="1">
            <w:r w:rsidRPr="00BD4366">
              <w:rPr>
                <w:rStyle w:val="Hipersaitas"/>
                <w:noProof/>
                <w:lang w:eastAsia="lt-LT"/>
              </w:rPr>
              <w:t>1.2</w:t>
            </w:r>
            <w:r>
              <w:rPr>
                <w:rFonts w:asciiTheme="minorHAnsi" w:eastAsiaTheme="minorEastAsia" w:hAnsiTheme="minorHAnsi" w:cstheme="minorBidi"/>
                <w:b w:val="0"/>
                <w:bCs w:val="0"/>
                <w:noProof/>
                <w:sz w:val="22"/>
                <w:lang w:eastAsia="lt-LT"/>
              </w:rPr>
              <w:tab/>
            </w:r>
            <w:r w:rsidRPr="00BD4366">
              <w:rPr>
                <w:rStyle w:val="Hipersaitas"/>
                <w:noProof/>
                <w:lang w:eastAsia="lt-LT"/>
              </w:rPr>
              <w:t>Teisinė aplinka</w:t>
            </w:r>
            <w:r>
              <w:rPr>
                <w:noProof/>
                <w:webHidden/>
              </w:rPr>
              <w:tab/>
            </w:r>
            <w:r>
              <w:rPr>
                <w:noProof/>
                <w:webHidden/>
              </w:rPr>
              <w:fldChar w:fldCharType="begin"/>
            </w:r>
            <w:r>
              <w:rPr>
                <w:noProof/>
                <w:webHidden/>
              </w:rPr>
              <w:instrText xml:space="preserve"> PAGEREF _Toc42070747 \h </w:instrText>
            </w:r>
            <w:r>
              <w:rPr>
                <w:noProof/>
                <w:webHidden/>
              </w:rPr>
            </w:r>
            <w:r>
              <w:rPr>
                <w:noProof/>
                <w:webHidden/>
              </w:rPr>
              <w:fldChar w:fldCharType="separate"/>
            </w:r>
            <w:r w:rsidR="00E82AA7">
              <w:rPr>
                <w:noProof/>
                <w:webHidden/>
              </w:rPr>
              <w:t>14</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48" w:history="1">
            <w:r w:rsidRPr="00BD4366">
              <w:rPr>
                <w:rStyle w:val="Hipersaitas"/>
                <w:noProof/>
              </w:rPr>
              <w:t>1.2.1</w:t>
            </w:r>
            <w:r>
              <w:rPr>
                <w:rFonts w:asciiTheme="minorHAnsi" w:eastAsiaTheme="minorEastAsia" w:hAnsiTheme="minorHAnsi" w:cstheme="minorBidi"/>
                <w:noProof/>
                <w:sz w:val="22"/>
                <w:szCs w:val="22"/>
                <w:lang w:eastAsia="lt-LT"/>
              </w:rPr>
              <w:tab/>
            </w:r>
            <w:r w:rsidRPr="00BD4366">
              <w:rPr>
                <w:rStyle w:val="Hipersaitas"/>
                <w:noProof/>
              </w:rPr>
              <w:t>Teisiniai apribojimai viešosios paslaugos teikimui</w:t>
            </w:r>
            <w:r>
              <w:rPr>
                <w:noProof/>
                <w:webHidden/>
              </w:rPr>
              <w:tab/>
            </w:r>
            <w:r>
              <w:rPr>
                <w:noProof/>
                <w:webHidden/>
              </w:rPr>
              <w:fldChar w:fldCharType="begin"/>
            </w:r>
            <w:r>
              <w:rPr>
                <w:noProof/>
                <w:webHidden/>
              </w:rPr>
              <w:instrText xml:space="preserve"> PAGEREF _Toc42070748 \h </w:instrText>
            </w:r>
            <w:r>
              <w:rPr>
                <w:noProof/>
                <w:webHidden/>
              </w:rPr>
            </w:r>
            <w:r>
              <w:rPr>
                <w:noProof/>
                <w:webHidden/>
              </w:rPr>
              <w:fldChar w:fldCharType="separate"/>
            </w:r>
            <w:r w:rsidR="00E82AA7">
              <w:rPr>
                <w:noProof/>
                <w:webHidden/>
              </w:rPr>
              <w:t>17</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49" w:history="1">
            <w:r w:rsidRPr="00BD4366">
              <w:rPr>
                <w:rStyle w:val="Hipersaitas"/>
                <w:noProof/>
              </w:rPr>
              <w:t>1.2.2</w:t>
            </w:r>
            <w:r>
              <w:rPr>
                <w:rFonts w:asciiTheme="minorHAnsi" w:eastAsiaTheme="minorEastAsia" w:hAnsiTheme="minorHAnsi" w:cstheme="minorBidi"/>
                <w:noProof/>
                <w:sz w:val="22"/>
                <w:szCs w:val="22"/>
                <w:lang w:eastAsia="lt-LT"/>
              </w:rPr>
              <w:tab/>
            </w:r>
            <w:r w:rsidRPr="00BD4366">
              <w:rPr>
                <w:rStyle w:val="Hipersaitas"/>
                <w:noProof/>
              </w:rPr>
              <w:t>Teisiniai, technologiniai  apribojimai alternatyvoms</w:t>
            </w:r>
            <w:r>
              <w:rPr>
                <w:noProof/>
                <w:webHidden/>
              </w:rPr>
              <w:tab/>
            </w:r>
            <w:r>
              <w:rPr>
                <w:noProof/>
                <w:webHidden/>
              </w:rPr>
              <w:fldChar w:fldCharType="begin"/>
            </w:r>
            <w:r>
              <w:rPr>
                <w:noProof/>
                <w:webHidden/>
              </w:rPr>
              <w:instrText xml:space="preserve"> PAGEREF _Toc42070749 \h </w:instrText>
            </w:r>
            <w:r>
              <w:rPr>
                <w:noProof/>
                <w:webHidden/>
              </w:rPr>
            </w:r>
            <w:r>
              <w:rPr>
                <w:noProof/>
                <w:webHidden/>
              </w:rPr>
              <w:fldChar w:fldCharType="separate"/>
            </w:r>
            <w:r w:rsidR="00E82AA7">
              <w:rPr>
                <w:noProof/>
                <w:webHidden/>
              </w:rPr>
              <w:t>17</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0" w:history="1">
            <w:r w:rsidRPr="00BD4366">
              <w:rPr>
                <w:rStyle w:val="Hipersaitas"/>
                <w:noProof/>
                <w:lang w:eastAsia="lt-LT"/>
              </w:rPr>
              <w:t>1.3</w:t>
            </w:r>
            <w:r>
              <w:rPr>
                <w:rFonts w:asciiTheme="minorHAnsi" w:eastAsiaTheme="minorEastAsia" w:hAnsiTheme="minorHAnsi" w:cstheme="minorBidi"/>
                <w:b w:val="0"/>
                <w:bCs w:val="0"/>
                <w:noProof/>
                <w:sz w:val="22"/>
                <w:lang w:eastAsia="lt-LT"/>
              </w:rPr>
              <w:tab/>
            </w:r>
            <w:r w:rsidRPr="00BD4366">
              <w:rPr>
                <w:rStyle w:val="Hipersaitas"/>
                <w:noProof/>
                <w:lang w:eastAsia="lt-LT"/>
              </w:rPr>
              <w:t>Sprendžiamos problemos ir jų atsiradimo priežastys</w:t>
            </w:r>
            <w:r>
              <w:rPr>
                <w:noProof/>
                <w:webHidden/>
              </w:rPr>
              <w:tab/>
            </w:r>
            <w:r>
              <w:rPr>
                <w:noProof/>
                <w:webHidden/>
              </w:rPr>
              <w:fldChar w:fldCharType="begin"/>
            </w:r>
            <w:r>
              <w:rPr>
                <w:noProof/>
                <w:webHidden/>
              </w:rPr>
              <w:instrText xml:space="preserve"> PAGEREF _Toc42070750 \h </w:instrText>
            </w:r>
            <w:r>
              <w:rPr>
                <w:noProof/>
                <w:webHidden/>
              </w:rPr>
            </w:r>
            <w:r>
              <w:rPr>
                <w:noProof/>
                <w:webHidden/>
              </w:rPr>
              <w:fldChar w:fldCharType="separate"/>
            </w:r>
            <w:r w:rsidR="00E82AA7">
              <w:rPr>
                <w:noProof/>
                <w:webHidden/>
              </w:rPr>
              <w:t>20</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51" w:history="1">
            <w:r w:rsidRPr="00BD4366">
              <w:rPr>
                <w:rStyle w:val="Hipersaitas"/>
                <w:noProof/>
                <w:lang w:eastAsia="lt-LT"/>
              </w:rPr>
              <w:t>2</w:t>
            </w:r>
            <w:r>
              <w:rPr>
                <w:rFonts w:asciiTheme="minorHAnsi" w:eastAsiaTheme="minorEastAsia" w:hAnsiTheme="minorHAnsi" w:cstheme="minorBidi"/>
                <w:b w:val="0"/>
                <w:bCs w:val="0"/>
                <w:i w:val="0"/>
                <w:iCs w:val="0"/>
                <w:noProof/>
                <w:sz w:val="22"/>
                <w:szCs w:val="22"/>
                <w:lang w:eastAsia="lt-LT"/>
              </w:rPr>
              <w:tab/>
            </w:r>
            <w:r w:rsidRPr="00BD4366">
              <w:rPr>
                <w:rStyle w:val="Hipersaitas"/>
                <w:noProof/>
                <w:lang w:eastAsia="lt-LT"/>
              </w:rPr>
              <w:t>Projekto turinys</w:t>
            </w:r>
            <w:r>
              <w:rPr>
                <w:noProof/>
                <w:webHidden/>
              </w:rPr>
              <w:tab/>
            </w:r>
            <w:r>
              <w:rPr>
                <w:noProof/>
                <w:webHidden/>
              </w:rPr>
              <w:fldChar w:fldCharType="begin"/>
            </w:r>
            <w:r>
              <w:rPr>
                <w:noProof/>
                <w:webHidden/>
              </w:rPr>
              <w:instrText xml:space="preserve"> PAGEREF _Toc42070751 \h </w:instrText>
            </w:r>
            <w:r>
              <w:rPr>
                <w:noProof/>
                <w:webHidden/>
              </w:rPr>
            </w:r>
            <w:r>
              <w:rPr>
                <w:noProof/>
                <w:webHidden/>
              </w:rPr>
              <w:fldChar w:fldCharType="separate"/>
            </w:r>
            <w:r w:rsidR="00E82AA7">
              <w:rPr>
                <w:noProof/>
                <w:webHidden/>
              </w:rPr>
              <w:t>23</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2" w:history="1">
            <w:r w:rsidRPr="00BD4366">
              <w:rPr>
                <w:rStyle w:val="Hipersaitas"/>
                <w:noProof/>
                <w:lang w:eastAsia="lt-LT"/>
              </w:rPr>
              <w:t>2.1</w:t>
            </w:r>
            <w:r>
              <w:rPr>
                <w:rFonts w:asciiTheme="minorHAnsi" w:eastAsiaTheme="minorEastAsia" w:hAnsiTheme="minorHAnsi" w:cstheme="minorBidi"/>
                <w:b w:val="0"/>
                <w:bCs w:val="0"/>
                <w:noProof/>
                <w:sz w:val="22"/>
                <w:lang w:eastAsia="lt-LT"/>
              </w:rPr>
              <w:tab/>
            </w:r>
            <w:r w:rsidRPr="00BD4366">
              <w:rPr>
                <w:rStyle w:val="Hipersaitas"/>
                <w:noProof/>
                <w:lang w:eastAsia="lt-LT"/>
              </w:rPr>
              <w:t>Projekto tikslas ir uždaviniai</w:t>
            </w:r>
            <w:r>
              <w:rPr>
                <w:noProof/>
                <w:webHidden/>
              </w:rPr>
              <w:tab/>
            </w:r>
            <w:r>
              <w:rPr>
                <w:noProof/>
                <w:webHidden/>
              </w:rPr>
              <w:fldChar w:fldCharType="begin"/>
            </w:r>
            <w:r>
              <w:rPr>
                <w:noProof/>
                <w:webHidden/>
              </w:rPr>
              <w:instrText xml:space="preserve"> PAGEREF _Toc42070752 \h </w:instrText>
            </w:r>
            <w:r>
              <w:rPr>
                <w:noProof/>
                <w:webHidden/>
              </w:rPr>
            </w:r>
            <w:r>
              <w:rPr>
                <w:noProof/>
                <w:webHidden/>
              </w:rPr>
              <w:fldChar w:fldCharType="separate"/>
            </w:r>
            <w:r w:rsidR="00E82AA7">
              <w:rPr>
                <w:noProof/>
                <w:webHidden/>
              </w:rPr>
              <w:t>23</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3" w:history="1">
            <w:r w:rsidRPr="00BD4366">
              <w:rPr>
                <w:rStyle w:val="Hipersaitas"/>
                <w:noProof/>
                <w:lang w:eastAsia="lt-LT"/>
              </w:rPr>
              <w:t>2.2</w:t>
            </w:r>
            <w:r>
              <w:rPr>
                <w:rFonts w:asciiTheme="minorHAnsi" w:eastAsiaTheme="minorEastAsia" w:hAnsiTheme="minorHAnsi" w:cstheme="minorBidi"/>
                <w:b w:val="0"/>
                <w:bCs w:val="0"/>
                <w:noProof/>
                <w:sz w:val="22"/>
                <w:lang w:eastAsia="lt-LT"/>
              </w:rPr>
              <w:tab/>
            </w:r>
            <w:r w:rsidRPr="00BD4366">
              <w:rPr>
                <w:rStyle w:val="Hipersaitas"/>
                <w:noProof/>
                <w:lang w:eastAsia="lt-LT"/>
              </w:rPr>
              <w:t>Projekto sąsajos su kitais projektais</w:t>
            </w:r>
            <w:r>
              <w:rPr>
                <w:noProof/>
                <w:webHidden/>
              </w:rPr>
              <w:tab/>
            </w:r>
            <w:r>
              <w:rPr>
                <w:noProof/>
                <w:webHidden/>
              </w:rPr>
              <w:fldChar w:fldCharType="begin"/>
            </w:r>
            <w:r>
              <w:rPr>
                <w:noProof/>
                <w:webHidden/>
              </w:rPr>
              <w:instrText xml:space="preserve"> PAGEREF _Toc42070753 \h </w:instrText>
            </w:r>
            <w:r>
              <w:rPr>
                <w:noProof/>
                <w:webHidden/>
              </w:rPr>
            </w:r>
            <w:r>
              <w:rPr>
                <w:noProof/>
                <w:webHidden/>
              </w:rPr>
              <w:fldChar w:fldCharType="separate"/>
            </w:r>
            <w:r w:rsidR="00E82AA7">
              <w:rPr>
                <w:noProof/>
                <w:webHidden/>
              </w:rPr>
              <w:t>25</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4" w:history="1">
            <w:r w:rsidRPr="00BD4366">
              <w:rPr>
                <w:rStyle w:val="Hipersaitas"/>
                <w:noProof/>
                <w:lang w:eastAsia="lt-LT"/>
              </w:rPr>
              <w:t>2.3</w:t>
            </w:r>
            <w:r>
              <w:rPr>
                <w:rFonts w:asciiTheme="minorHAnsi" w:eastAsiaTheme="minorEastAsia" w:hAnsiTheme="minorHAnsi" w:cstheme="minorBidi"/>
                <w:b w:val="0"/>
                <w:bCs w:val="0"/>
                <w:noProof/>
                <w:sz w:val="22"/>
                <w:lang w:eastAsia="lt-LT"/>
              </w:rPr>
              <w:tab/>
            </w:r>
            <w:r w:rsidRPr="00BD4366">
              <w:rPr>
                <w:rStyle w:val="Hipersaitas"/>
                <w:noProof/>
                <w:lang w:eastAsia="lt-LT"/>
              </w:rPr>
              <w:t>Projekto tikslinės grupės ir ribos</w:t>
            </w:r>
            <w:r>
              <w:rPr>
                <w:noProof/>
                <w:webHidden/>
              </w:rPr>
              <w:tab/>
            </w:r>
            <w:r>
              <w:rPr>
                <w:noProof/>
                <w:webHidden/>
              </w:rPr>
              <w:fldChar w:fldCharType="begin"/>
            </w:r>
            <w:r>
              <w:rPr>
                <w:noProof/>
                <w:webHidden/>
              </w:rPr>
              <w:instrText xml:space="preserve"> PAGEREF _Toc42070754 \h </w:instrText>
            </w:r>
            <w:r>
              <w:rPr>
                <w:noProof/>
                <w:webHidden/>
              </w:rPr>
            </w:r>
            <w:r>
              <w:rPr>
                <w:noProof/>
                <w:webHidden/>
              </w:rPr>
              <w:fldChar w:fldCharType="separate"/>
            </w:r>
            <w:r w:rsidR="00E82AA7">
              <w:rPr>
                <w:noProof/>
                <w:webHidden/>
              </w:rPr>
              <w:t>27</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5" w:history="1">
            <w:r w:rsidRPr="00BD4366">
              <w:rPr>
                <w:rStyle w:val="Hipersaitas"/>
                <w:noProof/>
                <w:lang w:eastAsia="lt-LT"/>
              </w:rPr>
              <w:t>2.4</w:t>
            </w:r>
            <w:r>
              <w:rPr>
                <w:rFonts w:asciiTheme="minorHAnsi" w:eastAsiaTheme="minorEastAsia" w:hAnsiTheme="minorHAnsi" w:cstheme="minorBidi"/>
                <w:b w:val="0"/>
                <w:bCs w:val="0"/>
                <w:noProof/>
                <w:sz w:val="22"/>
                <w:lang w:eastAsia="lt-LT"/>
              </w:rPr>
              <w:tab/>
            </w:r>
            <w:r w:rsidRPr="00BD4366">
              <w:rPr>
                <w:rStyle w:val="Hipersaitas"/>
                <w:noProof/>
                <w:lang w:eastAsia="lt-LT"/>
              </w:rPr>
              <w:t>Projekto organizacija</w:t>
            </w:r>
            <w:r>
              <w:rPr>
                <w:noProof/>
                <w:webHidden/>
              </w:rPr>
              <w:tab/>
            </w:r>
            <w:r>
              <w:rPr>
                <w:noProof/>
                <w:webHidden/>
              </w:rPr>
              <w:fldChar w:fldCharType="begin"/>
            </w:r>
            <w:r>
              <w:rPr>
                <w:noProof/>
                <w:webHidden/>
              </w:rPr>
              <w:instrText xml:space="preserve"> PAGEREF _Toc42070755 \h </w:instrText>
            </w:r>
            <w:r>
              <w:rPr>
                <w:noProof/>
                <w:webHidden/>
              </w:rPr>
            </w:r>
            <w:r>
              <w:rPr>
                <w:noProof/>
                <w:webHidden/>
              </w:rPr>
              <w:fldChar w:fldCharType="separate"/>
            </w:r>
            <w:r w:rsidR="00E82AA7">
              <w:rPr>
                <w:noProof/>
                <w:webHidden/>
              </w:rPr>
              <w:t>27</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6" w:history="1">
            <w:r w:rsidRPr="00BD4366">
              <w:rPr>
                <w:rStyle w:val="Hipersaitas"/>
                <w:noProof/>
                <w:lang w:eastAsia="lt-LT"/>
              </w:rPr>
              <w:t>2.5</w:t>
            </w:r>
            <w:r>
              <w:rPr>
                <w:rFonts w:asciiTheme="minorHAnsi" w:eastAsiaTheme="minorEastAsia" w:hAnsiTheme="minorHAnsi" w:cstheme="minorBidi"/>
                <w:b w:val="0"/>
                <w:bCs w:val="0"/>
                <w:noProof/>
                <w:sz w:val="22"/>
                <w:lang w:eastAsia="lt-LT"/>
              </w:rPr>
              <w:tab/>
            </w:r>
            <w:r w:rsidRPr="00BD4366">
              <w:rPr>
                <w:rStyle w:val="Hipersaitas"/>
                <w:noProof/>
                <w:lang w:eastAsia="lt-LT"/>
              </w:rPr>
              <w:t>Projekto siekiami rezultatai</w:t>
            </w:r>
            <w:r>
              <w:rPr>
                <w:noProof/>
                <w:webHidden/>
              </w:rPr>
              <w:tab/>
            </w:r>
            <w:r>
              <w:rPr>
                <w:noProof/>
                <w:webHidden/>
              </w:rPr>
              <w:fldChar w:fldCharType="begin"/>
            </w:r>
            <w:r>
              <w:rPr>
                <w:noProof/>
                <w:webHidden/>
              </w:rPr>
              <w:instrText xml:space="preserve"> PAGEREF _Toc42070756 \h </w:instrText>
            </w:r>
            <w:r>
              <w:rPr>
                <w:noProof/>
                <w:webHidden/>
              </w:rPr>
            </w:r>
            <w:r>
              <w:rPr>
                <w:noProof/>
                <w:webHidden/>
              </w:rPr>
              <w:fldChar w:fldCharType="separate"/>
            </w:r>
            <w:r w:rsidR="00E82AA7">
              <w:rPr>
                <w:noProof/>
                <w:webHidden/>
              </w:rPr>
              <w:t>31</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57" w:history="1">
            <w:r w:rsidRPr="00BD4366">
              <w:rPr>
                <w:rStyle w:val="Hipersaitas"/>
                <w:noProof/>
                <w:lang w:eastAsia="lt-LT"/>
              </w:rPr>
              <w:t>3</w:t>
            </w:r>
            <w:r>
              <w:rPr>
                <w:rFonts w:asciiTheme="minorHAnsi" w:eastAsiaTheme="minorEastAsia" w:hAnsiTheme="minorHAnsi" w:cstheme="minorBidi"/>
                <w:b w:val="0"/>
                <w:bCs w:val="0"/>
                <w:i w:val="0"/>
                <w:iCs w:val="0"/>
                <w:noProof/>
                <w:sz w:val="22"/>
                <w:szCs w:val="22"/>
                <w:lang w:eastAsia="lt-LT"/>
              </w:rPr>
              <w:tab/>
            </w:r>
            <w:r w:rsidRPr="00BD4366">
              <w:rPr>
                <w:rStyle w:val="Hipersaitas"/>
                <w:noProof/>
                <w:lang w:eastAsia="lt-LT"/>
              </w:rPr>
              <w:t>Galimybės ir alternatyvos</w:t>
            </w:r>
            <w:r>
              <w:rPr>
                <w:noProof/>
                <w:webHidden/>
              </w:rPr>
              <w:tab/>
            </w:r>
            <w:r>
              <w:rPr>
                <w:noProof/>
                <w:webHidden/>
              </w:rPr>
              <w:fldChar w:fldCharType="begin"/>
            </w:r>
            <w:r>
              <w:rPr>
                <w:noProof/>
                <w:webHidden/>
              </w:rPr>
              <w:instrText xml:space="preserve"> PAGEREF _Toc42070757 \h </w:instrText>
            </w:r>
            <w:r>
              <w:rPr>
                <w:noProof/>
                <w:webHidden/>
              </w:rPr>
            </w:r>
            <w:r>
              <w:rPr>
                <w:noProof/>
                <w:webHidden/>
              </w:rPr>
              <w:fldChar w:fldCharType="separate"/>
            </w:r>
            <w:r w:rsidR="00E82AA7">
              <w:rPr>
                <w:noProof/>
                <w:webHidden/>
              </w:rPr>
              <w:t>32</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8" w:history="1">
            <w:r w:rsidRPr="00BD4366">
              <w:rPr>
                <w:rStyle w:val="Hipersaitas"/>
                <w:noProof/>
                <w:lang w:eastAsia="lt-LT"/>
              </w:rPr>
              <w:t>3.1</w:t>
            </w:r>
            <w:r>
              <w:rPr>
                <w:rFonts w:asciiTheme="minorHAnsi" w:eastAsiaTheme="minorEastAsia" w:hAnsiTheme="minorHAnsi" w:cstheme="minorBidi"/>
                <w:b w:val="0"/>
                <w:bCs w:val="0"/>
                <w:noProof/>
                <w:sz w:val="22"/>
                <w:lang w:eastAsia="lt-LT"/>
              </w:rPr>
              <w:tab/>
            </w:r>
            <w:r w:rsidRPr="00BD4366">
              <w:rPr>
                <w:rStyle w:val="Hipersaitas"/>
                <w:noProof/>
                <w:lang w:eastAsia="lt-LT"/>
              </w:rPr>
              <w:t>Esama situacija</w:t>
            </w:r>
            <w:r>
              <w:rPr>
                <w:noProof/>
                <w:webHidden/>
              </w:rPr>
              <w:tab/>
            </w:r>
            <w:r>
              <w:rPr>
                <w:noProof/>
                <w:webHidden/>
              </w:rPr>
              <w:fldChar w:fldCharType="begin"/>
            </w:r>
            <w:r>
              <w:rPr>
                <w:noProof/>
                <w:webHidden/>
              </w:rPr>
              <w:instrText xml:space="preserve"> PAGEREF _Toc42070758 \h </w:instrText>
            </w:r>
            <w:r>
              <w:rPr>
                <w:noProof/>
                <w:webHidden/>
              </w:rPr>
            </w:r>
            <w:r>
              <w:rPr>
                <w:noProof/>
                <w:webHidden/>
              </w:rPr>
              <w:fldChar w:fldCharType="separate"/>
            </w:r>
            <w:r w:rsidR="00E82AA7">
              <w:rPr>
                <w:noProof/>
                <w:webHidden/>
              </w:rPr>
              <w:t>32</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59" w:history="1">
            <w:r w:rsidRPr="00BD4366">
              <w:rPr>
                <w:rStyle w:val="Hipersaitas"/>
                <w:noProof/>
                <w:lang w:eastAsia="lt-LT"/>
              </w:rPr>
              <w:t>3.2</w:t>
            </w:r>
            <w:r>
              <w:rPr>
                <w:rFonts w:asciiTheme="minorHAnsi" w:eastAsiaTheme="minorEastAsia" w:hAnsiTheme="minorHAnsi" w:cstheme="minorBidi"/>
                <w:b w:val="0"/>
                <w:bCs w:val="0"/>
                <w:noProof/>
                <w:sz w:val="22"/>
                <w:lang w:eastAsia="lt-LT"/>
              </w:rPr>
              <w:tab/>
            </w:r>
            <w:r w:rsidRPr="00BD4366">
              <w:rPr>
                <w:rStyle w:val="Hipersaitas"/>
                <w:noProof/>
                <w:lang w:eastAsia="lt-LT"/>
              </w:rPr>
              <w:t>Galimos projekto veiklos</w:t>
            </w:r>
            <w:r>
              <w:rPr>
                <w:noProof/>
                <w:webHidden/>
              </w:rPr>
              <w:tab/>
            </w:r>
            <w:r>
              <w:rPr>
                <w:noProof/>
                <w:webHidden/>
              </w:rPr>
              <w:fldChar w:fldCharType="begin"/>
            </w:r>
            <w:r>
              <w:rPr>
                <w:noProof/>
                <w:webHidden/>
              </w:rPr>
              <w:instrText xml:space="preserve"> PAGEREF _Toc42070759 \h </w:instrText>
            </w:r>
            <w:r>
              <w:rPr>
                <w:noProof/>
                <w:webHidden/>
              </w:rPr>
            </w:r>
            <w:r>
              <w:rPr>
                <w:noProof/>
                <w:webHidden/>
              </w:rPr>
              <w:fldChar w:fldCharType="separate"/>
            </w:r>
            <w:r w:rsidR="00E82AA7">
              <w:rPr>
                <w:noProof/>
                <w:webHidden/>
              </w:rPr>
              <w:t>34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0" w:history="1">
            <w:r w:rsidRPr="00BD4366">
              <w:rPr>
                <w:rStyle w:val="Hipersaitas"/>
                <w:noProof/>
                <w:lang w:eastAsia="lt-LT"/>
              </w:rPr>
              <w:t>3.3</w:t>
            </w:r>
            <w:r>
              <w:rPr>
                <w:rFonts w:asciiTheme="minorHAnsi" w:eastAsiaTheme="minorEastAsia" w:hAnsiTheme="minorHAnsi" w:cstheme="minorBidi"/>
                <w:b w:val="0"/>
                <w:bCs w:val="0"/>
                <w:noProof/>
                <w:sz w:val="22"/>
                <w:lang w:eastAsia="lt-LT"/>
              </w:rPr>
              <w:tab/>
            </w:r>
            <w:r w:rsidRPr="00BD4366">
              <w:rPr>
                <w:rStyle w:val="Hipersaitas"/>
                <w:noProof/>
                <w:lang w:eastAsia="lt-LT"/>
              </w:rPr>
              <w:t>Veiklų vertinimo kriterijai</w:t>
            </w:r>
            <w:r>
              <w:rPr>
                <w:noProof/>
                <w:webHidden/>
              </w:rPr>
              <w:tab/>
            </w:r>
            <w:r>
              <w:rPr>
                <w:noProof/>
                <w:webHidden/>
              </w:rPr>
              <w:fldChar w:fldCharType="begin"/>
            </w:r>
            <w:r>
              <w:rPr>
                <w:noProof/>
                <w:webHidden/>
              </w:rPr>
              <w:instrText xml:space="preserve"> PAGEREF _Toc42070760 \h </w:instrText>
            </w:r>
            <w:r>
              <w:rPr>
                <w:noProof/>
                <w:webHidden/>
              </w:rPr>
            </w:r>
            <w:r>
              <w:rPr>
                <w:noProof/>
                <w:webHidden/>
              </w:rPr>
              <w:fldChar w:fldCharType="separate"/>
            </w:r>
            <w:r w:rsidR="00E82AA7">
              <w:rPr>
                <w:noProof/>
                <w:webHidden/>
              </w:rPr>
              <w:t>34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1" w:history="1">
            <w:r w:rsidRPr="00BD4366">
              <w:rPr>
                <w:rStyle w:val="Hipersaitas"/>
                <w:noProof/>
                <w:lang w:eastAsia="lt-LT"/>
              </w:rPr>
              <w:t>3.4</w:t>
            </w:r>
            <w:r>
              <w:rPr>
                <w:rFonts w:asciiTheme="minorHAnsi" w:eastAsiaTheme="minorEastAsia" w:hAnsiTheme="minorHAnsi" w:cstheme="minorBidi"/>
                <w:b w:val="0"/>
                <w:bCs w:val="0"/>
                <w:noProof/>
                <w:sz w:val="22"/>
                <w:lang w:eastAsia="lt-LT"/>
              </w:rPr>
              <w:tab/>
            </w:r>
            <w:r w:rsidRPr="00BD4366">
              <w:rPr>
                <w:rStyle w:val="Hipersaitas"/>
                <w:noProof/>
                <w:lang w:eastAsia="lt-LT"/>
              </w:rPr>
              <w:t>Trumpasis veiklų sąrašas ir projekto</w:t>
            </w:r>
            <w:r>
              <w:rPr>
                <w:noProof/>
                <w:webHidden/>
              </w:rPr>
              <w:tab/>
            </w:r>
            <w:r>
              <w:rPr>
                <w:noProof/>
                <w:webHidden/>
              </w:rPr>
              <w:fldChar w:fldCharType="begin"/>
            </w:r>
            <w:r>
              <w:rPr>
                <w:noProof/>
                <w:webHidden/>
              </w:rPr>
              <w:instrText xml:space="preserve"> PAGEREF _Toc42070761 \h </w:instrText>
            </w:r>
            <w:r>
              <w:rPr>
                <w:noProof/>
                <w:webHidden/>
              </w:rPr>
            </w:r>
            <w:r>
              <w:rPr>
                <w:noProof/>
                <w:webHidden/>
              </w:rPr>
              <w:fldChar w:fldCharType="separate"/>
            </w:r>
            <w:r w:rsidR="00E82AA7">
              <w:rPr>
                <w:noProof/>
                <w:webHidden/>
              </w:rPr>
              <w:t>34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2" w:history="1">
            <w:r w:rsidRPr="00BD4366">
              <w:rPr>
                <w:rStyle w:val="Hipersaitas"/>
                <w:noProof/>
                <w:lang w:eastAsia="lt-LT"/>
              </w:rPr>
              <w:t>3.5</w:t>
            </w:r>
            <w:r>
              <w:rPr>
                <w:rFonts w:asciiTheme="minorHAnsi" w:eastAsiaTheme="minorEastAsia" w:hAnsiTheme="minorHAnsi" w:cstheme="minorBidi"/>
                <w:b w:val="0"/>
                <w:bCs w:val="0"/>
                <w:noProof/>
                <w:sz w:val="22"/>
                <w:lang w:eastAsia="lt-LT"/>
              </w:rPr>
              <w:tab/>
            </w:r>
            <w:r w:rsidRPr="00BD4366">
              <w:rPr>
                <w:rStyle w:val="Hipersaitas"/>
                <w:noProof/>
                <w:lang w:eastAsia="lt-LT"/>
              </w:rPr>
              <w:t>Analizės metodo pasirinkimas</w:t>
            </w:r>
            <w:r>
              <w:rPr>
                <w:noProof/>
                <w:webHidden/>
              </w:rPr>
              <w:tab/>
            </w:r>
            <w:r>
              <w:rPr>
                <w:noProof/>
                <w:webHidden/>
              </w:rPr>
              <w:fldChar w:fldCharType="begin"/>
            </w:r>
            <w:r>
              <w:rPr>
                <w:noProof/>
                <w:webHidden/>
              </w:rPr>
              <w:instrText xml:space="preserve"> PAGEREF _Toc42070762 \h </w:instrText>
            </w:r>
            <w:r>
              <w:rPr>
                <w:noProof/>
                <w:webHidden/>
              </w:rPr>
            </w:r>
            <w:r>
              <w:rPr>
                <w:noProof/>
                <w:webHidden/>
              </w:rPr>
              <w:fldChar w:fldCharType="separate"/>
            </w:r>
            <w:r w:rsidR="00E82AA7">
              <w:rPr>
                <w:noProof/>
                <w:webHidden/>
              </w:rPr>
              <w:t>38</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63" w:history="1">
            <w:r w:rsidRPr="00BD4366">
              <w:rPr>
                <w:rStyle w:val="Hipersaitas"/>
                <w:noProof/>
                <w:lang w:eastAsia="lt-LT"/>
              </w:rPr>
              <w:t>4</w:t>
            </w:r>
            <w:r>
              <w:rPr>
                <w:rFonts w:asciiTheme="minorHAnsi" w:eastAsiaTheme="minorEastAsia" w:hAnsiTheme="minorHAnsi" w:cstheme="minorBidi"/>
                <w:b w:val="0"/>
                <w:bCs w:val="0"/>
                <w:i w:val="0"/>
                <w:iCs w:val="0"/>
                <w:noProof/>
                <w:sz w:val="22"/>
                <w:szCs w:val="22"/>
                <w:lang w:eastAsia="lt-LT"/>
              </w:rPr>
              <w:tab/>
            </w:r>
            <w:r w:rsidRPr="00BD4366">
              <w:rPr>
                <w:rStyle w:val="Hipersaitas"/>
                <w:noProof/>
                <w:lang w:eastAsia="lt-LT"/>
              </w:rPr>
              <w:t>4. Finansinė analizė</w:t>
            </w:r>
            <w:r>
              <w:rPr>
                <w:noProof/>
                <w:webHidden/>
              </w:rPr>
              <w:tab/>
            </w:r>
            <w:r>
              <w:rPr>
                <w:noProof/>
                <w:webHidden/>
              </w:rPr>
              <w:fldChar w:fldCharType="begin"/>
            </w:r>
            <w:r>
              <w:rPr>
                <w:noProof/>
                <w:webHidden/>
              </w:rPr>
              <w:instrText xml:space="preserve"> PAGEREF _Toc42070763 \h </w:instrText>
            </w:r>
            <w:r>
              <w:rPr>
                <w:noProof/>
                <w:webHidden/>
              </w:rPr>
            </w:r>
            <w:r>
              <w:rPr>
                <w:noProof/>
                <w:webHidden/>
              </w:rPr>
              <w:fldChar w:fldCharType="separate"/>
            </w:r>
            <w:r w:rsidR="00E82AA7">
              <w:rPr>
                <w:noProof/>
                <w:webHidden/>
              </w:rPr>
              <w:t>38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4" w:history="1">
            <w:r w:rsidRPr="00BD4366">
              <w:rPr>
                <w:rStyle w:val="Hipersaitas"/>
                <w:noProof/>
                <w:lang w:eastAsia="lt-LT"/>
              </w:rPr>
              <w:t>4.1</w:t>
            </w:r>
            <w:r>
              <w:rPr>
                <w:rFonts w:asciiTheme="minorHAnsi" w:eastAsiaTheme="minorEastAsia" w:hAnsiTheme="minorHAnsi" w:cstheme="minorBidi"/>
                <w:b w:val="0"/>
                <w:bCs w:val="0"/>
                <w:noProof/>
                <w:sz w:val="22"/>
                <w:lang w:eastAsia="lt-LT"/>
              </w:rPr>
              <w:tab/>
            </w:r>
            <w:r w:rsidRPr="00BD4366">
              <w:rPr>
                <w:rStyle w:val="Hipersaitas"/>
                <w:noProof/>
                <w:lang w:eastAsia="lt-LT"/>
              </w:rPr>
              <w:t>Projekto ataskaitinis laikotarpis</w:t>
            </w:r>
            <w:r>
              <w:rPr>
                <w:noProof/>
                <w:webHidden/>
              </w:rPr>
              <w:tab/>
            </w:r>
            <w:r>
              <w:rPr>
                <w:noProof/>
                <w:webHidden/>
              </w:rPr>
              <w:fldChar w:fldCharType="begin"/>
            </w:r>
            <w:r>
              <w:rPr>
                <w:noProof/>
                <w:webHidden/>
              </w:rPr>
              <w:instrText xml:space="preserve"> PAGEREF _Toc42070764 \h </w:instrText>
            </w:r>
            <w:r>
              <w:rPr>
                <w:noProof/>
                <w:webHidden/>
              </w:rPr>
            </w:r>
            <w:r>
              <w:rPr>
                <w:noProof/>
                <w:webHidden/>
              </w:rPr>
              <w:fldChar w:fldCharType="separate"/>
            </w:r>
            <w:r w:rsidR="00E82AA7">
              <w:rPr>
                <w:noProof/>
                <w:webHidden/>
              </w:rPr>
              <w:t>38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5" w:history="1">
            <w:r w:rsidRPr="00BD4366">
              <w:rPr>
                <w:rStyle w:val="Hipersaitas"/>
                <w:noProof/>
                <w:lang w:eastAsia="lt-LT"/>
              </w:rPr>
              <w:t>4.2</w:t>
            </w:r>
            <w:r>
              <w:rPr>
                <w:rFonts w:asciiTheme="minorHAnsi" w:eastAsiaTheme="minorEastAsia" w:hAnsiTheme="minorHAnsi" w:cstheme="minorBidi"/>
                <w:b w:val="0"/>
                <w:bCs w:val="0"/>
                <w:noProof/>
                <w:sz w:val="22"/>
                <w:lang w:eastAsia="lt-LT"/>
              </w:rPr>
              <w:tab/>
            </w:r>
            <w:r w:rsidRPr="00BD4366">
              <w:rPr>
                <w:rStyle w:val="Hipersaitas"/>
                <w:noProof/>
                <w:lang w:eastAsia="lt-LT"/>
              </w:rPr>
              <w:t>Finansinė diskonto norma</w:t>
            </w:r>
            <w:r>
              <w:rPr>
                <w:noProof/>
                <w:webHidden/>
              </w:rPr>
              <w:tab/>
            </w:r>
            <w:r>
              <w:rPr>
                <w:noProof/>
                <w:webHidden/>
              </w:rPr>
              <w:fldChar w:fldCharType="begin"/>
            </w:r>
            <w:r>
              <w:rPr>
                <w:noProof/>
                <w:webHidden/>
              </w:rPr>
              <w:instrText xml:space="preserve"> PAGEREF _Toc42070765 \h </w:instrText>
            </w:r>
            <w:r>
              <w:rPr>
                <w:noProof/>
                <w:webHidden/>
              </w:rPr>
            </w:r>
            <w:r>
              <w:rPr>
                <w:noProof/>
                <w:webHidden/>
              </w:rPr>
              <w:fldChar w:fldCharType="separate"/>
            </w:r>
            <w:r w:rsidR="00E82AA7">
              <w:rPr>
                <w:noProof/>
                <w:webHidden/>
              </w:rPr>
              <w:t>38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66" w:history="1">
            <w:r w:rsidRPr="00BD4366">
              <w:rPr>
                <w:rStyle w:val="Hipersaitas"/>
                <w:noProof/>
                <w:lang w:eastAsia="lt-LT"/>
              </w:rPr>
              <w:t>4.3</w:t>
            </w:r>
            <w:r>
              <w:rPr>
                <w:rFonts w:asciiTheme="minorHAnsi" w:eastAsiaTheme="minorEastAsia" w:hAnsiTheme="minorHAnsi" w:cstheme="minorBidi"/>
                <w:b w:val="0"/>
                <w:bCs w:val="0"/>
                <w:noProof/>
                <w:sz w:val="22"/>
                <w:lang w:eastAsia="lt-LT"/>
              </w:rPr>
              <w:tab/>
            </w:r>
            <w:r w:rsidRPr="00BD4366">
              <w:rPr>
                <w:rStyle w:val="Hipersaitas"/>
                <w:noProof/>
                <w:lang w:eastAsia="lt-LT"/>
              </w:rPr>
              <w:t>Projekto lėšų srautai</w:t>
            </w:r>
            <w:r>
              <w:rPr>
                <w:noProof/>
                <w:webHidden/>
              </w:rPr>
              <w:tab/>
            </w:r>
            <w:r>
              <w:rPr>
                <w:noProof/>
                <w:webHidden/>
              </w:rPr>
              <w:fldChar w:fldCharType="begin"/>
            </w:r>
            <w:r>
              <w:rPr>
                <w:noProof/>
                <w:webHidden/>
              </w:rPr>
              <w:instrText xml:space="preserve"> PAGEREF _Toc42070766 \h </w:instrText>
            </w:r>
            <w:r>
              <w:rPr>
                <w:noProof/>
                <w:webHidden/>
              </w:rPr>
            </w:r>
            <w:r>
              <w:rPr>
                <w:noProof/>
                <w:webHidden/>
              </w:rPr>
              <w:fldChar w:fldCharType="separate"/>
            </w:r>
            <w:r w:rsidR="00E82AA7">
              <w:rPr>
                <w:noProof/>
                <w:webHidden/>
              </w:rPr>
              <w:t>38</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67" w:history="1">
            <w:r w:rsidRPr="00BD4366">
              <w:rPr>
                <w:rStyle w:val="Hipersaitas"/>
                <w:noProof/>
                <w:lang w:eastAsia="lt-LT"/>
              </w:rPr>
              <w:t>4.3.1</w:t>
            </w:r>
            <w:r>
              <w:rPr>
                <w:rFonts w:asciiTheme="minorHAnsi" w:eastAsiaTheme="minorEastAsia" w:hAnsiTheme="minorHAnsi" w:cstheme="minorBidi"/>
                <w:noProof/>
                <w:sz w:val="22"/>
                <w:szCs w:val="22"/>
                <w:lang w:eastAsia="lt-LT"/>
              </w:rPr>
              <w:tab/>
            </w:r>
            <w:r w:rsidRPr="00BD4366">
              <w:rPr>
                <w:rStyle w:val="Hipersaitas"/>
                <w:noProof/>
                <w:lang w:eastAsia="lt-LT"/>
              </w:rPr>
              <w:t>Investicijų išlaidos</w:t>
            </w:r>
            <w:r>
              <w:rPr>
                <w:noProof/>
                <w:webHidden/>
              </w:rPr>
              <w:tab/>
            </w:r>
            <w:r>
              <w:rPr>
                <w:noProof/>
                <w:webHidden/>
              </w:rPr>
              <w:fldChar w:fldCharType="begin"/>
            </w:r>
            <w:r>
              <w:rPr>
                <w:noProof/>
                <w:webHidden/>
              </w:rPr>
              <w:instrText xml:space="preserve"> PAGEREF _Toc42070767 \h </w:instrText>
            </w:r>
            <w:r>
              <w:rPr>
                <w:noProof/>
                <w:webHidden/>
              </w:rPr>
            </w:r>
            <w:r>
              <w:rPr>
                <w:noProof/>
                <w:webHidden/>
              </w:rPr>
              <w:fldChar w:fldCharType="separate"/>
            </w:r>
            <w:r w:rsidR="00E82AA7">
              <w:rPr>
                <w:noProof/>
                <w:webHidden/>
              </w:rPr>
              <w:t>39</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68" w:history="1">
            <w:r w:rsidRPr="00BD4366">
              <w:rPr>
                <w:rStyle w:val="Hipersaitas"/>
                <w:noProof/>
                <w:lang w:eastAsia="lt-LT"/>
              </w:rPr>
              <w:t>4.3.2</w:t>
            </w:r>
            <w:r>
              <w:rPr>
                <w:rFonts w:asciiTheme="minorHAnsi" w:eastAsiaTheme="minorEastAsia" w:hAnsiTheme="minorHAnsi" w:cstheme="minorBidi"/>
                <w:noProof/>
                <w:sz w:val="22"/>
                <w:szCs w:val="22"/>
                <w:lang w:eastAsia="lt-LT"/>
              </w:rPr>
              <w:tab/>
            </w:r>
            <w:r w:rsidRPr="00BD4366">
              <w:rPr>
                <w:rStyle w:val="Hipersaitas"/>
                <w:noProof/>
                <w:lang w:eastAsia="lt-LT"/>
              </w:rPr>
              <w:t>Investicijų likutinė vertė</w:t>
            </w:r>
            <w:r>
              <w:rPr>
                <w:noProof/>
                <w:webHidden/>
              </w:rPr>
              <w:tab/>
            </w:r>
            <w:r>
              <w:rPr>
                <w:noProof/>
                <w:webHidden/>
              </w:rPr>
              <w:fldChar w:fldCharType="begin"/>
            </w:r>
            <w:r>
              <w:rPr>
                <w:noProof/>
                <w:webHidden/>
              </w:rPr>
              <w:instrText xml:space="preserve"> PAGEREF _Toc42070768 \h </w:instrText>
            </w:r>
            <w:r>
              <w:rPr>
                <w:noProof/>
                <w:webHidden/>
              </w:rPr>
            </w:r>
            <w:r>
              <w:rPr>
                <w:noProof/>
                <w:webHidden/>
              </w:rPr>
              <w:fldChar w:fldCharType="separate"/>
            </w:r>
            <w:r w:rsidR="00E82AA7">
              <w:rPr>
                <w:noProof/>
                <w:webHidden/>
              </w:rPr>
              <w:t>40</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69" w:history="1">
            <w:r w:rsidRPr="00BD4366">
              <w:rPr>
                <w:rStyle w:val="Hipersaitas"/>
                <w:noProof/>
                <w:lang w:eastAsia="lt-LT"/>
              </w:rPr>
              <w:t>4.3.3</w:t>
            </w:r>
            <w:r>
              <w:rPr>
                <w:rFonts w:asciiTheme="minorHAnsi" w:eastAsiaTheme="minorEastAsia" w:hAnsiTheme="minorHAnsi" w:cstheme="minorBidi"/>
                <w:noProof/>
                <w:sz w:val="22"/>
                <w:szCs w:val="22"/>
                <w:lang w:eastAsia="lt-LT"/>
              </w:rPr>
              <w:tab/>
            </w:r>
            <w:r w:rsidRPr="00BD4366">
              <w:rPr>
                <w:rStyle w:val="Hipersaitas"/>
                <w:noProof/>
                <w:lang w:eastAsia="lt-LT"/>
              </w:rPr>
              <w:t>Veiklos pajamos</w:t>
            </w:r>
            <w:r>
              <w:rPr>
                <w:noProof/>
                <w:webHidden/>
              </w:rPr>
              <w:tab/>
            </w:r>
            <w:r>
              <w:rPr>
                <w:noProof/>
                <w:webHidden/>
              </w:rPr>
              <w:fldChar w:fldCharType="begin"/>
            </w:r>
            <w:r>
              <w:rPr>
                <w:noProof/>
                <w:webHidden/>
              </w:rPr>
              <w:instrText xml:space="preserve"> PAGEREF _Toc42070769 \h </w:instrText>
            </w:r>
            <w:r>
              <w:rPr>
                <w:noProof/>
                <w:webHidden/>
              </w:rPr>
            </w:r>
            <w:r>
              <w:rPr>
                <w:noProof/>
                <w:webHidden/>
              </w:rPr>
              <w:fldChar w:fldCharType="separate"/>
            </w:r>
            <w:r w:rsidR="00E82AA7">
              <w:rPr>
                <w:noProof/>
                <w:webHidden/>
              </w:rPr>
              <w:t>41</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0" w:history="1">
            <w:r w:rsidRPr="00BD4366">
              <w:rPr>
                <w:rStyle w:val="Hipersaitas"/>
                <w:noProof/>
                <w:lang w:eastAsia="lt-LT"/>
              </w:rPr>
              <w:t>4.3.4</w:t>
            </w:r>
            <w:r>
              <w:rPr>
                <w:rFonts w:asciiTheme="minorHAnsi" w:eastAsiaTheme="minorEastAsia" w:hAnsiTheme="minorHAnsi" w:cstheme="minorBidi"/>
                <w:noProof/>
                <w:sz w:val="22"/>
                <w:szCs w:val="22"/>
                <w:lang w:eastAsia="lt-LT"/>
              </w:rPr>
              <w:tab/>
            </w:r>
            <w:r w:rsidRPr="00BD4366">
              <w:rPr>
                <w:rStyle w:val="Hipersaitas"/>
                <w:noProof/>
                <w:lang w:eastAsia="lt-LT"/>
              </w:rPr>
              <w:t>Veiklos išlaidos</w:t>
            </w:r>
            <w:r>
              <w:rPr>
                <w:noProof/>
                <w:webHidden/>
              </w:rPr>
              <w:tab/>
            </w:r>
            <w:r>
              <w:rPr>
                <w:noProof/>
                <w:webHidden/>
              </w:rPr>
              <w:fldChar w:fldCharType="begin"/>
            </w:r>
            <w:r>
              <w:rPr>
                <w:noProof/>
                <w:webHidden/>
              </w:rPr>
              <w:instrText xml:space="preserve"> PAGEREF _Toc42070770 \h </w:instrText>
            </w:r>
            <w:r>
              <w:rPr>
                <w:noProof/>
                <w:webHidden/>
              </w:rPr>
            </w:r>
            <w:r>
              <w:rPr>
                <w:noProof/>
                <w:webHidden/>
              </w:rPr>
              <w:fldChar w:fldCharType="separate"/>
            </w:r>
            <w:r w:rsidR="00E82AA7">
              <w:rPr>
                <w:noProof/>
                <w:webHidden/>
              </w:rPr>
              <w:t>41</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1" w:history="1">
            <w:r w:rsidRPr="00BD4366">
              <w:rPr>
                <w:rStyle w:val="Hipersaitas"/>
                <w:noProof/>
                <w:lang w:eastAsia="lt-LT"/>
              </w:rPr>
              <w:t>4.3.5</w:t>
            </w:r>
            <w:r>
              <w:rPr>
                <w:rFonts w:asciiTheme="minorHAnsi" w:eastAsiaTheme="minorEastAsia" w:hAnsiTheme="minorHAnsi" w:cstheme="minorBidi"/>
                <w:noProof/>
                <w:sz w:val="22"/>
                <w:szCs w:val="22"/>
                <w:lang w:eastAsia="lt-LT"/>
              </w:rPr>
              <w:tab/>
            </w:r>
            <w:r w:rsidRPr="00BD4366">
              <w:rPr>
                <w:rStyle w:val="Hipersaitas"/>
                <w:noProof/>
                <w:lang w:eastAsia="lt-LT"/>
              </w:rPr>
              <w:t>Mokesčiai</w:t>
            </w:r>
            <w:r>
              <w:rPr>
                <w:noProof/>
                <w:webHidden/>
              </w:rPr>
              <w:tab/>
            </w:r>
            <w:r>
              <w:rPr>
                <w:noProof/>
                <w:webHidden/>
              </w:rPr>
              <w:fldChar w:fldCharType="begin"/>
            </w:r>
            <w:r>
              <w:rPr>
                <w:noProof/>
                <w:webHidden/>
              </w:rPr>
              <w:instrText xml:space="preserve"> PAGEREF _Toc42070771 \h </w:instrText>
            </w:r>
            <w:r>
              <w:rPr>
                <w:noProof/>
                <w:webHidden/>
              </w:rPr>
            </w:r>
            <w:r>
              <w:rPr>
                <w:noProof/>
                <w:webHidden/>
              </w:rPr>
              <w:fldChar w:fldCharType="separate"/>
            </w:r>
            <w:r w:rsidR="00E82AA7">
              <w:rPr>
                <w:noProof/>
                <w:webHidden/>
              </w:rPr>
              <w:t>43</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2" w:history="1">
            <w:r w:rsidRPr="00BD4366">
              <w:rPr>
                <w:rStyle w:val="Hipersaitas"/>
                <w:noProof/>
                <w:lang w:eastAsia="lt-LT"/>
              </w:rPr>
              <w:t>4.3.6</w:t>
            </w:r>
            <w:r>
              <w:rPr>
                <w:rFonts w:asciiTheme="minorHAnsi" w:eastAsiaTheme="minorEastAsia" w:hAnsiTheme="minorHAnsi" w:cstheme="minorBidi"/>
                <w:noProof/>
                <w:sz w:val="22"/>
                <w:szCs w:val="22"/>
                <w:lang w:eastAsia="lt-LT"/>
              </w:rPr>
              <w:tab/>
            </w:r>
            <w:r w:rsidRPr="00BD4366">
              <w:rPr>
                <w:rStyle w:val="Hipersaitas"/>
                <w:noProof/>
                <w:lang w:eastAsia="lt-LT"/>
              </w:rPr>
              <w:t>Finansavimas</w:t>
            </w:r>
            <w:r>
              <w:rPr>
                <w:noProof/>
                <w:webHidden/>
              </w:rPr>
              <w:tab/>
            </w:r>
            <w:r>
              <w:rPr>
                <w:noProof/>
                <w:webHidden/>
              </w:rPr>
              <w:fldChar w:fldCharType="begin"/>
            </w:r>
            <w:r>
              <w:rPr>
                <w:noProof/>
                <w:webHidden/>
              </w:rPr>
              <w:instrText xml:space="preserve"> PAGEREF _Toc42070772 \h </w:instrText>
            </w:r>
            <w:r>
              <w:rPr>
                <w:noProof/>
                <w:webHidden/>
              </w:rPr>
            </w:r>
            <w:r>
              <w:rPr>
                <w:noProof/>
                <w:webHidden/>
              </w:rPr>
              <w:fldChar w:fldCharType="separate"/>
            </w:r>
            <w:r w:rsidR="00E82AA7">
              <w:rPr>
                <w:noProof/>
                <w:webHidden/>
              </w:rPr>
              <w:t>44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73" w:history="1">
            <w:r w:rsidRPr="00BD4366">
              <w:rPr>
                <w:rStyle w:val="Hipersaitas"/>
                <w:noProof/>
                <w:lang w:eastAsia="lt-LT"/>
              </w:rPr>
              <w:t>4.4</w:t>
            </w:r>
            <w:r>
              <w:rPr>
                <w:rFonts w:asciiTheme="minorHAnsi" w:eastAsiaTheme="minorEastAsia" w:hAnsiTheme="minorHAnsi" w:cstheme="minorBidi"/>
                <w:b w:val="0"/>
                <w:bCs w:val="0"/>
                <w:noProof/>
                <w:sz w:val="22"/>
                <w:lang w:eastAsia="lt-LT"/>
              </w:rPr>
              <w:tab/>
            </w:r>
            <w:r w:rsidRPr="00BD4366">
              <w:rPr>
                <w:rStyle w:val="Hipersaitas"/>
                <w:noProof/>
                <w:lang w:eastAsia="lt-LT"/>
              </w:rPr>
              <w:t>Finansiniai rodikliai</w:t>
            </w:r>
            <w:r>
              <w:rPr>
                <w:noProof/>
                <w:webHidden/>
              </w:rPr>
              <w:tab/>
            </w:r>
            <w:r>
              <w:rPr>
                <w:noProof/>
                <w:webHidden/>
              </w:rPr>
              <w:fldChar w:fldCharType="begin"/>
            </w:r>
            <w:r>
              <w:rPr>
                <w:noProof/>
                <w:webHidden/>
              </w:rPr>
              <w:instrText xml:space="preserve"> PAGEREF _Toc42070773 \h </w:instrText>
            </w:r>
            <w:r>
              <w:rPr>
                <w:noProof/>
                <w:webHidden/>
              </w:rPr>
            </w:r>
            <w:r>
              <w:rPr>
                <w:noProof/>
                <w:webHidden/>
              </w:rPr>
              <w:fldChar w:fldCharType="separate"/>
            </w:r>
            <w:r w:rsidR="00E82AA7">
              <w:rPr>
                <w:noProof/>
                <w:webHidden/>
              </w:rPr>
              <w:t>44</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4" w:history="1">
            <w:r w:rsidRPr="00BD4366">
              <w:rPr>
                <w:rStyle w:val="Hipersaitas"/>
                <w:noProof/>
                <w:lang w:eastAsia="lt-LT"/>
              </w:rPr>
              <w:t>4.4.1</w:t>
            </w:r>
            <w:r>
              <w:rPr>
                <w:rFonts w:asciiTheme="minorHAnsi" w:eastAsiaTheme="minorEastAsia" w:hAnsiTheme="minorHAnsi" w:cstheme="minorBidi"/>
                <w:noProof/>
                <w:sz w:val="22"/>
                <w:szCs w:val="22"/>
                <w:lang w:eastAsia="lt-LT"/>
              </w:rPr>
              <w:tab/>
            </w:r>
            <w:r w:rsidRPr="00BD4366">
              <w:rPr>
                <w:rStyle w:val="Hipersaitas"/>
                <w:noProof/>
                <w:lang w:eastAsia="lt-LT"/>
              </w:rPr>
              <w:t>Investicijų finansiniai rodikliai</w:t>
            </w:r>
            <w:r>
              <w:rPr>
                <w:noProof/>
                <w:webHidden/>
              </w:rPr>
              <w:tab/>
            </w:r>
            <w:r>
              <w:rPr>
                <w:noProof/>
                <w:webHidden/>
              </w:rPr>
              <w:fldChar w:fldCharType="begin"/>
            </w:r>
            <w:r>
              <w:rPr>
                <w:noProof/>
                <w:webHidden/>
              </w:rPr>
              <w:instrText xml:space="preserve"> PAGEREF _Toc42070774 \h </w:instrText>
            </w:r>
            <w:r>
              <w:rPr>
                <w:noProof/>
                <w:webHidden/>
              </w:rPr>
            </w:r>
            <w:r>
              <w:rPr>
                <w:noProof/>
                <w:webHidden/>
              </w:rPr>
              <w:fldChar w:fldCharType="separate"/>
            </w:r>
            <w:r w:rsidR="00E82AA7">
              <w:rPr>
                <w:noProof/>
                <w:webHidden/>
              </w:rPr>
              <w:t>45</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5" w:history="1">
            <w:r w:rsidRPr="00BD4366">
              <w:rPr>
                <w:rStyle w:val="Hipersaitas"/>
                <w:noProof/>
                <w:lang w:eastAsia="lt-LT"/>
              </w:rPr>
              <w:t>4.4.2</w:t>
            </w:r>
            <w:r>
              <w:rPr>
                <w:rFonts w:asciiTheme="minorHAnsi" w:eastAsiaTheme="minorEastAsia" w:hAnsiTheme="minorHAnsi" w:cstheme="minorBidi"/>
                <w:noProof/>
                <w:sz w:val="22"/>
                <w:szCs w:val="22"/>
                <w:lang w:eastAsia="lt-LT"/>
              </w:rPr>
              <w:tab/>
            </w:r>
            <w:r w:rsidRPr="00BD4366">
              <w:rPr>
                <w:rStyle w:val="Hipersaitas"/>
                <w:noProof/>
                <w:lang w:eastAsia="lt-LT"/>
              </w:rPr>
              <w:t>Išvada dėl finansinio gyvybingumo</w:t>
            </w:r>
            <w:r>
              <w:rPr>
                <w:noProof/>
                <w:webHidden/>
              </w:rPr>
              <w:tab/>
            </w:r>
            <w:r>
              <w:rPr>
                <w:noProof/>
                <w:webHidden/>
              </w:rPr>
              <w:fldChar w:fldCharType="begin"/>
            </w:r>
            <w:r>
              <w:rPr>
                <w:noProof/>
                <w:webHidden/>
              </w:rPr>
              <w:instrText xml:space="preserve"> PAGEREF _Toc42070775 \h </w:instrText>
            </w:r>
            <w:r>
              <w:rPr>
                <w:noProof/>
                <w:webHidden/>
              </w:rPr>
            </w:r>
            <w:r>
              <w:rPr>
                <w:noProof/>
                <w:webHidden/>
              </w:rPr>
              <w:fldChar w:fldCharType="separate"/>
            </w:r>
            <w:r w:rsidR="00E82AA7">
              <w:rPr>
                <w:noProof/>
                <w:webHidden/>
              </w:rPr>
              <w:t>45</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6" w:history="1">
            <w:r w:rsidRPr="00BD4366">
              <w:rPr>
                <w:rStyle w:val="Hipersaitas"/>
                <w:noProof/>
                <w:lang w:eastAsia="lt-LT"/>
              </w:rPr>
              <w:t>4.4.3</w:t>
            </w:r>
            <w:r>
              <w:rPr>
                <w:rFonts w:asciiTheme="minorHAnsi" w:eastAsiaTheme="minorEastAsia" w:hAnsiTheme="minorHAnsi" w:cstheme="minorBidi"/>
                <w:noProof/>
                <w:sz w:val="22"/>
                <w:szCs w:val="22"/>
                <w:lang w:eastAsia="lt-LT"/>
              </w:rPr>
              <w:tab/>
            </w:r>
            <w:r w:rsidRPr="00BD4366">
              <w:rPr>
                <w:rStyle w:val="Hipersaitas"/>
                <w:noProof/>
                <w:lang w:eastAsia="lt-LT"/>
              </w:rPr>
              <w:t>Kapitalo finansiniai rodikliai</w:t>
            </w:r>
            <w:r>
              <w:rPr>
                <w:noProof/>
                <w:webHidden/>
              </w:rPr>
              <w:tab/>
            </w:r>
            <w:r>
              <w:rPr>
                <w:noProof/>
                <w:webHidden/>
              </w:rPr>
              <w:fldChar w:fldCharType="begin"/>
            </w:r>
            <w:r>
              <w:rPr>
                <w:noProof/>
                <w:webHidden/>
              </w:rPr>
              <w:instrText xml:space="preserve"> PAGEREF _Toc42070776 \h </w:instrText>
            </w:r>
            <w:r>
              <w:rPr>
                <w:noProof/>
                <w:webHidden/>
              </w:rPr>
            </w:r>
            <w:r>
              <w:rPr>
                <w:noProof/>
                <w:webHidden/>
              </w:rPr>
              <w:fldChar w:fldCharType="separate"/>
            </w:r>
            <w:r w:rsidR="00E82AA7">
              <w:rPr>
                <w:noProof/>
                <w:webHidden/>
              </w:rPr>
              <w:t>45</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77" w:history="1">
            <w:r w:rsidRPr="00BD4366">
              <w:rPr>
                <w:rStyle w:val="Hipersaitas"/>
                <w:noProof/>
                <w:lang w:eastAsia="lt-LT"/>
              </w:rPr>
              <w:t>4.4.4</w:t>
            </w:r>
            <w:r>
              <w:rPr>
                <w:rFonts w:asciiTheme="minorHAnsi" w:eastAsiaTheme="minorEastAsia" w:hAnsiTheme="minorHAnsi" w:cstheme="minorBidi"/>
                <w:noProof/>
                <w:sz w:val="22"/>
                <w:szCs w:val="22"/>
                <w:lang w:eastAsia="lt-LT"/>
              </w:rPr>
              <w:tab/>
            </w:r>
            <w:r w:rsidRPr="00BD4366">
              <w:rPr>
                <w:rStyle w:val="Hipersaitas"/>
                <w:noProof/>
                <w:lang w:eastAsia="lt-LT"/>
              </w:rPr>
              <w:t>Rodiklių palyginimas</w:t>
            </w:r>
            <w:r>
              <w:rPr>
                <w:noProof/>
                <w:webHidden/>
              </w:rPr>
              <w:tab/>
            </w:r>
            <w:r>
              <w:rPr>
                <w:noProof/>
                <w:webHidden/>
              </w:rPr>
              <w:fldChar w:fldCharType="begin"/>
            </w:r>
            <w:r>
              <w:rPr>
                <w:noProof/>
                <w:webHidden/>
              </w:rPr>
              <w:instrText xml:space="preserve"> PAGEREF _Toc42070777 \h </w:instrText>
            </w:r>
            <w:r>
              <w:rPr>
                <w:noProof/>
                <w:webHidden/>
              </w:rPr>
            </w:r>
            <w:r>
              <w:rPr>
                <w:noProof/>
                <w:webHidden/>
              </w:rPr>
              <w:fldChar w:fldCharType="separate"/>
            </w:r>
            <w:r w:rsidR="00E82AA7">
              <w:rPr>
                <w:noProof/>
                <w:webHidden/>
              </w:rPr>
              <w:t>46</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78" w:history="1">
            <w:r w:rsidRPr="00BD4366">
              <w:rPr>
                <w:rStyle w:val="Hipersaitas"/>
                <w:noProof/>
              </w:rPr>
              <w:t>5</w:t>
            </w:r>
            <w:r>
              <w:rPr>
                <w:rFonts w:asciiTheme="minorHAnsi" w:eastAsiaTheme="minorEastAsia" w:hAnsiTheme="minorHAnsi" w:cstheme="minorBidi"/>
                <w:b w:val="0"/>
                <w:bCs w:val="0"/>
                <w:i w:val="0"/>
                <w:iCs w:val="0"/>
                <w:noProof/>
                <w:sz w:val="22"/>
                <w:szCs w:val="22"/>
                <w:lang w:eastAsia="lt-LT"/>
              </w:rPr>
              <w:tab/>
            </w:r>
            <w:r w:rsidRPr="00BD4366">
              <w:rPr>
                <w:rStyle w:val="Hipersaitas"/>
                <w:noProof/>
              </w:rPr>
              <w:t>Ekonominė analizė</w:t>
            </w:r>
            <w:r>
              <w:rPr>
                <w:noProof/>
                <w:webHidden/>
              </w:rPr>
              <w:tab/>
            </w:r>
            <w:r>
              <w:rPr>
                <w:noProof/>
                <w:webHidden/>
              </w:rPr>
              <w:fldChar w:fldCharType="begin"/>
            </w:r>
            <w:r>
              <w:rPr>
                <w:noProof/>
                <w:webHidden/>
              </w:rPr>
              <w:instrText xml:space="preserve"> PAGEREF _Toc42070778 \h </w:instrText>
            </w:r>
            <w:r>
              <w:rPr>
                <w:noProof/>
                <w:webHidden/>
              </w:rPr>
            </w:r>
            <w:r>
              <w:rPr>
                <w:noProof/>
                <w:webHidden/>
              </w:rPr>
              <w:fldChar w:fldCharType="separate"/>
            </w:r>
            <w:r w:rsidR="00E82AA7">
              <w:rPr>
                <w:noProof/>
                <w:webHidden/>
              </w:rPr>
              <w:t>47</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79" w:history="1">
            <w:r w:rsidRPr="00BD4366">
              <w:rPr>
                <w:rStyle w:val="Hipersaitas"/>
                <w:noProof/>
                <w:lang w:eastAsia="lt-LT"/>
              </w:rPr>
              <w:t>5.1</w:t>
            </w:r>
            <w:r>
              <w:rPr>
                <w:rFonts w:asciiTheme="minorHAnsi" w:eastAsiaTheme="minorEastAsia" w:hAnsiTheme="minorHAnsi" w:cstheme="minorBidi"/>
                <w:b w:val="0"/>
                <w:bCs w:val="0"/>
                <w:noProof/>
                <w:sz w:val="22"/>
                <w:lang w:eastAsia="lt-LT"/>
              </w:rPr>
              <w:tab/>
            </w:r>
            <w:r w:rsidRPr="00BD4366">
              <w:rPr>
                <w:rStyle w:val="Hipersaitas"/>
                <w:noProof/>
                <w:lang w:eastAsia="lt-LT"/>
              </w:rPr>
              <w:t>Rinkos kainų pavertimas į ekonomines</w:t>
            </w:r>
            <w:r>
              <w:rPr>
                <w:noProof/>
                <w:webHidden/>
              </w:rPr>
              <w:tab/>
            </w:r>
            <w:r>
              <w:rPr>
                <w:noProof/>
                <w:webHidden/>
              </w:rPr>
              <w:fldChar w:fldCharType="begin"/>
            </w:r>
            <w:r>
              <w:rPr>
                <w:noProof/>
                <w:webHidden/>
              </w:rPr>
              <w:instrText xml:space="preserve"> PAGEREF _Toc42070779 \h </w:instrText>
            </w:r>
            <w:r>
              <w:rPr>
                <w:noProof/>
                <w:webHidden/>
              </w:rPr>
            </w:r>
            <w:r>
              <w:rPr>
                <w:noProof/>
                <w:webHidden/>
              </w:rPr>
              <w:fldChar w:fldCharType="separate"/>
            </w:r>
            <w:r w:rsidR="00E82AA7">
              <w:rPr>
                <w:noProof/>
                <w:webHidden/>
              </w:rPr>
              <w:t>48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80" w:history="1">
            <w:r w:rsidRPr="00BD4366">
              <w:rPr>
                <w:rStyle w:val="Hipersaitas"/>
                <w:noProof/>
                <w:lang w:eastAsia="lt-LT"/>
              </w:rPr>
              <w:t>5.2</w:t>
            </w:r>
            <w:r>
              <w:rPr>
                <w:rFonts w:asciiTheme="minorHAnsi" w:eastAsiaTheme="minorEastAsia" w:hAnsiTheme="minorHAnsi" w:cstheme="minorBidi"/>
                <w:b w:val="0"/>
                <w:bCs w:val="0"/>
                <w:noProof/>
                <w:sz w:val="22"/>
                <w:lang w:eastAsia="lt-LT"/>
              </w:rPr>
              <w:tab/>
            </w:r>
            <w:r w:rsidRPr="00BD4366">
              <w:rPr>
                <w:rStyle w:val="Hipersaitas"/>
                <w:noProof/>
                <w:lang w:eastAsia="lt-LT"/>
              </w:rPr>
              <w:t>Socialinė diskonto norma</w:t>
            </w:r>
            <w:r>
              <w:rPr>
                <w:noProof/>
                <w:webHidden/>
              </w:rPr>
              <w:tab/>
            </w:r>
            <w:r>
              <w:rPr>
                <w:noProof/>
                <w:webHidden/>
              </w:rPr>
              <w:fldChar w:fldCharType="begin"/>
            </w:r>
            <w:r>
              <w:rPr>
                <w:noProof/>
                <w:webHidden/>
              </w:rPr>
              <w:instrText xml:space="preserve"> PAGEREF _Toc42070780 \h </w:instrText>
            </w:r>
            <w:r>
              <w:rPr>
                <w:noProof/>
                <w:webHidden/>
              </w:rPr>
            </w:r>
            <w:r>
              <w:rPr>
                <w:noProof/>
                <w:webHidden/>
              </w:rPr>
              <w:fldChar w:fldCharType="separate"/>
            </w:r>
            <w:r w:rsidR="00E82AA7">
              <w:rPr>
                <w:noProof/>
                <w:webHidden/>
              </w:rPr>
              <w:t>48</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81" w:history="1">
            <w:r w:rsidRPr="00BD4366">
              <w:rPr>
                <w:rStyle w:val="Hipersaitas"/>
                <w:noProof/>
                <w:lang w:eastAsia="lt-LT"/>
              </w:rPr>
              <w:t>5.3</w:t>
            </w:r>
            <w:r>
              <w:rPr>
                <w:rFonts w:asciiTheme="minorHAnsi" w:eastAsiaTheme="minorEastAsia" w:hAnsiTheme="minorHAnsi" w:cstheme="minorBidi"/>
                <w:b w:val="0"/>
                <w:bCs w:val="0"/>
                <w:noProof/>
                <w:sz w:val="22"/>
                <w:lang w:eastAsia="lt-LT"/>
              </w:rPr>
              <w:tab/>
            </w:r>
            <w:r w:rsidRPr="00BD4366">
              <w:rPr>
                <w:rStyle w:val="Hipersaitas"/>
                <w:noProof/>
                <w:lang w:eastAsia="lt-LT"/>
              </w:rPr>
              <w:t>Išorinio poveikio įvertinimas</w:t>
            </w:r>
            <w:r>
              <w:rPr>
                <w:noProof/>
                <w:webHidden/>
              </w:rPr>
              <w:tab/>
            </w:r>
            <w:r>
              <w:rPr>
                <w:noProof/>
                <w:webHidden/>
              </w:rPr>
              <w:fldChar w:fldCharType="begin"/>
            </w:r>
            <w:r>
              <w:rPr>
                <w:noProof/>
                <w:webHidden/>
              </w:rPr>
              <w:instrText xml:space="preserve"> PAGEREF _Toc42070781 \h </w:instrText>
            </w:r>
            <w:r>
              <w:rPr>
                <w:noProof/>
                <w:webHidden/>
              </w:rPr>
            </w:r>
            <w:r>
              <w:rPr>
                <w:noProof/>
                <w:webHidden/>
              </w:rPr>
              <w:fldChar w:fldCharType="separate"/>
            </w:r>
            <w:r w:rsidR="00E82AA7">
              <w:rPr>
                <w:noProof/>
                <w:webHidden/>
              </w:rPr>
              <w:t>49</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82" w:history="1">
            <w:r w:rsidRPr="00BD4366">
              <w:rPr>
                <w:rStyle w:val="Hipersaitas"/>
                <w:noProof/>
                <w:lang w:eastAsia="lt-LT"/>
              </w:rPr>
              <w:t>5.3.1</w:t>
            </w:r>
            <w:r>
              <w:rPr>
                <w:rFonts w:asciiTheme="minorHAnsi" w:eastAsiaTheme="minorEastAsia" w:hAnsiTheme="minorHAnsi" w:cstheme="minorBidi"/>
                <w:noProof/>
                <w:sz w:val="22"/>
                <w:szCs w:val="22"/>
                <w:lang w:eastAsia="lt-LT"/>
              </w:rPr>
              <w:tab/>
            </w:r>
            <w:r w:rsidRPr="00BD4366">
              <w:rPr>
                <w:rStyle w:val="Hipersaitas"/>
                <w:noProof/>
                <w:lang w:eastAsia="lt-LT"/>
              </w:rPr>
              <w:t>Poveikio komponentai</w:t>
            </w:r>
            <w:r>
              <w:rPr>
                <w:noProof/>
                <w:webHidden/>
              </w:rPr>
              <w:tab/>
            </w:r>
            <w:r>
              <w:rPr>
                <w:noProof/>
                <w:webHidden/>
              </w:rPr>
              <w:fldChar w:fldCharType="begin"/>
            </w:r>
            <w:r>
              <w:rPr>
                <w:noProof/>
                <w:webHidden/>
              </w:rPr>
              <w:instrText xml:space="preserve"> PAGEREF _Toc42070782 \h </w:instrText>
            </w:r>
            <w:r>
              <w:rPr>
                <w:noProof/>
                <w:webHidden/>
              </w:rPr>
            </w:r>
            <w:r>
              <w:rPr>
                <w:noProof/>
                <w:webHidden/>
              </w:rPr>
              <w:fldChar w:fldCharType="separate"/>
            </w:r>
            <w:r w:rsidR="00E82AA7">
              <w:rPr>
                <w:noProof/>
                <w:webHidden/>
              </w:rPr>
              <w:t>49</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83" w:history="1">
            <w:r w:rsidRPr="00BD4366">
              <w:rPr>
                <w:rStyle w:val="Hipersaitas"/>
                <w:noProof/>
                <w:lang w:eastAsia="lt-LT"/>
              </w:rPr>
              <w:t>5.3.2</w:t>
            </w:r>
            <w:r>
              <w:rPr>
                <w:rFonts w:asciiTheme="minorHAnsi" w:eastAsiaTheme="minorEastAsia" w:hAnsiTheme="minorHAnsi" w:cstheme="minorBidi"/>
                <w:noProof/>
                <w:sz w:val="22"/>
                <w:szCs w:val="22"/>
                <w:lang w:eastAsia="lt-LT"/>
              </w:rPr>
              <w:tab/>
            </w:r>
            <w:r w:rsidRPr="00BD4366">
              <w:rPr>
                <w:rStyle w:val="Hipersaitas"/>
                <w:noProof/>
                <w:lang w:eastAsia="lt-LT"/>
              </w:rPr>
              <w:t>Poveikio mastas</w:t>
            </w:r>
            <w:r>
              <w:rPr>
                <w:noProof/>
                <w:webHidden/>
              </w:rPr>
              <w:tab/>
            </w:r>
            <w:r>
              <w:rPr>
                <w:noProof/>
                <w:webHidden/>
              </w:rPr>
              <w:fldChar w:fldCharType="begin"/>
            </w:r>
            <w:r>
              <w:rPr>
                <w:noProof/>
                <w:webHidden/>
              </w:rPr>
              <w:instrText xml:space="preserve"> PAGEREF _Toc42070783 \h </w:instrText>
            </w:r>
            <w:r>
              <w:rPr>
                <w:noProof/>
                <w:webHidden/>
              </w:rPr>
            </w:r>
            <w:r>
              <w:rPr>
                <w:noProof/>
                <w:webHidden/>
              </w:rPr>
              <w:fldChar w:fldCharType="separate"/>
            </w:r>
            <w:r w:rsidR="00E82AA7">
              <w:rPr>
                <w:noProof/>
                <w:webHidden/>
              </w:rPr>
              <w:t>49</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84" w:history="1">
            <w:r w:rsidRPr="00BD4366">
              <w:rPr>
                <w:rStyle w:val="Hipersaitas"/>
                <w:noProof/>
                <w:lang w:eastAsia="lt-LT"/>
              </w:rPr>
              <w:t>5.4</w:t>
            </w:r>
            <w:r>
              <w:rPr>
                <w:rFonts w:asciiTheme="minorHAnsi" w:eastAsiaTheme="minorEastAsia" w:hAnsiTheme="minorHAnsi" w:cstheme="minorBidi"/>
                <w:b w:val="0"/>
                <w:bCs w:val="0"/>
                <w:noProof/>
                <w:sz w:val="22"/>
                <w:lang w:eastAsia="lt-LT"/>
              </w:rPr>
              <w:tab/>
            </w:r>
            <w:r w:rsidRPr="00BD4366">
              <w:rPr>
                <w:rStyle w:val="Hipersaitas"/>
                <w:noProof/>
                <w:lang w:eastAsia="lt-LT"/>
              </w:rPr>
              <w:t>Ekonominiai rodikliai</w:t>
            </w:r>
            <w:r>
              <w:rPr>
                <w:noProof/>
                <w:webHidden/>
              </w:rPr>
              <w:tab/>
            </w:r>
            <w:r>
              <w:rPr>
                <w:noProof/>
                <w:webHidden/>
              </w:rPr>
              <w:fldChar w:fldCharType="begin"/>
            </w:r>
            <w:r>
              <w:rPr>
                <w:noProof/>
                <w:webHidden/>
              </w:rPr>
              <w:instrText xml:space="preserve"> PAGEREF _Toc42070784 \h </w:instrText>
            </w:r>
            <w:r>
              <w:rPr>
                <w:noProof/>
                <w:webHidden/>
              </w:rPr>
            </w:r>
            <w:r>
              <w:rPr>
                <w:noProof/>
                <w:webHidden/>
              </w:rPr>
              <w:fldChar w:fldCharType="separate"/>
            </w:r>
            <w:r w:rsidR="00E82AA7">
              <w:rPr>
                <w:noProof/>
                <w:webHidden/>
              </w:rPr>
              <w:t>50</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85" w:history="1">
            <w:r w:rsidRPr="00BD4366">
              <w:rPr>
                <w:rStyle w:val="Hipersaitas"/>
                <w:noProof/>
                <w:lang w:eastAsia="lt-LT"/>
              </w:rPr>
              <w:t>5.4.1</w:t>
            </w:r>
            <w:r>
              <w:rPr>
                <w:rFonts w:asciiTheme="minorHAnsi" w:eastAsiaTheme="minorEastAsia" w:hAnsiTheme="minorHAnsi" w:cstheme="minorBidi"/>
                <w:noProof/>
                <w:sz w:val="22"/>
                <w:szCs w:val="22"/>
                <w:lang w:eastAsia="lt-LT"/>
              </w:rPr>
              <w:tab/>
            </w:r>
            <w:r w:rsidRPr="00BD4366">
              <w:rPr>
                <w:rStyle w:val="Hipersaitas"/>
                <w:noProof/>
                <w:lang w:eastAsia="lt-LT"/>
              </w:rPr>
              <w:t>EGDV rodiklis</w:t>
            </w:r>
            <w:r>
              <w:rPr>
                <w:noProof/>
                <w:webHidden/>
              </w:rPr>
              <w:tab/>
            </w:r>
            <w:r>
              <w:rPr>
                <w:noProof/>
                <w:webHidden/>
              </w:rPr>
              <w:fldChar w:fldCharType="begin"/>
            </w:r>
            <w:r>
              <w:rPr>
                <w:noProof/>
                <w:webHidden/>
              </w:rPr>
              <w:instrText xml:space="preserve"> PAGEREF _Toc42070785 \h </w:instrText>
            </w:r>
            <w:r>
              <w:rPr>
                <w:noProof/>
                <w:webHidden/>
              </w:rPr>
            </w:r>
            <w:r>
              <w:rPr>
                <w:noProof/>
                <w:webHidden/>
              </w:rPr>
              <w:fldChar w:fldCharType="separate"/>
            </w:r>
            <w:r w:rsidR="00E82AA7">
              <w:rPr>
                <w:noProof/>
                <w:webHidden/>
              </w:rPr>
              <w:t>50</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86" w:history="1">
            <w:r w:rsidRPr="00BD4366">
              <w:rPr>
                <w:rStyle w:val="Hipersaitas"/>
                <w:noProof/>
                <w:lang w:eastAsia="lt-LT"/>
              </w:rPr>
              <w:t>5.4.2</w:t>
            </w:r>
            <w:r>
              <w:rPr>
                <w:rFonts w:asciiTheme="minorHAnsi" w:eastAsiaTheme="minorEastAsia" w:hAnsiTheme="minorHAnsi" w:cstheme="minorBidi"/>
                <w:noProof/>
                <w:sz w:val="22"/>
                <w:szCs w:val="22"/>
                <w:lang w:eastAsia="lt-LT"/>
              </w:rPr>
              <w:tab/>
            </w:r>
            <w:r w:rsidRPr="00BD4366">
              <w:rPr>
                <w:rStyle w:val="Hipersaitas"/>
                <w:noProof/>
                <w:lang w:eastAsia="lt-LT"/>
              </w:rPr>
              <w:t>EVGN rodiklis</w:t>
            </w:r>
            <w:r>
              <w:rPr>
                <w:noProof/>
                <w:webHidden/>
              </w:rPr>
              <w:tab/>
            </w:r>
            <w:r>
              <w:rPr>
                <w:noProof/>
                <w:webHidden/>
              </w:rPr>
              <w:fldChar w:fldCharType="begin"/>
            </w:r>
            <w:r>
              <w:rPr>
                <w:noProof/>
                <w:webHidden/>
              </w:rPr>
              <w:instrText xml:space="preserve"> PAGEREF _Toc42070786 \h </w:instrText>
            </w:r>
            <w:r>
              <w:rPr>
                <w:noProof/>
                <w:webHidden/>
              </w:rPr>
            </w:r>
            <w:r>
              <w:rPr>
                <w:noProof/>
                <w:webHidden/>
              </w:rPr>
              <w:fldChar w:fldCharType="separate"/>
            </w:r>
            <w:r w:rsidR="00E82AA7">
              <w:rPr>
                <w:noProof/>
                <w:webHidden/>
              </w:rPr>
              <w:t>50</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87" w:history="1">
            <w:r w:rsidRPr="00BD4366">
              <w:rPr>
                <w:rStyle w:val="Hipersaitas"/>
                <w:noProof/>
                <w:lang w:eastAsia="lt-LT"/>
              </w:rPr>
              <w:t>5.4.3</w:t>
            </w:r>
            <w:r>
              <w:rPr>
                <w:rFonts w:asciiTheme="minorHAnsi" w:eastAsiaTheme="minorEastAsia" w:hAnsiTheme="minorHAnsi" w:cstheme="minorBidi"/>
                <w:noProof/>
                <w:sz w:val="22"/>
                <w:szCs w:val="22"/>
                <w:lang w:eastAsia="lt-LT"/>
              </w:rPr>
              <w:tab/>
            </w:r>
            <w:r w:rsidRPr="00BD4366">
              <w:rPr>
                <w:rStyle w:val="Hipersaitas"/>
                <w:noProof/>
                <w:lang w:eastAsia="lt-LT"/>
              </w:rPr>
              <w:t>ENIS rodiklis</w:t>
            </w:r>
            <w:r>
              <w:rPr>
                <w:noProof/>
                <w:webHidden/>
              </w:rPr>
              <w:tab/>
            </w:r>
            <w:r>
              <w:rPr>
                <w:noProof/>
                <w:webHidden/>
              </w:rPr>
              <w:fldChar w:fldCharType="begin"/>
            </w:r>
            <w:r>
              <w:rPr>
                <w:noProof/>
                <w:webHidden/>
              </w:rPr>
              <w:instrText xml:space="preserve"> PAGEREF _Toc42070787 \h </w:instrText>
            </w:r>
            <w:r>
              <w:rPr>
                <w:noProof/>
                <w:webHidden/>
              </w:rPr>
            </w:r>
            <w:r>
              <w:rPr>
                <w:noProof/>
                <w:webHidden/>
              </w:rPr>
              <w:fldChar w:fldCharType="separate"/>
            </w:r>
            <w:r w:rsidR="00E82AA7">
              <w:rPr>
                <w:noProof/>
                <w:webHidden/>
              </w:rPr>
              <w:t>51</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88" w:history="1">
            <w:r w:rsidRPr="00BD4366">
              <w:rPr>
                <w:rStyle w:val="Hipersaitas"/>
                <w:noProof/>
              </w:rPr>
              <w:t>5.5</w:t>
            </w:r>
            <w:r>
              <w:rPr>
                <w:rFonts w:asciiTheme="minorHAnsi" w:eastAsiaTheme="minorEastAsia" w:hAnsiTheme="minorHAnsi" w:cstheme="minorBidi"/>
                <w:b w:val="0"/>
                <w:bCs w:val="0"/>
                <w:noProof/>
                <w:sz w:val="22"/>
                <w:lang w:eastAsia="lt-LT"/>
              </w:rPr>
              <w:tab/>
            </w:r>
            <w:r w:rsidRPr="00BD4366">
              <w:rPr>
                <w:rStyle w:val="Hipersaitas"/>
                <w:noProof/>
              </w:rPr>
              <w:t>Optimalios alternatyvos parinkimas</w:t>
            </w:r>
            <w:r>
              <w:rPr>
                <w:noProof/>
                <w:webHidden/>
              </w:rPr>
              <w:tab/>
            </w:r>
            <w:r>
              <w:rPr>
                <w:noProof/>
                <w:webHidden/>
              </w:rPr>
              <w:fldChar w:fldCharType="begin"/>
            </w:r>
            <w:r>
              <w:rPr>
                <w:noProof/>
                <w:webHidden/>
              </w:rPr>
              <w:instrText xml:space="preserve"> PAGEREF _Toc42070788 \h </w:instrText>
            </w:r>
            <w:r>
              <w:rPr>
                <w:noProof/>
                <w:webHidden/>
              </w:rPr>
            </w:r>
            <w:r>
              <w:rPr>
                <w:noProof/>
                <w:webHidden/>
              </w:rPr>
              <w:fldChar w:fldCharType="separate"/>
            </w:r>
            <w:r w:rsidR="00E82AA7">
              <w:rPr>
                <w:noProof/>
                <w:webHidden/>
              </w:rPr>
              <w:t>51</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89" w:history="1">
            <w:r w:rsidRPr="00BD4366">
              <w:rPr>
                <w:rStyle w:val="Hipersaitas"/>
                <w:noProof/>
              </w:rPr>
              <w:t>6</w:t>
            </w:r>
            <w:r>
              <w:rPr>
                <w:rFonts w:asciiTheme="minorHAnsi" w:eastAsiaTheme="minorEastAsia" w:hAnsiTheme="minorHAnsi" w:cstheme="minorBidi"/>
                <w:b w:val="0"/>
                <w:bCs w:val="0"/>
                <w:i w:val="0"/>
                <w:iCs w:val="0"/>
                <w:noProof/>
                <w:sz w:val="22"/>
                <w:szCs w:val="22"/>
                <w:lang w:eastAsia="lt-LT"/>
              </w:rPr>
              <w:tab/>
            </w:r>
            <w:r w:rsidRPr="00BD4366">
              <w:rPr>
                <w:rStyle w:val="Hipersaitas"/>
                <w:noProof/>
              </w:rPr>
              <w:t>Jautrumas ir rizikos</w:t>
            </w:r>
            <w:r>
              <w:rPr>
                <w:noProof/>
                <w:webHidden/>
              </w:rPr>
              <w:tab/>
            </w:r>
            <w:r>
              <w:rPr>
                <w:noProof/>
                <w:webHidden/>
              </w:rPr>
              <w:fldChar w:fldCharType="begin"/>
            </w:r>
            <w:r>
              <w:rPr>
                <w:noProof/>
                <w:webHidden/>
              </w:rPr>
              <w:instrText xml:space="preserve"> PAGEREF _Toc42070789 \h </w:instrText>
            </w:r>
            <w:r>
              <w:rPr>
                <w:noProof/>
                <w:webHidden/>
              </w:rPr>
            </w:r>
            <w:r>
              <w:rPr>
                <w:noProof/>
                <w:webHidden/>
              </w:rPr>
              <w:fldChar w:fldCharType="separate"/>
            </w:r>
            <w:r w:rsidR="00E82AA7">
              <w:rPr>
                <w:noProof/>
                <w:webHidden/>
              </w:rPr>
              <w:t>52</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0" w:history="1">
            <w:r w:rsidRPr="00BD4366">
              <w:rPr>
                <w:rStyle w:val="Hipersaitas"/>
                <w:noProof/>
                <w:lang w:eastAsia="lt-LT"/>
              </w:rPr>
              <w:t>6.1</w:t>
            </w:r>
            <w:r>
              <w:rPr>
                <w:rFonts w:asciiTheme="minorHAnsi" w:eastAsiaTheme="minorEastAsia" w:hAnsiTheme="minorHAnsi" w:cstheme="minorBidi"/>
                <w:b w:val="0"/>
                <w:bCs w:val="0"/>
                <w:noProof/>
                <w:sz w:val="22"/>
                <w:lang w:eastAsia="lt-LT"/>
              </w:rPr>
              <w:tab/>
            </w:r>
            <w:r w:rsidRPr="00BD4366">
              <w:rPr>
                <w:rStyle w:val="Hipersaitas"/>
                <w:noProof/>
                <w:lang w:eastAsia="lt-LT"/>
              </w:rPr>
              <w:t>Jautrumo analizė</w:t>
            </w:r>
            <w:r>
              <w:rPr>
                <w:noProof/>
                <w:webHidden/>
              </w:rPr>
              <w:tab/>
            </w:r>
            <w:r>
              <w:rPr>
                <w:noProof/>
                <w:webHidden/>
              </w:rPr>
              <w:fldChar w:fldCharType="begin"/>
            </w:r>
            <w:r>
              <w:rPr>
                <w:noProof/>
                <w:webHidden/>
              </w:rPr>
              <w:instrText xml:space="preserve"> PAGEREF _Toc42070790 \h </w:instrText>
            </w:r>
            <w:r>
              <w:rPr>
                <w:noProof/>
                <w:webHidden/>
              </w:rPr>
            </w:r>
            <w:r>
              <w:rPr>
                <w:noProof/>
                <w:webHidden/>
              </w:rPr>
              <w:fldChar w:fldCharType="separate"/>
            </w:r>
            <w:r w:rsidR="00E82AA7">
              <w:rPr>
                <w:noProof/>
                <w:webHidden/>
              </w:rPr>
              <w:t>52</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1" w:history="1">
            <w:r w:rsidRPr="00BD4366">
              <w:rPr>
                <w:rStyle w:val="Hipersaitas"/>
                <w:noProof/>
                <w:lang w:eastAsia="lt-LT"/>
              </w:rPr>
              <w:t>6.2</w:t>
            </w:r>
            <w:r>
              <w:rPr>
                <w:rFonts w:asciiTheme="minorHAnsi" w:eastAsiaTheme="minorEastAsia" w:hAnsiTheme="minorHAnsi" w:cstheme="minorBidi"/>
                <w:b w:val="0"/>
                <w:bCs w:val="0"/>
                <w:noProof/>
                <w:sz w:val="22"/>
                <w:lang w:eastAsia="lt-LT"/>
              </w:rPr>
              <w:tab/>
            </w:r>
            <w:r w:rsidRPr="00BD4366">
              <w:rPr>
                <w:rStyle w:val="Hipersaitas"/>
                <w:noProof/>
                <w:lang w:eastAsia="lt-LT"/>
              </w:rPr>
              <w:t>Scenarijų analizė</w:t>
            </w:r>
            <w:r>
              <w:rPr>
                <w:noProof/>
                <w:webHidden/>
              </w:rPr>
              <w:tab/>
            </w:r>
            <w:r>
              <w:rPr>
                <w:noProof/>
                <w:webHidden/>
              </w:rPr>
              <w:fldChar w:fldCharType="begin"/>
            </w:r>
            <w:r>
              <w:rPr>
                <w:noProof/>
                <w:webHidden/>
              </w:rPr>
              <w:instrText xml:space="preserve"> PAGEREF _Toc42070791 \h </w:instrText>
            </w:r>
            <w:r>
              <w:rPr>
                <w:noProof/>
                <w:webHidden/>
              </w:rPr>
            </w:r>
            <w:r>
              <w:rPr>
                <w:noProof/>
                <w:webHidden/>
              </w:rPr>
              <w:fldChar w:fldCharType="separate"/>
            </w:r>
            <w:r w:rsidR="00E82AA7">
              <w:rPr>
                <w:noProof/>
                <w:webHidden/>
              </w:rPr>
              <w:t>53</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2" w:history="1">
            <w:r w:rsidRPr="00BD4366">
              <w:rPr>
                <w:rStyle w:val="Hipersaitas"/>
                <w:noProof/>
                <w:lang w:eastAsia="lt-LT"/>
              </w:rPr>
              <w:t>6.3</w:t>
            </w:r>
            <w:r>
              <w:rPr>
                <w:rFonts w:asciiTheme="minorHAnsi" w:eastAsiaTheme="minorEastAsia" w:hAnsiTheme="minorHAnsi" w:cstheme="minorBidi"/>
                <w:b w:val="0"/>
                <w:bCs w:val="0"/>
                <w:noProof/>
                <w:sz w:val="22"/>
                <w:lang w:eastAsia="lt-LT"/>
              </w:rPr>
              <w:tab/>
            </w:r>
            <w:r w:rsidRPr="00BD4366">
              <w:rPr>
                <w:rStyle w:val="Hipersaitas"/>
                <w:noProof/>
                <w:lang w:eastAsia="lt-LT"/>
              </w:rPr>
              <w:t>Kintamųjų tikimybės</w:t>
            </w:r>
            <w:r>
              <w:rPr>
                <w:noProof/>
                <w:webHidden/>
              </w:rPr>
              <w:tab/>
            </w:r>
            <w:r>
              <w:rPr>
                <w:noProof/>
                <w:webHidden/>
              </w:rPr>
              <w:fldChar w:fldCharType="begin"/>
            </w:r>
            <w:r>
              <w:rPr>
                <w:noProof/>
                <w:webHidden/>
              </w:rPr>
              <w:instrText xml:space="preserve"> PAGEREF _Toc42070792 \h </w:instrText>
            </w:r>
            <w:r>
              <w:rPr>
                <w:noProof/>
                <w:webHidden/>
              </w:rPr>
            </w:r>
            <w:r>
              <w:rPr>
                <w:noProof/>
                <w:webHidden/>
              </w:rPr>
              <w:fldChar w:fldCharType="separate"/>
            </w:r>
            <w:r w:rsidR="00E82AA7">
              <w:rPr>
                <w:noProof/>
                <w:webHidden/>
              </w:rPr>
              <w:t>53</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3" w:history="1">
            <w:r w:rsidRPr="00BD4366">
              <w:rPr>
                <w:rStyle w:val="Hipersaitas"/>
                <w:noProof/>
                <w:lang w:eastAsia="lt-LT"/>
              </w:rPr>
              <w:t>6.4</w:t>
            </w:r>
            <w:r>
              <w:rPr>
                <w:rFonts w:asciiTheme="minorHAnsi" w:eastAsiaTheme="minorEastAsia" w:hAnsiTheme="minorHAnsi" w:cstheme="minorBidi"/>
                <w:b w:val="0"/>
                <w:bCs w:val="0"/>
                <w:noProof/>
                <w:sz w:val="22"/>
                <w:lang w:eastAsia="lt-LT"/>
              </w:rPr>
              <w:tab/>
            </w:r>
            <w:r w:rsidRPr="00BD4366">
              <w:rPr>
                <w:rStyle w:val="Hipersaitas"/>
                <w:noProof/>
                <w:lang w:eastAsia="lt-LT"/>
              </w:rPr>
              <w:t>Rizikų vertinimas</w:t>
            </w:r>
            <w:r>
              <w:rPr>
                <w:noProof/>
                <w:webHidden/>
              </w:rPr>
              <w:tab/>
            </w:r>
            <w:r>
              <w:rPr>
                <w:noProof/>
                <w:webHidden/>
              </w:rPr>
              <w:fldChar w:fldCharType="begin"/>
            </w:r>
            <w:r>
              <w:rPr>
                <w:noProof/>
                <w:webHidden/>
              </w:rPr>
              <w:instrText xml:space="preserve"> PAGEREF _Toc42070793 \h </w:instrText>
            </w:r>
            <w:r>
              <w:rPr>
                <w:noProof/>
                <w:webHidden/>
              </w:rPr>
            </w:r>
            <w:r>
              <w:rPr>
                <w:noProof/>
                <w:webHidden/>
              </w:rPr>
              <w:fldChar w:fldCharType="separate"/>
            </w:r>
            <w:r w:rsidR="00E82AA7">
              <w:rPr>
                <w:noProof/>
                <w:webHidden/>
              </w:rPr>
              <w:t>54</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94" w:history="1">
            <w:r w:rsidRPr="00BD4366">
              <w:rPr>
                <w:rStyle w:val="Hipersaitas"/>
                <w:noProof/>
                <w:lang w:eastAsia="lt-LT"/>
              </w:rPr>
              <w:t>6.4.1</w:t>
            </w:r>
            <w:r>
              <w:rPr>
                <w:rFonts w:asciiTheme="minorHAnsi" w:eastAsiaTheme="minorEastAsia" w:hAnsiTheme="minorHAnsi" w:cstheme="minorBidi"/>
                <w:noProof/>
                <w:sz w:val="22"/>
                <w:szCs w:val="22"/>
                <w:lang w:eastAsia="lt-LT"/>
              </w:rPr>
              <w:tab/>
            </w:r>
            <w:r w:rsidRPr="00BD4366">
              <w:rPr>
                <w:rStyle w:val="Hipersaitas"/>
                <w:noProof/>
                <w:lang w:eastAsia="lt-LT"/>
              </w:rPr>
              <w:t>Kintamųjų rizikos įverčiai</w:t>
            </w:r>
            <w:r>
              <w:rPr>
                <w:noProof/>
                <w:webHidden/>
              </w:rPr>
              <w:tab/>
            </w:r>
            <w:r>
              <w:rPr>
                <w:noProof/>
                <w:webHidden/>
              </w:rPr>
              <w:fldChar w:fldCharType="begin"/>
            </w:r>
            <w:r>
              <w:rPr>
                <w:noProof/>
                <w:webHidden/>
              </w:rPr>
              <w:instrText xml:space="preserve"> PAGEREF _Toc42070794 \h </w:instrText>
            </w:r>
            <w:r>
              <w:rPr>
                <w:noProof/>
                <w:webHidden/>
              </w:rPr>
            </w:r>
            <w:r>
              <w:rPr>
                <w:noProof/>
                <w:webHidden/>
              </w:rPr>
              <w:fldChar w:fldCharType="separate"/>
            </w:r>
            <w:r w:rsidR="00E82AA7">
              <w:rPr>
                <w:noProof/>
                <w:webHidden/>
              </w:rPr>
              <w:t>54</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95" w:history="1">
            <w:r w:rsidRPr="00BD4366">
              <w:rPr>
                <w:rStyle w:val="Hipersaitas"/>
                <w:noProof/>
                <w:lang w:eastAsia="lt-LT"/>
              </w:rPr>
              <w:t>6.4.2</w:t>
            </w:r>
            <w:r>
              <w:rPr>
                <w:rFonts w:asciiTheme="minorHAnsi" w:eastAsiaTheme="minorEastAsia" w:hAnsiTheme="minorHAnsi" w:cstheme="minorBidi"/>
                <w:noProof/>
                <w:sz w:val="22"/>
                <w:szCs w:val="22"/>
                <w:lang w:eastAsia="lt-LT"/>
              </w:rPr>
              <w:tab/>
            </w:r>
            <w:r w:rsidRPr="00BD4366">
              <w:rPr>
                <w:rStyle w:val="Hipersaitas"/>
                <w:noProof/>
                <w:lang w:eastAsia="lt-LT"/>
              </w:rPr>
              <w:t>Rizikos grupės</w:t>
            </w:r>
            <w:r>
              <w:rPr>
                <w:noProof/>
                <w:webHidden/>
              </w:rPr>
              <w:tab/>
            </w:r>
            <w:r>
              <w:rPr>
                <w:noProof/>
                <w:webHidden/>
              </w:rPr>
              <w:fldChar w:fldCharType="begin"/>
            </w:r>
            <w:r>
              <w:rPr>
                <w:noProof/>
                <w:webHidden/>
              </w:rPr>
              <w:instrText xml:space="preserve"> PAGEREF _Toc42070795 \h </w:instrText>
            </w:r>
            <w:r>
              <w:rPr>
                <w:noProof/>
                <w:webHidden/>
              </w:rPr>
            </w:r>
            <w:r>
              <w:rPr>
                <w:noProof/>
                <w:webHidden/>
              </w:rPr>
              <w:fldChar w:fldCharType="separate"/>
            </w:r>
            <w:r w:rsidR="00E82AA7">
              <w:rPr>
                <w:noProof/>
                <w:webHidden/>
              </w:rPr>
              <w:t>54</w:t>
            </w:r>
            <w:r>
              <w:rPr>
                <w:noProof/>
                <w:webHidden/>
              </w:rPr>
              <w:fldChar w:fldCharType="end"/>
            </w:r>
          </w:hyperlink>
        </w:p>
        <w:p w:rsidR="0004521A" w:rsidRDefault="0004521A">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2070796" w:history="1">
            <w:r w:rsidRPr="00BD4366">
              <w:rPr>
                <w:rStyle w:val="Hipersaitas"/>
                <w:noProof/>
                <w:lang w:eastAsia="lt-LT"/>
              </w:rPr>
              <w:t>6.4.3</w:t>
            </w:r>
            <w:r>
              <w:rPr>
                <w:rFonts w:asciiTheme="minorHAnsi" w:eastAsiaTheme="minorEastAsia" w:hAnsiTheme="minorHAnsi" w:cstheme="minorBidi"/>
                <w:noProof/>
                <w:sz w:val="22"/>
                <w:szCs w:val="22"/>
                <w:lang w:eastAsia="lt-LT"/>
              </w:rPr>
              <w:tab/>
            </w:r>
            <w:r w:rsidRPr="00BD4366">
              <w:rPr>
                <w:rStyle w:val="Hipersaitas"/>
                <w:noProof/>
                <w:lang w:eastAsia="lt-LT"/>
              </w:rPr>
              <w:t>Vertė rizikos grupėse</w:t>
            </w:r>
            <w:r>
              <w:rPr>
                <w:noProof/>
                <w:webHidden/>
              </w:rPr>
              <w:tab/>
            </w:r>
            <w:r>
              <w:rPr>
                <w:noProof/>
                <w:webHidden/>
              </w:rPr>
              <w:fldChar w:fldCharType="begin"/>
            </w:r>
            <w:r>
              <w:rPr>
                <w:noProof/>
                <w:webHidden/>
              </w:rPr>
              <w:instrText xml:space="preserve"> PAGEREF _Toc42070796 \h </w:instrText>
            </w:r>
            <w:r>
              <w:rPr>
                <w:noProof/>
                <w:webHidden/>
              </w:rPr>
            </w:r>
            <w:r>
              <w:rPr>
                <w:noProof/>
                <w:webHidden/>
              </w:rPr>
              <w:fldChar w:fldCharType="separate"/>
            </w:r>
            <w:r w:rsidR="00E82AA7">
              <w:rPr>
                <w:noProof/>
                <w:webHidden/>
              </w:rPr>
              <w:t>54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7" w:history="1">
            <w:r w:rsidRPr="00BD4366">
              <w:rPr>
                <w:rStyle w:val="Hipersaitas"/>
                <w:noProof/>
                <w:lang w:eastAsia="lt-LT"/>
              </w:rPr>
              <w:t>6.5</w:t>
            </w:r>
            <w:r>
              <w:rPr>
                <w:rFonts w:asciiTheme="minorHAnsi" w:eastAsiaTheme="minorEastAsia" w:hAnsiTheme="minorHAnsi" w:cstheme="minorBidi"/>
                <w:b w:val="0"/>
                <w:bCs w:val="0"/>
                <w:noProof/>
                <w:sz w:val="22"/>
                <w:lang w:eastAsia="lt-LT"/>
              </w:rPr>
              <w:tab/>
            </w:r>
            <w:r w:rsidRPr="00BD4366">
              <w:rPr>
                <w:rStyle w:val="Hipersaitas"/>
                <w:noProof/>
                <w:lang w:eastAsia="lt-LT"/>
              </w:rPr>
              <w:t>Rizikos priimtinumas</w:t>
            </w:r>
            <w:r>
              <w:rPr>
                <w:noProof/>
                <w:webHidden/>
              </w:rPr>
              <w:tab/>
            </w:r>
            <w:r>
              <w:rPr>
                <w:noProof/>
                <w:webHidden/>
              </w:rPr>
              <w:fldChar w:fldCharType="begin"/>
            </w:r>
            <w:r>
              <w:rPr>
                <w:noProof/>
                <w:webHidden/>
              </w:rPr>
              <w:instrText xml:space="preserve"> PAGEREF _Toc42070797 \h </w:instrText>
            </w:r>
            <w:r>
              <w:rPr>
                <w:noProof/>
                <w:webHidden/>
              </w:rPr>
            </w:r>
            <w:r>
              <w:rPr>
                <w:noProof/>
                <w:webHidden/>
              </w:rPr>
              <w:fldChar w:fldCharType="separate"/>
            </w:r>
            <w:r w:rsidR="00E82AA7">
              <w:rPr>
                <w:noProof/>
                <w:webHidden/>
              </w:rPr>
              <w:t>54</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798" w:history="1">
            <w:r w:rsidRPr="00BD4366">
              <w:rPr>
                <w:rStyle w:val="Hipersaitas"/>
                <w:noProof/>
                <w:lang w:eastAsia="lt-LT"/>
              </w:rPr>
              <w:t>6.6</w:t>
            </w:r>
            <w:r>
              <w:rPr>
                <w:rFonts w:asciiTheme="minorHAnsi" w:eastAsiaTheme="minorEastAsia" w:hAnsiTheme="minorHAnsi" w:cstheme="minorBidi"/>
                <w:b w:val="0"/>
                <w:bCs w:val="0"/>
                <w:noProof/>
                <w:sz w:val="22"/>
                <w:lang w:eastAsia="lt-LT"/>
              </w:rPr>
              <w:tab/>
            </w:r>
            <w:r w:rsidRPr="00BD4366">
              <w:rPr>
                <w:rStyle w:val="Hipersaitas"/>
                <w:noProof/>
                <w:lang w:eastAsia="lt-LT"/>
              </w:rPr>
              <w:t>Rizikų valdymo veiksmai</w:t>
            </w:r>
            <w:r>
              <w:rPr>
                <w:noProof/>
                <w:webHidden/>
              </w:rPr>
              <w:tab/>
            </w:r>
            <w:r>
              <w:rPr>
                <w:noProof/>
                <w:webHidden/>
              </w:rPr>
              <w:fldChar w:fldCharType="begin"/>
            </w:r>
            <w:r>
              <w:rPr>
                <w:noProof/>
                <w:webHidden/>
              </w:rPr>
              <w:instrText xml:space="preserve"> PAGEREF _Toc42070798 \h </w:instrText>
            </w:r>
            <w:r>
              <w:rPr>
                <w:noProof/>
                <w:webHidden/>
              </w:rPr>
            </w:r>
            <w:r>
              <w:rPr>
                <w:noProof/>
                <w:webHidden/>
              </w:rPr>
              <w:fldChar w:fldCharType="separate"/>
            </w:r>
            <w:r w:rsidR="00E82AA7">
              <w:rPr>
                <w:noProof/>
                <w:webHidden/>
              </w:rPr>
              <w:t>55</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799" w:history="1">
            <w:r w:rsidRPr="00BD4366">
              <w:rPr>
                <w:rStyle w:val="Hipersaitas"/>
                <w:noProof/>
              </w:rPr>
              <w:t>7</w:t>
            </w:r>
            <w:r>
              <w:rPr>
                <w:rFonts w:asciiTheme="minorHAnsi" w:eastAsiaTheme="minorEastAsia" w:hAnsiTheme="minorHAnsi" w:cstheme="minorBidi"/>
                <w:b w:val="0"/>
                <w:bCs w:val="0"/>
                <w:i w:val="0"/>
                <w:iCs w:val="0"/>
                <w:noProof/>
                <w:sz w:val="22"/>
                <w:szCs w:val="22"/>
                <w:lang w:eastAsia="lt-LT"/>
              </w:rPr>
              <w:tab/>
            </w:r>
            <w:r w:rsidRPr="00BD4366">
              <w:rPr>
                <w:rStyle w:val="Hipersaitas"/>
                <w:noProof/>
              </w:rPr>
              <w:t>Projekto vykdymo planas</w:t>
            </w:r>
            <w:r>
              <w:rPr>
                <w:noProof/>
                <w:webHidden/>
              </w:rPr>
              <w:tab/>
            </w:r>
            <w:r>
              <w:rPr>
                <w:noProof/>
                <w:webHidden/>
              </w:rPr>
              <w:fldChar w:fldCharType="begin"/>
            </w:r>
            <w:r>
              <w:rPr>
                <w:noProof/>
                <w:webHidden/>
              </w:rPr>
              <w:instrText xml:space="preserve"> PAGEREF _Toc42070799 \h </w:instrText>
            </w:r>
            <w:r>
              <w:rPr>
                <w:noProof/>
                <w:webHidden/>
              </w:rPr>
            </w:r>
            <w:r>
              <w:rPr>
                <w:noProof/>
                <w:webHidden/>
              </w:rPr>
              <w:fldChar w:fldCharType="separate"/>
            </w:r>
            <w:r w:rsidR="00E82AA7">
              <w:rPr>
                <w:noProof/>
                <w:webHidden/>
              </w:rPr>
              <w:t>60</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0" w:history="1">
            <w:r w:rsidRPr="00BD4366">
              <w:rPr>
                <w:rStyle w:val="Hipersaitas"/>
                <w:noProof/>
                <w:lang w:eastAsia="lt-LT"/>
              </w:rPr>
              <w:t>7.1</w:t>
            </w:r>
            <w:r>
              <w:rPr>
                <w:rFonts w:asciiTheme="minorHAnsi" w:eastAsiaTheme="minorEastAsia" w:hAnsiTheme="minorHAnsi" w:cstheme="minorBidi"/>
                <w:b w:val="0"/>
                <w:bCs w:val="0"/>
                <w:noProof/>
                <w:sz w:val="22"/>
                <w:lang w:eastAsia="lt-LT"/>
              </w:rPr>
              <w:tab/>
            </w:r>
            <w:r w:rsidRPr="00BD4366">
              <w:rPr>
                <w:rStyle w:val="Hipersaitas"/>
                <w:noProof/>
                <w:lang w:eastAsia="lt-LT"/>
              </w:rPr>
              <w:t>Projekto trukmė ir etapai</w:t>
            </w:r>
            <w:r>
              <w:rPr>
                <w:noProof/>
                <w:webHidden/>
              </w:rPr>
              <w:tab/>
            </w:r>
            <w:r>
              <w:rPr>
                <w:noProof/>
                <w:webHidden/>
              </w:rPr>
              <w:fldChar w:fldCharType="begin"/>
            </w:r>
            <w:r>
              <w:rPr>
                <w:noProof/>
                <w:webHidden/>
              </w:rPr>
              <w:instrText xml:space="preserve"> PAGEREF _Toc42070800 \h </w:instrText>
            </w:r>
            <w:r>
              <w:rPr>
                <w:noProof/>
                <w:webHidden/>
              </w:rPr>
            </w:r>
            <w:r>
              <w:rPr>
                <w:noProof/>
                <w:webHidden/>
              </w:rPr>
              <w:fldChar w:fldCharType="separate"/>
            </w:r>
            <w:r w:rsidR="00E82AA7">
              <w:rPr>
                <w:noProof/>
                <w:webHidden/>
              </w:rPr>
              <w:t>60</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1" w:history="1">
            <w:r w:rsidRPr="00BD4366">
              <w:rPr>
                <w:rStyle w:val="Hipersaitas"/>
                <w:noProof/>
                <w:lang w:eastAsia="lt-LT"/>
              </w:rPr>
              <w:t>7.2</w:t>
            </w:r>
            <w:r>
              <w:rPr>
                <w:rFonts w:asciiTheme="minorHAnsi" w:eastAsiaTheme="minorEastAsia" w:hAnsiTheme="minorHAnsi" w:cstheme="minorBidi"/>
                <w:b w:val="0"/>
                <w:bCs w:val="0"/>
                <w:noProof/>
                <w:sz w:val="22"/>
                <w:lang w:eastAsia="lt-LT"/>
              </w:rPr>
              <w:tab/>
            </w:r>
            <w:r w:rsidRPr="00BD4366">
              <w:rPr>
                <w:rStyle w:val="Hipersaitas"/>
                <w:noProof/>
                <w:lang w:eastAsia="lt-LT"/>
              </w:rPr>
              <w:t>Projekto vieta</w:t>
            </w:r>
            <w:r>
              <w:rPr>
                <w:noProof/>
                <w:webHidden/>
              </w:rPr>
              <w:tab/>
            </w:r>
            <w:r>
              <w:rPr>
                <w:noProof/>
                <w:webHidden/>
              </w:rPr>
              <w:fldChar w:fldCharType="begin"/>
            </w:r>
            <w:r>
              <w:rPr>
                <w:noProof/>
                <w:webHidden/>
              </w:rPr>
              <w:instrText xml:space="preserve"> PAGEREF _Toc42070801 \h </w:instrText>
            </w:r>
            <w:r>
              <w:rPr>
                <w:noProof/>
                <w:webHidden/>
              </w:rPr>
            </w:r>
            <w:r>
              <w:rPr>
                <w:noProof/>
                <w:webHidden/>
              </w:rPr>
              <w:fldChar w:fldCharType="separate"/>
            </w:r>
            <w:r w:rsidR="00E82AA7">
              <w:rPr>
                <w:noProof/>
                <w:webHidden/>
              </w:rPr>
              <w:t>63</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2" w:history="1">
            <w:r w:rsidRPr="00BD4366">
              <w:rPr>
                <w:rStyle w:val="Hipersaitas"/>
                <w:noProof/>
                <w:lang w:eastAsia="lt-LT"/>
              </w:rPr>
              <w:t>7.3</w:t>
            </w:r>
            <w:r>
              <w:rPr>
                <w:rFonts w:asciiTheme="minorHAnsi" w:eastAsiaTheme="minorEastAsia" w:hAnsiTheme="minorHAnsi" w:cstheme="minorBidi"/>
                <w:b w:val="0"/>
                <w:bCs w:val="0"/>
                <w:noProof/>
                <w:sz w:val="22"/>
                <w:lang w:eastAsia="lt-LT"/>
              </w:rPr>
              <w:tab/>
            </w:r>
            <w:r w:rsidRPr="00BD4366">
              <w:rPr>
                <w:rStyle w:val="Hipersaitas"/>
                <w:noProof/>
                <w:lang w:eastAsia="lt-LT"/>
              </w:rPr>
              <w:t>Projekto komanda</w:t>
            </w:r>
            <w:r>
              <w:rPr>
                <w:noProof/>
                <w:webHidden/>
              </w:rPr>
              <w:tab/>
            </w:r>
            <w:r>
              <w:rPr>
                <w:noProof/>
                <w:webHidden/>
              </w:rPr>
              <w:fldChar w:fldCharType="begin"/>
            </w:r>
            <w:r>
              <w:rPr>
                <w:noProof/>
                <w:webHidden/>
              </w:rPr>
              <w:instrText xml:space="preserve"> PAGEREF _Toc42070802 \h </w:instrText>
            </w:r>
            <w:r>
              <w:rPr>
                <w:noProof/>
                <w:webHidden/>
              </w:rPr>
            </w:r>
            <w:r>
              <w:rPr>
                <w:noProof/>
                <w:webHidden/>
              </w:rPr>
              <w:fldChar w:fldCharType="separate"/>
            </w:r>
            <w:r w:rsidR="00E82AA7">
              <w:rPr>
                <w:noProof/>
                <w:webHidden/>
              </w:rPr>
              <w:t>67</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3" w:history="1">
            <w:r w:rsidRPr="00BD4366">
              <w:rPr>
                <w:rStyle w:val="Hipersaitas"/>
                <w:noProof/>
                <w:lang w:eastAsia="lt-LT"/>
              </w:rPr>
              <w:t>7.4</w:t>
            </w:r>
            <w:r>
              <w:rPr>
                <w:rFonts w:asciiTheme="minorHAnsi" w:eastAsiaTheme="minorEastAsia" w:hAnsiTheme="minorHAnsi" w:cstheme="minorBidi"/>
                <w:b w:val="0"/>
                <w:bCs w:val="0"/>
                <w:noProof/>
                <w:sz w:val="22"/>
                <w:lang w:eastAsia="lt-LT"/>
              </w:rPr>
              <w:tab/>
            </w:r>
            <w:r w:rsidRPr="00BD4366">
              <w:rPr>
                <w:rStyle w:val="Hipersaitas"/>
                <w:noProof/>
                <w:lang w:eastAsia="lt-LT"/>
              </w:rPr>
              <w:t>Projekto prielaidos ir tęstinumas</w:t>
            </w:r>
            <w:r>
              <w:rPr>
                <w:noProof/>
                <w:webHidden/>
              </w:rPr>
              <w:tab/>
            </w:r>
            <w:r>
              <w:rPr>
                <w:noProof/>
                <w:webHidden/>
              </w:rPr>
              <w:fldChar w:fldCharType="begin"/>
            </w:r>
            <w:r>
              <w:rPr>
                <w:noProof/>
                <w:webHidden/>
              </w:rPr>
              <w:instrText xml:space="preserve"> PAGEREF _Toc42070803 \h </w:instrText>
            </w:r>
            <w:r>
              <w:rPr>
                <w:noProof/>
                <w:webHidden/>
              </w:rPr>
            </w:r>
            <w:r>
              <w:rPr>
                <w:noProof/>
                <w:webHidden/>
              </w:rPr>
              <w:fldChar w:fldCharType="separate"/>
            </w:r>
            <w:r w:rsidR="00E82AA7">
              <w:rPr>
                <w:noProof/>
                <w:webHidden/>
              </w:rPr>
              <w:t>69</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4" w:history="1">
            <w:r w:rsidRPr="00BD4366">
              <w:rPr>
                <w:rStyle w:val="Hipersaitas"/>
                <w:noProof/>
                <w:lang w:eastAsia="lt-LT"/>
              </w:rPr>
              <w:t>7.5</w:t>
            </w:r>
            <w:r>
              <w:rPr>
                <w:rFonts w:asciiTheme="minorHAnsi" w:eastAsiaTheme="minorEastAsia" w:hAnsiTheme="minorHAnsi" w:cstheme="minorBidi"/>
                <w:b w:val="0"/>
                <w:bCs w:val="0"/>
                <w:noProof/>
                <w:sz w:val="22"/>
                <w:lang w:eastAsia="lt-LT"/>
              </w:rPr>
              <w:tab/>
            </w:r>
            <w:r w:rsidRPr="00BD4366">
              <w:rPr>
                <w:rStyle w:val="Hipersaitas"/>
                <w:noProof/>
                <w:lang w:eastAsia="lt-LT"/>
              </w:rPr>
              <w:t>Kitos išvados</w:t>
            </w:r>
            <w:r>
              <w:rPr>
                <w:noProof/>
                <w:webHidden/>
              </w:rPr>
              <w:tab/>
            </w:r>
            <w:r>
              <w:rPr>
                <w:noProof/>
                <w:webHidden/>
              </w:rPr>
              <w:fldChar w:fldCharType="begin"/>
            </w:r>
            <w:r>
              <w:rPr>
                <w:noProof/>
                <w:webHidden/>
              </w:rPr>
              <w:instrText xml:space="preserve"> PAGEREF _Toc42070804 \h </w:instrText>
            </w:r>
            <w:r>
              <w:rPr>
                <w:noProof/>
                <w:webHidden/>
              </w:rPr>
            </w:r>
            <w:r>
              <w:rPr>
                <w:noProof/>
                <w:webHidden/>
              </w:rPr>
              <w:fldChar w:fldCharType="separate"/>
            </w:r>
            <w:r w:rsidR="00E82AA7">
              <w:rPr>
                <w:noProof/>
                <w:webHidden/>
              </w:rPr>
              <w:t>69</w:t>
            </w:r>
            <w:r>
              <w:rPr>
                <w:noProof/>
                <w:webHidden/>
              </w:rPr>
              <w:fldChar w:fldCharType="end"/>
            </w:r>
          </w:hyperlink>
        </w:p>
        <w:p w:rsidR="0004521A" w:rsidRDefault="0004521A">
          <w:pPr>
            <w:pStyle w:val="Turinys2"/>
            <w:tabs>
              <w:tab w:val="left" w:pos="880"/>
              <w:tab w:val="right" w:leader="dot" w:pos="9628"/>
            </w:tabs>
            <w:rPr>
              <w:rFonts w:asciiTheme="minorHAnsi" w:eastAsiaTheme="minorEastAsia" w:hAnsiTheme="minorHAnsi" w:cstheme="minorBidi"/>
              <w:b w:val="0"/>
              <w:bCs w:val="0"/>
              <w:noProof/>
              <w:sz w:val="22"/>
              <w:lang w:eastAsia="lt-LT"/>
            </w:rPr>
          </w:pPr>
          <w:hyperlink w:anchor="_Toc42070805" w:history="1">
            <w:r w:rsidRPr="00BD4366">
              <w:rPr>
                <w:rStyle w:val="Hipersaitas"/>
                <w:noProof/>
              </w:rPr>
              <w:t>7.6</w:t>
            </w:r>
            <w:r>
              <w:rPr>
                <w:rFonts w:asciiTheme="minorHAnsi" w:eastAsiaTheme="minorEastAsia" w:hAnsiTheme="minorHAnsi" w:cstheme="minorBidi"/>
                <w:b w:val="0"/>
                <w:bCs w:val="0"/>
                <w:noProof/>
                <w:sz w:val="22"/>
                <w:lang w:eastAsia="lt-LT"/>
              </w:rPr>
              <w:tab/>
            </w:r>
            <w:r w:rsidRPr="00BD4366">
              <w:rPr>
                <w:rStyle w:val="Hipersaitas"/>
                <w:noProof/>
                <w:lang w:eastAsia="lt-LT"/>
              </w:rPr>
              <w:t>Projekto santrauka</w:t>
            </w:r>
            <w:r>
              <w:rPr>
                <w:noProof/>
                <w:webHidden/>
              </w:rPr>
              <w:tab/>
            </w:r>
            <w:r>
              <w:rPr>
                <w:noProof/>
                <w:webHidden/>
              </w:rPr>
              <w:fldChar w:fldCharType="begin"/>
            </w:r>
            <w:r>
              <w:rPr>
                <w:noProof/>
                <w:webHidden/>
              </w:rPr>
              <w:instrText xml:space="preserve"> PAGEREF _Toc42070805 \h </w:instrText>
            </w:r>
            <w:r>
              <w:rPr>
                <w:noProof/>
                <w:webHidden/>
              </w:rPr>
            </w:r>
            <w:r>
              <w:rPr>
                <w:noProof/>
                <w:webHidden/>
              </w:rPr>
              <w:fldChar w:fldCharType="separate"/>
            </w:r>
            <w:r w:rsidR="00E82AA7">
              <w:rPr>
                <w:noProof/>
                <w:webHidden/>
              </w:rPr>
              <w:t>71</w:t>
            </w:r>
            <w:r>
              <w:rPr>
                <w:noProof/>
                <w:webHidden/>
              </w:rPr>
              <w:fldChar w:fldCharType="end"/>
            </w:r>
          </w:hyperlink>
        </w:p>
        <w:p w:rsidR="0004521A" w:rsidRDefault="0004521A">
          <w:pPr>
            <w:pStyle w:val="Turinys1"/>
            <w:tabs>
              <w:tab w:val="left" w:pos="440"/>
              <w:tab w:val="right" w:leader="dot" w:pos="9628"/>
            </w:tabs>
            <w:rPr>
              <w:rFonts w:asciiTheme="minorHAnsi" w:eastAsiaTheme="minorEastAsia" w:hAnsiTheme="minorHAnsi" w:cstheme="minorBidi"/>
              <w:b w:val="0"/>
              <w:bCs w:val="0"/>
              <w:i w:val="0"/>
              <w:iCs w:val="0"/>
              <w:noProof/>
              <w:sz w:val="22"/>
              <w:szCs w:val="22"/>
              <w:lang w:eastAsia="lt-LT"/>
            </w:rPr>
          </w:pPr>
          <w:hyperlink w:anchor="_Toc42070806" w:history="1">
            <w:r w:rsidRPr="00BD4366">
              <w:rPr>
                <w:rStyle w:val="Hipersaitas"/>
                <w:noProof/>
              </w:rPr>
              <w:t>8</w:t>
            </w:r>
            <w:r>
              <w:rPr>
                <w:rFonts w:asciiTheme="minorHAnsi" w:eastAsiaTheme="minorEastAsia" w:hAnsiTheme="minorHAnsi" w:cstheme="minorBidi"/>
                <w:b w:val="0"/>
                <w:bCs w:val="0"/>
                <w:i w:val="0"/>
                <w:iCs w:val="0"/>
                <w:noProof/>
                <w:sz w:val="22"/>
                <w:szCs w:val="22"/>
                <w:lang w:eastAsia="lt-LT"/>
              </w:rPr>
              <w:tab/>
            </w:r>
            <w:r w:rsidRPr="00BD4366">
              <w:rPr>
                <w:rStyle w:val="Hipersaitas"/>
                <w:noProof/>
              </w:rPr>
              <w:t>Priedai</w:t>
            </w:r>
            <w:r>
              <w:rPr>
                <w:noProof/>
                <w:webHidden/>
              </w:rPr>
              <w:tab/>
            </w:r>
            <w:r>
              <w:rPr>
                <w:noProof/>
                <w:webHidden/>
              </w:rPr>
              <w:fldChar w:fldCharType="begin"/>
            </w:r>
            <w:r>
              <w:rPr>
                <w:noProof/>
                <w:webHidden/>
              </w:rPr>
              <w:instrText xml:space="preserve"> PAGEREF _Toc42070806 \h </w:instrText>
            </w:r>
            <w:r>
              <w:rPr>
                <w:noProof/>
                <w:webHidden/>
              </w:rPr>
            </w:r>
            <w:r>
              <w:rPr>
                <w:noProof/>
                <w:webHidden/>
              </w:rPr>
              <w:fldChar w:fldCharType="separate"/>
            </w:r>
            <w:r w:rsidR="00E82AA7">
              <w:rPr>
                <w:noProof/>
                <w:webHidden/>
              </w:rPr>
              <w:t>73</w:t>
            </w:r>
            <w:r>
              <w:rPr>
                <w:noProof/>
                <w:webHidden/>
              </w:rPr>
              <w:fldChar w:fldCharType="end"/>
            </w:r>
          </w:hyperlink>
        </w:p>
        <w:p w:rsidR="0004521A" w:rsidRDefault="0004521A">
          <w:r>
            <w:rPr>
              <w:b/>
              <w:bCs/>
            </w:rPr>
            <w:fldChar w:fldCharType="end"/>
          </w:r>
        </w:p>
      </w:sdtContent>
    </w:sdt>
    <w:p w:rsidR="00C13CC7" w:rsidRPr="00F356E5" w:rsidRDefault="00C13CC7" w:rsidP="00C13CC7">
      <w:pPr>
        <w:rPr>
          <w:lang w:eastAsia="lt-LT"/>
        </w:rPr>
      </w:pPr>
    </w:p>
    <w:p w:rsidR="00C13CC7" w:rsidRDefault="00C13CC7" w:rsidP="00C13CC7">
      <w:pPr>
        <w:rPr>
          <w:lang w:eastAsia="lt-LT"/>
        </w:rPr>
      </w:pPr>
    </w:p>
    <w:p w:rsidR="00CF3E3E" w:rsidRDefault="00CF3E3E" w:rsidP="00C13CC7">
      <w:pPr>
        <w:rPr>
          <w:lang w:eastAsia="lt-LT"/>
        </w:rPr>
      </w:pPr>
    </w:p>
    <w:p w:rsidR="00CF3E3E" w:rsidRDefault="00CF3E3E" w:rsidP="00C13CC7">
      <w:pPr>
        <w:rPr>
          <w:lang w:eastAsia="lt-LT"/>
        </w:rPr>
      </w:pPr>
    </w:p>
    <w:p w:rsidR="0004521A" w:rsidRDefault="0004521A" w:rsidP="00C13CC7">
      <w:pPr>
        <w:rPr>
          <w:lang w:eastAsia="lt-LT"/>
        </w:rPr>
      </w:pPr>
    </w:p>
    <w:p w:rsidR="0004521A" w:rsidRDefault="0004521A" w:rsidP="00C13CC7">
      <w:pPr>
        <w:rPr>
          <w:lang w:eastAsia="lt-LT"/>
        </w:rPr>
      </w:pPr>
    </w:p>
    <w:p w:rsidR="0004521A" w:rsidRDefault="0004521A" w:rsidP="00C13CC7">
      <w:pPr>
        <w:rPr>
          <w:lang w:eastAsia="lt-LT"/>
        </w:rPr>
      </w:pPr>
    </w:p>
    <w:p w:rsidR="0004521A" w:rsidRDefault="0004521A" w:rsidP="00C13CC7">
      <w:pPr>
        <w:rPr>
          <w:lang w:eastAsia="lt-LT"/>
        </w:rPr>
      </w:pPr>
    </w:p>
    <w:p w:rsidR="00CF3E3E" w:rsidRDefault="00CF3E3E" w:rsidP="00C13CC7">
      <w:pPr>
        <w:rPr>
          <w:lang w:eastAsia="lt-LT"/>
        </w:rPr>
      </w:pPr>
    </w:p>
    <w:p w:rsidR="00CF3E3E" w:rsidRPr="00F356E5" w:rsidRDefault="00CF3E3E" w:rsidP="00C13CC7">
      <w:pPr>
        <w:rPr>
          <w:lang w:eastAsia="lt-LT"/>
        </w:rPr>
      </w:pPr>
    </w:p>
    <w:p w:rsidR="00C13CC7" w:rsidRPr="00F356E5" w:rsidRDefault="00C13CC7" w:rsidP="00C13CC7">
      <w:pPr>
        <w:rPr>
          <w:lang w:eastAsia="lt-LT"/>
        </w:rPr>
      </w:pPr>
    </w:p>
    <w:p w:rsidR="00C13CC7" w:rsidRPr="00BB0CA4" w:rsidRDefault="00C13CC7" w:rsidP="00B324E3">
      <w:pPr>
        <w:pStyle w:val="Antrat1"/>
        <w:numPr>
          <w:ilvl w:val="0"/>
          <w:numId w:val="0"/>
        </w:numPr>
        <w:ind w:left="432"/>
      </w:pPr>
      <w:bookmarkStart w:id="0" w:name="_Toc42070743"/>
      <w:r w:rsidRPr="00BB0CA4">
        <w:lastRenderedPageBreak/>
        <w:t>Bendroji dalis (sutrumpinimai, paveikslų sąrašas,</w:t>
      </w:r>
      <w:r w:rsidR="00F356E5" w:rsidRPr="00BB0CA4">
        <w:t xml:space="preserve"> </w:t>
      </w:r>
      <w:r w:rsidRPr="00BB0CA4">
        <w:t>lentelių sąrašas)</w:t>
      </w:r>
      <w:bookmarkEnd w:id="0"/>
    </w:p>
    <w:p w:rsidR="00C13CC7" w:rsidRPr="00BB0CA4" w:rsidRDefault="00C13CC7" w:rsidP="00BB0CA4">
      <w:pPr>
        <w:pStyle w:val="Antrat1"/>
        <w:sectPr w:rsidR="00C13CC7" w:rsidRPr="00BB0CA4" w:rsidSect="00C13CC7">
          <w:type w:val="continuous"/>
          <w:pgSz w:w="11906" w:h="16838"/>
          <w:pgMar w:top="851" w:right="567" w:bottom="709" w:left="1701" w:header="567" w:footer="567" w:gutter="0"/>
          <w:cols w:space="1298"/>
          <w:docGrid w:linePitch="360"/>
        </w:sectPr>
      </w:pPr>
    </w:p>
    <w:p w:rsidR="00CF3E3E" w:rsidRDefault="00CF3E3E" w:rsidP="00B324E3">
      <w:pPr>
        <w:pStyle w:val="Antrat1"/>
        <w:numPr>
          <w:ilvl w:val="0"/>
          <w:numId w:val="0"/>
        </w:numPr>
        <w:ind w:left="432"/>
      </w:pPr>
    </w:p>
    <w:p w:rsidR="00346130" w:rsidRDefault="00346130" w:rsidP="00346130">
      <w:pPr>
        <w:pStyle w:val="Antra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12"/>
      </w:tblGrid>
      <w:tr w:rsidR="00CF3E3E" w:rsidRPr="00E949D1" w:rsidTr="00EC120A">
        <w:tc>
          <w:tcPr>
            <w:tcW w:w="3794" w:type="dxa"/>
            <w:tcBorders>
              <w:bottom w:val="single" w:sz="4" w:space="0" w:color="auto"/>
            </w:tcBorders>
            <w:shd w:val="clear" w:color="auto" w:fill="BDD6EE" w:themeFill="accent1" w:themeFillTint="66"/>
          </w:tcPr>
          <w:p w:rsidR="00CF3E3E" w:rsidRPr="00E949D1" w:rsidRDefault="00CF3E3E" w:rsidP="00EC120A">
            <w:pPr>
              <w:tabs>
                <w:tab w:val="left" w:pos="3220"/>
              </w:tabs>
              <w:rPr>
                <w:b/>
                <w:bCs/>
              </w:rPr>
            </w:pPr>
            <w:r w:rsidRPr="00E949D1">
              <w:rPr>
                <w:b/>
                <w:bCs/>
              </w:rPr>
              <w:t xml:space="preserve">Sutrumpinimas </w:t>
            </w:r>
          </w:p>
        </w:tc>
        <w:tc>
          <w:tcPr>
            <w:tcW w:w="5812" w:type="dxa"/>
            <w:tcBorders>
              <w:bottom w:val="single" w:sz="4" w:space="0" w:color="auto"/>
            </w:tcBorders>
            <w:shd w:val="clear" w:color="auto" w:fill="BDD6EE" w:themeFill="accent1" w:themeFillTint="66"/>
          </w:tcPr>
          <w:p w:rsidR="00CF3E3E" w:rsidRPr="00E949D1" w:rsidRDefault="00CF3E3E" w:rsidP="00EC120A">
            <w:pPr>
              <w:tabs>
                <w:tab w:val="left" w:pos="3220"/>
              </w:tabs>
              <w:rPr>
                <w:b/>
                <w:bCs/>
              </w:rPr>
            </w:pPr>
            <w:r w:rsidRPr="00E949D1">
              <w:rPr>
                <w:b/>
                <w:bCs/>
              </w:rPr>
              <w:t>Pilnas pavadinimas, paaiškinimas</w:t>
            </w:r>
          </w:p>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spacing w:line="240" w:lineRule="auto"/>
              <w:rPr>
                <w:b/>
                <w:bCs/>
              </w:rPr>
            </w:pPr>
            <w:r w:rsidRPr="00E949D1">
              <w:rPr>
                <w:b/>
                <w:bCs/>
              </w:rPr>
              <w:t>LR SAM</w:t>
            </w:r>
          </w:p>
        </w:tc>
        <w:tc>
          <w:tcPr>
            <w:tcW w:w="5812" w:type="dxa"/>
            <w:tcBorders>
              <w:left w:val="single" w:sz="4" w:space="0" w:color="auto"/>
              <w:right w:val="single" w:sz="4" w:space="0" w:color="auto"/>
            </w:tcBorders>
            <w:shd w:val="clear" w:color="auto" w:fill="E6EED5"/>
          </w:tcPr>
          <w:p w:rsidR="00CF3E3E" w:rsidRPr="00E949D1" w:rsidRDefault="00CF3E3E" w:rsidP="00EC120A">
            <w:pPr>
              <w:spacing w:line="240" w:lineRule="auto"/>
            </w:pPr>
            <w:r w:rsidRPr="00E949D1">
              <w:t>Lietuvos Respublikos sveikatos apsaugos ministerija</w:t>
            </w:r>
          </w:p>
        </w:tc>
      </w:tr>
      <w:tr w:rsidR="00CF3E3E" w:rsidRPr="00E949D1" w:rsidTr="00EC120A">
        <w:tc>
          <w:tcPr>
            <w:tcW w:w="3794" w:type="dxa"/>
            <w:tcBorders>
              <w:left w:val="single" w:sz="4" w:space="0" w:color="auto"/>
              <w:right w:val="single" w:sz="4" w:space="0" w:color="auto"/>
            </w:tcBorders>
            <w:shd w:val="clear" w:color="auto" w:fill="auto"/>
          </w:tcPr>
          <w:p w:rsidR="00CF3E3E" w:rsidRPr="00E949D1" w:rsidRDefault="00CF3E3E" w:rsidP="00EC120A">
            <w:pPr>
              <w:spacing w:line="240" w:lineRule="auto"/>
              <w:rPr>
                <w:b/>
                <w:bCs/>
              </w:rPr>
            </w:pPr>
          </w:p>
        </w:tc>
        <w:tc>
          <w:tcPr>
            <w:tcW w:w="5812" w:type="dxa"/>
            <w:tcBorders>
              <w:left w:val="single" w:sz="4" w:space="0" w:color="auto"/>
              <w:right w:val="single" w:sz="4" w:space="0" w:color="auto"/>
            </w:tcBorders>
            <w:shd w:val="clear" w:color="auto" w:fill="auto"/>
          </w:tcPr>
          <w:p w:rsidR="00CF3E3E" w:rsidRPr="00E949D1" w:rsidRDefault="00CF3E3E" w:rsidP="00EC120A">
            <w:pPr>
              <w:spacing w:line="240" w:lineRule="auto"/>
            </w:pPr>
          </w:p>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spacing w:line="240" w:lineRule="auto"/>
              <w:rPr>
                <w:b/>
                <w:bCs/>
              </w:rPr>
            </w:pPr>
            <w:r w:rsidRPr="00E949D1">
              <w:rPr>
                <w:b/>
                <w:bCs/>
              </w:rPr>
              <w:t>ASPĮ</w:t>
            </w:r>
          </w:p>
        </w:tc>
        <w:tc>
          <w:tcPr>
            <w:tcW w:w="5812" w:type="dxa"/>
            <w:tcBorders>
              <w:left w:val="single" w:sz="4" w:space="0" w:color="auto"/>
              <w:right w:val="single" w:sz="4" w:space="0" w:color="auto"/>
            </w:tcBorders>
            <w:shd w:val="clear" w:color="auto" w:fill="E6EED5"/>
          </w:tcPr>
          <w:p w:rsidR="00CF3E3E" w:rsidRPr="00E949D1" w:rsidRDefault="00CF3E3E" w:rsidP="00EC120A">
            <w:pPr>
              <w:spacing w:line="240" w:lineRule="auto"/>
            </w:pPr>
            <w:r w:rsidRPr="00E949D1">
              <w:t>Asmens sveikatos priežiūros įstaiga</w:t>
            </w:r>
          </w:p>
        </w:tc>
      </w:tr>
      <w:tr w:rsidR="00CF3E3E" w:rsidRPr="00E949D1" w:rsidTr="00EC120A">
        <w:tc>
          <w:tcPr>
            <w:tcW w:w="3794" w:type="dxa"/>
            <w:tcBorders>
              <w:bottom w:val="single" w:sz="4" w:space="0" w:color="auto"/>
            </w:tcBorders>
            <w:shd w:val="clear" w:color="auto" w:fill="auto"/>
          </w:tcPr>
          <w:p w:rsidR="00CF3E3E" w:rsidRPr="00E949D1" w:rsidRDefault="00CF3E3E" w:rsidP="00EC120A">
            <w:pPr>
              <w:spacing w:line="240" w:lineRule="auto"/>
              <w:rPr>
                <w:b/>
                <w:bCs/>
              </w:rPr>
            </w:pPr>
          </w:p>
        </w:tc>
        <w:tc>
          <w:tcPr>
            <w:tcW w:w="5812" w:type="dxa"/>
            <w:tcBorders>
              <w:bottom w:val="single" w:sz="4" w:space="0" w:color="auto"/>
            </w:tcBorders>
            <w:shd w:val="clear" w:color="auto" w:fill="auto"/>
          </w:tcPr>
          <w:p w:rsidR="00CF3E3E" w:rsidRPr="00E949D1" w:rsidRDefault="00CF3E3E" w:rsidP="00EC120A">
            <w:pPr>
              <w:spacing w:line="240" w:lineRule="auto"/>
            </w:pPr>
          </w:p>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spacing w:line="240" w:lineRule="auto"/>
              <w:rPr>
                <w:b/>
                <w:bCs/>
              </w:rPr>
            </w:pPr>
            <w:r>
              <w:rPr>
                <w:b/>
                <w:bCs/>
              </w:rPr>
              <w:t>CPVA</w:t>
            </w:r>
          </w:p>
        </w:tc>
        <w:tc>
          <w:tcPr>
            <w:tcW w:w="5812" w:type="dxa"/>
            <w:tcBorders>
              <w:left w:val="single" w:sz="4" w:space="0" w:color="auto"/>
              <w:right w:val="single" w:sz="4" w:space="0" w:color="auto"/>
            </w:tcBorders>
            <w:shd w:val="clear" w:color="auto" w:fill="E6EED5"/>
          </w:tcPr>
          <w:p w:rsidR="00CF3E3E" w:rsidRPr="00E949D1" w:rsidRDefault="00CF3E3E" w:rsidP="00EC120A">
            <w:pPr>
              <w:spacing w:line="240" w:lineRule="auto"/>
            </w:pPr>
            <w:r>
              <w:t>Viešoji įstaiga Centrinė projektų valdymo agentūra</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pPr>
          </w:p>
        </w:tc>
      </w:tr>
      <w:tr w:rsidR="00CF3E3E" w:rsidRPr="00E949D1" w:rsidTr="00EC120A">
        <w:tc>
          <w:tcPr>
            <w:tcW w:w="3794" w:type="dxa"/>
            <w:shd w:val="clear" w:color="auto" w:fill="E6EED5"/>
          </w:tcPr>
          <w:p w:rsidR="00CF3E3E" w:rsidRPr="00E949D1" w:rsidRDefault="00CF3E3E" w:rsidP="00EC120A">
            <w:pPr>
              <w:spacing w:line="240" w:lineRule="auto"/>
              <w:rPr>
                <w:b/>
                <w:bCs/>
              </w:rPr>
            </w:pPr>
            <w:r w:rsidRPr="00E949D1">
              <w:rPr>
                <w:b/>
                <w:bCs/>
              </w:rPr>
              <w:t>RŠL, Ligoninė</w:t>
            </w:r>
          </w:p>
        </w:tc>
        <w:tc>
          <w:tcPr>
            <w:tcW w:w="5812" w:type="dxa"/>
            <w:shd w:val="clear" w:color="auto" w:fill="E6EED5"/>
          </w:tcPr>
          <w:p w:rsidR="00CF3E3E" w:rsidRPr="00E949D1" w:rsidRDefault="00CF3E3E" w:rsidP="00EC120A">
            <w:pPr>
              <w:spacing w:line="240" w:lineRule="auto"/>
            </w:pPr>
            <w:r w:rsidRPr="00E949D1">
              <w:t>Viešoji įstaiga Respublikinė Šiaulių ligoninė</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pPr>
          </w:p>
        </w:tc>
      </w:tr>
      <w:tr w:rsidR="00CF3E3E" w:rsidRPr="00E949D1" w:rsidTr="00EC120A">
        <w:tc>
          <w:tcPr>
            <w:tcW w:w="3794" w:type="dxa"/>
            <w:shd w:val="clear" w:color="auto" w:fill="E6EED5"/>
          </w:tcPr>
          <w:p w:rsidR="00CF3E3E" w:rsidRPr="00E949D1" w:rsidRDefault="001C72A9" w:rsidP="00EC120A">
            <w:pPr>
              <w:spacing w:line="240" w:lineRule="auto"/>
              <w:rPr>
                <w:b/>
                <w:bCs/>
              </w:rPr>
            </w:pPr>
            <w:r>
              <w:rPr>
                <w:b/>
                <w:bCs/>
              </w:rPr>
              <w:t>Infekcinis skyrius</w:t>
            </w:r>
          </w:p>
        </w:tc>
        <w:tc>
          <w:tcPr>
            <w:tcW w:w="5812" w:type="dxa"/>
            <w:shd w:val="clear" w:color="auto" w:fill="E6EED5"/>
          </w:tcPr>
          <w:p w:rsidR="00CF3E3E" w:rsidRPr="00DF0B99" w:rsidRDefault="001C72A9" w:rsidP="00EC120A">
            <w:pPr>
              <w:spacing w:line="240" w:lineRule="auto"/>
            </w:pPr>
            <w:r>
              <w:t>RŠL Suaugusiųjų infekcinių ligų skyrius</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pPr>
          </w:p>
        </w:tc>
      </w:tr>
      <w:tr w:rsidR="00CF3E3E" w:rsidRPr="00E949D1" w:rsidTr="00EC120A">
        <w:tc>
          <w:tcPr>
            <w:tcW w:w="3794" w:type="dxa"/>
            <w:shd w:val="clear" w:color="auto" w:fill="E6EED5"/>
          </w:tcPr>
          <w:p w:rsidR="00CF3E3E" w:rsidRPr="00E949D1" w:rsidRDefault="00CF3E3E" w:rsidP="00EC120A">
            <w:pPr>
              <w:spacing w:line="240" w:lineRule="auto"/>
              <w:rPr>
                <w:b/>
                <w:bCs/>
              </w:rPr>
            </w:pPr>
            <w:r w:rsidRPr="00E949D1">
              <w:rPr>
                <w:b/>
                <w:bCs/>
              </w:rPr>
              <w:t>S</w:t>
            </w:r>
            <w:r>
              <w:rPr>
                <w:b/>
                <w:bCs/>
              </w:rPr>
              <w:t>EA</w:t>
            </w:r>
            <w:r w:rsidRPr="00E949D1">
              <w:rPr>
                <w:b/>
                <w:bCs/>
              </w:rPr>
              <w:t xml:space="preserve"> (angl. </w:t>
            </w:r>
            <w:r>
              <w:rPr>
                <w:b/>
                <w:bCs/>
                <w:i/>
              </w:rPr>
              <w:t>CEA</w:t>
            </w:r>
            <w:r w:rsidRPr="00E949D1">
              <w:rPr>
                <w:b/>
                <w:bCs/>
                <w:i/>
              </w:rPr>
              <w:t xml:space="preserve">, </w:t>
            </w:r>
            <w:proofErr w:type="spellStart"/>
            <w:r w:rsidRPr="00E949D1">
              <w:rPr>
                <w:b/>
                <w:bCs/>
                <w:i/>
              </w:rPr>
              <w:t>cost</w:t>
            </w:r>
            <w:proofErr w:type="spellEnd"/>
            <w:r w:rsidRPr="00E949D1">
              <w:rPr>
                <w:b/>
                <w:bCs/>
                <w:i/>
              </w:rPr>
              <w:t>–</w:t>
            </w:r>
            <w:proofErr w:type="spellStart"/>
            <w:r>
              <w:rPr>
                <w:b/>
                <w:bCs/>
                <w:i/>
              </w:rPr>
              <w:t>effectiveness</w:t>
            </w:r>
            <w:proofErr w:type="spellEnd"/>
            <w:r>
              <w:rPr>
                <w:b/>
                <w:bCs/>
                <w:i/>
              </w:rPr>
              <w:t xml:space="preserve"> </w:t>
            </w:r>
            <w:proofErr w:type="spellStart"/>
            <w:r>
              <w:rPr>
                <w:b/>
                <w:bCs/>
                <w:i/>
              </w:rPr>
              <w:t>analy</w:t>
            </w:r>
            <w:r w:rsidRPr="00E949D1">
              <w:rPr>
                <w:b/>
                <w:bCs/>
                <w:i/>
              </w:rPr>
              <w:t>si</w:t>
            </w:r>
            <w:r w:rsidRPr="00E949D1">
              <w:rPr>
                <w:b/>
                <w:bCs/>
              </w:rPr>
              <w:t>s</w:t>
            </w:r>
            <w:proofErr w:type="spellEnd"/>
            <w:r w:rsidRPr="00E949D1">
              <w:rPr>
                <w:b/>
                <w:bCs/>
              </w:rPr>
              <w:t xml:space="preserve">) </w:t>
            </w:r>
          </w:p>
        </w:tc>
        <w:tc>
          <w:tcPr>
            <w:tcW w:w="5812" w:type="dxa"/>
            <w:shd w:val="clear" w:color="auto" w:fill="E6EED5"/>
          </w:tcPr>
          <w:p w:rsidR="00CF3E3E" w:rsidRPr="00E949D1" w:rsidRDefault="00CF3E3E" w:rsidP="00EC120A">
            <w:pPr>
              <w:spacing w:line="240" w:lineRule="auto"/>
            </w:pPr>
            <w:r w:rsidRPr="00E949D1">
              <w:t xml:space="preserve"> sąnaudų </w:t>
            </w:r>
            <w:r>
              <w:t>efektyvumo analizė, taikoma įrenginių tipo investicijų projektams</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pPr>
          </w:p>
        </w:tc>
      </w:tr>
      <w:tr w:rsidR="00CF3E3E" w:rsidRPr="00E949D1" w:rsidTr="00EC120A">
        <w:tc>
          <w:tcPr>
            <w:tcW w:w="3794" w:type="dxa"/>
            <w:shd w:val="clear" w:color="auto" w:fill="E6EED5"/>
          </w:tcPr>
          <w:p w:rsidR="00CF3E3E" w:rsidRPr="00E949D1" w:rsidRDefault="00CF3E3E" w:rsidP="00EC120A">
            <w:pPr>
              <w:spacing w:line="240" w:lineRule="auto"/>
              <w:rPr>
                <w:b/>
                <w:bCs/>
              </w:rPr>
            </w:pPr>
            <w:r w:rsidRPr="00E949D1">
              <w:rPr>
                <w:b/>
                <w:bCs/>
              </w:rPr>
              <w:t xml:space="preserve">PSDF </w:t>
            </w:r>
          </w:p>
        </w:tc>
        <w:tc>
          <w:tcPr>
            <w:tcW w:w="5812" w:type="dxa"/>
            <w:shd w:val="clear" w:color="auto" w:fill="E6EED5"/>
          </w:tcPr>
          <w:p w:rsidR="00CF3E3E" w:rsidRPr="00E949D1" w:rsidRDefault="00CF3E3E" w:rsidP="00EC120A">
            <w:pPr>
              <w:spacing w:line="240" w:lineRule="auto"/>
            </w:pPr>
            <w:r w:rsidRPr="00E949D1">
              <w:t>Privalomojo sveikatos draudimo fondas</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rPr>
                <w:b/>
              </w:rPr>
            </w:pPr>
          </w:p>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rPr>
                <w:b/>
                <w:bCs/>
              </w:rPr>
            </w:pPr>
            <w:r w:rsidRPr="00E949D1">
              <w:rPr>
                <w:b/>
                <w:bCs/>
              </w:rPr>
              <w:t>Sergamumas</w:t>
            </w:r>
          </w:p>
        </w:tc>
        <w:tc>
          <w:tcPr>
            <w:tcW w:w="5812" w:type="dxa"/>
            <w:tcBorders>
              <w:left w:val="single" w:sz="4" w:space="0" w:color="auto"/>
              <w:right w:val="single" w:sz="4" w:space="0" w:color="auto"/>
            </w:tcBorders>
            <w:shd w:val="clear" w:color="auto" w:fill="E6EED5"/>
          </w:tcPr>
          <w:p w:rsidR="00CF3E3E" w:rsidRPr="00E949D1" w:rsidRDefault="00CF3E3E" w:rsidP="00EC120A">
            <w:r w:rsidRPr="00E949D1">
              <w:t>per metus nustatytų naujų ligos atvejų (ūmių ir pirmą kartą gyvenime išaiškintų lėtinių ligų) ir tų metų vidutinio gyventojų skaičiaus santykis.</w:t>
            </w:r>
          </w:p>
        </w:tc>
      </w:tr>
      <w:tr w:rsidR="00CF3E3E" w:rsidRPr="00E949D1" w:rsidTr="00EC120A">
        <w:tc>
          <w:tcPr>
            <w:tcW w:w="3794" w:type="dxa"/>
            <w:shd w:val="clear" w:color="auto" w:fill="auto"/>
          </w:tcPr>
          <w:p w:rsidR="00CF3E3E" w:rsidRPr="00E949D1" w:rsidRDefault="00CF3E3E" w:rsidP="00EC120A">
            <w:pPr>
              <w:spacing w:line="240" w:lineRule="auto"/>
              <w:rPr>
                <w:b/>
                <w:bCs/>
              </w:rPr>
            </w:pPr>
          </w:p>
        </w:tc>
        <w:tc>
          <w:tcPr>
            <w:tcW w:w="5812" w:type="dxa"/>
            <w:shd w:val="clear" w:color="auto" w:fill="auto"/>
          </w:tcPr>
          <w:p w:rsidR="00CF3E3E" w:rsidRPr="00E949D1" w:rsidRDefault="00CF3E3E" w:rsidP="00EC120A">
            <w:pPr>
              <w:spacing w:line="240" w:lineRule="auto"/>
            </w:pPr>
          </w:p>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rPr>
                <w:b/>
                <w:bCs/>
              </w:rPr>
            </w:pPr>
            <w:r w:rsidRPr="00E949D1">
              <w:rPr>
                <w:b/>
                <w:bCs/>
              </w:rPr>
              <w:t>Ligotumas</w:t>
            </w:r>
          </w:p>
        </w:tc>
        <w:tc>
          <w:tcPr>
            <w:tcW w:w="5812" w:type="dxa"/>
            <w:tcBorders>
              <w:left w:val="single" w:sz="4" w:space="0" w:color="auto"/>
              <w:right w:val="single" w:sz="4" w:space="0" w:color="auto"/>
            </w:tcBorders>
            <w:shd w:val="clear" w:color="auto" w:fill="E6EED5"/>
          </w:tcPr>
          <w:p w:rsidR="00CF3E3E" w:rsidRPr="00E949D1" w:rsidRDefault="00CF3E3E" w:rsidP="00EC120A">
            <w:r w:rsidRPr="00E949D1">
              <w:t>bendras visų žinomų ligos atvejų skaičiaus ir gyventojų skaičiaus santykis tam tikru laiko momentu (dažniausiai metų gale)</w:t>
            </w:r>
          </w:p>
        </w:tc>
      </w:tr>
      <w:tr w:rsidR="00CF3E3E" w:rsidRPr="00E949D1" w:rsidTr="00EC120A">
        <w:tc>
          <w:tcPr>
            <w:tcW w:w="3794" w:type="dxa"/>
            <w:tcBorders>
              <w:left w:val="single" w:sz="4" w:space="0" w:color="auto"/>
              <w:right w:val="single" w:sz="4" w:space="0" w:color="auto"/>
            </w:tcBorders>
            <w:shd w:val="clear" w:color="auto" w:fill="auto"/>
          </w:tcPr>
          <w:p w:rsidR="00CF3E3E" w:rsidRPr="00E949D1" w:rsidRDefault="00CF3E3E" w:rsidP="00EC120A">
            <w:pPr>
              <w:rPr>
                <w:b/>
                <w:bCs/>
              </w:rPr>
            </w:pPr>
          </w:p>
        </w:tc>
        <w:tc>
          <w:tcPr>
            <w:tcW w:w="5812" w:type="dxa"/>
            <w:tcBorders>
              <w:left w:val="single" w:sz="4" w:space="0" w:color="auto"/>
              <w:right w:val="single" w:sz="4" w:space="0" w:color="auto"/>
            </w:tcBorders>
            <w:shd w:val="clear" w:color="auto" w:fill="auto"/>
          </w:tcPr>
          <w:p w:rsidR="00CF3E3E" w:rsidRPr="00E949D1" w:rsidRDefault="00CF3E3E" w:rsidP="00EC120A"/>
        </w:tc>
      </w:tr>
      <w:tr w:rsidR="00CF3E3E" w:rsidRPr="00E949D1" w:rsidTr="00EC120A">
        <w:tc>
          <w:tcPr>
            <w:tcW w:w="3794" w:type="dxa"/>
            <w:tcBorders>
              <w:left w:val="single" w:sz="4" w:space="0" w:color="auto"/>
              <w:right w:val="single" w:sz="4" w:space="0" w:color="auto"/>
            </w:tcBorders>
            <w:shd w:val="clear" w:color="auto" w:fill="E6EED5"/>
          </w:tcPr>
          <w:p w:rsidR="00CF3E3E" w:rsidRPr="00E949D1" w:rsidRDefault="00CF3E3E" w:rsidP="00EC120A">
            <w:pPr>
              <w:rPr>
                <w:b/>
                <w:bCs/>
              </w:rPr>
            </w:pPr>
            <w:r>
              <w:rPr>
                <w:b/>
                <w:bCs/>
              </w:rPr>
              <w:t>CPVA IP m</w:t>
            </w:r>
            <w:r w:rsidRPr="00E949D1">
              <w:rPr>
                <w:b/>
                <w:bCs/>
              </w:rPr>
              <w:t>etodika</w:t>
            </w:r>
          </w:p>
        </w:tc>
        <w:tc>
          <w:tcPr>
            <w:tcW w:w="5812" w:type="dxa"/>
            <w:tcBorders>
              <w:left w:val="single" w:sz="4" w:space="0" w:color="auto"/>
              <w:right w:val="single" w:sz="4" w:space="0" w:color="auto"/>
            </w:tcBorders>
            <w:shd w:val="clear" w:color="auto" w:fill="E6EED5"/>
          </w:tcPr>
          <w:p w:rsidR="00CF3E3E" w:rsidRPr="00C91C91" w:rsidRDefault="00CF3E3E" w:rsidP="006F37C6">
            <w:r w:rsidRPr="00C91C91">
              <w:t>Investicijų projektų, kuriems siekiama gauti finansavimą iš Europos Sąjungos struktūrinės paramos ir/ar valstybės biudžeto lėšų, rengimo metodika, patvirtinta VšĮ C</w:t>
            </w:r>
            <w:r>
              <w:t>entrinės projektų valdymo agentūros</w:t>
            </w:r>
            <w:r w:rsidRPr="00C91C91">
              <w:t xml:space="preserve"> </w:t>
            </w:r>
            <w:r>
              <w:t xml:space="preserve">direktoriaus </w:t>
            </w:r>
            <w:r w:rsidRPr="00C91C91">
              <w:t>2014 m. gruodžio 31 d. įsakymu Nr. 2014/8-337 (201</w:t>
            </w:r>
            <w:r w:rsidR="006F37C6">
              <w:t>9</w:t>
            </w:r>
            <w:r w:rsidRPr="00C91C91">
              <w:t>-</w:t>
            </w:r>
            <w:r w:rsidR="006F37C6">
              <w:t>08-14</w:t>
            </w:r>
            <w:r w:rsidRPr="00C91C91">
              <w:t xml:space="preserve"> įsakymo Nr. 201</w:t>
            </w:r>
            <w:r w:rsidR="006F37C6">
              <w:t>9</w:t>
            </w:r>
            <w:r w:rsidRPr="00C91C91">
              <w:t>/8-2</w:t>
            </w:r>
            <w:r w:rsidR="006F37C6">
              <w:t>14</w:t>
            </w:r>
            <w:r w:rsidRPr="00C91C91">
              <w:t xml:space="preserve"> redakcija)  </w:t>
            </w:r>
          </w:p>
        </w:tc>
      </w:tr>
      <w:tr w:rsidR="00CF3E3E" w:rsidRPr="00E949D1" w:rsidTr="00EC120A">
        <w:tc>
          <w:tcPr>
            <w:tcW w:w="3794" w:type="dxa"/>
            <w:shd w:val="clear" w:color="auto" w:fill="auto"/>
          </w:tcPr>
          <w:p w:rsidR="00CF3E3E" w:rsidRPr="00E949D1" w:rsidRDefault="00CF3E3E" w:rsidP="00EC120A">
            <w:pPr>
              <w:spacing w:line="240" w:lineRule="auto"/>
              <w:rPr>
                <w:b/>
                <w:bCs/>
                <w:color w:val="76923C"/>
              </w:rPr>
            </w:pPr>
          </w:p>
        </w:tc>
        <w:tc>
          <w:tcPr>
            <w:tcW w:w="5812" w:type="dxa"/>
            <w:shd w:val="clear" w:color="auto" w:fill="auto"/>
          </w:tcPr>
          <w:p w:rsidR="00CF3E3E" w:rsidRPr="00E949D1" w:rsidRDefault="00CF3E3E" w:rsidP="00EC120A">
            <w:pPr>
              <w:spacing w:line="240" w:lineRule="auto"/>
              <w:rPr>
                <w:color w:val="76923C"/>
              </w:rPr>
            </w:pPr>
          </w:p>
        </w:tc>
      </w:tr>
    </w:tbl>
    <w:p w:rsidR="00C13CC7" w:rsidRPr="00CF3E3E" w:rsidRDefault="00C13CC7" w:rsidP="00CF3E3E">
      <w:pPr>
        <w:sectPr w:rsidR="00C13CC7" w:rsidRPr="00CF3E3E" w:rsidSect="00C13CC7">
          <w:type w:val="continuous"/>
          <w:pgSz w:w="11906" w:h="16838"/>
          <w:pgMar w:top="851" w:right="567" w:bottom="709" w:left="1701" w:header="567" w:footer="567" w:gutter="0"/>
          <w:cols w:space="1298"/>
          <w:docGrid w:linePitch="360"/>
        </w:sectPr>
      </w:pPr>
    </w:p>
    <w:p w:rsidR="00FB3D98" w:rsidRDefault="00FB3D98" w:rsidP="00FB3D98">
      <w:pPr>
        <w:ind w:firstLine="720"/>
        <w:rPr>
          <w:szCs w:val="24"/>
        </w:rPr>
      </w:pPr>
    </w:p>
    <w:p w:rsidR="007F7123" w:rsidRDefault="007F7123" w:rsidP="00FB3D98">
      <w:pPr>
        <w:ind w:firstLine="720"/>
        <w:rPr>
          <w:szCs w:val="24"/>
        </w:rPr>
      </w:pPr>
    </w:p>
    <w:p w:rsidR="00307B07" w:rsidRDefault="00307B07" w:rsidP="00FB3D98">
      <w:pPr>
        <w:ind w:firstLine="720"/>
        <w:rPr>
          <w:szCs w:val="24"/>
        </w:rPr>
      </w:pPr>
    </w:p>
    <w:p w:rsidR="00307B07" w:rsidRDefault="00307B07" w:rsidP="00FB3D98">
      <w:pPr>
        <w:ind w:firstLine="720"/>
        <w:rPr>
          <w:szCs w:val="24"/>
        </w:rPr>
      </w:pPr>
    </w:p>
    <w:p w:rsidR="00307B07" w:rsidRDefault="00307B07" w:rsidP="00FB3D98">
      <w:pPr>
        <w:ind w:firstLine="720"/>
        <w:rPr>
          <w:szCs w:val="24"/>
        </w:rPr>
      </w:pPr>
    </w:p>
    <w:p w:rsidR="00307B07" w:rsidRDefault="00307B07" w:rsidP="00FB3D98">
      <w:pPr>
        <w:ind w:firstLine="720"/>
        <w:rPr>
          <w:szCs w:val="24"/>
        </w:rPr>
      </w:pPr>
    </w:p>
    <w:p w:rsidR="00307B07" w:rsidRDefault="00307B07" w:rsidP="00FB3D98">
      <w:pPr>
        <w:ind w:firstLine="720"/>
        <w:rPr>
          <w:szCs w:val="24"/>
        </w:rPr>
      </w:pPr>
    </w:p>
    <w:p w:rsidR="00307B07" w:rsidRDefault="00307B07" w:rsidP="00FB3D98">
      <w:pPr>
        <w:ind w:firstLine="720"/>
        <w:rPr>
          <w:szCs w:val="24"/>
        </w:rPr>
      </w:pPr>
    </w:p>
    <w:p w:rsidR="007F7123" w:rsidRDefault="007F7123" w:rsidP="00FB3D98">
      <w:pPr>
        <w:ind w:firstLine="720"/>
        <w:rPr>
          <w:szCs w:val="24"/>
        </w:rPr>
      </w:pPr>
    </w:p>
    <w:p w:rsidR="007F7123" w:rsidRDefault="007F7123" w:rsidP="00FB3D98">
      <w:pPr>
        <w:ind w:firstLine="720"/>
        <w:rPr>
          <w:szCs w:val="24"/>
        </w:rPr>
      </w:pPr>
    </w:p>
    <w:p w:rsidR="007F7123" w:rsidRDefault="007F7123" w:rsidP="00FB3D98">
      <w:pPr>
        <w:ind w:firstLine="720"/>
        <w:rPr>
          <w:szCs w:val="24"/>
        </w:rPr>
      </w:pPr>
    </w:p>
    <w:p w:rsidR="00307B07" w:rsidRDefault="00307B07" w:rsidP="00307B07">
      <w:pPr>
        <w:ind w:firstLine="720"/>
        <w:jc w:val="center"/>
        <w:rPr>
          <w:b/>
          <w:szCs w:val="24"/>
        </w:rPr>
      </w:pPr>
      <w:r w:rsidRPr="00307B07">
        <w:rPr>
          <w:b/>
          <w:szCs w:val="24"/>
        </w:rPr>
        <w:lastRenderedPageBreak/>
        <w:t>Grafikų, lentelių ir paveikslų sąrašas</w:t>
      </w:r>
    </w:p>
    <w:p w:rsidR="00307B07" w:rsidRPr="00DB6D48" w:rsidRDefault="00307B07" w:rsidP="00307B07">
      <w:pPr>
        <w:ind w:firstLine="720"/>
        <w:jc w:val="center"/>
        <w:rPr>
          <w:b/>
          <w:szCs w:val="24"/>
          <w:lang w:val="en-US"/>
        </w:rPr>
      </w:pPr>
    </w:p>
    <w:p w:rsidR="00307B07" w:rsidRDefault="00307B07">
      <w:pPr>
        <w:pStyle w:val="Iliustracijsraas"/>
        <w:tabs>
          <w:tab w:val="right" w:leader="dot" w:pos="9628"/>
        </w:tabs>
        <w:rPr>
          <w:rFonts w:asciiTheme="minorHAnsi" w:eastAsiaTheme="minorEastAsia" w:hAnsiTheme="minorHAnsi" w:cstheme="minorBidi"/>
          <w:noProof/>
          <w:sz w:val="22"/>
          <w:lang w:eastAsia="lt-LT"/>
        </w:rPr>
      </w:pPr>
      <w:r>
        <w:rPr>
          <w:szCs w:val="24"/>
        </w:rPr>
        <w:fldChar w:fldCharType="begin"/>
      </w:r>
      <w:r>
        <w:rPr>
          <w:szCs w:val="24"/>
        </w:rPr>
        <w:instrText xml:space="preserve"> TOC \h \z \c "Grafikas" </w:instrText>
      </w:r>
      <w:r>
        <w:rPr>
          <w:szCs w:val="24"/>
        </w:rPr>
        <w:fldChar w:fldCharType="separate"/>
      </w:r>
      <w:hyperlink r:id="rId10" w:anchor="_Toc42071010" w:history="1">
        <w:r w:rsidRPr="0056175C">
          <w:rPr>
            <w:rStyle w:val="Hipersaitas"/>
            <w:noProof/>
          </w:rPr>
          <w:t>Grafikas 1.1.2</w:t>
        </w:r>
        <w:r w:rsidRPr="0056175C">
          <w:rPr>
            <w:rStyle w:val="Hipersaitas"/>
            <w:noProof/>
          </w:rPr>
          <w:noBreakHyphen/>
          <w:t>1. Sergančių Šiaulių apskrities gyventojų skaičius 0-59 m amžiaus tarpe</w:t>
        </w:r>
        <w:r>
          <w:rPr>
            <w:noProof/>
            <w:webHidden/>
          </w:rPr>
          <w:tab/>
        </w:r>
        <w:r>
          <w:rPr>
            <w:noProof/>
            <w:webHidden/>
          </w:rPr>
          <w:fldChar w:fldCharType="begin"/>
        </w:r>
        <w:r>
          <w:rPr>
            <w:noProof/>
            <w:webHidden/>
          </w:rPr>
          <w:instrText xml:space="preserve"> PAGEREF _Toc42071010 \h </w:instrText>
        </w:r>
        <w:r>
          <w:rPr>
            <w:noProof/>
            <w:webHidden/>
          </w:rPr>
        </w:r>
        <w:r>
          <w:rPr>
            <w:noProof/>
            <w:webHidden/>
          </w:rPr>
          <w:fldChar w:fldCharType="separate"/>
        </w:r>
        <w:r>
          <w:rPr>
            <w:noProof/>
            <w:webHidden/>
          </w:rPr>
          <w:t>9</w:t>
        </w:r>
        <w:r>
          <w:rPr>
            <w:noProof/>
            <w:webHidden/>
          </w:rPr>
          <w:fldChar w:fldCharType="end"/>
        </w:r>
      </w:hyperlink>
    </w:p>
    <w:p w:rsidR="00307B07" w:rsidRDefault="00307B07">
      <w:pPr>
        <w:pStyle w:val="Iliustracijsraas"/>
        <w:tabs>
          <w:tab w:val="right" w:leader="dot" w:pos="9628"/>
        </w:tabs>
        <w:rPr>
          <w:rFonts w:asciiTheme="minorHAnsi" w:eastAsiaTheme="minorEastAsia" w:hAnsiTheme="minorHAnsi" w:cstheme="minorBidi"/>
          <w:noProof/>
          <w:sz w:val="22"/>
          <w:lang w:eastAsia="lt-LT"/>
        </w:rPr>
      </w:pPr>
      <w:hyperlink w:anchor="_Toc42071011" w:history="1">
        <w:r w:rsidRPr="0056175C">
          <w:rPr>
            <w:rStyle w:val="Hipersaitas"/>
            <w:noProof/>
          </w:rPr>
          <w:t>Grafikas 1.1.2</w:t>
        </w:r>
        <w:r w:rsidRPr="0056175C">
          <w:rPr>
            <w:rStyle w:val="Hipersaitas"/>
            <w:noProof/>
          </w:rPr>
          <w:noBreakHyphen/>
          <w:t>2 Sergančių Šiaulių apskrities gyventojų skaičius 0-59 m amžiaus tarpe</w:t>
        </w:r>
        <w:r>
          <w:rPr>
            <w:noProof/>
            <w:webHidden/>
          </w:rPr>
          <w:tab/>
        </w:r>
        <w:r>
          <w:rPr>
            <w:noProof/>
            <w:webHidden/>
          </w:rPr>
          <w:fldChar w:fldCharType="begin"/>
        </w:r>
        <w:r>
          <w:rPr>
            <w:noProof/>
            <w:webHidden/>
          </w:rPr>
          <w:instrText xml:space="preserve"> PAGEREF _Toc42071011 \h </w:instrText>
        </w:r>
        <w:r>
          <w:rPr>
            <w:noProof/>
            <w:webHidden/>
          </w:rPr>
        </w:r>
        <w:r>
          <w:rPr>
            <w:noProof/>
            <w:webHidden/>
          </w:rPr>
          <w:fldChar w:fldCharType="separate"/>
        </w:r>
        <w:r>
          <w:rPr>
            <w:noProof/>
            <w:webHidden/>
          </w:rPr>
          <w:t>9</w:t>
        </w:r>
        <w:r>
          <w:rPr>
            <w:noProof/>
            <w:webHidden/>
          </w:rPr>
          <w:fldChar w:fldCharType="end"/>
        </w:r>
      </w:hyperlink>
    </w:p>
    <w:p w:rsidR="00307B07" w:rsidRDefault="00307B07">
      <w:pPr>
        <w:pStyle w:val="Iliustracijsraas"/>
        <w:tabs>
          <w:tab w:val="right" w:leader="dot" w:pos="9628"/>
        </w:tabs>
        <w:rPr>
          <w:rFonts w:asciiTheme="minorHAnsi" w:eastAsiaTheme="minorEastAsia" w:hAnsiTheme="minorHAnsi" w:cstheme="minorBidi"/>
          <w:noProof/>
          <w:sz w:val="22"/>
          <w:lang w:eastAsia="lt-LT"/>
        </w:rPr>
      </w:pPr>
      <w:hyperlink w:anchor="_Toc42071012" w:history="1">
        <w:r w:rsidRPr="0056175C">
          <w:rPr>
            <w:rStyle w:val="Hipersaitas"/>
            <w:noProof/>
          </w:rPr>
          <w:t>Grafikas 1.1.2</w:t>
        </w:r>
        <w:r w:rsidRPr="0056175C">
          <w:rPr>
            <w:rStyle w:val="Hipersaitas"/>
            <w:noProof/>
          </w:rPr>
          <w:noBreakHyphen/>
          <w:t>3. . Sergančių asmenų 60 m. ir vyresnių skaičius 1000 gyv. Lietuvoje ir Šiaulių apskrityje.</w:t>
        </w:r>
        <w:r>
          <w:rPr>
            <w:noProof/>
            <w:webHidden/>
          </w:rPr>
          <w:tab/>
        </w:r>
        <w:r>
          <w:rPr>
            <w:noProof/>
            <w:webHidden/>
          </w:rPr>
          <w:fldChar w:fldCharType="begin"/>
        </w:r>
        <w:r>
          <w:rPr>
            <w:noProof/>
            <w:webHidden/>
          </w:rPr>
          <w:instrText xml:space="preserve"> PAGEREF _Toc42071012 \h </w:instrText>
        </w:r>
        <w:r>
          <w:rPr>
            <w:noProof/>
            <w:webHidden/>
          </w:rPr>
        </w:r>
        <w:r>
          <w:rPr>
            <w:noProof/>
            <w:webHidden/>
          </w:rPr>
          <w:fldChar w:fldCharType="separate"/>
        </w:r>
        <w:r>
          <w:rPr>
            <w:noProof/>
            <w:webHidden/>
          </w:rPr>
          <w:t>9</w:t>
        </w:r>
        <w:r>
          <w:rPr>
            <w:noProof/>
            <w:webHidden/>
          </w:rPr>
          <w:fldChar w:fldCharType="end"/>
        </w:r>
      </w:hyperlink>
    </w:p>
    <w:p w:rsidR="00307B07" w:rsidRDefault="00307B07">
      <w:pPr>
        <w:pStyle w:val="Iliustracijsraas"/>
        <w:tabs>
          <w:tab w:val="right" w:leader="dot" w:pos="9628"/>
        </w:tabs>
        <w:rPr>
          <w:rFonts w:asciiTheme="minorHAnsi" w:eastAsiaTheme="minorEastAsia" w:hAnsiTheme="minorHAnsi" w:cstheme="minorBidi"/>
          <w:noProof/>
          <w:sz w:val="22"/>
          <w:lang w:eastAsia="lt-LT"/>
        </w:rPr>
      </w:pPr>
      <w:hyperlink w:anchor="_Toc42071013" w:history="1">
        <w:r w:rsidRPr="0056175C">
          <w:rPr>
            <w:rStyle w:val="Hipersaitas"/>
            <w:noProof/>
          </w:rPr>
          <w:t>Grafikas 1.1.2</w:t>
        </w:r>
        <w:r w:rsidRPr="0056175C">
          <w:rPr>
            <w:rStyle w:val="Hipersaitas"/>
            <w:noProof/>
          </w:rPr>
          <w:noBreakHyphen/>
          <w:t>4. Sergamumas Lietuvoje 2015-2019 m. infekcinėmis ligomis.</w:t>
        </w:r>
        <w:r>
          <w:rPr>
            <w:noProof/>
            <w:webHidden/>
          </w:rPr>
          <w:tab/>
        </w:r>
        <w:r>
          <w:rPr>
            <w:noProof/>
            <w:webHidden/>
          </w:rPr>
          <w:fldChar w:fldCharType="begin"/>
        </w:r>
        <w:r>
          <w:rPr>
            <w:noProof/>
            <w:webHidden/>
          </w:rPr>
          <w:instrText xml:space="preserve"> PAGEREF _Toc42071013 \h </w:instrText>
        </w:r>
        <w:r>
          <w:rPr>
            <w:noProof/>
            <w:webHidden/>
          </w:rPr>
        </w:r>
        <w:r>
          <w:rPr>
            <w:noProof/>
            <w:webHidden/>
          </w:rPr>
          <w:fldChar w:fldCharType="separate"/>
        </w:r>
        <w:r>
          <w:rPr>
            <w:noProof/>
            <w:webHidden/>
          </w:rPr>
          <w:t>10</w:t>
        </w:r>
        <w:r>
          <w:rPr>
            <w:noProof/>
            <w:webHidden/>
          </w:rPr>
          <w:fldChar w:fldCharType="end"/>
        </w:r>
      </w:hyperlink>
    </w:p>
    <w:p w:rsidR="00307B07" w:rsidRDefault="00307B07">
      <w:pPr>
        <w:pStyle w:val="Iliustracijsraas"/>
        <w:tabs>
          <w:tab w:val="right" w:leader="dot" w:pos="9628"/>
        </w:tabs>
        <w:rPr>
          <w:rFonts w:asciiTheme="minorHAnsi" w:eastAsiaTheme="minorEastAsia" w:hAnsiTheme="minorHAnsi" w:cstheme="minorBidi"/>
          <w:noProof/>
          <w:sz w:val="22"/>
          <w:lang w:eastAsia="lt-LT"/>
        </w:rPr>
      </w:pPr>
      <w:hyperlink w:anchor="_Toc42071014" w:history="1">
        <w:r w:rsidRPr="0056175C">
          <w:rPr>
            <w:rStyle w:val="Hipersaitas"/>
            <w:noProof/>
          </w:rPr>
          <w:t>Grafikas 1.1.2</w:t>
        </w:r>
        <w:r w:rsidRPr="0056175C">
          <w:rPr>
            <w:rStyle w:val="Hipersaitas"/>
            <w:noProof/>
          </w:rPr>
          <w:noBreakHyphen/>
          <w:t>5. Stacionarizuotų ligonių skč. 1000 gyv. kitimas 2015-2019 m. Lietuvoje.</w:t>
        </w:r>
        <w:r>
          <w:rPr>
            <w:noProof/>
            <w:webHidden/>
          </w:rPr>
          <w:tab/>
        </w:r>
        <w:r>
          <w:rPr>
            <w:noProof/>
            <w:webHidden/>
          </w:rPr>
          <w:fldChar w:fldCharType="begin"/>
        </w:r>
        <w:r>
          <w:rPr>
            <w:noProof/>
            <w:webHidden/>
          </w:rPr>
          <w:instrText xml:space="preserve"> PAGEREF _Toc42071014 \h </w:instrText>
        </w:r>
        <w:r>
          <w:rPr>
            <w:noProof/>
            <w:webHidden/>
          </w:rPr>
        </w:r>
        <w:r>
          <w:rPr>
            <w:noProof/>
            <w:webHidden/>
          </w:rPr>
          <w:fldChar w:fldCharType="separate"/>
        </w:r>
        <w:r>
          <w:rPr>
            <w:noProof/>
            <w:webHidden/>
          </w:rPr>
          <w:t>11</w:t>
        </w:r>
        <w:r>
          <w:rPr>
            <w:noProof/>
            <w:webHidden/>
          </w:rPr>
          <w:fldChar w:fldCharType="end"/>
        </w:r>
      </w:hyperlink>
    </w:p>
    <w:p w:rsidR="00307B07" w:rsidRDefault="00307B07">
      <w:pPr>
        <w:pStyle w:val="Iliustracijsraas"/>
        <w:tabs>
          <w:tab w:val="right" w:leader="dot" w:pos="9628"/>
        </w:tabs>
        <w:rPr>
          <w:rFonts w:asciiTheme="minorHAnsi" w:eastAsiaTheme="minorEastAsia" w:hAnsiTheme="minorHAnsi" w:cstheme="minorBidi"/>
          <w:noProof/>
          <w:sz w:val="22"/>
          <w:lang w:eastAsia="lt-LT"/>
        </w:rPr>
      </w:pPr>
      <w:hyperlink w:anchor="_Toc42071015" w:history="1">
        <w:r w:rsidRPr="0056175C">
          <w:rPr>
            <w:rStyle w:val="Hipersaitas"/>
            <w:noProof/>
          </w:rPr>
          <w:t>Grafikas 1.1.2</w:t>
        </w:r>
        <w:r w:rsidRPr="0056175C">
          <w:rPr>
            <w:rStyle w:val="Hipersaitas"/>
            <w:noProof/>
          </w:rPr>
          <w:noBreakHyphen/>
          <w:t>6. Infekcinio skyriaus stacionarinių pacientų skaičiaus kitimas 2015-2019 m.</w:t>
        </w:r>
        <w:r>
          <w:rPr>
            <w:noProof/>
            <w:webHidden/>
          </w:rPr>
          <w:tab/>
        </w:r>
        <w:r>
          <w:rPr>
            <w:noProof/>
            <w:webHidden/>
          </w:rPr>
          <w:fldChar w:fldCharType="begin"/>
        </w:r>
        <w:r>
          <w:rPr>
            <w:noProof/>
            <w:webHidden/>
          </w:rPr>
          <w:instrText xml:space="preserve"> PAGEREF _Toc42071015 \h </w:instrText>
        </w:r>
        <w:r>
          <w:rPr>
            <w:noProof/>
            <w:webHidden/>
          </w:rPr>
        </w:r>
        <w:r>
          <w:rPr>
            <w:noProof/>
            <w:webHidden/>
          </w:rPr>
          <w:fldChar w:fldCharType="separate"/>
        </w:r>
        <w:r>
          <w:rPr>
            <w:noProof/>
            <w:webHidden/>
          </w:rPr>
          <w:t>12</w:t>
        </w:r>
        <w:r>
          <w:rPr>
            <w:noProof/>
            <w:webHidden/>
          </w:rPr>
          <w:fldChar w:fldCharType="end"/>
        </w:r>
      </w:hyperlink>
    </w:p>
    <w:p w:rsidR="00307B07" w:rsidRDefault="00307B07" w:rsidP="00FB3D98">
      <w:pPr>
        <w:ind w:firstLine="720"/>
        <w:rPr>
          <w:szCs w:val="24"/>
        </w:rPr>
      </w:pPr>
      <w:r>
        <w:rPr>
          <w:szCs w:val="24"/>
        </w:rPr>
        <w:fldChar w:fldCharType="end"/>
      </w:r>
    </w:p>
    <w:p w:rsidR="00E73605" w:rsidRDefault="00307B07">
      <w:pPr>
        <w:pStyle w:val="Iliustracijsraas"/>
        <w:tabs>
          <w:tab w:val="right" w:leader="dot" w:pos="9628"/>
        </w:tabs>
        <w:rPr>
          <w:rFonts w:asciiTheme="minorHAnsi" w:eastAsiaTheme="minorEastAsia" w:hAnsiTheme="minorHAnsi" w:cstheme="minorBidi"/>
          <w:noProof/>
          <w:sz w:val="22"/>
          <w:lang w:eastAsia="lt-LT"/>
        </w:rPr>
      </w:pPr>
      <w:r>
        <w:rPr>
          <w:szCs w:val="24"/>
        </w:rPr>
        <w:fldChar w:fldCharType="begin"/>
      </w:r>
      <w:r>
        <w:rPr>
          <w:szCs w:val="24"/>
        </w:rPr>
        <w:instrText xml:space="preserve"> TOC \h \z \c "Lentelė" </w:instrText>
      </w:r>
      <w:r>
        <w:rPr>
          <w:szCs w:val="24"/>
        </w:rPr>
        <w:fldChar w:fldCharType="separate"/>
      </w:r>
      <w:hyperlink w:anchor="_Toc42071661" w:history="1">
        <w:r w:rsidR="00E73605" w:rsidRPr="00B92803">
          <w:rPr>
            <w:rStyle w:val="Hipersaitas"/>
            <w:noProof/>
          </w:rPr>
          <w:t>Lentelė 1.1.2</w:t>
        </w:r>
        <w:r w:rsidR="00E73605" w:rsidRPr="00B92803">
          <w:rPr>
            <w:rStyle w:val="Hipersaitas"/>
            <w:noProof/>
          </w:rPr>
          <w:noBreakHyphen/>
          <w:t>1. Gyventojų skaičius Šiaulių ir Telšių apskrityse 2015-2019 m.</w:t>
        </w:r>
        <w:r w:rsidR="00E73605">
          <w:rPr>
            <w:noProof/>
            <w:webHidden/>
          </w:rPr>
          <w:tab/>
        </w:r>
        <w:r w:rsidR="00E73605">
          <w:rPr>
            <w:noProof/>
            <w:webHidden/>
          </w:rPr>
          <w:fldChar w:fldCharType="begin"/>
        </w:r>
        <w:r w:rsidR="00E73605">
          <w:rPr>
            <w:noProof/>
            <w:webHidden/>
          </w:rPr>
          <w:instrText xml:space="preserve"> PAGEREF _Toc42071661 \h </w:instrText>
        </w:r>
        <w:r w:rsidR="00E73605">
          <w:rPr>
            <w:noProof/>
            <w:webHidden/>
          </w:rPr>
        </w:r>
        <w:r w:rsidR="00E73605">
          <w:rPr>
            <w:noProof/>
            <w:webHidden/>
          </w:rPr>
          <w:fldChar w:fldCharType="separate"/>
        </w:r>
        <w:r w:rsidR="00E73605">
          <w:rPr>
            <w:noProof/>
            <w:webHidden/>
          </w:rPr>
          <w:t>8</w:t>
        </w:r>
        <w:r w:rsidR="00E73605">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2" w:history="1">
        <w:r w:rsidRPr="00B92803">
          <w:rPr>
            <w:rStyle w:val="Hipersaitas"/>
            <w:noProof/>
          </w:rPr>
          <w:t>Lentelė 1.1.2</w:t>
        </w:r>
        <w:r w:rsidRPr="00B92803">
          <w:rPr>
            <w:rStyle w:val="Hipersaitas"/>
            <w:noProof/>
          </w:rPr>
          <w:noBreakHyphen/>
          <w:t>2. Pagyvenusių asmenų 60 m. ir vyresnių skaičius 2015-2019 m.</w:t>
        </w:r>
        <w:r>
          <w:rPr>
            <w:noProof/>
            <w:webHidden/>
          </w:rPr>
          <w:tab/>
        </w:r>
        <w:r>
          <w:rPr>
            <w:noProof/>
            <w:webHidden/>
          </w:rPr>
          <w:fldChar w:fldCharType="begin"/>
        </w:r>
        <w:r>
          <w:rPr>
            <w:noProof/>
            <w:webHidden/>
          </w:rPr>
          <w:instrText xml:space="preserve"> PAGEREF _Toc42071662 \h </w:instrText>
        </w:r>
        <w:r>
          <w:rPr>
            <w:noProof/>
            <w:webHidden/>
          </w:rPr>
        </w:r>
        <w:r>
          <w:rPr>
            <w:noProof/>
            <w:webHidden/>
          </w:rPr>
          <w:fldChar w:fldCharType="separate"/>
        </w:r>
        <w:r>
          <w:rPr>
            <w:noProof/>
            <w:webHidden/>
          </w:rPr>
          <w:t>8</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3" w:history="1">
        <w:r w:rsidRPr="00B92803">
          <w:rPr>
            <w:rStyle w:val="Hipersaitas"/>
            <w:noProof/>
          </w:rPr>
          <w:t>Lentelė 1.1.2</w:t>
        </w:r>
        <w:r w:rsidRPr="00B92803">
          <w:rPr>
            <w:rStyle w:val="Hipersaitas"/>
            <w:noProof/>
          </w:rPr>
          <w:noBreakHyphen/>
          <w:t>3. Sergamumas infekcinėmis ligomis 2015-2019 m.</w:t>
        </w:r>
        <w:r>
          <w:rPr>
            <w:noProof/>
            <w:webHidden/>
          </w:rPr>
          <w:tab/>
        </w:r>
        <w:r>
          <w:rPr>
            <w:noProof/>
            <w:webHidden/>
          </w:rPr>
          <w:fldChar w:fldCharType="begin"/>
        </w:r>
        <w:r>
          <w:rPr>
            <w:noProof/>
            <w:webHidden/>
          </w:rPr>
          <w:instrText xml:space="preserve"> PAGEREF _Toc42071663 \h </w:instrText>
        </w:r>
        <w:r>
          <w:rPr>
            <w:noProof/>
            <w:webHidden/>
          </w:rPr>
        </w:r>
        <w:r>
          <w:rPr>
            <w:noProof/>
            <w:webHidden/>
          </w:rPr>
          <w:fldChar w:fldCharType="separate"/>
        </w:r>
        <w:r>
          <w:rPr>
            <w:noProof/>
            <w:webHidden/>
          </w:rPr>
          <w:t>10</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4" w:history="1">
        <w:r w:rsidRPr="00B92803">
          <w:rPr>
            <w:rStyle w:val="Hipersaitas"/>
            <w:noProof/>
          </w:rPr>
          <w:t>Lentelė 1.1.2</w:t>
        </w:r>
        <w:r w:rsidRPr="00B92803">
          <w:rPr>
            <w:rStyle w:val="Hipersaitas"/>
            <w:noProof/>
          </w:rPr>
          <w:noBreakHyphen/>
          <w:t>4. Infekcinėmis ligomis sergančių pacientų stacionarizavimo rodikliai 2015-2019 m. Lietuvos mąstu.</w:t>
        </w:r>
        <w:r>
          <w:rPr>
            <w:noProof/>
            <w:webHidden/>
          </w:rPr>
          <w:tab/>
        </w:r>
        <w:r>
          <w:rPr>
            <w:noProof/>
            <w:webHidden/>
          </w:rPr>
          <w:fldChar w:fldCharType="begin"/>
        </w:r>
        <w:r>
          <w:rPr>
            <w:noProof/>
            <w:webHidden/>
          </w:rPr>
          <w:instrText xml:space="preserve"> PAGEREF _Toc42071664 \h </w:instrText>
        </w:r>
        <w:r>
          <w:rPr>
            <w:noProof/>
            <w:webHidden/>
          </w:rPr>
        </w:r>
        <w:r>
          <w:rPr>
            <w:noProof/>
            <w:webHidden/>
          </w:rPr>
          <w:fldChar w:fldCharType="separate"/>
        </w:r>
        <w:r>
          <w:rPr>
            <w:noProof/>
            <w:webHidden/>
          </w:rPr>
          <w:t>11</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5" w:history="1">
        <w:r w:rsidRPr="00B92803">
          <w:rPr>
            <w:rStyle w:val="Hipersaitas"/>
            <w:noProof/>
          </w:rPr>
          <w:t>Lentelė 1.1.2</w:t>
        </w:r>
        <w:r w:rsidRPr="00B92803">
          <w:rPr>
            <w:rStyle w:val="Hipersaitas"/>
            <w:noProof/>
          </w:rPr>
          <w:noBreakHyphen/>
          <w:t>5. Ligoninėje stacionarizuotų pacientų, sergančių infekcinėmis ligomis,  statistika 2015-2019 m.</w:t>
        </w:r>
        <w:r>
          <w:rPr>
            <w:noProof/>
            <w:webHidden/>
          </w:rPr>
          <w:tab/>
        </w:r>
        <w:r>
          <w:rPr>
            <w:noProof/>
            <w:webHidden/>
          </w:rPr>
          <w:fldChar w:fldCharType="begin"/>
        </w:r>
        <w:r>
          <w:rPr>
            <w:noProof/>
            <w:webHidden/>
          </w:rPr>
          <w:instrText xml:space="preserve"> PAGEREF _Toc42071665 \h </w:instrText>
        </w:r>
        <w:r>
          <w:rPr>
            <w:noProof/>
            <w:webHidden/>
          </w:rPr>
        </w:r>
        <w:r>
          <w:rPr>
            <w:noProof/>
            <w:webHidden/>
          </w:rPr>
          <w:fldChar w:fldCharType="separate"/>
        </w:r>
        <w:r>
          <w:rPr>
            <w:noProof/>
            <w:webHidden/>
          </w:rPr>
          <w:t>12</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6" w:history="1">
        <w:r w:rsidRPr="00B92803">
          <w:rPr>
            <w:rStyle w:val="Hipersaitas"/>
            <w:noProof/>
          </w:rPr>
          <w:t>Lentelė 1.1.2</w:t>
        </w:r>
        <w:r w:rsidRPr="00B92803">
          <w:rPr>
            <w:rStyle w:val="Hipersaitas"/>
            <w:noProof/>
          </w:rPr>
          <w:noBreakHyphen/>
          <w:t>6, Pacientų skaičius, gydymo savikaina.</w:t>
        </w:r>
        <w:r>
          <w:rPr>
            <w:noProof/>
            <w:webHidden/>
          </w:rPr>
          <w:tab/>
        </w:r>
        <w:r>
          <w:rPr>
            <w:noProof/>
            <w:webHidden/>
          </w:rPr>
          <w:fldChar w:fldCharType="begin"/>
        </w:r>
        <w:r>
          <w:rPr>
            <w:noProof/>
            <w:webHidden/>
          </w:rPr>
          <w:instrText xml:space="preserve"> PAGEREF _Toc42071666 \h </w:instrText>
        </w:r>
        <w:r>
          <w:rPr>
            <w:noProof/>
            <w:webHidden/>
          </w:rPr>
        </w:r>
        <w:r>
          <w:rPr>
            <w:noProof/>
            <w:webHidden/>
          </w:rPr>
          <w:fldChar w:fldCharType="separate"/>
        </w:r>
        <w:r>
          <w:rPr>
            <w:noProof/>
            <w:webHidden/>
          </w:rPr>
          <w:t>14</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7" w:history="1">
        <w:r w:rsidRPr="00B92803">
          <w:rPr>
            <w:rStyle w:val="Hipersaitas"/>
            <w:noProof/>
          </w:rPr>
          <w:t>Lentelė 1.1.2</w:t>
        </w:r>
        <w:r w:rsidRPr="00B92803">
          <w:rPr>
            <w:rStyle w:val="Hipersaitas"/>
            <w:noProof/>
          </w:rPr>
          <w:noBreakHyphen/>
          <w:t>7. Paslaugų prognozė ataskaitiniam laikotarpiui.</w:t>
        </w:r>
        <w:r>
          <w:rPr>
            <w:noProof/>
            <w:webHidden/>
          </w:rPr>
          <w:tab/>
        </w:r>
        <w:r>
          <w:rPr>
            <w:noProof/>
            <w:webHidden/>
          </w:rPr>
          <w:fldChar w:fldCharType="begin"/>
        </w:r>
        <w:r>
          <w:rPr>
            <w:noProof/>
            <w:webHidden/>
          </w:rPr>
          <w:instrText xml:space="preserve"> PAGEREF _Toc42071667 \h </w:instrText>
        </w:r>
        <w:r>
          <w:rPr>
            <w:noProof/>
            <w:webHidden/>
          </w:rPr>
        </w:r>
        <w:r>
          <w:rPr>
            <w:noProof/>
            <w:webHidden/>
          </w:rPr>
          <w:fldChar w:fldCharType="separate"/>
        </w:r>
        <w:r>
          <w:rPr>
            <w:noProof/>
            <w:webHidden/>
          </w:rPr>
          <w:t>14</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8" w:history="1">
        <w:r w:rsidRPr="00B92803">
          <w:rPr>
            <w:rStyle w:val="Hipersaitas"/>
            <w:noProof/>
          </w:rPr>
          <w:t>Lentelė 1.2</w:t>
        </w:r>
        <w:r w:rsidRPr="00B92803">
          <w:rPr>
            <w:rStyle w:val="Hipersaitas"/>
            <w:noProof/>
          </w:rPr>
          <w:noBreakHyphen/>
          <w:t>1. Teisės aktai, reglamentuojantys infekcinių ligų gydymo paslaugų teikimą.</w:t>
        </w:r>
        <w:r>
          <w:rPr>
            <w:noProof/>
            <w:webHidden/>
          </w:rPr>
          <w:tab/>
        </w:r>
        <w:r>
          <w:rPr>
            <w:noProof/>
            <w:webHidden/>
          </w:rPr>
          <w:fldChar w:fldCharType="begin"/>
        </w:r>
        <w:r>
          <w:rPr>
            <w:noProof/>
            <w:webHidden/>
          </w:rPr>
          <w:instrText xml:space="preserve"> PAGEREF _Toc42071668 \h </w:instrText>
        </w:r>
        <w:r>
          <w:rPr>
            <w:noProof/>
            <w:webHidden/>
          </w:rPr>
        </w:r>
        <w:r>
          <w:rPr>
            <w:noProof/>
            <w:webHidden/>
          </w:rPr>
          <w:fldChar w:fldCharType="separate"/>
        </w:r>
        <w:r>
          <w:rPr>
            <w:noProof/>
            <w:webHidden/>
          </w:rPr>
          <w:t>14</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69" w:history="1">
        <w:r w:rsidRPr="00B92803">
          <w:rPr>
            <w:rStyle w:val="Hipersaitas"/>
            <w:noProof/>
          </w:rPr>
          <w:t>Lentelė 1.2.2</w:t>
        </w:r>
        <w:r w:rsidRPr="00B92803">
          <w:rPr>
            <w:rStyle w:val="Hipersaitas"/>
            <w:noProof/>
          </w:rPr>
          <w:noBreakHyphen/>
          <w:t xml:space="preserve">1. </w:t>
        </w:r>
        <w:r w:rsidRPr="00B92803">
          <w:rPr>
            <w:rStyle w:val="Hipersaitas"/>
            <w:bCs/>
            <w:noProof/>
            <w:spacing w:val="5"/>
          </w:rPr>
          <w:t>Projekto tikslas ir uždaviniai.</w:t>
        </w:r>
        <w:r>
          <w:rPr>
            <w:noProof/>
            <w:webHidden/>
          </w:rPr>
          <w:tab/>
        </w:r>
        <w:r>
          <w:rPr>
            <w:noProof/>
            <w:webHidden/>
          </w:rPr>
          <w:fldChar w:fldCharType="begin"/>
        </w:r>
        <w:r>
          <w:rPr>
            <w:noProof/>
            <w:webHidden/>
          </w:rPr>
          <w:instrText xml:space="preserve"> PAGEREF _Toc42071669 \h </w:instrText>
        </w:r>
        <w:r>
          <w:rPr>
            <w:noProof/>
            <w:webHidden/>
          </w:rPr>
        </w:r>
        <w:r>
          <w:rPr>
            <w:noProof/>
            <w:webHidden/>
          </w:rPr>
          <w:fldChar w:fldCharType="separate"/>
        </w:r>
        <w:r>
          <w:rPr>
            <w:noProof/>
            <w:webHidden/>
          </w:rPr>
          <w:t>23</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0" w:history="1">
        <w:r w:rsidRPr="00B92803">
          <w:rPr>
            <w:rStyle w:val="Hipersaitas"/>
            <w:noProof/>
          </w:rPr>
          <w:t>Lentelė 1.2.2</w:t>
        </w:r>
        <w:r w:rsidRPr="00B92803">
          <w:rPr>
            <w:rStyle w:val="Hipersaitas"/>
            <w:noProof/>
          </w:rPr>
          <w:noBreakHyphen/>
          <w:t>2. Projekto atitiktis strateginiams dokumentams.</w:t>
        </w:r>
        <w:r>
          <w:rPr>
            <w:noProof/>
            <w:webHidden/>
          </w:rPr>
          <w:tab/>
        </w:r>
        <w:r>
          <w:rPr>
            <w:noProof/>
            <w:webHidden/>
          </w:rPr>
          <w:fldChar w:fldCharType="begin"/>
        </w:r>
        <w:r>
          <w:rPr>
            <w:noProof/>
            <w:webHidden/>
          </w:rPr>
          <w:instrText xml:space="preserve"> PAGEREF _Toc42071670 \h </w:instrText>
        </w:r>
        <w:r>
          <w:rPr>
            <w:noProof/>
            <w:webHidden/>
          </w:rPr>
        </w:r>
        <w:r>
          <w:rPr>
            <w:noProof/>
            <w:webHidden/>
          </w:rPr>
          <w:fldChar w:fldCharType="separate"/>
        </w:r>
        <w:r>
          <w:rPr>
            <w:noProof/>
            <w:webHidden/>
          </w:rPr>
          <w:t>24</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1" w:history="1">
        <w:r w:rsidRPr="00B92803">
          <w:rPr>
            <w:rStyle w:val="Hipersaitas"/>
            <w:noProof/>
          </w:rPr>
          <w:t>Lentelė 1.2.2</w:t>
        </w:r>
        <w:r w:rsidRPr="00B92803">
          <w:rPr>
            <w:rStyle w:val="Hipersaitas"/>
            <w:noProof/>
          </w:rPr>
          <w:noBreakHyphen/>
          <w:t>1. Projekto siekiami rezultatai</w:t>
        </w:r>
        <w:r>
          <w:rPr>
            <w:noProof/>
            <w:webHidden/>
          </w:rPr>
          <w:tab/>
        </w:r>
        <w:r>
          <w:rPr>
            <w:noProof/>
            <w:webHidden/>
          </w:rPr>
          <w:fldChar w:fldCharType="begin"/>
        </w:r>
        <w:r>
          <w:rPr>
            <w:noProof/>
            <w:webHidden/>
          </w:rPr>
          <w:instrText xml:space="preserve"> PAGEREF _Toc42071671 \h </w:instrText>
        </w:r>
        <w:r>
          <w:rPr>
            <w:noProof/>
            <w:webHidden/>
          </w:rPr>
        </w:r>
        <w:r>
          <w:rPr>
            <w:noProof/>
            <w:webHidden/>
          </w:rPr>
          <w:fldChar w:fldCharType="separate"/>
        </w:r>
        <w:r>
          <w:rPr>
            <w:noProof/>
            <w:webHidden/>
          </w:rPr>
          <w:t>31</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2" w:history="1">
        <w:r w:rsidRPr="00B92803">
          <w:rPr>
            <w:rStyle w:val="Hipersaitas"/>
            <w:noProof/>
          </w:rPr>
          <w:t>Lentelė 1.2.2</w:t>
        </w:r>
        <w:r w:rsidRPr="00B92803">
          <w:rPr>
            <w:rStyle w:val="Hipersaitas"/>
            <w:noProof/>
          </w:rPr>
          <w:noBreakHyphen/>
          <w:t>1. Trumpasis Projekto veiklų sąrašas</w:t>
        </w:r>
        <w:r>
          <w:rPr>
            <w:noProof/>
            <w:webHidden/>
          </w:rPr>
          <w:tab/>
        </w:r>
        <w:r>
          <w:rPr>
            <w:noProof/>
            <w:webHidden/>
          </w:rPr>
          <w:fldChar w:fldCharType="begin"/>
        </w:r>
        <w:r>
          <w:rPr>
            <w:noProof/>
            <w:webHidden/>
          </w:rPr>
          <w:instrText xml:space="preserve"> PAGEREF _Toc42071672 \h </w:instrText>
        </w:r>
        <w:r>
          <w:rPr>
            <w:noProof/>
            <w:webHidden/>
          </w:rPr>
        </w:r>
        <w:r>
          <w:rPr>
            <w:noProof/>
            <w:webHidden/>
          </w:rPr>
          <w:fldChar w:fldCharType="separate"/>
        </w:r>
        <w:r>
          <w:rPr>
            <w:noProof/>
            <w:webHidden/>
          </w:rPr>
          <w:t>34</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3" w:history="1">
        <w:r w:rsidRPr="00B92803">
          <w:rPr>
            <w:rStyle w:val="Hipersaitas"/>
            <w:noProof/>
          </w:rPr>
          <w:t>Lentelė 4.3.1</w:t>
        </w:r>
        <w:r w:rsidRPr="00B92803">
          <w:rPr>
            <w:rStyle w:val="Hipersaitas"/>
            <w:noProof/>
          </w:rPr>
          <w:noBreakHyphen/>
          <w:t>1. Alternatyvos A.1. investicijų išlaidos</w:t>
        </w:r>
        <w:r>
          <w:rPr>
            <w:noProof/>
            <w:webHidden/>
          </w:rPr>
          <w:tab/>
        </w:r>
        <w:r>
          <w:rPr>
            <w:noProof/>
            <w:webHidden/>
          </w:rPr>
          <w:fldChar w:fldCharType="begin"/>
        </w:r>
        <w:r>
          <w:rPr>
            <w:noProof/>
            <w:webHidden/>
          </w:rPr>
          <w:instrText xml:space="preserve"> PAGEREF _Toc42071673 \h </w:instrText>
        </w:r>
        <w:r>
          <w:rPr>
            <w:noProof/>
            <w:webHidden/>
          </w:rPr>
        </w:r>
        <w:r>
          <w:rPr>
            <w:noProof/>
            <w:webHidden/>
          </w:rPr>
          <w:fldChar w:fldCharType="separate"/>
        </w:r>
        <w:r>
          <w:rPr>
            <w:noProof/>
            <w:webHidden/>
          </w:rPr>
          <w:t>39</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4" w:history="1">
        <w:r w:rsidRPr="00B92803">
          <w:rPr>
            <w:rStyle w:val="Hipersaitas"/>
            <w:noProof/>
          </w:rPr>
          <w:t>Lentelė 4.3.1</w:t>
        </w:r>
        <w:r w:rsidRPr="00B92803">
          <w:rPr>
            <w:rStyle w:val="Hipersaitas"/>
            <w:noProof/>
          </w:rPr>
          <w:noBreakHyphen/>
          <w:t>2. Alternatyvos A.2 investicijų išlaidos.</w:t>
        </w:r>
        <w:r>
          <w:rPr>
            <w:noProof/>
            <w:webHidden/>
          </w:rPr>
          <w:tab/>
        </w:r>
        <w:r>
          <w:rPr>
            <w:noProof/>
            <w:webHidden/>
          </w:rPr>
          <w:fldChar w:fldCharType="begin"/>
        </w:r>
        <w:r>
          <w:rPr>
            <w:noProof/>
            <w:webHidden/>
          </w:rPr>
          <w:instrText xml:space="preserve"> PAGEREF _Toc42071674 \h </w:instrText>
        </w:r>
        <w:r>
          <w:rPr>
            <w:noProof/>
            <w:webHidden/>
          </w:rPr>
        </w:r>
        <w:r>
          <w:rPr>
            <w:noProof/>
            <w:webHidden/>
          </w:rPr>
          <w:fldChar w:fldCharType="separate"/>
        </w:r>
        <w:r>
          <w:rPr>
            <w:noProof/>
            <w:webHidden/>
          </w:rPr>
          <w:t>40</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5" w:history="1">
        <w:r w:rsidRPr="00B92803">
          <w:rPr>
            <w:rStyle w:val="Hipersaitas"/>
            <w:noProof/>
          </w:rPr>
          <w:t>Lentelė 4.3.4</w:t>
        </w:r>
        <w:r w:rsidRPr="00B92803">
          <w:rPr>
            <w:rStyle w:val="Hipersaitas"/>
            <w:noProof/>
          </w:rPr>
          <w:noBreakHyphen/>
          <w:t xml:space="preserve">1. </w:t>
        </w:r>
        <w:r w:rsidRPr="00B92803">
          <w:rPr>
            <w:rStyle w:val="Hipersaitas"/>
            <w:b/>
            <w:noProof/>
          </w:rPr>
          <w:t>Darbo užmokesčio išlaidos A.1, A. 4</w:t>
        </w:r>
        <w:r>
          <w:rPr>
            <w:noProof/>
            <w:webHidden/>
          </w:rPr>
          <w:tab/>
        </w:r>
        <w:r>
          <w:rPr>
            <w:noProof/>
            <w:webHidden/>
          </w:rPr>
          <w:fldChar w:fldCharType="begin"/>
        </w:r>
        <w:r>
          <w:rPr>
            <w:noProof/>
            <w:webHidden/>
          </w:rPr>
          <w:instrText xml:space="preserve"> PAGEREF _Toc42071675 \h </w:instrText>
        </w:r>
        <w:r>
          <w:rPr>
            <w:noProof/>
            <w:webHidden/>
          </w:rPr>
        </w:r>
        <w:r>
          <w:rPr>
            <w:noProof/>
            <w:webHidden/>
          </w:rPr>
          <w:fldChar w:fldCharType="separate"/>
        </w:r>
        <w:r>
          <w:rPr>
            <w:noProof/>
            <w:webHidden/>
          </w:rPr>
          <w:t>4</w:t>
        </w:r>
        <w:r>
          <w:rPr>
            <w:noProof/>
            <w:webHidden/>
          </w:rPr>
          <w:t>2</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6" w:history="1">
        <w:r w:rsidRPr="00B92803">
          <w:rPr>
            <w:rStyle w:val="Hipersaitas"/>
            <w:noProof/>
          </w:rPr>
          <w:t>Lentelė 4.4.3</w:t>
        </w:r>
        <w:r w:rsidRPr="00B92803">
          <w:rPr>
            <w:rStyle w:val="Hipersaitas"/>
            <w:noProof/>
          </w:rPr>
          <w:noBreakHyphen/>
          <w:t>1. Kapitalo finansiniai rodikliai.</w:t>
        </w:r>
        <w:r>
          <w:rPr>
            <w:noProof/>
            <w:webHidden/>
          </w:rPr>
          <w:tab/>
        </w:r>
        <w:r>
          <w:rPr>
            <w:noProof/>
            <w:webHidden/>
          </w:rPr>
          <w:fldChar w:fldCharType="begin"/>
        </w:r>
        <w:r>
          <w:rPr>
            <w:noProof/>
            <w:webHidden/>
          </w:rPr>
          <w:instrText xml:space="preserve"> PAGEREF _Toc42071676 \h </w:instrText>
        </w:r>
        <w:r>
          <w:rPr>
            <w:noProof/>
            <w:webHidden/>
          </w:rPr>
        </w:r>
        <w:r>
          <w:rPr>
            <w:noProof/>
            <w:webHidden/>
          </w:rPr>
          <w:fldChar w:fldCharType="separate"/>
        </w:r>
        <w:r>
          <w:rPr>
            <w:noProof/>
            <w:webHidden/>
          </w:rPr>
          <w:t>45</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7" w:history="1">
        <w:r w:rsidRPr="00B92803">
          <w:rPr>
            <w:rStyle w:val="Hipersaitas"/>
            <w:noProof/>
          </w:rPr>
          <w:t>Lentelė 4.4.4</w:t>
        </w:r>
        <w:r w:rsidRPr="00B92803">
          <w:rPr>
            <w:rStyle w:val="Hipersaitas"/>
            <w:noProof/>
          </w:rPr>
          <w:noBreakHyphen/>
          <w:t>1 Projekto alternatyvų finansinių rodiklių palyginimas.</w:t>
        </w:r>
        <w:r>
          <w:rPr>
            <w:noProof/>
            <w:webHidden/>
          </w:rPr>
          <w:tab/>
        </w:r>
        <w:r>
          <w:rPr>
            <w:noProof/>
            <w:webHidden/>
          </w:rPr>
          <w:fldChar w:fldCharType="begin"/>
        </w:r>
        <w:r>
          <w:rPr>
            <w:noProof/>
            <w:webHidden/>
          </w:rPr>
          <w:instrText xml:space="preserve"> PAGEREF _Toc42071677 \h </w:instrText>
        </w:r>
        <w:r>
          <w:rPr>
            <w:noProof/>
            <w:webHidden/>
          </w:rPr>
        </w:r>
        <w:r>
          <w:rPr>
            <w:noProof/>
            <w:webHidden/>
          </w:rPr>
          <w:fldChar w:fldCharType="separate"/>
        </w:r>
        <w:r>
          <w:rPr>
            <w:noProof/>
            <w:webHidden/>
          </w:rPr>
          <w:t>46</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8" w:history="1">
        <w:r w:rsidRPr="00B92803">
          <w:rPr>
            <w:rStyle w:val="Hipersaitas"/>
            <w:noProof/>
          </w:rPr>
          <w:t>Lentelė 5.4.3</w:t>
        </w:r>
        <w:r w:rsidRPr="00B92803">
          <w:rPr>
            <w:rStyle w:val="Hipersaitas"/>
            <w:noProof/>
          </w:rPr>
          <w:noBreakHyphen/>
          <w:t>1. Optimalios alternatyvos parinkimo pagrindiniai kriterijai.</w:t>
        </w:r>
        <w:r>
          <w:rPr>
            <w:noProof/>
            <w:webHidden/>
          </w:rPr>
          <w:tab/>
        </w:r>
        <w:r>
          <w:rPr>
            <w:noProof/>
            <w:webHidden/>
          </w:rPr>
          <w:fldChar w:fldCharType="begin"/>
        </w:r>
        <w:r>
          <w:rPr>
            <w:noProof/>
            <w:webHidden/>
          </w:rPr>
          <w:instrText xml:space="preserve"> PAGEREF _Toc42071678 \h </w:instrText>
        </w:r>
        <w:r>
          <w:rPr>
            <w:noProof/>
            <w:webHidden/>
          </w:rPr>
        </w:r>
        <w:r>
          <w:rPr>
            <w:noProof/>
            <w:webHidden/>
          </w:rPr>
          <w:fldChar w:fldCharType="separate"/>
        </w:r>
        <w:r>
          <w:rPr>
            <w:noProof/>
            <w:webHidden/>
          </w:rPr>
          <w:t>51</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79" w:history="1">
        <w:r w:rsidRPr="00B92803">
          <w:rPr>
            <w:rStyle w:val="Hipersaitas"/>
            <w:noProof/>
          </w:rPr>
          <w:t>Lentelė 5.4.3</w:t>
        </w:r>
        <w:r w:rsidRPr="00B92803">
          <w:rPr>
            <w:rStyle w:val="Hipersaitas"/>
            <w:noProof/>
          </w:rPr>
          <w:noBreakHyphen/>
          <w:t>1. Projekto kritiniai kintamieji.</w:t>
        </w:r>
        <w:r>
          <w:rPr>
            <w:noProof/>
            <w:webHidden/>
          </w:rPr>
          <w:tab/>
        </w:r>
        <w:r>
          <w:rPr>
            <w:noProof/>
            <w:webHidden/>
          </w:rPr>
          <w:fldChar w:fldCharType="begin"/>
        </w:r>
        <w:r>
          <w:rPr>
            <w:noProof/>
            <w:webHidden/>
          </w:rPr>
          <w:instrText xml:space="preserve"> PAGEREF _Toc42071679 \h </w:instrText>
        </w:r>
        <w:r>
          <w:rPr>
            <w:noProof/>
            <w:webHidden/>
          </w:rPr>
        </w:r>
        <w:r>
          <w:rPr>
            <w:noProof/>
            <w:webHidden/>
          </w:rPr>
          <w:fldChar w:fldCharType="separate"/>
        </w:r>
        <w:r>
          <w:rPr>
            <w:noProof/>
            <w:webHidden/>
          </w:rPr>
          <w:t>52</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80" w:history="1">
        <w:r w:rsidRPr="00B92803">
          <w:rPr>
            <w:rStyle w:val="Hipersaitas"/>
            <w:noProof/>
          </w:rPr>
          <w:t>Lentelė 5.4.3</w:t>
        </w:r>
        <w:r w:rsidRPr="00B92803">
          <w:rPr>
            <w:rStyle w:val="Hipersaitas"/>
            <w:noProof/>
          </w:rPr>
          <w:noBreakHyphen/>
          <w:t>1. Scenarijų rodiklių reikšmės.</w:t>
        </w:r>
        <w:r>
          <w:rPr>
            <w:noProof/>
            <w:webHidden/>
          </w:rPr>
          <w:tab/>
        </w:r>
        <w:r>
          <w:rPr>
            <w:noProof/>
            <w:webHidden/>
          </w:rPr>
          <w:fldChar w:fldCharType="begin"/>
        </w:r>
        <w:r>
          <w:rPr>
            <w:noProof/>
            <w:webHidden/>
          </w:rPr>
          <w:instrText xml:space="preserve"> PAGEREF _Toc42071680 \h </w:instrText>
        </w:r>
        <w:r>
          <w:rPr>
            <w:noProof/>
            <w:webHidden/>
          </w:rPr>
        </w:r>
        <w:r>
          <w:rPr>
            <w:noProof/>
            <w:webHidden/>
          </w:rPr>
          <w:fldChar w:fldCharType="separate"/>
        </w:r>
        <w:r>
          <w:rPr>
            <w:noProof/>
            <w:webHidden/>
          </w:rPr>
          <w:t>53</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81" w:history="1">
        <w:r w:rsidRPr="00B92803">
          <w:rPr>
            <w:rStyle w:val="Hipersaitas"/>
            <w:noProof/>
          </w:rPr>
          <w:t>Lentelė 6.4.3</w:t>
        </w:r>
        <w:r w:rsidRPr="00B92803">
          <w:rPr>
            <w:rStyle w:val="Hipersaitas"/>
            <w:noProof/>
          </w:rPr>
          <w:noBreakHyphen/>
          <w:t>1. Projekto veiklų grafikas.</w:t>
        </w:r>
        <w:r>
          <w:rPr>
            <w:noProof/>
            <w:webHidden/>
          </w:rPr>
          <w:tab/>
        </w:r>
        <w:r>
          <w:rPr>
            <w:noProof/>
            <w:webHidden/>
          </w:rPr>
          <w:fldChar w:fldCharType="begin"/>
        </w:r>
        <w:r>
          <w:rPr>
            <w:noProof/>
            <w:webHidden/>
          </w:rPr>
          <w:instrText xml:space="preserve"> PAGEREF _Toc42071681 \h </w:instrText>
        </w:r>
        <w:r>
          <w:rPr>
            <w:noProof/>
            <w:webHidden/>
          </w:rPr>
        </w:r>
        <w:r>
          <w:rPr>
            <w:noProof/>
            <w:webHidden/>
          </w:rPr>
          <w:fldChar w:fldCharType="separate"/>
        </w:r>
        <w:r>
          <w:rPr>
            <w:noProof/>
            <w:webHidden/>
          </w:rPr>
          <w:t>62</w:t>
        </w:r>
        <w:r>
          <w:rPr>
            <w:noProof/>
            <w:webHidden/>
          </w:rPr>
          <w:fldChar w:fldCharType="end"/>
        </w:r>
      </w:hyperlink>
    </w:p>
    <w:p w:rsidR="00E73605" w:rsidRDefault="00E73605">
      <w:pPr>
        <w:pStyle w:val="Iliustracijsraas"/>
        <w:tabs>
          <w:tab w:val="right" w:leader="dot" w:pos="9628"/>
        </w:tabs>
        <w:rPr>
          <w:rFonts w:asciiTheme="minorHAnsi" w:eastAsiaTheme="minorEastAsia" w:hAnsiTheme="minorHAnsi" w:cstheme="minorBidi"/>
          <w:noProof/>
          <w:sz w:val="22"/>
          <w:lang w:eastAsia="lt-LT"/>
        </w:rPr>
      </w:pPr>
      <w:hyperlink w:anchor="_Toc42071682" w:history="1">
        <w:r w:rsidRPr="00B92803">
          <w:rPr>
            <w:rStyle w:val="Hipersaitas"/>
            <w:noProof/>
          </w:rPr>
          <w:t>Lentelė 6.4.3</w:t>
        </w:r>
        <w:r w:rsidRPr="00B92803">
          <w:rPr>
            <w:rStyle w:val="Hipersaitas"/>
            <w:noProof/>
          </w:rPr>
          <w:noBreakHyphen/>
          <w:t>1. Investicijų projekto duomenų suvestinė</w:t>
        </w:r>
        <w:r>
          <w:rPr>
            <w:noProof/>
            <w:webHidden/>
          </w:rPr>
          <w:tab/>
        </w:r>
        <w:r>
          <w:rPr>
            <w:noProof/>
            <w:webHidden/>
          </w:rPr>
          <w:fldChar w:fldCharType="begin"/>
        </w:r>
        <w:r>
          <w:rPr>
            <w:noProof/>
            <w:webHidden/>
          </w:rPr>
          <w:instrText xml:space="preserve"> PAGEREF _Toc42071682 \h </w:instrText>
        </w:r>
        <w:r>
          <w:rPr>
            <w:noProof/>
            <w:webHidden/>
          </w:rPr>
        </w:r>
        <w:r>
          <w:rPr>
            <w:noProof/>
            <w:webHidden/>
          </w:rPr>
          <w:fldChar w:fldCharType="separate"/>
        </w:r>
        <w:r>
          <w:rPr>
            <w:noProof/>
            <w:webHidden/>
          </w:rPr>
          <w:t>71</w:t>
        </w:r>
        <w:r>
          <w:rPr>
            <w:noProof/>
            <w:webHidden/>
          </w:rPr>
          <w:fldChar w:fldCharType="end"/>
        </w:r>
      </w:hyperlink>
    </w:p>
    <w:p w:rsidR="007F7123" w:rsidRDefault="00307B07" w:rsidP="00307B07">
      <w:pPr>
        <w:jc w:val="center"/>
        <w:rPr>
          <w:szCs w:val="24"/>
        </w:rPr>
      </w:pPr>
      <w:r>
        <w:rPr>
          <w:szCs w:val="24"/>
        </w:rPr>
        <w:fldChar w:fldCharType="end"/>
      </w:r>
    </w:p>
    <w:p w:rsidR="007F7123" w:rsidRDefault="007F7123">
      <w:pPr>
        <w:pStyle w:val="Iliustracijsraas"/>
        <w:tabs>
          <w:tab w:val="right" w:leader="dot" w:pos="9628"/>
        </w:tabs>
        <w:rPr>
          <w:rFonts w:asciiTheme="minorHAnsi" w:eastAsiaTheme="minorEastAsia" w:hAnsiTheme="minorHAnsi" w:cstheme="minorBidi"/>
          <w:noProof/>
          <w:sz w:val="22"/>
          <w:lang w:eastAsia="lt-LT"/>
        </w:rPr>
      </w:pPr>
      <w:r>
        <w:rPr>
          <w:szCs w:val="24"/>
        </w:rPr>
        <w:fldChar w:fldCharType="begin"/>
      </w:r>
      <w:r>
        <w:rPr>
          <w:szCs w:val="24"/>
        </w:rPr>
        <w:instrText xml:space="preserve"> TOC \h \z \c "Pav." </w:instrText>
      </w:r>
      <w:r>
        <w:rPr>
          <w:szCs w:val="24"/>
        </w:rPr>
        <w:fldChar w:fldCharType="separate"/>
      </w:r>
      <w:hyperlink w:anchor="_Toc42070676" w:history="1">
        <w:r w:rsidRPr="00FE66ED">
          <w:rPr>
            <w:rStyle w:val="Hipersaitas"/>
            <w:noProof/>
          </w:rPr>
          <w:t>Pav. 1.2</w:t>
        </w:r>
        <w:r w:rsidRPr="00FE66ED">
          <w:rPr>
            <w:rStyle w:val="Hipersaitas"/>
            <w:noProof/>
          </w:rPr>
          <w:noBreakHyphen/>
          <w:t>1. Suaugusiųjų infekcinių ligų skyriaus esamas išsidėstymas ir išplanavimas.</w:t>
        </w:r>
        <w:r>
          <w:rPr>
            <w:noProof/>
            <w:webHidden/>
          </w:rPr>
          <w:tab/>
        </w:r>
        <w:r>
          <w:rPr>
            <w:noProof/>
            <w:webHidden/>
          </w:rPr>
          <w:fldChar w:fldCharType="begin"/>
        </w:r>
        <w:r>
          <w:rPr>
            <w:noProof/>
            <w:webHidden/>
          </w:rPr>
          <w:instrText xml:space="preserve"> PAGEREF _Toc42070676 \h </w:instrText>
        </w:r>
        <w:r>
          <w:rPr>
            <w:noProof/>
            <w:webHidden/>
          </w:rPr>
        </w:r>
        <w:r>
          <w:rPr>
            <w:noProof/>
            <w:webHidden/>
          </w:rPr>
          <w:fldChar w:fldCharType="separate"/>
        </w:r>
        <w:r>
          <w:rPr>
            <w:noProof/>
            <w:webHidden/>
          </w:rPr>
          <w:t>6</w:t>
        </w:r>
        <w:r>
          <w:rPr>
            <w:noProof/>
            <w:webHidden/>
          </w:rPr>
          <w:fldChar w:fldCharType="end"/>
        </w:r>
      </w:hyperlink>
    </w:p>
    <w:p w:rsidR="007F7123" w:rsidRDefault="007F7123">
      <w:pPr>
        <w:pStyle w:val="Iliustracijsraas"/>
        <w:tabs>
          <w:tab w:val="right" w:leader="dot" w:pos="9628"/>
        </w:tabs>
        <w:rPr>
          <w:rFonts w:asciiTheme="minorHAnsi" w:eastAsiaTheme="minorEastAsia" w:hAnsiTheme="minorHAnsi" w:cstheme="minorBidi"/>
          <w:noProof/>
          <w:sz w:val="22"/>
          <w:lang w:eastAsia="lt-LT"/>
        </w:rPr>
      </w:pPr>
      <w:hyperlink w:anchor="_Toc42070677" w:history="1">
        <w:r w:rsidRPr="00FE66ED">
          <w:rPr>
            <w:rStyle w:val="Hipersaitas"/>
            <w:noProof/>
          </w:rPr>
          <w:t>Pav. 3.1</w:t>
        </w:r>
        <w:r w:rsidRPr="00FE66ED">
          <w:rPr>
            <w:rStyle w:val="Hipersaitas"/>
            <w:noProof/>
          </w:rPr>
          <w:noBreakHyphen/>
          <w:t>1. Suaugusiųjų infekcinių ligų sk. išplanavimas ir ribos.</w:t>
        </w:r>
        <w:r>
          <w:rPr>
            <w:noProof/>
            <w:webHidden/>
          </w:rPr>
          <w:tab/>
        </w:r>
        <w:r>
          <w:rPr>
            <w:noProof/>
            <w:webHidden/>
          </w:rPr>
          <w:fldChar w:fldCharType="begin"/>
        </w:r>
        <w:r>
          <w:rPr>
            <w:noProof/>
            <w:webHidden/>
          </w:rPr>
          <w:instrText xml:space="preserve"> PAGEREF _Toc42070677 \h </w:instrText>
        </w:r>
        <w:r>
          <w:rPr>
            <w:noProof/>
            <w:webHidden/>
          </w:rPr>
        </w:r>
        <w:r>
          <w:rPr>
            <w:noProof/>
            <w:webHidden/>
          </w:rPr>
          <w:fldChar w:fldCharType="separate"/>
        </w:r>
        <w:r>
          <w:rPr>
            <w:noProof/>
            <w:webHidden/>
          </w:rPr>
          <w:t>31</w:t>
        </w:r>
        <w:r>
          <w:rPr>
            <w:noProof/>
            <w:webHidden/>
          </w:rPr>
          <w:fldChar w:fldCharType="end"/>
        </w:r>
      </w:hyperlink>
    </w:p>
    <w:p w:rsidR="007F7123" w:rsidRDefault="007F7123">
      <w:pPr>
        <w:pStyle w:val="Iliustracijsraas"/>
        <w:tabs>
          <w:tab w:val="right" w:leader="dot" w:pos="9628"/>
        </w:tabs>
        <w:rPr>
          <w:rFonts w:asciiTheme="minorHAnsi" w:eastAsiaTheme="minorEastAsia" w:hAnsiTheme="minorHAnsi" w:cstheme="minorBidi"/>
          <w:noProof/>
          <w:sz w:val="22"/>
          <w:lang w:eastAsia="lt-LT"/>
        </w:rPr>
      </w:pPr>
      <w:hyperlink w:anchor="_Toc42070678" w:history="1">
        <w:r w:rsidRPr="00FE66ED">
          <w:rPr>
            <w:rStyle w:val="Hipersaitas"/>
            <w:noProof/>
          </w:rPr>
          <w:t>Pav. 7.2</w:t>
        </w:r>
        <w:r w:rsidRPr="00FE66ED">
          <w:rPr>
            <w:rStyle w:val="Hipersaitas"/>
            <w:noProof/>
          </w:rPr>
          <w:noBreakHyphen/>
          <w:t>1. Viso I a. išplanavimas (su esamu skyriumi ir planuojama praplėtimo dalimi)</w:t>
        </w:r>
        <w:r>
          <w:rPr>
            <w:noProof/>
            <w:webHidden/>
          </w:rPr>
          <w:tab/>
        </w:r>
        <w:r>
          <w:rPr>
            <w:noProof/>
            <w:webHidden/>
          </w:rPr>
          <w:fldChar w:fldCharType="begin"/>
        </w:r>
        <w:r>
          <w:rPr>
            <w:noProof/>
            <w:webHidden/>
          </w:rPr>
          <w:instrText xml:space="preserve"> PAGEREF _Toc42070678 \h </w:instrText>
        </w:r>
        <w:r>
          <w:rPr>
            <w:noProof/>
            <w:webHidden/>
          </w:rPr>
        </w:r>
        <w:r>
          <w:rPr>
            <w:noProof/>
            <w:webHidden/>
          </w:rPr>
          <w:fldChar w:fldCharType="separate"/>
        </w:r>
        <w:r>
          <w:rPr>
            <w:noProof/>
            <w:webHidden/>
          </w:rPr>
          <w:t>64</w:t>
        </w:r>
        <w:r>
          <w:rPr>
            <w:noProof/>
            <w:webHidden/>
          </w:rPr>
          <w:fldChar w:fldCharType="end"/>
        </w:r>
      </w:hyperlink>
    </w:p>
    <w:p w:rsidR="007F7123" w:rsidRDefault="007F7123">
      <w:pPr>
        <w:pStyle w:val="Iliustracijsraas"/>
        <w:tabs>
          <w:tab w:val="right" w:leader="dot" w:pos="9628"/>
        </w:tabs>
        <w:rPr>
          <w:rFonts w:asciiTheme="minorHAnsi" w:eastAsiaTheme="minorEastAsia" w:hAnsiTheme="minorHAnsi" w:cstheme="minorBidi"/>
          <w:noProof/>
          <w:sz w:val="22"/>
          <w:lang w:eastAsia="lt-LT"/>
        </w:rPr>
      </w:pPr>
      <w:hyperlink w:anchor="_Toc42070679" w:history="1">
        <w:r w:rsidRPr="00FE66ED">
          <w:rPr>
            <w:rStyle w:val="Hipersaitas"/>
            <w:noProof/>
          </w:rPr>
          <w:t>Pav. 7.2</w:t>
        </w:r>
        <w:r w:rsidRPr="00FE66ED">
          <w:rPr>
            <w:rStyle w:val="Hipersaitas"/>
            <w:noProof/>
          </w:rPr>
          <w:noBreakHyphen/>
          <w:t>2. Planuojamos remontuoti dalies (Infekcinio skyriaus praplėtimas, su 17 lovų)  naujas išplanavimas, apie 410,4 m2</w:t>
        </w:r>
        <w:r>
          <w:rPr>
            <w:noProof/>
            <w:webHidden/>
          </w:rPr>
          <w:tab/>
        </w:r>
        <w:r>
          <w:rPr>
            <w:noProof/>
            <w:webHidden/>
          </w:rPr>
          <w:fldChar w:fldCharType="begin"/>
        </w:r>
        <w:r>
          <w:rPr>
            <w:noProof/>
            <w:webHidden/>
          </w:rPr>
          <w:instrText xml:space="preserve"> PAGEREF _Toc42070679 \h </w:instrText>
        </w:r>
        <w:r>
          <w:rPr>
            <w:noProof/>
            <w:webHidden/>
          </w:rPr>
        </w:r>
        <w:r>
          <w:rPr>
            <w:noProof/>
            <w:webHidden/>
          </w:rPr>
          <w:fldChar w:fldCharType="separate"/>
        </w:r>
        <w:r>
          <w:rPr>
            <w:noProof/>
            <w:webHidden/>
          </w:rPr>
          <w:t>65</w:t>
        </w:r>
        <w:r>
          <w:rPr>
            <w:noProof/>
            <w:webHidden/>
          </w:rPr>
          <w:fldChar w:fldCharType="end"/>
        </w:r>
      </w:hyperlink>
    </w:p>
    <w:p w:rsidR="007F7123" w:rsidRDefault="007F7123">
      <w:pPr>
        <w:pStyle w:val="Iliustracijsraas"/>
        <w:tabs>
          <w:tab w:val="right" w:leader="dot" w:pos="9628"/>
        </w:tabs>
        <w:rPr>
          <w:rFonts w:asciiTheme="minorHAnsi" w:eastAsiaTheme="minorEastAsia" w:hAnsiTheme="minorHAnsi" w:cstheme="minorBidi"/>
          <w:noProof/>
          <w:sz w:val="22"/>
          <w:lang w:eastAsia="lt-LT"/>
        </w:rPr>
      </w:pPr>
      <w:hyperlink w:anchor="_Toc42070680" w:history="1">
        <w:r w:rsidRPr="00FE66ED">
          <w:rPr>
            <w:rStyle w:val="Hipersaitas"/>
            <w:noProof/>
          </w:rPr>
          <w:t>Pav. 7.2</w:t>
        </w:r>
        <w:r w:rsidRPr="00FE66ED">
          <w:rPr>
            <w:rStyle w:val="Hipersaitas"/>
            <w:noProof/>
          </w:rPr>
          <w:noBreakHyphen/>
          <w:t>3. Šiuo metu esamo Infekcinio sk. išplanavimas ir planuojamas 5 palatų (Nr.31-35) bei san. mazgo Nr.36 remontas</w:t>
        </w:r>
        <w:r>
          <w:rPr>
            <w:noProof/>
            <w:webHidden/>
          </w:rPr>
          <w:tab/>
        </w:r>
        <w:r>
          <w:rPr>
            <w:noProof/>
            <w:webHidden/>
          </w:rPr>
          <w:fldChar w:fldCharType="begin"/>
        </w:r>
        <w:r>
          <w:rPr>
            <w:noProof/>
            <w:webHidden/>
          </w:rPr>
          <w:instrText xml:space="preserve"> PAGEREF _Toc42070680 \h </w:instrText>
        </w:r>
        <w:r>
          <w:rPr>
            <w:noProof/>
            <w:webHidden/>
          </w:rPr>
        </w:r>
        <w:r>
          <w:rPr>
            <w:noProof/>
            <w:webHidden/>
          </w:rPr>
          <w:fldChar w:fldCharType="separate"/>
        </w:r>
        <w:r>
          <w:rPr>
            <w:noProof/>
            <w:webHidden/>
          </w:rPr>
          <w:t>66</w:t>
        </w:r>
        <w:r>
          <w:rPr>
            <w:noProof/>
            <w:webHidden/>
          </w:rPr>
          <w:fldChar w:fldCharType="end"/>
        </w:r>
      </w:hyperlink>
    </w:p>
    <w:p w:rsidR="00405E7B" w:rsidRDefault="007F7123" w:rsidP="007F7123">
      <w:pPr>
        <w:rPr>
          <w:szCs w:val="24"/>
        </w:rPr>
      </w:pPr>
      <w:r>
        <w:rPr>
          <w:szCs w:val="24"/>
        </w:rPr>
        <w:fldChar w:fldCharType="end"/>
      </w:r>
    </w:p>
    <w:p w:rsidR="00405E7B" w:rsidRDefault="00405E7B" w:rsidP="00FB3D98">
      <w:pPr>
        <w:ind w:firstLine="720"/>
        <w:rPr>
          <w:szCs w:val="24"/>
        </w:rPr>
      </w:pPr>
    </w:p>
    <w:p w:rsidR="00405E7B" w:rsidRDefault="00405E7B" w:rsidP="00FB3D98">
      <w:pPr>
        <w:ind w:firstLine="720"/>
        <w:rPr>
          <w:szCs w:val="24"/>
        </w:rPr>
      </w:pPr>
    </w:p>
    <w:p w:rsidR="00405E7B" w:rsidRDefault="00405E7B" w:rsidP="00FB3D98">
      <w:pPr>
        <w:ind w:firstLine="720"/>
        <w:rPr>
          <w:szCs w:val="24"/>
        </w:rPr>
      </w:pPr>
    </w:p>
    <w:p w:rsidR="00405E7B" w:rsidRDefault="00405E7B" w:rsidP="00FB3D98">
      <w:pPr>
        <w:ind w:firstLine="720"/>
        <w:rPr>
          <w:szCs w:val="24"/>
        </w:rPr>
      </w:pPr>
    </w:p>
    <w:p w:rsidR="00405E7B" w:rsidRDefault="00405E7B" w:rsidP="00FB3D98">
      <w:pPr>
        <w:ind w:firstLine="720"/>
        <w:rPr>
          <w:szCs w:val="24"/>
        </w:rPr>
      </w:pPr>
    </w:p>
    <w:p w:rsidR="00405E7B" w:rsidRDefault="00405E7B" w:rsidP="00FB3D98">
      <w:pPr>
        <w:ind w:firstLine="720"/>
        <w:rPr>
          <w:szCs w:val="24"/>
        </w:rPr>
      </w:pPr>
    </w:p>
    <w:p w:rsidR="00405E7B" w:rsidRDefault="00405E7B" w:rsidP="00FB3D98">
      <w:pPr>
        <w:ind w:firstLine="720"/>
        <w:rPr>
          <w:szCs w:val="24"/>
        </w:rPr>
      </w:pPr>
    </w:p>
    <w:p w:rsidR="00FB3D98" w:rsidRDefault="00FB3D98" w:rsidP="00FB3D98">
      <w:pPr>
        <w:ind w:firstLine="720"/>
        <w:rPr>
          <w:szCs w:val="24"/>
        </w:rPr>
      </w:pPr>
    </w:p>
    <w:p w:rsidR="00FB3D98" w:rsidRDefault="00FB3D98" w:rsidP="00FB3D98">
      <w:pPr>
        <w:ind w:firstLine="720"/>
        <w:rPr>
          <w:szCs w:val="24"/>
        </w:rPr>
      </w:pPr>
    </w:p>
    <w:p w:rsidR="00C13CC7" w:rsidRPr="00F356E5" w:rsidRDefault="00C13CC7" w:rsidP="00BB0CA4">
      <w:pPr>
        <w:pStyle w:val="Antrat1"/>
        <w:rPr>
          <w:lang w:eastAsia="lt-LT"/>
        </w:rPr>
      </w:pPr>
      <w:bookmarkStart w:id="1" w:name="_Toc42070744"/>
      <w:r w:rsidRPr="00F356E5">
        <w:rPr>
          <w:lang w:eastAsia="lt-LT"/>
        </w:rPr>
        <w:t>Projekto kontekstas</w:t>
      </w:r>
      <w:bookmarkEnd w:id="1"/>
    </w:p>
    <w:p w:rsidR="001D5887" w:rsidRDefault="001D5887" w:rsidP="001D5887">
      <w:pPr>
        <w:rPr>
          <w:szCs w:val="24"/>
          <w:lang w:eastAsia="lt-LT"/>
        </w:rPr>
      </w:pPr>
    </w:p>
    <w:p w:rsidR="00CF486C" w:rsidRDefault="001D5887" w:rsidP="008C4849">
      <w:pPr>
        <w:rPr>
          <w:szCs w:val="24"/>
          <w:lang w:eastAsia="lt-LT"/>
        </w:rPr>
      </w:pPr>
      <w:r w:rsidRPr="009069F1">
        <w:rPr>
          <w:b/>
          <w:szCs w:val="24"/>
          <w:lang w:eastAsia="lt-LT"/>
        </w:rPr>
        <w:t xml:space="preserve">Kaip šiuo metu teikiama paslauga? </w:t>
      </w:r>
      <w:r w:rsidR="0029761B">
        <w:rPr>
          <w:szCs w:val="24"/>
          <w:lang w:eastAsia="lt-LT"/>
        </w:rPr>
        <w:t xml:space="preserve"> </w:t>
      </w:r>
    </w:p>
    <w:p w:rsidR="00F356E5" w:rsidRPr="006F37C6" w:rsidRDefault="00F60959" w:rsidP="00E22FE6">
      <w:pPr>
        <w:ind w:firstLine="851"/>
        <w:rPr>
          <w:szCs w:val="24"/>
          <w:lang w:eastAsia="lt-LT"/>
        </w:rPr>
      </w:pPr>
      <w:r w:rsidRPr="00F60959">
        <w:rPr>
          <w:szCs w:val="24"/>
          <w:lang w:eastAsia="lt-LT"/>
        </w:rPr>
        <w:t>Viešosios įstaigos Respublikinės Šiaulių ligoninės investicijų projekto „</w:t>
      </w:r>
      <w:r w:rsidRPr="00F60959">
        <w:rPr>
          <w:b/>
          <w:i/>
          <w:szCs w:val="24"/>
          <w:lang w:eastAsia="lt-LT"/>
        </w:rPr>
        <w:t>Suaugusiųjų infekcinių ligų skyriaus kapitalinis remont</w:t>
      </w:r>
      <w:r w:rsidR="00392BBA">
        <w:rPr>
          <w:b/>
          <w:i/>
          <w:szCs w:val="24"/>
          <w:lang w:eastAsia="lt-LT"/>
        </w:rPr>
        <w:t xml:space="preserve">as Šiauliuose, </w:t>
      </w:r>
      <w:proofErr w:type="spellStart"/>
      <w:r w:rsidR="00392BBA">
        <w:rPr>
          <w:b/>
          <w:i/>
          <w:szCs w:val="24"/>
          <w:lang w:eastAsia="lt-LT"/>
        </w:rPr>
        <w:t>V.Kudirkos</w:t>
      </w:r>
      <w:proofErr w:type="spellEnd"/>
      <w:r w:rsidR="00392BBA">
        <w:rPr>
          <w:b/>
          <w:i/>
          <w:szCs w:val="24"/>
          <w:lang w:eastAsia="lt-LT"/>
        </w:rPr>
        <w:t xml:space="preserve"> g. 99B</w:t>
      </w:r>
      <w:r w:rsidRPr="00F60959">
        <w:rPr>
          <w:b/>
          <w:i/>
          <w:szCs w:val="24"/>
          <w:lang w:eastAsia="lt-LT"/>
        </w:rPr>
        <w:t xml:space="preserve">“ </w:t>
      </w:r>
      <w:r w:rsidRPr="00F60959">
        <w:rPr>
          <w:szCs w:val="24"/>
          <w:lang w:eastAsia="lt-LT"/>
        </w:rPr>
        <w:t>kontekste nagrinėjama</w:t>
      </w:r>
      <w:r w:rsidRPr="00F60959">
        <w:rPr>
          <w:b/>
          <w:i/>
          <w:szCs w:val="24"/>
          <w:lang w:eastAsia="lt-LT"/>
        </w:rPr>
        <w:t xml:space="preserve"> </w:t>
      </w:r>
      <w:r w:rsidRPr="00F60959">
        <w:rPr>
          <w:i/>
          <w:szCs w:val="24"/>
          <w:lang w:eastAsia="lt-LT"/>
        </w:rPr>
        <w:t>viešoji asmens sveikatos priežiūros paslauga</w:t>
      </w:r>
      <w:r w:rsidRPr="00F60959">
        <w:rPr>
          <w:szCs w:val="24"/>
          <w:lang w:eastAsia="lt-LT"/>
        </w:rPr>
        <w:t xml:space="preserve">-  antrinio lygio stacionarinių </w:t>
      </w:r>
      <w:r w:rsidR="00392BBA">
        <w:rPr>
          <w:b/>
          <w:szCs w:val="24"/>
          <w:lang w:eastAsia="lt-LT"/>
        </w:rPr>
        <w:t>suaugusiųjų infekcinių ligų</w:t>
      </w:r>
      <w:r w:rsidR="004A33F1">
        <w:rPr>
          <w:b/>
          <w:szCs w:val="24"/>
          <w:lang w:eastAsia="lt-LT"/>
        </w:rPr>
        <w:t xml:space="preserve"> II </w:t>
      </w:r>
      <w:r w:rsidRPr="00F60959">
        <w:rPr>
          <w:b/>
          <w:szCs w:val="24"/>
          <w:lang w:eastAsia="lt-LT"/>
        </w:rPr>
        <w:t>paslaugų</w:t>
      </w:r>
      <w:r w:rsidRPr="00F60959">
        <w:rPr>
          <w:szCs w:val="24"/>
          <w:lang w:eastAsia="lt-LT"/>
        </w:rPr>
        <w:t xml:space="preserve"> </w:t>
      </w:r>
      <w:r w:rsidR="006F37C6">
        <w:rPr>
          <w:szCs w:val="24"/>
          <w:lang w:eastAsia="lt-LT"/>
        </w:rPr>
        <w:t xml:space="preserve">(toliau- Paslauga) </w:t>
      </w:r>
      <w:r w:rsidRPr="00F60959">
        <w:rPr>
          <w:szCs w:val="24"/>
          <w:lang w:eastAsia="lt-LT"/>
        </w:rPr>
        <w:t>teikimas gyventojams</w:t>
      </w:r>
      <w:r w:rsidR="00392BBA">
        <w:rPr>
          <w:szCs w:val="24"/>
          <w:lang w:eastAsia="lt-LT"/>
        </w:rPr>
        <w:t xml:space="preserve">. </w:t>
      </w:r>
      <w:r w:rsidR="004A33F1">
        <w:rPr>
          <w:szCs w:val="24"/>
          <w:lang w:eastAsia="lt-LT"/>
        </w:rPr>
        <w:t xml:space="preserve">Pagal LR sveikatos apsaugos ministro 2004 m. gegužės 14 d. įsakymą Nr. V-364 (suvestinė redakcija nuo 2020 m. gegužės 1 d.) paslauga yra licencijuojama ir įtraukta į </w:t>
      </w:r>
      <w:r w:rsidR="004A33F1" w:rsidRPr="004A33F1">
        <w:rPr>
          <w:szCs w:val="24"/>
          <w:lang w:eastAsia="lt-LT"/>
        </w:rPr>
        <w:t>Licencijuojamų stacionarinių asmens sveikatos priežiūros paslaugų sąrašą</w:t>
      </w:r>
      <w:r w:rsidR="004A33F1">
        <w:rPr>
          <w:szCs w:val="24"/>
          <w:lang w:eastAsia="lt-LT"/>
        </w:rPr>
        <w:t xml:space="preserve">. </w:t>
      </w:r>
      <w:r w:rsidR="006F37C6">
        <w:rPr>
          <w:szCs w:val="24"/>
          <w:lang w:eastAsia="lt-LT"/>
        </w:rPr>
        <w:t xml:space="preserve">Paslauga yra teikiama Suaugusiųjų infekcinių ligų skyriuje (toliau- Infekcinis skyrius), kuris yra įkurtas V. Kudirkos g. 99b, Šiauliuose, II Terapijos korpuso dalyje I aukšto. Infekciniame skyriuje gydomi ligoniai, sergantys (įtariami) </w:t>
      </w:r>
      <w:r w:rsidR="006F37C6">
        <w:rPr>
          <w:b/>
          <w:bCs/>
          <w:szCs w:val="24"/>
          <w:lang w:eastAsia="lt-LT"/>
        </w:rPr>
        <w:t xml:space="preserve">žmonių užkrečiamosiomis </w:t>
      </w:r>
      <w:r w:rsidR="006F37C6" w:rsidRPr="006F37C6">
        <w:rPr>
          <w:b/>
          <w:bCs/>
          <w:szCs w:val="24"/>
          <w:lang w:eastAsia="lt-LT"/>
        </w:rPr>
        <w:t>(infekcinė</w:t>
      </w:r>
      <w:r w:rsidR="006F37C6">
        <w:rPr>
          <w:b/>
          <w:bCs/>
          <w:szCs w:val="24"/>
          <w:lang w:eastAsia="lt-LT"/>
        </w:rPr>
        <w:t>mis</w:t>
      </w:r>
      <w:r w:rsidR="006F37C6" w:rsidRPr="006F37C6">
        <w:rPr>
          <w:b/>
          <w:bCs/>
          <w:szCs w:val="24"/>
          <w:lang w:eastAsia="lt-LT"/>
        </w:rPr>
        <w:t xml:space="preserve"> ir parazitinė</w:t>
      </w:r>
      <w:r w:rsidR="006F37C6">
        <w:rPr>
          <w:b/>
          <w:bCs/>
          <w:szCs w:val="24"/>
          <w:lang w:eastAsia="lt-LT"/>
        </w:rPr>
        <w:t>mis</w:t>
      </w:r>
      <w:r w:rsidR="006F37C6" w:rsidRPr="006F37C6">
        <w:rPr>
          <w:b/>
          <w:bCs/>
          <w:szCs w:val="24"/>
          <w:lang w:eastAsia="lt-LT"/>
        </w:rPr>
        <w:t>) ligo</w:t>
      </w:r>
      <w:r w:rsidR="006F37C6">
        <w:rPr>
          <w:b/>
          <w:bCs/>
          <w:szCs w:val="24"/>
          <w:lang w:eastAsia="lt-LT"/>
        </w:rPr>
        <w:t>mis</w:t>
      </w:r>
      <w:r w:rsidR="006F37C6" w:rsidRPr="006F37C6">
        <w:rPr>
          <w:b/>
          <w:bCs/>
          <w:szCs w:val="24"/>
          <w:lang w:eastAsia="lt-LT"/>
        </w:rPr>
        <w:t xml:space="preserve"> </w:t>
      </w:r>
      <w:r w:rsidR="006F37C6" w:rsidRPr="006F37C6">
        <w:rPr>
          <w:szCs w:val="24"/>
          <w:lang w:eastAsia="lt-LT"/>
        </w:rPr>
        <w:t xml:space="preserve">(toliau – </w:t>
      </w:r>
      <w:r w:rsidR="006F37C6" w:rsidRPr="006F37C6">
        <w:rPr>
          <w:b/>
          <w:bCs/>
          <w:szCs w:val="24"/>
          <w:lang w:eastAsia="lt-LT"/>
        </w:rPr>
        <w:t>užkrečiamosios ligos)</w:t>
      </w:r>
      <w:r w:rsidR="006F37C6" w:rsidRPr="006F37C6">
        <w:rPr>
          <w:szCs w:val="24"/>
          <w:lang w:eastAsia="lt-LT"/>
        </w:rPr>
        <w:t xml:space="preserve"> – užkrečiamųjų ligų sukėlėjų</w:t>
      </w:r>
      <w:r w:rsidR="006F37C6">
        <w:rPr>
          <w:szCs w:val="24"/>
          <w:lang w:eastAsia="lt-LT"/>
        </w:rPr>
        <w:t xml:space="preserve"> (</w:t>
      </w:r>
      <w:proofErr w:type="spellStart"/>
      <w:r w:rsidR="006F37C6" w:rsidRPr="006F37C6">
        <w:rPr>
          <w:szCs w:val="24"/>
          <w:lang w:eastAsia="lt-LT"/>
        </w:rPr>
        <w:t>helmintai</w:t>
      </w:r>
      <w:proofErr w:type="spellEnd"/>
      <w:r w:rsidR="006F37C6" w:rsidRPr="006F37C6">
        <w:rPr>
          <w:szCs w:val="24"/>
          <w:lang w:eastAsia="lt-LT"/>
        </w:rPr>
        <w:t>, grybai, pirmuonys, bakterijos, virusai ir kiti mikroorganizmai, jų dalys</w:t>
      </w:r>
      <w:r w:rsidR="006F37C6">
        <w:rPr>
          <w:szCs w:val="24"/>
          <w:lang w:eastAsia="lt-LT"/>
        </w:rPr>
        <w:t xml:space="preserve">) </w:t>
      </w:r>
      <w:r w:rsidR="006F37C6" w:rsidRPr="006F37C6">
        <w:rPr>
          <w:szCs w:val="24"/>
          <w:lang w:eastAsia="lt-LT"/>
        </w:rPr>
        <w:t>ir jų toksinų sukelt</w:t>
      </w:r>
      <w:r w:rsidR="006F37C6">
        <w:rPr>
          <w:szCs w:val="24"/>
          <w:lang w:eastAsia="lt-LT"/>
        </w:rPr>
        <w:t>omis</w:t>
      </w:r>
      <w:r w:rsidR="006F37C6" w:rsidRPr="006F37C6">
        <w:rPr>
          <w:szCs w:val="24"/>
          <w:lang w:eastAsia="lt-LT"/>
        </w:rPr>
        <w:t xml:space="preserve"> žmogaus ligo</w:t>
      </w:r>
      <w:r w:rsidR="006F37C6">
        <w:rPr>
          <w:szCs w:val="24"/>
          <w:lang w:eastAsia="lt-LT"/>
        </w:rPr>
        <w:t>mis</w:t>
      </w:r>
      <w:r w:rsidR="006F37C6" w:rsidRPr="006F37C6">
        <w:rPr>
          <w:szCs w:val="24"/>
          <w:lang w:eastAsia="lt-LT"/>
        </w:rPr>
        <w:t>, kuriomis apsikrečiama nuo žmonių (ligonio ar užkrečiamųjų ligų sukėlėjo nešiotojo), gyvūnų ar vabzd</w:t>
      </w:r>
      <w:r w:rsidR="006F37C6">
        <w:rPr>
          <w:szCs w:val="24"/>
          <w:lang w:eastAsia="lt-LT"/>
        </w:rPr>
        <w:t>žių arba per aplinkos veiksnius (</w:t>
      </w:r>
      <w:r w:rsidR="006F37C6" w:rsidRPr="006F37C6">
        <w:rPr>
          <w:szCs w:val="24"/>
          <w:lang w:eastAsia="lt-LT"/>
        </w:rPr>
        <w:t xml:space="preserve">oras, vanduo, maistas, dirva, žmogaus aplinkos objektai, </w:t>
      </w:r>
      <w:proofErr w:type="spellStart"/>
      <w:r w:rsidR="006F37C6" w:rsidRPr="006F37C6">
        <w:rPr>
          <w:szCs w:val="24"/>
          <w:lang w:eastAsia="lt-LT"/>
        </w:rPr>
        <w:t>nariuotakojai</w:t>
      </w:r>
      <w:proofErr w:type="spellEnd"/>
      <w:r w:rsidR="006F37C6" w:rsidRPr="006F37C6">
        <w:rPr>
          <w:szCs w:val="24"/>
          <w:lang w:eastAsia="lt-LT"/>
        </w:rPr>
        <w:t xml:space="preserve">, kraujas ir jo preparatai, </w:t>
      </w:r>
      <w:proofErr w:type="spellStart"/>
      <w:r w:rsidR="006F37C6" w:rsidRPr="006F37C6">
        <w:rPr>
          <w:szCs w:val="24"/>
          <w:lang w:eastAsia="lt-LT"/>
        </w:rPr>
        <w:t>transplantantai</w:t>
      </w:r>
      <w:proofErr w:type="spellEnd"/>
      <w:r w:rsidR="006F37C6" w:rsidRPr="006F37C6">
        <w:rPr>
          <w:szCs w:val="24"/>
          <w:lang w:eastAsia="lt-LT"/>
        </w:rPr>
        <w:t>, motinos pienas bei kiti žmogaus organizmo biologiniai skysčiai</w:t>
      </w:r>
      <w:r w:rsidR="006F37C6">
        <w:rPr>
          <w:szCs w:val="24"/>
          <w:lang w:eastAsia="lt-LT"/>
        </w:rPr>
        <w:t xml:space="preserve">). </w:t>
      </w:r>
    </w:p>
    <w:p w:rsidR="006F37C6" w:rsidRPr="006F37C6" w:rsidRDefault="006F37C6" w:rsidP="006F37C6">
      <w:pPr>
        <w:pStyle w:val="Antrat3"/>
      </w:pPr>
      <w:bookmarkStart w:id="2" w:name="_Toc42070745"/>
      <w:r w:rsidRPr="006F37C6">
        <w:rPr>
          <w:rStyle w:val="Antrat2Diagrama"/>
          <w:b/>
          <w:sz w:val="24"/>
          <w:szCs w:val="24"/>
        </w:rPr>
        <w:t>Paslaugos pasiūla</w:t>
      </w:r>
      <w:bookmarkEnd w:id="2"/>
      <w:r w:rsidRPr="006F37C6">
        <w:rPr>
          <w:rStyle w:val="Antrat2Diagrama"/>
          <w:b/>
          <w:sz w:val="24"/>
          <w:szCs w:val="24"/>
        </w:rPr>
        <w:t xml:space="preserve"> </w:t>
      </w:r>
    </w:p>
    <w:p w:rsidR="00C0234B" w:rsidRDefault="00B22F0F" w:rsidP="00C0234B">
      <w:pPr>
        <w:ind w:firstLine="851"/>
        <w:rPr>
          <w:szCs w:val="24"/>
          <w:lang w:eastAsia="lt-LT"/>
        </w:rPr>
      </w:pPr>
      <w:r>
        <w:rPr>
          <w:szCs w:val="24"/>
          <w:lang w:eastAsia="lt-LT"/>
        </w:rPr>
        <w:t xml:space="preserve">Paslaugos teikimą reglamentuoja </w:t>
      </w:r>
      <w:r w:rsidR="00DC075A">
        <w:rPr>
          <w:szCs w:val="24"/>
          <w:lang w:eastAsia="lt-LT"/>
        </w:rPr>
        <w:t>2008 m. gruodžio 9 d. LR sveikatos apsaugos ministro įsakymu Nr. V-1242 „D</w:t>
      </w:r>
      <w:r w:rsidR="00DC075A" w:rsidRPr="00DC075A">
        <w:rPr>
          <w:szCs w:val="24"/>
          <w:lang w:eastAsia="lt-LT"/>
        </w:rPr>
        <w:t>ėl bendrųjų vidaus ligų stacionarinių antrinio lygio paslaugų teikimo reikalavimų aprašo ir bendrųjų specializuotų vidaus ligų stacionarinių tretinio lygio paslaugų teikimo reikalavimų aprašo patvirtinimo</w:t>
      </w:r>
      <w:r w:rsidR="00DC075A">
        <w:rPr>
          <w:szCs w:val="24"/>
          <w:lang w:eastAsia="lt-LT"/>
        </w:rPr>
        <w:t xml:space="preserve">“ patvirtinti </w:t>
      </w:r>
      <w:r w:rsidR="00DC075A" w:rsidRPr="00DC075A">
        <w:rPr>
          <w:szCs w:val="24"/>
          <w:lang w:eastAsia="lt-LT"/>
        </w:rPr>
        <w:t>bendr</w:t>
      </w:r>
      <w:r w:rsidR="00DC075A">
        <w:rPr>
          <w:szCs w:val="24"/>
          <w:lang w:eastAsia="lt-LT"/>
        </w:rPr>
        <w:t>ieji reikalavimai</w:t>
      </w:r>
      <w:r w:rsidR="00DC075A" w:rsidRPr="00DC075A">
        <w:rPr>
          <w:szCs w:val="24"/>
          <w:lang w:eastAsia="lt-LT"/>
        </w:rPr>
        <w:t>, kuriuos turi atitikti asmens</w:t>
      </w:r>
      <w:r w:rsidR="00DC075A" w:rsidRPr="00DC075A">
        <w:rPr>
          <w:szCs w:val="24"/>
          <w:lang w:eastAsia="lt-LT"/>
        </w:rPr>
        <w:br/>
        <w:t>sveikatos priežiūros įstaigos (toliau – ASPĮ), teikiančios vidaus ligų, alergologijos ir</w:t>
      </w:r>
      <w:r w:rsidR="00DC075A" w:rsidRPr="00DC075A">
        <w:rPr>
          <w:szCs w:val="24"/>
          <w:lang w:eastAsia="lt-LT"/>
        </w:rPr>
        <w:br/>
        <w:t xml:space="preserve">klinikinės imunologijos, </w:t>
      </w:r>
      <w:proofErr w:type="spellStart"/>
      <w:r w:rsidR="00DC075A" w:rsidRPr="00DC075A">
        <w:rPr>
          <w:szCs w:val="24"/>
          <w:lang w:eastAsia="lt-LT"/>
        </w:rPr>
        <w:t>dermatovenerologijos</w:t>
      </w:r>
      <w:proofErr w:type="spellEnd"/>
      <w:r w:rsidR="00DC075A" w:rsidRPr="00DC075A">
        <w:rPr>
          <w:szCs w:val="24"/>
          <w:lang w:eastAsia="lt-LT"/>
        </w:rPr>
        <w:t xml:space="preserve">, endokrinologijos, </w:t>
      </w:r>
      <w:proofErr w:type="spellStart"/>
      <w:r w:rsidR="00DC075A" w:rsidRPr="00DC075A">
        <w:rPr>
          <w:szCs w:val="24"/>
          <w:lang w:eastAsia="lt-LT"/>
        </w:rPr>
        <w:t>gastroenterologijos</w:t>
      </w:r>
      <w:proofErr w:type="spellEnd"/>
      <w:r w:rsidR="00DC075A" w:rsidRPr="00DC075A">
        <w:rPr>
          <w:szCs w:val="24"/>
          <w:lang w:eastAsia="lt-LT"/>
        </w:rPr>
        <w:t>,</w:t>
      </w:r>
      <w:r w:rsidR="00DC075A" w:rsidRPr="00DC075A">
        <w:rPr>
          <w:szCs w:val="24"/>
          <w:lang w:eastAsia="lt-LT"/>
        </w:rPr>
        <w:br/>
        <w:t xml:space="preserve">geriatrijos, hematologijos, </w:t>
      </w:r>
      <w:r w:rsidR="00DC075A" w:rsidRPr="00DC075A">
        <w:rPr>
          <w:b/>
          <w:szCs w:val="24"/>
          <w:lang w:eastAsia="lt-LT"/>
        </w:rPr>
        <w:t>infekcinių ligų</w:t>
      </w:r>
      <w:r w:rsidR="00DC075A" w:rsidRPr="00DC075A">
        <w:rPr>
          <w:szCs w:val="24"/>
          <w:lang w:eastAsia="lt-LT"/>
        </w:rPr>
        <w:t>, kardiologijos, nefrologijos, neurologijos,</w:t>
      </w:r>
      <w:r w:rsidR="00DC075A" w:rsidRPr="00DC075A">
        <w:rPr>
          <w:szCs w:val="24"/>
          <w:lang w:eastAsia="lt-LT"/>
        </w:rPr>
        <w:br/>
        <w:t>pulmonologijos, reumatologijos, klinikinės toksikologijos stacionarines antrinio lygio</w:t>
      </w:r>
      <w:r w:rsidR="00DC075A" w:rsidRPr="00DC075A">
        <w:rPr>
          <w:szCs w:val="24"/>
          <w:lang w:eastAsia="lt-LT"/>
        </w:rPr>
        <w:br/>
      </w:r>
      <w:r w:rsidR="00067A3E">
        <w:rPr>
          <w:szCs w:val="24"/>
          <w:lang w:eastAsia="lt-LT"/>
        </w:rPr>
        <w:t xml:space="preserve">paslaugas suaugusiesiems bei 2004 m. balandžio 30 d. įsakymu Nr. V-303 patvirtinti </w:t>
      </w:r>
      <w:proofErr w:type="spellStart"/>
      <w:r w:rsidR="00067A3E" w:rsidRPr="00067A3E">
        <w:rPr>
          <w:szCs w:val="24"/>
          <w:lang w:eastAsia="lt-LT"/>
        </w:rPr>
        <w:t>Infektologijos</w:t>
      </w:r>
      <w:proofErr w:type="spellEnd"/>
      <w:r w:rsidR="00067A3E" w:rsidRPr="00067A3E">
        <w:rPr>
          <w:szCs w:val="24"/>
          <w:lang w:eastAsia="lt-LT"/>
        </w:rPr>
        <w:t xml:space="preserve"> antrinio lygio paslaugų teikimo speciali</w:t>
      </w:r>
      <w:r w:rsidR="00067A3E">
        <w:rPr>
          <w:szCs w:val="24"/>
          <w:lang w:eastAsia="lt-LT"/>
        </w:rPr>
        <w:t>eji reikalavimai</w:t>
      </w:r>
      <w:r w:rsidR="0026167B">
        <w:rPr>
          <w:szCs w:val="24"/>
          <w:lang w:eastAsia="lt-LT"/>
        </w:rPr>
        <w:t xml:space="preserve">, </w:t>
      </w:r>
      <w:r w:rsidR="0026167B" w:rsidRPr="0026167B">
        <w:rPr>
          <w:szCs w:val="24"/>
          <w:lang w:eastAsia="lt-LT"/>
        </w:rPr>
        <w:t>kuriuose nurodytos naudojamos diagnostikos technologijos, gydymo metodai, specialistai</w:t>
      </w:r>
      <w:r w:rsidR="0026167B">
        <w:rPr>
          <w:szCs w:val="24"/>
          <w:lang w:eastAsia="lt-LT"/>
        </w:rPr>
        <w:t xml:space="preserve">. </w:t>
      </w:r>
      <w:r w:rsidR="000A7027">
        <w:rPr>
          <w:szCs w:val="24"/>
          <w:lang w:eastAsia="lt-LT"/>
        </w:rPr>
        <w:t xml:space="preserve">Diagnozuojant infekcines ligas taikomi bakteriologiniai, </w:t>
      </w:r>
      <w:proofErr w:type="spellStart"/>
      <w:r w:rsidR="000A7027">
        <w:rPr>
          <w:szCs w:val="24"/>
          <w:lang w:eastAsia="lt-LT"/>
        </w:rPr>
        <w:t>virusologiniai</w:t>
      </w:r>
      <w:proofErr w:type="spellEnd"/>
      <w:r w:rsidR="000A7027">
        <w:rPr>
          <w:szCs w:val="24"/>
          <w:lang w:eastAsia="lt-LT"/>
        </w:rPr>
        <w:t xml:space="preserve">, biocheminiai, mikrobiologiniai, imunologiniai laboratoriniai  tyrimai, atliekami endoskopiniai, rentgenologiniai, kompiuterinės tomografijos; taikomas medikamentinis gydymas. Pacientų diagnostikoje ir gydyme dalyvauja </w:t>
      </w:r>
      <w:r w:rsidR="0023499B">
        <w:rPr>
          <w:szCs w:val="24"/>
          <w:lang w:eastAsia="lt-LT"/>
        </w:rPr>
        <w:t xml:space="preserve">šių sričių gydytojai specialistai: </w:t>
      </w:r>
      <w:r w:rsidR="000A7027">
        <w:rPr>
          <w:szCs w:val="24"/>
          <w:lang w:eastAsia="lt-LT"/>
        </w:rPr>
        <w:t>gydytojas infekto</w:t>
      </w:r>
      <w:r w:rsidR="0023499B">
        <w:rPr>
          <w:szCs w:val="24"/>
          <w:lang w:eastAsia="lt-LT"/>
        </w:rPr>
        <w:t xml:space="preserve">logas, esant poreikiui neurologas, kardiologas, oftalmologas, chirurgas, </w:t>
      </w:r>
      <w:proofErr w:type="spellStart"/>
      <w:r w:rsidR="0023499B">
        <w:rPr>
          <w:szCs w:val="24"/>
          <w:lang w:eastAsia="lt-LT"/>
        </w:rPr>
        <w:t>nefrologas</w:t>
      </w:r>
      <w:proofErr w:type="spellEnd"/>
      <w:r w:rsidR="0023499B">
        <w:rPr>
          <w:szCs w:val="24"/>
          <w:lang w:eastAsia="lt-LT"/>
        </w:rPr>
        <w:t xml:space="preserve">, reabilitologas, </w:t>
      </w:r>
      <w:proofErr w:type="spellStart"/>
      <w:r w:rsidR="0023499B">
        <w:rPr>
          <w:szCs w:val="24"/>
          <w:lang w:eastAsia="lt-LT"/>
        </w:rPr>
        <w:t>otorinolaringologas</w:t>
      </w:r>
      <w:proofErr w:type="spellEnd"/>
      <w:r w:rsidR="0023499B">
        <w:rPr>
          <w:szCs w:val="24"/>
          <w:lang w:eastAsia="lt-LT"/>
        </w:rPr>
        <w:t xml:space="preserve"> ir kt. Diagnostikai ir gydymui naudojami šių tarnybų resursai: laboratorijos, radiologijos ir </w:t>
      </w:r>
      <w:proofErr w:type="spellStart"/>
      <w:r w:rsidR="0023499B">
        <w:rPr>
          <w:szCs w:val="24"/>
          <w:lang w:eastAsia="lt-LT"/>
        </w:rPr>
        <w:t>endoskopijų</w:t>
      </w:r>
      <w:proofErr w:type="spellEnd"/>
      <w:r w:rsidR="0023499B">
        <w:rPr>
          <w:szCs w:val="24"/>
          <w:lang w:eastAsia="lt-LT"/>
        </w:rPr>
        <w:t xml:space="preserve">, reanimacijos ir intensyviosios terapijos. </w:t>
      </w:r>
    </w:p>
    <w:p w:rsidR="0023499B" w:rsidRDefault="005C4815" w:rsidP="00C0234B">
      <w:pPr>
        <w:ind w:firstLine="851"/>
        <w:rPr>
          <w:szCs w:val="24"/>
          <w:lang w:eastAsia="lt-LT"/>
        </w:rPr>
      </w:pPr>
      <w:r>
        <w:rPr>
          <w:szCs w:val="24"/>
          <w:lang w:eastAsia="lt-LT"/>
        </w:rPr>
        <w:t>Higienos instituto</w:t>
      </w:r>
      <w:r w:rsidR="0023499B" w:rsidRPr="0023499B">
        <w:rPr>
          <w:szCs w:val="24"/>
          <w:lang w:eastAsia="lt-LT"/>
        </w:rPr>
        <w:t xml:space="preserve"> duomenimis (pagal </w:t>
      </w:r>
      <w:r w:rsidR="00E925E4">
        <w:rPr>
          <w:szCs w:val="24"/>
          <w:lang w:eastAsia="lt-LT"/>
        </w:rPr>
        <w:t>ASP įstaigų teikiamas ataskaitas) 2018 m. metų pabaigoje visose šalies gydymo įstaigose buvo 24.078 stacionarinės lovos. S</w:t>
      </w:r>
      <w:r w:rsidR="0023499B" w:rsidRPr="0023499B">
        <w:rPr>
          <w:szCs w:val="24"/>
          <w:lang w:eastAsia="lt-LT"/>
        </w:rPr>
        <w:t xml:space="preserve">tacionarinės </w:t>
      </w:r>
      <w:r w:rsidR="0023499B">
        <w:rPr>
          <w:szCs w:val="24"/>
          <w:lang w:eastAsia="lt-LT"/>
        </w:rPr>
        <w:t xml:space="preserve">suaugusiųjų infekcinių ligų </w:t>
      </w:r>
      <w:r w:rsidR="0023499B" w:rsidRPr="0023499B">
        <w:rPr>
          <w:szCs w:val="24"/>
          <w:lang w:eastAsia="lt-LT"/>
        </w:rPr>
        <w:t>paslaugos Lietuvoje teikiamos</w:t>
      </w:r>
      <w:r w:rsidR="0023499B">
        <w:rPr>
          <w:szCs w:val="24"/>
          <w:lang w:eastAsia="lt-LT"/>
        </w:rPr>
        <w:t xml:space="preserve"> </w:t>
      </w:r>
      <w:r w:rsidR="008C6F94">
        <w:rPr>
          <w:szCs w:val="24"/>
          <w:lang w:eastAsia="lt-LT"/>
        </w:rPr>
        <w:t xml:space="preserve">8 ligoninėse, kuriose bendras infekcinio profilio lovų </w:t>
      </w:r>
      <w:r w:rsidR="008C6F94">
        <w:rPr>
          <w:szCs w:val="24"/>
          <w:lang w:eastAsia="lt-LT"/>
        </w:rPr>
        <w:lastRenderedPageBreak/>
        <w:t xml:space="preserve">skaičius 2018 m. buvo </w:t>
      </w:r>
      <w:r w:rsidR="00E925E4">
        <w:rPr>
          <w:szCs w:val="24"/>
          <w:lang w:eastAsia="lt-LT"/>
        </w:rPr>
        <w:t>257, arba 1 procentas nuo visų lovų.</w:t>
      </w:r>
      <w:r w:rsidR="003A792C">
        <w:rPr>
          <w:szCs w:val="24"/>
          <w:lang w:eastAsia="lt-LT"/>
        </w:rPr>
        <w:t xml:space="preserve"> Privačios gydymo įstaigos infekcinių ligų stacionarinių gydymo paslaugų neteikia.</w:t>
      </w:r>
    </w:p>
    <w:p w:rsidR="00460E5E" w:rsidRDefault="00460E5E" w:rsidP="00460E5E">
      <w:pPr>
        <w:pStyle w:val="Iliustracijusarasas"/>
      </w:pPr>
      <w:r>
        <w:t xml:space="preserve">Lentelė </w:t>
      </w:r>
      <w:fldSimple w:instr=" STYLEREF 3 \s ">
        <w:r>
          <w:rPr>
            <w:noProof/>
          </w:rPr>
          <w:t>1.1.1</w:t>
        </w:r>
      </w:fldSimple>
      <w:r>
        <w:noBreakHyphen/>
      </w:r>
      <w:fldSimple w:instr=" SEQ Lentelė \* ARABIC \s 3 ">
        <w:r>
          <w:rPr>
            <w:noProof/>
          </w:rPr>
          <w:t>1</w:t>
        </w:r>
      </w:fldSimple>
      <w:r>
        <w:t>. Infekcinių ligų profilio lovų skaičius.</w:t>
      </w:r>
    </w:p>
    <w:tbl>
      <w:tblPr>
        <w:tblW w:w="5000" w:type="pct"/>
        <w:tblLook w:val="04A0" w:firstRow="1" w:lastRow="0" w:firstColumn="1" w:lastColumn="0" w:noHBand="0" w:noVBand="1"/>
      </w:tblPr>
      <w:tblGrid>
        <w:gridCol w:w="5145"/>
        <w:gridCol w:w="1298"/>
        <w:gridCol w:w="1171"/>
        <w:gridCol w:w="2014"/>
      </w:tblGrid>
      <w:tr w:rsidR="00FC6948" w:rsidRPr="00C608B6" w:rsidTr="00460E5E">
        <w:trPr>
          <w:trHeight w:val="964"/>
        </w:trPr>
        <w:tc>
          <w:tcPr>
            <w:tcW w:w="2672" w:type="pct"/>
            <w:tcBorders>
              <w:top w:val="nil"/>
              <w:left w:val="single" w:sz="4" w:space="0" w:color="auto"/>
              <w:bottom w:val="single" w:sz="4" w:space="0" w:color="auto"/>
              <w:right w:val="single" w:sz="4" w:space="0" w:color="auto"/>
            </w:tcBorders>
            <w:shd w:val="clear" w:color="auto" w:fill="E7E6E6" w:themeFill="background2"/>
            <w:noWrap/>
            <w:vAlign w:val="bottom"/>
            <w:hideMark/>
          </w:tcPr>
          <w:p w:rsidR="008C6F94" w:rsidRPr="008C6F94" w:rsidRDefault="008C6F94" w:rsidP="00FC6948">
            <w:pPr>
              <w:spacing w:line="240" w:lineRule="auto"/>
              <w:jc w:val="center"/>
              <w:rPr>
                <w:rFonts w:eastAsia="Times New Roman" w:cs="Calibri"/>
                <w:color w:val="000000"/>
                <w:sz w:val="20"/>
                <w:szCs w:val="20"/>
                <w:lang w:eastAsia="lt-LT"/>
              </w:rPr>
            </w:pPr>
            <w:r w:rsidRPr="008C6F94">
              <w:rPr>
                <w:rFonts w:ascii="Tahoma" w:eastAsia="Times New Roman" w:hAnsi="Tahoma" w:cs="Tahoma"/>
                <w:color w:val="000000"/>
                <w:sz w:val="20"/>
                <w:szCs w:val="20"/>
                <w:lang w:eastAsia="lt-LT"/>
              </w:rPr>
              <w:t>Ligoninės</w:t>
            </w:r>
            <w:r w:rsidRPr="008C6F94">
              <w:rPr>
                <w:rFonts w:eastAsia="Times New Roman" w:cs="Calibri"/>
                <w:color w:val="000000"/>
                <w:sz w:val="20"/>
                <w:szCs w:val="20"/>
                <w:lang w:eastAsia="lt-LT"/>
              </w:rPr>
              <w:t xml:space="preserve"> pavadinimas</w:t>
            </w:r>
          </w:p>
        </w:tc>
        <w:tc>
          <w:tcPr>
            <w:tcW w:w="674" w:type="pct"/>
            <w:tcBorders>
              <w:top w:val="nil"/>
              <w:left w:val="nil"/>
              <w:bottom w:val="single" w:sz="4" w:space="0" w:color="auto"/>
              <w:right w:val="single" w:sz="4" w:space="0" w:color="auto"/>
            </w:tcBorders>
            <w:shd w:val="clear" w:color="auto" w:fill="E7E6E6" w:themeFill="background2"/>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Lovų skaičius metų gale</w:t>
            </w:r>
          </w:p>
        </w:tc>
        <w:tc>
          <w:tcPr>
            <w:tcW w:w="608" w:type="pct"/>
            <w:tcBorders>
              <w:top w:val="single" w:sz="4" w:space="0" w:color="auto"/>
              <w:left w:val="nil"/>
              <w:bottom w:val="single" w:sz="4" w:space="0" w:color="auto"/>
              <w:right w:val="single" w:sz="4" w:space="0" w:color="auto"/>
            </w:tcBorders>
            <w:shd w:val="clear" w:color="auto" w:fill="E7E6E6" w:themeFill="background2"/>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Vidutinis metinis lovų skaičius</w:t>
            </w:r>
          </w:p>
        </w:tc>
        <w:tc>
          <w:tcPr>
            <w:tcW w:w="1046" w:type="pct"/>
            <w:tcBorders>
              <w:top w:val="nil"/>
              <w:left w:val="nil"/>
              <w:bottom w:val="single" w:sz="4" w:space="0" w:color="auto"/>
              <w:right w:val="single" w:sz="4" w:space="0" w:color="auto"/>
            </w:tcBorders>
            <w:shd w:val="clear" w:color="auto" w:fill="E7E6E6" w:themeFill="background2"/>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Hospitalizuotų ligonių skaičius</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1 Vilniaus Universiteto ligoninė Santaros klinikos</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50</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50</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2553</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5 VU ligoninės Santaros klinikos filialas vaikų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45</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45</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3793</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163 Kauno klinikinė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50</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50</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1766</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276 Klaipėdos universitetinė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35</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35</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2857</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w:t>
            </w:r>
            <w:r w:rsidRPr="008C6F94">
              <w:rPr>
                <w:rFonts w:ascii="Tahoma" w:eastAsia="Times New Roman" w:hAnsi="Tahoma" w:cs="Tahoma"/>
                <w:color w:val="FF0000"/>
                <w:sz w:val="20"/>
                <w:szCs w:val="20"/>
                <w:lang w:eastAsia="lt-LT"/>
              </w:rPr>
              <w:t>346 Respublikinė Šiaulių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13</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13</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622</w:t>
            </w:r>
          </w:p>
        </w:tc>
      </w:tr>
      <w:tr w:rsidR="00C608B6" w:rsidRPr="008C6F94"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424 Respublikinė Panevėžio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50</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53,9</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2521</w:t>
            </w:r>
          </w:p>
        </w:tc>
      </w:tr>
      <w:tr w:rsidR="00C608B6" w:rsidRPr="00C608B6" w:rsidTr="00460E5E">
        <w:trPr>
          <w:trHeight w:val="300"/>
        </w:trPr>
        <w:tc>
          <w:tcPr>
            <w:tcW w:w="2672" w:type="pct"/>
            <w:tcBorders>
              <w:top w:val="nil"/>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506 Alytaus apskr. S.</w:t>
            </w:r>
            <w:r w:rsidR="005C4815">
              <w:rPr>
                <w:rFonts w:ascii="Tahoma" w:eastAsia="Times New Roman" w:hAnsi="Tahoma" w:cs="Tahoma"/>
                <w:color w:val="000000"/>
                <w:sz w:val="20"/>
                <w:szCs w:val="20"/>
                <w:lang w:eastAsia="lt-LT"/>
              </w:rPr>
              <w:t xml:space="preserve"> </w:t>
            </w:r>
            <w:r w:rsidRPr="008C6F94">
              <w:rPr>
                <w:rFonts w:ascii="Tahoma" w:eastAsia="Times New Roman" w:hAnsi="Tahoma" w:cs="Tahoma"/>
                <w:color w:val="000000"/>
                <w:sz w:val="20"/>
                <w:szCs w:val="20"/>
                <w:lang w:eastAsia="lt-LT"/>
              </w:rPr>
              <w:t>Kudirkos ligoninė</w:t>
            </w:r>
          </w:p>
        </w:tc>
        <w:tc>
          <w:tcPr>
            <w:tcW w:w="674"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0</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4</w:t>
            </w:r>
          </w:p>
        </w:tc>
        <w:tc>
          <w:tcPr>
            <w:tcW w:w="1046" w:type="pct"/>
            <w:tcBorders>
              <w:top w:val="nil"/>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286</w:t>
            </w:r>
          </w:p>
        </w:tc>
      </w:tr>
      <w:tr w:rsidR="008C6F94" w:rsidRPr="00C608B6" w:rsidTr="00460E5E">
        <w:trPr>
          <w:trHeight w:val="300"/>
        </w:trPr>
        <w:tc>
          <w:tcPr>
            <w:tcW w:w="2672" w:type="pct"/>
            <w:tcBorders>
              <w:top w:val="single" w:sz="4" w:space="0" w:color="auto"/>
              <w:left w:val="single" w:sz="4" w:space="0" w:color="auto"/>
              <w:bottom w:val="single" w:sz="4" w:space="0" w:color="auto"/>
              <w:right w:val="single" w:sz="4" w:space="0" w:color="auto"/>
            </w:tcBorders>
            <w:shd w:val="clear" w:color="000000" w:fill="F0F0F0"/>
            <w:noWrap/>
            <w:vAlign w:val="center"/>
            <w:hideMark/>
          </w:tcPr>
          <w:p w:rsidR="008C6F94" w:rsidRPr="008C6F94" w:rsidRDefault="008C6F94" w:rsidP="008C6F94">
            <w:pPr>
              <w:spacing w:line="240" w:lineRule="auto"/>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 xml:space="preserve">  655 Utenos ligoninė</w:t>
            </w:r>
          </w:p>
        </w:tc>
        <w:tc>
          <w:tcPr>
            <w:tcW w:w="674"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14</w:t>
            </w:r>
          </w:p>
        </w:tc>
        <w:tc>
          <w:tcPr>
            <w:tcW w:w="608"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14</w:t>
            </w:r>
          </w:p>
        </w:tc>
        <w:tc>
          <w:tcPr>
            <w:tcW w:w="1046" w:type="pct"/>
            <w:tcBorders>
              <w:top w:val="single" w:sz="4" w:space="0" w:color="auto"/>
              <w:left w:val="nil"/>
              <w:bottom w:val="single" w:sz="4" w:space="0" w:color="auto"/>
              <w:right w:val="single" w:sz="4" w:space="0" w:color="auto"/>
            </w:tcBorders>
            <w:shd w:val="clear" w:color="000000" w:fill="FFFFFF"/>
            <w:noWrap/>
            <w:vAlign w:val="center"/>
            <w:hideMark/>
          </w:tcPr>
          <w:p w:rsidR="008C6F94" w:rsidRPr="008C6F94" w:rsidRDefault="008C6F94" w:rsidP="00C608B6">
            <w:pPr>
              <w:spacing w:line="240" w:lineRule="auto"/>
              <w:jc w:val="center"/>
              <w:rPr>
                <w:rFonts w:ascii="Tahoma" w:eastAsia="Times New Roman" w:hAnsi="Tahoma" w:cs="Tahoma"/>
                <w:color w:val="000000"/>
                <w:sz w:val="20"/>
                <w:szCs w:val="20"/>
                <w:lang w:eastAsia="lt-LT"/>
              </w:rPr>
            </w:pPr>
            <w:r w:rsidRPr="008C6F94">
              <w:rPr>
                <w:rFonts w:ascii="Tahoma" w:eastAsia="Times New Roman" w:hAnsi="Tahoma" w:cs="Tahoma"/>
                <w:color w:val="000000"/>
                <w:sz w:val="20"/>
                <w:szCs w:val="20"/>
                <w:lang w:eastAsia="lt-LT"/>
              </w:rPr>
              <w:t>534</w:t>
            </w:r>
          </w:p>
        </w:tc>
      </w:tr>
      <w:tr w:rsidR="008C6F94" w:rsidRPr="00C608B6" w:rsidTr="00460E5E">
        <w:trPr>
          <w:trHeight w:val="300"/>
        </w:trPr>
        <w:tc>
          <w:tcPr>
            <w:tcW w:w="2672" w:type="pct"/>
            <w:tcBorders>
              <w:top w:val="single" w:sz="4" w:space="0" w:color="auto"/>
              <w:left w:val="single" w:sz="4" w:space="0" w:color="auto"/>
              <w:bottom w:val="single" w:sz="4" w:space="0" w:color="auto"/>
              <w:right w:val="single" w:sz="4" w:space="0" w:color="auto"/>
            </w:tcBorders>
            <w:shd w:val="clear" w:color="000000" w:fill="F0F0F0"/>
            <w:noWrap/>
            <w:vAlign w:val="center"/>
          </w:tcPr>
          <w:p w:rsidR="008C6F94" w:rsidRPr="00C608B6" w:rsidRDefault="00C608B6" w:rsidP="008C6F94">
            <w:pPr>
              <w:spacing w:line="240" w:lineRule="auto"/>
              <w:rPr>
                <w:rFonts w:ascii="Tahoma" w:eastAsia="Times New Roman" w:hAnsi="Tahoma" w:cs="Tahoma"/>
                <w:color w:val="000000"/>
                <w:sz w:val="20"/>
                <w:szCs w:val="20"/>
                <w:lang w:eastAsia="lt-LT"/>
              </w:rPr>
            </w:pPr>
            <w:r w:rsidRPr="00C608B6">
              <w:rPr>
                <w:rFonts w:ascii="Tahoma" w:eastAsia="Times New Roman" w:hAnsi="Tahoma" w:cs="Tahoma"/>
                <w:color w:val="000000"/>
                <w:sz w:val="20"/>
                <w:szCs w:val="20"/>
                <w:lang w:eastAsia="lt-LT"/>
              </w:rPr>
              <w:t>Iš viso:</w:t>
            </w:r>
          </w:p>
        </w:tc>
        <w:tc>
          <w:tcPr>
            <w:tcW w:w="674" w:type="pct"/>
            <w:tcBorders>
              <w:top w:val="single" w:sz="4" w:space="0" w:color="auto"/>
              <w:left w:val="nil"/>
              <w:bottom w:val="single" w:sz="4" w:space="0" w:color="auto"/>
              <w:right w:val="single" w:sz="4" w:space="0" w:color="auto"/>
            </w:tcBorders>
            <w:shd w:val="clear" w:color="000000" w:fill="FFFFFF"/>
            <w:noWrap/>
            <w:vAlign w:val="center"/>
          </w:tcPr>
          <w:p w:rsidR="008C6F94" w:rsidRPr="00BC5A14" w:rsidRDefault="008C6F94" w:rsidP="00C608B6">
            <w:pPr>
              <w:spacing w:line="240" w:lineRule="auto"/>
              <w:jc w:val="center"/>
              <w:rPr>
                <w:rFonts w:ascii="Tahoma" w:eastAsia="Times New Roman" w:hAnsi="Tahoma" w:cs="Tahoma"/>
                <w:b/>
                <w:color w:val="000000"/>
                <w:sz w:val="20"/>
                <w:szCs w:val="20"/>
                <w:lang w:eastAsia="lt-LT"/>
              </w:rPr>
            </w:pPr>
            <w:r w:rsidRPr="00BC5A14">
              <w:rPr>
                <w:rFonts w:ascii="Tahoma" w:eastAsia="Times New Roman" w:hAnsi="Tahoma" w:cs="Tahoma"/>
                <w:b/>
                <w:color w:val="000000"/>
                <w:sz w:val="20"/>
                <w:szCs w:val="20"/>
                <w:lang w:eastAsia="lt-LT"/>
              </w:rPr>
              <w:t>257</w:t>
            </w:r>
          </w:p>
        </w:tc>
        <w:tc>
          <w:tcPr>
            <w:tcW w:w="608" w:type="pct"/>
            <w:tcBorders>
              <w:top w:val="single" w:sz="4" w:space="0" w:color="auto"/>
              <w:left w:val="nil"/>
              <w:bottom w:val="single" w:sz="4" w:space="0" w:color="auto"/>
              <w:right w:val="single" w:sz="4" w:space="0" w:color="auto"/>
            </w:tcBorders>
            <w:shd w:val="clear" w:color="000000" w:fill="FFFFFF"/>
            <w:noWrap/>
            <w:vAlign w:val="center"/>
          </w:tcPr>
          <w:p w:rsidR="008C6F94" w:rsidRPr="00BC5A14" w:rsidRDefault="008C6F94" w:rsidP="00C608B6">
            <w:pPr>
              <w:spacing w:line="240" w:lineRule="auto"/>
              <w:jc w:val="center"/>
              <w:rPr>
                <w:rFonts w:ascii="Tahoma" w:eastAsia="Times New Roman" w:hAnsi="Tahoma" w:cs="Tahoma"/>
                <w:b/>
                <w:color w:val="000000"/>
                <w:sz w:val="20"/>
                <w:szCs w:val="20"/>
                <w:lang w:eastAsia="lt-LT"/>
              </w:rPr>
            </w:pPr>
            <w:r w:rsidRPr="00BC5A14">
              <w:rPr>
                <w:rFonts w:ascii="Tahoma" w:eastAsia="Times New Roman" w:hAnsi="Tahoma" w:cs="Tahoma"/>
                <w:b/>
                <w:color w:val="000000"/>
                <w:sz w:val="20"/>
                <w:szCs w:val="20"/>
                <w:lang w:eastAsia="lt-LT"/>
              </w:rPr>
              <w:t>265</w:t>
            </w:r>
          </w:p>
        </w:tc>
        <w:tc>
          <w:tcPr>
            <w:tcW w:w="1046" w:type="pct"/>
            <w:tcBorders>
              <w:top w:val="single" w:sz="4" w:space="0" w:color="auto"/>
              <w:left w:val="nil"/>
              <w:bottom w:val="single" w:sz="4" w:space="0" w:color="auto"/>
              <w:right w:val="single" w:sz="4" w:space="0" w:color="auto"/>
            </w:tcBorders>
            <w:shd w:val="clear" w:color="000000" w:fill="FFFFFF"/>
            <w:noWrap/>
            <w:vAlign w:val="center"/>
          </w:tcPr>
          <w:p w:rsidR="008C6F94" w:rsidRPr="00BC5A14" w:rsidRDefault="008C6F94" w:rsidP="00C608B6">
            <w:pPr>
              <w:spacing w:line="240" w:lineRule="auto"/>
              <w:jc w:val="center"/>
              <w:rPr>
                <w:rFonts w:ascii="Tahoma" w:eastAsia="Times New Roman" w:hAnsi="Tahoma" w:cs="Tahoma"/>
                <w:b/>
                <w:color w:val="000000"/>
                <w:sz w:val="20"/>
                <w:szCs w:val="20"/>
                <w:lang w:eastAsia="lt-LT"/>
              </w:rPr>
            </w:pPr>
            <w:r w:rsidRPr="00BC5A14">
              <w:rPr>
                <w:rFonts w:ascii="Tahoma" w:eastAsia="Times New Roman" w:hAnsi="Tahoma" w:cs="Tahoma"/>
                <w:b/>
                <w:color w:val="000000"/>
                <w:sz w:val="20"/>
                <w:szCs w:val="20"/>
                <w:lang w:eastAsia="lt-LT"/>
              </w:rPr>
              <w:t>14932</w:t>
            </w:r>
          </w:p>
        </w:tc>
      </w:tr>
    </w:tbl>
    <w:p w:rsidR="00BC5A14" w:rsidRPr="00BC5A14" w:rsidRDefault="005C4815" w:rsidP="00BC5A14">
      <w:pPr>
        <w:rPr>
          <w:bCs/>
          <w:i/>
          <w:sz w:val="20"/>
          <w:szCs w:val="24"/>
          <w:lang w:eastAsia="lt-LT"/>
        </w:rPr>
      </w:pPr>
      <w:r w:rsidRPr="00BC5A14">
        <w:rPr>
          <w:i/>
          <w:sz w:val="20"/>
          <w:szCs w:val="24"/>
          <w:lang w:eastAsia="lt-LT"/>
        </w:rPr>
        <w:t xml:space="preserve">Prieiga internete: </w:t>
      </w:r>
      <w:hyperlink r:id="rId11" w:history="1">
        <w:r w:rsidR="00BC5A14" w:rsidRPr="00BC5A14">
          <w:rPr>
            <w:rStyle w:val="Hipersaitas"/>
            <w:i/>
            <w:sz w:val="20"/>
            <w:szCs w:val="24"/>
            <w:lang w:eastAsia="lt-LT"/>
          </w:rPr>
          <w:t>https://stat.hi.lt/default.aspx?report_id=254</w:t>
        </w:r>
      </w:hyperlink>
      <w:r w:rsidR="00BC5A14" w:rsidRPr="00BC5A14">
        <w:rPr>
          <w:i/>
          <w:sz w:val="20"/>
          <w:szCs w:val="24"/>
          <w:lang w:eastAsia="lt-LT"/>
        </w:rPr>
        <w:t xml:space="preserve"> , ataskaita „</w:t>
      </w:r>
      <w:r w:rsidR="00BC5A14" w:rsidRPr="00BC5A14">
        <w:rPr>
          <w:bCs/>
          <w:i/>
          <w:sz w:val="20"/>
          <w:szCs w:val="24"/>
          <w:lang w:eastAsia="lt-LT"/>
        </w:rPr>
        <w:t>Stacionaro lovų skaičius pagal lovų profilių grupes ir gydymo įstaigas. Pastaba: 2019 m. statistiniai duomenys</w:t>
      </w:r>
      <w:r w:rsidR="003A792C">
        <w:rPr>
          <w:bCs/>
          <w:i/>
          <w:sz w:val="20"/>
          <w:szCs w:val="24"/>
          <w:lang w:eastAsia="lt-LT"/>
        </w:rPr>
        <w:t xml:space="preserve"> 2020 m. gegužės mėn.</w:t>
      </w:r>
      <w:r w:rsidR="00BC5A14" w:rsidRPr="00BC5A14">
        <w:rPr>
          <w:bCs/>
          <w:i/>
          <w:sz w:val="20"/>
          <w:szCs w:val="24"/>
          <w:lang w:eastAsia="lt-LT"/>
        </w:rPr>
        <w:t xml:space="preserve"> nebuvo </w:t>
      </w:r>
      <w:r w:rsidR="003A792C">
        <w:rPr>
          <w:bCs/>
          <w:i/>
          <w:sz w:val="20"/>
          <w:szCs w:val="24"/>
          <w:lang w:eastAsia="lt-LT"/>
        </w:rPr>
        <w:t>paskelbti</w:t>
      </w:r>
      <w:r w:rsidR="00BC5A14" w:rsidRPr="00BC5A14">
        <w:rPr>
          <w:bCs/>
          <w:i/>
          <w:sz w:val="20"/>
          <w:szCs w:val="24"/>
          <w:lang w:eastAsia="lt-LT"/>
        </w:rPr>
        <w:t>.</w:t>
      </w:r>
    </w:p>
    <w:p w:rsidR="008C6F94" w:rsidRDefault="008C6F94" w:rsidP="003524CE">
      <w:pPr>
        <w:ind w:firstLine="851"/>
        <w:rPr>
          <w:szCs w:val="24"/>
          <w:lang w:eastAsia="lt-LT"/>
        </w:rPr>
      </w:pPr>
    </w:p>
    <w:p w:rsidR="00317E9C" w:rsidRDefault="00E925E4" w:rsidP="00317E9C">
      <w:pPr>
        <w:ind w:firstLine="851"/>
        <w:rPr>
          <w:szCs w:val="24"/>
          <w:lang w:eastAsia="lt-LT"/>
        </w:rPr>
      </w:pPr>
      <w:r>
        <w:rPr>
          <w:szCs w:val="24"/>
          <w:lang w:eastAsia="lt-LT"/>
        </w:rPr>
        <w:t xml:space="preserve">Ligoninėje 2018 m. gale buvo 1000 stacionaro lovų. </w:t>
      </w:r>
      <w:r w:rsidR="00317E9C">
        <w:rPr>
          <w:szCs w:val="24"/>
          <w:lang w:eastAsia="lt-LT"/>
        </w:rPr>
        <w:t xml:space="preserve">Ligoninės Infekciniame skyriuje iš viso yra 18 stacionarinių lovų, tame skaičiuje 13 infekcinio profilio lovų, 5 vidaus ligų profilio lovos. </w:t>
      </w:r>
      <w:r>
        <w:rPr>
          <w:szCs w:val="24"/>
          <w:lang w:eastAsia="lt-LT"/>
        </w:rPr>
        <w:t xml:space="preserve">Tai sudaro 1,8 proc. nuo visų lovų skaičiaus. </w:t>
      </w:r>
      <w:r w:rsidR="003524CE">
        <w:rPr>
          <w:szCs w:val="24"/>
          <w:lang w:eastAsia="lt-LT"/>
        </w:rPr>
        <w:t xml:space="preserve">Pažymėtina, kad </w:t>
      </w:r>
      <w:r>
        <w:rPr>
          <w:szCs w:val="24"/>
          <w:lang w:eastAsia="lt-LT"/>
        </w:rPr>
        <w:t xml:space="preserve">Infekcinio skyriaus </w:t>
      </w:r>
      <w:r w:rsidR="003524CE">
        <w:rPr>
          <w:szCs w:val="24"/>
          <w:lang w:eastAsia="lt-LT"/>
        </w:rPr>
        <w:t>vidaus ligų profilio lovose taip pat gydomi infekcinėmis ligomis sergantys ligoniai, turintys gretutinių lėtinių ligų, komplikacijų.</w:t>
      </w:r>
      <w:r w:rsidR="003A792C">
        <w:rPr>
          <w:szCs w:val="24"/>
          <w:lang w:eastAsia="lt-LT"/>
        </w:rPr>
        <w:t xml:space="preserve"> </w:t>
      </w:r>
    </w:p>
    <w:p w:rsidR="003524CE" w:rsidRDefault="007F6D4B" w:rsidP="00317E9C">
      <w:pPr>
        <w:ind w:firstLine="851"/>
        <w:rPr>
          <w:szCs w:val="24"/>
          <w:lang w:eastAsia="lt-LT"/>
        </w:rPr>
      </w:pPr>
      <w:r>
        <w:rPr>
          <w:szCs w:val="24"/>
          <w:lang w:eastAsia="lt-LT"/>
        </w:rPr>
        <w:t xml:space="preserve">Vidutinė Infekciniame skyriuje pacientų gulėjimo trukmė buvo 7,5 dienos. </w:t>
      </w:r>
      <w:r w:rsidRPr="007F6D4B">
        <w:rPr>
          <w:szCs w:val="24"/>
          <w:lang w:eastAsia="lt-LT"/>
        </w:rPr>
        <w:t xml:space="preserve">Vidutinė 1 stacionarinio paciento (viešosios paslaugos) </w:t>
      </w:r>
      <w:r w:rsidR="009F2DC9">
        <w:rPr>
          <w:szCs w:val="24"/>
          <w:lang w:eastAsia="lt-LT"/>
        </w:rPr>
        <w:t xml:space="preserve">gydymo </w:t>
      </w:r>
      <w:r w:rsidRPr="007F6D4B">
        <w:rPr>
          <w:b/>
          <w:szCs w:val="24"/>
          <w:lang w:eastAsia="lt-LT"/>
        </w:rPr>
        <w:t>savikaina</w:t>
      </w:r>
      <w:r w:rsidRPr="007F6D4B">
        <w:rPr>
          <w:szCs w:val="24"/>
          <w:lang w:eastAsia="lt-LT"/>
        </w:rPr>
        <w:t xml:space="preserve"> 201</w:t>
      </w:r>
      <w:r>
        <w:rPr>
          <w:szCs w:val="24"/>
          <w:lang w:eastAsia="lt-LT"/>
        </w:rPr>
        <w:t>5-2019</w:t>
      </w:r>
      <w:r w:rsidRPr="007F6D4B">
        <w:rPr>
          <w:szCs w:val="24"/>
          <w:lang w:eastAsia="lt-LT"/>
        </w:rPr>
        <w:t xml:space="preserve"> m. laikotarpiu buvo </w:t>
      </w:r>
      <w:r w:rsidR="00992D47">
        <w:rPr>
          <w:szCs w:val="24"/>
          <w:lang w:eastAsia="lt-LT"/>
        </w:rPr>
        <w:t xml:space="preserve">952 </w:t>
      </w:r>
      <w:r w:rsidRPr="007F6D4B">
        <w:rPr>
          <w:szCs w:val="24"/>
          <w:lang w:eastAsia="lt-LT"/>
        </w:rPr>
        <w:t>Eur</w:t>
      </w:r>
      <w:r w:rsidR="00992D47">
        <w:rPr>
          <w:szCs w:val="24"/>
          <w:lang w:eastAsia="lt-LT"/>
        </w:rPr>
        <w:t>.</w:t>
      </w:r>
    </w:p>
    <w:p w:rsidR="009F2DC9" w:rsidRDefault="009F2DC9" w:rsidP="00317E9C">
      <w:pPr>
        <w:ind w:firstLine="851"/>
        <w:rPr>
          <w:szCs w:val="24"/>
          <w:lang w:eastAsia="lt-LT"/>
        </w:rPr>
      </w:pPr>
      <w:r>
        <w:rPr>
          <w:szCs w:val="24"/>
          <w:lang w:eastAsia="lt-LT"/>
        </w:rPr>
        <w:t>Pacientai, sergantys infekcinėmis ligomis, gydomi V. Kudirkos g. 99B, Šiauliuose, II Terapijos korpuso dalyje I aukšto įsikūrusiame Suaugusiųjų infekcinių ligų skyriuje.</w:t>
      </w:r>
      <w:r w:rsidR="005233D5">
        <w:rPr>
          <w:szCs w:val="24"/>
          <w:lang w:eastAsia="lt-LT"/>
        </w:rPr>
        <w:t xml:space="preserve"> Toliau pateikiamame paveiksle </w:t>
      </w:r>
      <w:r w:rsidR="006100D7">
        <w:rPr>
          <w:szCs w:val="24"/>
          <w:lang w:eastAsia="lt-LT"/>
        </w:rPr>
        <w:t>nurodomas skyriaus patalpų esamas išsidėstymas ir išplanavimas.</w:t>
      </w:r>
    </w:p>
    <w:p w:rsidR="005233D5" w:rsidRDefault="005233D5" w:rsidP="00317E9C">
      <w:pPr>
        <w:ind w:firstLine="851"/>
        <w:rPr>
          <w:szCs w:val="24"/>
          <w:lang w:eastAsia="lt-LT"/>
        </w:rPr>
      </w:pPr>
    </w:p>
    <w:p w:rsidR="005233D5" w:rsidRDefault="005233D5" w:rsidP="00460E5E">
      <w:pPr>
        <w:pStyle w:val="Iliustracijusarasas"/>
      </w:pPr>
      <w:bookmarkStart w:id="3" w:name="_Toc42070676"/>
      <w:r>
        <w:t xml:space="preserve">Pav. </w:t>
      </w:r>
      <w:fldSimple w:instr=" STYLEREF  \s &quot;Antraštė 3&quot;  \* MERGEFORMAT ">
        <w:r w:rsidR="00944734">
          <w:rPr>
            <w:noProof/>
          </w:rPr>
          <w:t>1.1.1</w:t>
        </w:r>
      </w:fldSimple>
      <w:r w:rsidR="00935849">
        <w:noBreakHyphen/>
      </w:r>
      <w:fldSimple w:instr=" SEQ Pav. \* ARABIC \s 2 ">
        <w:r w:rsidR="00A26456">
          <w:rPr>
            <w:noProof/>
          </w:rPr>
          <w:t>1</w:t>
        </w:r>
      </w:fldSimple>
      <w:r>
        <w:t>. Suaugusiųjų infekcinių ligų skyriaus esamas išsidėstymas ir išplanavimas.</w:t>
      </w:r>
      <w:bookmarkEnd w:id="3"/>
    </w:p>
    <w:p w:rsidR="009F2DC9" w:rsidRDefault="008409E6" w:rsidP="009F2DC9">
      <w:pPr>
        <w:rPr>
          <w:szCs w:val="24"/>
          <w:lang w:eastAsia="lt-LT"/>
        </w:rPr>
      </w:pPr>
      <w:r w:rsidRPr="008409E6">
        <w:rPr>
          <w:noProof/>
          <w:szCs w:val="24"/>
          <w:lang w:eastAsia="lt-LT"/>
        </w:rPr>
        <w:drawing>
          <wp:inline distT="0" distB="0" distL="0" distR="0" wp14:anchorId="16DC851B" wp14:editId="4EB4104F">
            <wp:extent cx="6120130" cy="1669415"/>
            <wp:effectExtent l="0" t="0" r="0"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669415"/>
                    </a:xfrm>
                    <a:prstGeom prst="rect">
                      <a:avLst/>
                    </a:prstGeom>
                  </pic:spPr>
                </pic:pic>
              </a:graphicData>
            </a:graphic>
          </wp:inline>
        </w:drawing>
      </w:r>
    </w:p>
    <w:p w:rsidR="009F2DC9" w:rsidRDefault="00E14877" w:rsidP="00317E9C">
      <w:pPr>
        <w:ind w:firstLine="851"/>
        <w:rPr>
          <w:szCs w:val="24"/>
          <w:lang w:eastAsia="lt-LT"/>
        </w:rPr>
      </w:pPr>
      <w:r>
        <w:rPr>
          <w:szCs w:val="24"/>
          <w:lang w:eastAsia="lt-LT"/>
        </w:rPr>
        <w:t xml:space="preserve">Skyriuje pacientų gydymui įrengtos 5 trivietės palatos, izoliaciniame bokse yra 1 dvivietė ir </w:t>
      </w:r>
      <w:r w:rsidR="00F446AF">
        <w:rPr>
          <w:szCs w:val="24"/>
          <w:lang w:eastAsia="lt-LT"/>
        </w:rPr>
        <w:t>2</w:t>
      </w:r>
      <w:r>
        <w:rPr>
          <w:szCs w:val="24"/>
          <w:lang w:eastAsia="lt-LT"/>
        </w:rPr>
        <w:t xml:space="preserve"> vienvietė</w:t>
      </w:r>
      <w:r w:rsidR="00F446AF">
        <w:rPr>
          <w:szCs w:val="24"/>
          <w:lang w:eastAsia="lt-LT"/>
        </w:rPr>
        <w:t>s</w:t>
      </w:r>
      <w:r>
        <w:rPr>
          <w:szCs w:val="24"/>
          <w:lang w:eastAsia="lt-LT"/>
        </w:rPr>
        <w:t xml:space="preserve"> palatos. Pacientus aptarnauja 3 gydytojai, 11 slaugytojų, 4 slaugytojų padėjėjos.</w:t>
      </w:r>
      <w:r w:rsidR="00F446AF">
        <w:rPr>
          <w:szCs w:val="24"/>
          <w:lang w:eastAsia="lt-LT"/>
        </w:rPr>
        <w:t xml:space="preserve"> Trivietės palatos neatitinka šiuolaikinių infekcijų kontrolės reikalavimų, kadangi jose nėra pacientams skirto sanitarinio mazgo, nėra įrengtų tambūrų, kuriuose,  oro lašelinių būdu plintančios infekcijos (tymai, </w:t>
      </w:r>
      <w:proofErr w:type="spellStart"/>
      <w:r w:rsidR="00F446AF">
        <w:rPr>
          <w:szCs w:val="24"/>
          <w:lang w:eastAsia="lt-LT"/>
        </w:rPr>
        <w:t>vėjauraupiai</w:t>
      </w:r>
      <w:proofErr w:type="spellEnd"/>
      <w:r w:rsidR="00F446AF">
        <w:rPr>
          <w:szCs w:val="24"/>
          <w:lang w:eastAsia="lt-LT"/>
        </w:rPr>
        <w:t>, COVID-19 liga) atveju, būtina pasiruošti (apsivilkti/nusivilkti apsaugos priemones, dezinfekuoti rankas, batus) medicinos personalui pacientų apžiūrai ir gydymui.</w:t>
      </w:r>
    </w:p>
    <w:p w:rsidR="00F446AF" w:rsidRDefault="00F446AF" w:rsidP="00317E9C">
      <w:pPr>
        <w:ind w:firstLine="851"/>
        <w:rPr>
          <w:szCs w:val="24"/>
          <w:lang w:eastAsia="lt-LT"/>
        </w:rPr>
      </w:pPr>
    </w:p>
    <w:p w:rsidR="00F446AF" w:rsidRPr="006F37C6" w:rsidRDefault="00F446AF" w:rsidP="00F446AF">
      <w:pPr>
        <w:pStyle w:val="Antrat3"/>
      </w:pPr>
      <w:bookmarkStart w:id="4" w:name="_Toc42070746"/>
      <w:r w:rsidRPr="006F37C6">
        <w:rPr>
          <w:rStyle w:val="Antrat2Diagrama"/>
          <w:b/>
          <w:sz w:val="24"/>
          <w:szCs w:val="24"/>
        </w:rPr>
        <w:lastRenderedPageBreak/>
        <w:t xml:space="preserve">Paslaugos </w:t>
      </w:r>
      <w:r>
        <w:rPr>
          <w:rStyle w:val="Antrat2Diagrama"/>
          <w:b/>
          <w:sz w:val="24"/>
          <w:szCs w:val="24"/>
        </w:rPr>
        <w:t>paklausa</w:t>
      </w:r>
      <w:bookmarkEnd w:id="4"/>
      <w:r w:rsidRPr="006F37C6">
        <w:rPr>
          <w:rStyle w:val="Antrat2Diagrama"/>
          <w:b/>
          <w:sz w:val="24"/>
          <w:szCs w:val="24"/>
        </w:rPr>
        <w:t xml:space="preserve"> </w:t>
      </w:r>
    </w:p>
    <w:p w:rsidR="00BC5A14" w:rsidRDefault="00BC5A14" w:rsidP="008C6F94">
      <w:pPr>
        <w:rPr>
          <w:szCs w:val="24"/>
          <w:lang w:eastAsia="lt-LT"/>
        </w:rPr>
      </w:pPr>
    </w:p>
    <w:p w:rsidR="00F446AF" w:rsidRPr="00F446AF" w:rsidRDefault="00F446AF" w:rsidP="008C6F94">
      <w:pPr>
        <w:rPr>
          <w:b/>
        </w:rPr>
      </w:pPr>
      <w:r w:rsidRPr="00F446AF">
        <w:rPr>
          <w:b/>
        </w:rPr>
        <w:t>Paklausos potencialas.</w:t>
      </w:r>
    </w:p>
    <w:p w:rsidR="00F446AF" w:rsidRDefault="000E314E" w:rsidP="000E314E">
      <w:pPr>
        <w:ind w:firstLine="851"/>
        <w:rPr>
          <w:szCs w:val="24"/>
          <w:lang w:eastAsia="lt-LT"/>
        </w:rPr>
      </w:pPr>
      <w:r w:rsidRPr="000E314E">
        <w:rPr>
          <w:szCs w:val="24"/>
          <w:lang w:eastAsia="lt-LT"/>
        </w:rPr>
        <w:t>Visoje Lietuvoje stebimas gyventojų skaičiaus mažėjimas, ne išimtis ir Šiaulių apskrityje susiklosčiusi demografinė padėtis. Šiaulių apskrityje gyventojų skaičius nuo 201</w:t>
      </w:r>
      <w:r>
        <w:rPr>
          <w:szCs w:val="24"/>
          <w:lang w:eastAsia="lt-LT"/>
        </w:rPr>
        <w:t xml:space="preserve">5 </w:t>
      </w:r>
      <w:r w:rsidRPr="000E314E">
        <w:rPr>
          <w:szCs w:val="24"/>
          <w:lang w:eastAsia="lt-LT"/>
        </w:rPr>
        <w:t>m. iki 201</w:t>
      </w:r>
      <w:r>
        <w:rPr>
          <w:szCs w:val="24"/>
          <w:lang w:eastAsia="lt-LT"/>
        </w:rPr>
        <w:t>9</w:t>
      </w:r>
      <w:r w:rsidRPr="000E314E">
        <w:rPr>
          <w:szCs w:val="24"/>
          <w:lang w:eastAsia="lt-LT"/>
        </w:rPr>
        <w:t xml:space="preserve"> m. sumažėjo -</w:t>
      </w:r>
      <w:r>
        <w:rPr>
          <w:szCs w:val="24"/>
          <w:lang w:eastAsia="lt-LT"/>
        </w:rPr>
        <w:t>6,8</w:t>
      </w:r>
      <w:r w:rsidRPr="000E314E">
        <w:rPr>
          <w:szCs w:val="24"/>
          <w:lang w:eastAsia="lt-LT"/>
        </w:rPr>
        <w:t xml:space="preserve"> %. Šiaulių miestas nuo 201</w:t>
      </w:r>
      <w:r>
        <w:rPr>
          <w:szCs w:val="24"/>
          <w:lang w:eastAsia="lt-LT"/>
        </w:rPr>
        <w:t>5</w:t>
      </w:r>
      <w:r w:rsidRPr="000E314E">
        <w:rPr>
          <w:szCs w:val="24"/>
          <w:lang w:eastAsia="lt-LT"/>
        </w:rPr>
        <w:t xml:space="preserve"> m. neteko </w:t>
      </w:r>
      <w:r>
        <w:rPr>
          <w:szCs w:val="24"/>
          <w:lang w:eastAsia="lt-LT"/>
        </w:rPr>
        <w:t>4,24</w:t>
      </w:r>
      <w:r w:rsidRPr="000E314E">
        <w:rPr>
          <w:szCs w:val="24"/>
          <w:lang w:eastAsia="lt-LT"/>
        </w:rPr>
        <w:t xml:space="preserve"> %. savo gyventojų. </w:t>
      </w:r>
      <w:r w:rsidR="007518CC">
        <w:rPr>
          <w:szCs w:val="24"/>
          <w:lang w:eastAsia="lt-LT"/>
        </w:rPr>
        <w:t xml:space="preserve">Telšių apskrityje gyventojų skaičius sumažėjo  -7,96 </w:t>
      </w:r>
      <w:r w:rsidR="007518CC" w:rsidRPr="007518CC">
        <w:rPr>
          <w:szCs w:val="24"/>
          <w:lang w:eastAsia="lt-LT"/>
        </w:rPr>
        <w:t>%</w:t>
      </w:r>
      <w:r w:rsidR="007518CC">
        <w:rPr>
          <w:szCs w:val="24"/>
          <w:lang w:eastAsia="lt-LT"/>
        </w:rPr>
        <w:t xml:space="preserve">. Panašiu santykiu mažėjo ir suaugusiųjų gyventojų skaičius. </w:t>
      </w:r>
      <w:r w:rsidRPr="000E314E">
        <w:rPr>
          <w:szCs w:val="24"/>
          <w:lang w:eastAsia="lt-LT"/>
        </w:rPr>
        <w:t>Visoje Lietuvoje per tą patį laikotarpį gyventojų skaičius sumažėjo – 4,</w:t>
      </w:r>
      <w:r>
        <w:rPr>
          <w:szCs w:val="24"/>
          <w:lang w:eastAsia="lt-LT"/>
        </w:rPr>
        <w:t>35</w:t>
      </w:r>
      <w:r w:rsidRPr="000E314E">
        <w:rPr>
          <w:szCs w:val="24"/>
          <w:lang w:eastAsia="lt-LT"/>
        </w:rPr>
        <w:t xml:space="preserve"> %. Gyventojų skaičiaus kitimo tendencijos Šiaulių </w:t>
      </w:r>
      <w:r w:rsidR="007518CC">
        <w:rPr>
          <w:szCs w:val="24"/>
          <w:lang w:eastAsia="lt-LT"/>
        </w:rPr>
        <w:t>ir Telšių apskritys</w:t>
      </w:r>
      <w:r w:rsidRPr="000E314E">
        <w:rPr>
          <w:szCs w:val="24"/>
          <w:lang w:eastAsia="lt-LT"/>
        </w:rPr>
        <w:t>e pateikiamos lentelėje Nr. 1.1.2-1</w:t>
      </w:r>
      <w:r>
        <w:rPr>
          <w:szCs w:val="24"/>
          <w:lang w:eastAsia="lt-LT"/>
        </w:rPr>
        <w:t>:</w:t>
      </w:r>
    </w:p>
    <w:p w:rsidR="007518CC" w:rsidRDefault="007518CC" w:rsidP="007518CC">
      <w:pPr>
        <w:rPr>
          <w:szCs w:val="24"/>
          <w:lang w:eastAsia="lt-LT"/>
        </w:rPr>
      </w:pPr>
    </w:p>
    <w:p w:rsidR="007518CC" w:rsidRDefault="007518CC" w:rsidP="007518CC">
      <w:pPr>
        <w:pStyle w:val="Iliustracijusarasas"/>
      </w:pPr>
      <w:bookmarkStart w:id="5" w:name="_Toc42071661"/>
      <w:r>
        <w:t xml:space="preserve">Lentelė </w:t>
      </w:r>
      <w:fldSimple w:instr=" STYLEREF 3 \s ">
        <w:r w:rsidR="00460E5E">
          <w:rPr>
            <w:noProof/>
          </w:rPr>
          <w:t>1.1.2</w:t>
        </w:r>
      </w:fldSimple>
      <w:r w:rsidR="00460E5E">
        <w:noBreakHyphen/>
      </w:r>
      <w:fldSimple w:instr=" SEQ Lentelė \* ARABIC \s 3 ">
        <w:r w:rsidR="00460E5E">
          <w:rPr>
            <w:noProof/>
          </w:rPr>
          <w:t>1</w:t>
        </w:r>
      </w:fldSimple>
      <w:r>
        <w:t>. Gyventojų skaičius Šiaulių ir Telšių apskrityse 2015-2019 m.</w:t>
      </w:r>
      <w:bookmarkEnd w:id="5"/>
    </w:p>
    <w:tbl>
      <w:tblPr>
        <w:tblW w:w="5000" w:type="pct"/>
        <w:tblLook w:val="04A0" w:firstRow="1" w:lastRow="0" w:firstColumn="1" w:lastColumn="0" w:noHBand="0" w:noVBand="1"/>
      </w:tblPr>
      <w:tblGrid>
        <w:gridCol w:w="3204"/>
        <w:gridCol w:w="1016"/>
        <w:gridCol w:w="1285"/>
        <w:gridCol w:w="1016"/>
        <w:gridCol w:w="1016"/>
        <w:gridCol w:w="996"/>
        <w:gridCol w:w="1100"/>
      </w:tblGrid>
      <w:tr w:rsidR="007518CC" w:rsidRPr="007518CC" w:rsidTr="007518CC">
        <w:trPr>
          <w:trHeight w:val="290"/>
        </w:trPr>
        <w:tc>
          <w:tcPr>
            <w:tcW w:w="5000" w:type="pct"/>
            <w:gridSpan w:val="7"/>
            <w:tcBorders>
              <w:top w:val="single" w:sz="4" w:space="0" w:color="auto"/>
              <w:left w:val="single" w:sz="4" w:space="0" w:color="auto"/>
              <w:bottom w:val="single" w:sz="4" w:space="0" w:color="auto"/>
              <w:right w:val="nil"/>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FF0000"/>
                <w:sz w:val="20"/>
                <w:szCs w:val="20"/>
                <w:lang w:eastAsia="lt-LT"/>
              </w:rPr>
            </w:pPr>
            <w:r w:rsidRPr="007518CC">
              <w:rPr>
                <w:rFonts w:ascii="SegoeUI" w:eastAsia="Times New Roman" w:hAnsi="SegoeUI" w:cs="Calibri"/>
                <w:color w:val="FF0000"/>
                <w:sz w:val="20"/>
                <w:szCs w:val="20"/>
                <w:lang w:eastAsia="lt-LT"/>
              </w:rPr>
              <w:t>Nuolatinių gyventojų skaičius metų pradžioje | asmenys</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FFFFF"/>
            <w:hideMark/>
          </w:tcPr>
          <w:p w:rsidR="007518CC" w:rsidRPr="007518CC" w:rsidRDefault="007518CC" w:rsidP="007518CC">
            <w:pPr>
              <w:spacing w:line="240" w:lineRule="auto"/>
              <w:rPr>
                <w:rFonts w:ascii="SegoeUI" w:eastAsia="Times New Roman" w:hAnsi="SegoeUI" w:cs="Calibri"/>
                <w:b/>
                <w:bCs/>
                <w:color w:val="1C1C1C"/>
                <w:sz w:val="20"/>
                <w:szCs w:val="20"/>
                <w:lang w:eastAsia="lt-LT"/>
              </w:rPr>
            </w:pPr>
            <w:r w:rsidRPr="007518CC">
              <w:rPr>
                <w:rFonts w:ascii="SegoeUI" w:eastAsia="Times New Roman" w:hAnsi="SegoeUI" w:cs="Calibri"/>
                <w:b/>
                <w:bCs/>
                <w:color w:val="1C1C1C"/>
                <w:sz w:val="20"/>
                <w:szCs w:val="20"/>
                <w:lang w:eastAsia="lt-LT"/>
              </w:rPr>
              <w:t> </w:t>
            </w:r>
          </w:p>
        </w:tc>
        <w:tc>
          <w:tcPr>
            <w:tcW w:w="527"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2015</w:t>
            </w:r>
          </w:p>
        </w:tc>
        <w:tc>
          <w:tcPr>
            <w:tcW w:w="674"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2016</w:t>
            </w:r>
          </w:p>
        </w:tc>
        <w:tc>
          <w:tcPr>
            <w:tcW w:w="527"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2017</w:t>
            </w:r>
          </w:p>
        </w:tc>
        <w:tc>
          <w:tcPr>
            <w:tcW w:w="529"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2018</w:t>
            </w:r>
          </w:p>
        </w:tc>
        <w:tc>
          <w:tcPr>
            <w:tcW w:w="488"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2019</w:t>
            </w:r>
          </w:p>
        </w:tc>
        <w:tc>
          <w:tcPr>
            <w:tcW w:w="582" w:type="pct"/>
            <w:vMerge w:val="restart"/>
            <w:tcBorders>
              <w:top w:val="nil"/>
              <w:left w:val="single" w:sz="4" w:space="0" w:color="auto"/>
              <w:bottom w:val="single" w:sz="4" w:space="0" w:color="auto"/>
              <w:right w:val="single" w:sz="4" w:space="0" w:color="auto"/>
            </w:tcBorders>
            <w:shd w:val="clear" w:color="000000" w:fill="E2EFDA"/>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Pokytis nuo 2015 m.</w:t>
            </w:r>
          </w:p>
        </w:tc>
      </w:tr>
      <w:tr w:rsidR="007518CC" w:rsidRPr="007518CC" w:rsidTr="007518CC">
        <w:trPr>
          <w:trHeight w:val="500"/>
        </w:trPr>
        <w:tc>
          <w:tcPr>
            <w:tcW w:w="1671" w:type="pct"/>
            <w:tcBorders>
              <w:top w:val="nil"/>
              <w:left w:val="single" w:sz="4" w:space="0" w:color="auto"/>
              <w:bottom w:val="single" w:sz="4" w:space="0" w:color="auto"/>
              <w:right w:val="single" w:sz="4" w:space="0" w:color="auto"/>
            </w:tcBorders>
            <w:shd w:val="clear" w:color="000000" w:fill="FFFFFF"/>
            <w:hideMark/>
          </w:tcPr>
          <w:p w:rsidR="007518CC" w:rsidRPr="007518CC" w:rsidRDefault="007518CC" w:rsidP="007518CC">
            <w:pPr>
              <w:spacing w:line="240" w:lineRule="auto"/>
              <w:rPr>
                <w:rFonts w:ascii="SegoeUI" w:eastAsia="Times New Roman" w:hAnsi="SegoeUI" w:cs="Calibri"/>
                <w:b/>
                <w:bCs/>
                <w:color w:val="1C1C1C"/>
                <w:sz w:val="20"/>
                <w:szCs w:val="20"/>
                <w:lang w:eastAsia="lt-LT"/>
              </w:rPr>
            </w:pPr>
            <w:r w:rsidRPr="007518CC">
              <w:rPr>
                <w:rFonts w:ascii="SegoeUI" w:eastAsia="Times New Roman" w:hAnsi="SegoeUI" w:cs="Calibri"/>
                <w:b/>
                <w:bCs/>
                <w:color w:val="1C1C1C"/>
                <w:sz w:val="20"/>
                <w:szCs w:val="20"/>
                <w:lang w:eastAsia="lt-LT"/>
              </w:rPr>
              <w:t> </w:t>
            </w:r>
          </w:p>
        </w:tc>
        <w:tc>
          <w:tcPr>
            <w:tcW w:w="527"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Miestas ir kaimas</w:t>
            </w:r>
          </w:p>
        </w:tc>
        <w:tc>
          <w:tcPr>
            <w:tcW w:w="674"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Miestas ir kaimas</w:t>
            </w:r>
          </w:p>
        </w:tc>
        <w:tc>
          <w:tcPr>
            <w:tcW w:w="527"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Miestas ir kaimas</w:t>
            </w:r>
          </w:p>
        </w:tc>
        <w:tc>
          <w:tcPr>
            <w:tcW w:w="529"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Miestas ir kaimas</w:t>
            </w:r>
          </w:p>
        </w:tc>
        <w:tc>
          <w:tcPr>
            <w:tcW w:w="488" w:type="pct"/>
            <w:tcBorders>
              <w:top w:val="nil"/>
              <w:left w:val="nil"/>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jc w:val="center"/>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Miestas ir kaimas</w:t>
            </w:r>
          </w:p>
        </w:tc>
        <w:tc>
          <w:tcPr>
            <w:tcW w:w="582" w:type="pct"/>
            <w:vMerge/>
            <w:tcBorders>
              <w:top w:val="nil"/>
              <w:left w:val="single" w:sz="4" w:space="0" w:color="auto"/>
              <w:bottom w:val="single" w:sz="4" w:space="0" w:color="auto"/>
              <w:right w:val="single" w:sz="4" w:space="0" w:color="auto"/>
            </w:tcBorders>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FFFFF"/>
            <w:hideMark/>
          </w:tcPr>
          <w:p w:rsidR="007518CC" w:rsidRPr="007518CC" w:rsidRDefault="007518CC" w:rsidP="007518CC">
            <w:pPr>
              <w:spacing w:line="240" w:lineRule="auto"/>
              <w:rPr>
                <w:rFonts w:ascii="SegoeUI" w:eastAsia="Times New Roman" w:hAnsi="SegoeUI" w:cs="Calibri"/>
                <w:b/>
                <w:bCs/>
                <w:color w:val="1C1C1C"/>
                <w:sz w:val="20"/>
                <w:szCs w:val="20"/>
                <w:lang w:eastAsia="lt-LT"/>
              </w:rPr>
            </w:pPr>
            <w:r w:rsidRPr="007518CC">
              <w:rPr>
                <w:rFonts w:ascii="SegoeUI" w:eastAsia="Times New Roman" w:hAnsi="SegoeUI" w:cs="Calibri"/>
                <w:b/>
                <w:bCs/>
                <w:color w:val="1C1C1C"/>
                <w:sz w:val="20"/>
                <w:szCs w:val="20"/>
                <w:lang w:eastAsia="lt-LT"/>
              </w:rPr>
              <w:t>Lietuva</w:t>
            </w:r>
          </w:p>
        </w:tc>
        <w:tc>
          <w:tcPr>
            <w:tcW w:w="527"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2.921.262</w:t>
            </w:r>
          </w:p>
        </w:tc>
        <w:tc>
          <w:tcPr>
            <w:tcW w:w="674"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2.888.558</w:t>
            </w:r>
          </w:p>
        </w:tc>
        <w:tc>
          <w:tcPr>
            <w:tcW w:w="527"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2.847.904</w:t>
            </w:r>
          </w:p>
        </w:tc>
        <w:tc>
          <w:tcPr>
            <w:tcW w:w="529"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2.808.901</w:t>
            </w:r>
          </w:p>
        </w:tc>
        <w:tc>
          <w:tcPr>
            <w:tcW w:w="488" w:type="pct"/>
            <w:tcBorders>
              <w:top w:val="single" w:sz="4" w:space="0" w:color="E3E3E3"/>
              <w:left w:val="single" w:sz="4" w:space="0" w:color="E3E3E3"/>
              <w:bottom w:val="single" w:sz="4" w:space="0" w:color="E3E3E3"/>
              <w:right w:val="single" w:sz="4" w:space="0" w:color="E3E3E3"/>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2794184</w:t>
            </w:r>
          </w:p>
        </w:tc>
        <w:tc>
          <w:tcPr>
            <w:tcW w:w="582" w:type="pct"/>
            <w:tcBorders>
              <w:top w:val="nil"/>
              <w:left w:val="single" w:sz="4" w:space="0" w:color="auto"/>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-4,35%</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Šiaulių apskritis (visų gyventojų)</w:t>
            </w:r>
          </w:p>
        </w:tc>
        <w:tc>
          <w:tcPr>
            <w:tcW w:w="527"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281.632</w:t>
            </w:r>
          </w:p>
        </w:tc>
        <w:tc>
          <w:tcPr>
            <w:tcW w:w="674"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276.329</w:t>
            </w:r>
          </w:p>
        </w:tc>
        <w:tc>
          <w:tcPr>
            <w:tcW w:w="527"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270.482</w:t>
            </w:r>
          </w:p>
        </w:tc>
        <w:tc>
          <w:tcPr>
            <w:tcW w:w="529" w:type="pct"/>
            <w:tcBorders>
              <w:top w:val="nil"/>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265.467</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7518CC" w:rsidRPr="007518CC" w:rsidRDefault="007518CC" w:rsidP="007518CC">
            <w:pPr>
              <w:spacing w:line="240" w:lineRule="auto"/>
              <w:jc w:val="right"/>
              <w:rPr>
                <w:rFonts w:ascii="SegoeUI" w:eastAsia="Times New Roman" w:hAnsi="SegoeUI" w:cs="Calibri"/>
                <w:color w:val="1C1C1C"/>
                <w:sz w:val="20"/>
                <w:szCs w:val="20"/>
                <w:lang w:eastAsia="lt-LT"/>
              </w:rPr>
            </w:pPr>
            <w:r w:rsidRPr="007518CC">
              <w:rPr>
                <w:rFonts w:ascii="SegoeUI" w:eastAsia="Times New Roman" w:hAnsi="SegoeUI" w:cs="Calibri"/>
                <w:color w:val="1C1C1C"/>
                <w:sz w:val="20"/>
                <w:szCs w:val="20"/>
                <w:lang w:eastAsia="lt-LT"/>
              </w:rPr>
              <w:t>262487</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-6,80%</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Telšių apskritis (visų gyventojų)</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143.511</w:t>
            </w:r>
          </w:p>
        </w:tc>
        <w:tc>
          <w:tcPr>
            <w:tcW w:w="674"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141.293</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137.769</w:t>
            </w:r>
          </w:p>
        </w:tc>
        <w:tc>
          <w:tcPr>
            <w:tcW w:w="529"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134.139</w:t>
            </w:r>
          </w:p>
        </w:tc>
        <w:tc>
          <w:tcPr>
            <w:tcW w:w="488"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132.082</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-7,96%</w:t>
            </w:r>
          </w:p>
        </w:tc>
      </w:tr>
      <w:tr w:rsidR="007518CC" w:rsidRPr="007518CC" w:rsidTr="007518CC">
        <w:trPr>
          <w:trHeight w:val="520"/>
        </w:trPr>
        <w:tc>
          <w:tcPr>
            <w:tcW w:w="1671" w:type="pct"/>
            <w:tcBorders>
              <w:top w:val="nil"/>
              <w:left w:val="single" w:sz="4" w:space="0" w:color="auto"/>
              <w:bottom w:val="single" w:sz="4" w:space="0" w:color="auto"/>
              <w:right w:val="single" w:sz="4" w:space="0" w:color="auto"/>
            </w:tcBorders>
            <w:shd w:val="clear" w:color="000000" w:fill="FFFFFF"/>
            <w:hideMark/>
          </w:tcPr>
          <w:p w:rsidR="007518CC" w:rsidRPr="007518CC" w:rsidRDefault="007518CC" w:rsidP="007518CC">
            <w:pPr>
              <w:spacing w:line="240" w:lineRule="auto"/>
              <w:rPr>
                <w:rFonts w:ascii="SegoeUI" w:eastAsia="Times New Roman" w:hAnsi="SegoeUI" w:cs="Calibri"/>
                <w:b/>
                <w:bCs/>
                <w:color w:val="1C1C1C"/>
                <w:sz w:val="20"/>
                <w:szCs w:val="20"/>
                <w:lang w:eastAsia="lt-LT"/>
              </w:rPr>
            </w:pPr>
            <w:r w:rsidRPr="007518CC">
              <w:rPr>
                <w:rFonts w:ascii="SegoeUI" w:eastAsia="Times New Roman" w:hAnsi="SegoeUI" w:cs="Calibri"/>
                <w:b/>
                <w:bCs/>
                <w:color w:val="1C1C1C"/>
                <w:sz w:val="20"/>
                <w:szCs w:val="20"/>
                <w:lang w:eastAsia="lt-LT"/>
              </w:rPr>
              <w:t>Gyventojų skaičius Šiaulių ir Telšių apskrityse, iš viso:</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425.143</w:t>
            </w:r>
          </w:p>
        </w:tc>
        <w:tc>
          <w:tcPr>
            <w:tcW w:w="674"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417.622</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408.251</w:t>
            </w:r>
          </w:p>
        </w:tc>
        <w:tc>
          <w:tcPr>
            <w:tcW w:w="529"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399.606</w:t>
            </w:r>
          </w:p>
        </w:tc>
        <w:tc>
          <w:tcPr>
            <w:tcW w:w="488"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394.569</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-7,19%</w:t>
            </w:r>
          </w:p>
        </w:tc>
      </w:tr>
      <w:tr w:rsidR="007518CC" w:rsidRPr="007518CC" w:rsidTr="007518CC">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center"/>
              <w:rPr>
                <w:rFonts w:eastAsia="Times New Roman" w:cs="Calibri"/>
                <w:b/>
                <w:bCs/>
                <w:color w:val="000000"/>
                <w:lang w:eastAsia="lt-LT"/>
              </w:rPr>
            </w:pPr>
            <w:r w:rsidRPr="007518CC">
              <w:rPr>
                <w:rFonts w:eastAsia="Times New Roman" w:cs="Calibri"/>
                <w:b/>
                <w:bCs/>
                <w:color w:val="000000"/>
                <w:lang w:eastAsia="lt-LT"/>
              </w:rPr>
              <w:t>Suaugusiųjų gyventojų (+18) skaičius</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 xml:space="preserve">Šiaulių apskritis </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231544</w:t>
            </w:r>
          </w:p>
        </w:tc>
        <w:tc>
          <w:tcPr>
            <w:tcW w:w="674"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227676</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223423</w:t>
            </w:r>
          </w:p>
        </w:tc>
        <w:tc>
          <w:tcPr>
            <w:tcW w:w="529"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219666</w:t>
            </w:r>
          </w:p>
        </w:tc>
        <w:tc>
          <w:tcPr>
            <w:tcW w:w="488"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217641</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lang w:eastAsia="lt-LT"/>
              </w:rPr>
            </w:pPr>
            <w:r w:rsidRPr="007518CC">
              <w:rPr>
                <w:rFonts w:eastAsia="Times New Roman" w:cs="Calibri"/>
                <w:i/>
                <w:iCs/>
                <w:lang w:eastAsia="lt-LT"/>
              </w:rPr>
              <w:t>-6,00%</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 xml:space="preserve">Telšių apskritis </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115823</w:t>
            </w:r>
          </w:p>
        </w:tc>
        <w:tc>
          <w:tcPr>
            <w:tcW w:w="674"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114290</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111679</w:t>
            </w:r>
          </w:p>
        </w:tc>
        <w:tc>
          <w:tcPr>
            <w:tcW w:w="529"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108925</w:t>
            </w:r>
          </w:p>
        </w:tc>
        <w:tc>
          <w:tcPr>
            <w:tcW w:w="488"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color w:val="000000"/>
                <w:lang w:eastAsia="lt-LT"/>
              </w:rPr>
            </w:pPr>
            <w:r w:rsidRPr="007518CC">
              <w:rPr>
                <w:rFonts w:eastAsia="Times New Roman" w:cs="Calibri"/>
                <w:color w:val="000000"/>
                <w:lang w:eastAsia="lt-LT"/>
              </w:rPr>
              <w:t>107435</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lang w:eastAsia="lt-LT"/>
              </w:rPr>
            </w:pPr>
            <w:r w:rsidRPr="007518CC">
              <w:rPr>
                <w:rFonts w:eastAsia="Times New Roman" w:cs="Calibri"/>
                <w:i/>
                <w:iCs/>
                <w:lang w:eastAsia="lt-LT"/>
              </w:rPr>
              <w:t>-7,24%</w:t>
            </w:r>
          </w:p>
        </w:tc>
      </w:tr>
      <w:tr w:rsidR="007518CC" w:rsidRPr="007518CC" w:rsidTr="007518CC">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7518CC" w:rsidRPr="007518CC" w:rsidRDefault="007518CC" w:rsidP="007518CC">
            <w:pPr>
              <w:spacing w:line="240" w:lineRule="auto"/>
              <w:rPr>
                <w:rFonts w:ascii="SegoeUI" w:eastAsia="Times New Roman" w:hAnsi="SegoeUI" w:cs="Calibri"/>
                <w:color w:val="656565"/>
                <w:sz w:val="20"/>
                <w:szCs w:val="20"/>
                <w:lang w:eastAsia="lt-LT"/>
              </w:rPr>
            </w:pPr>
            <w:r w:rsidRPr="007518CC">
              <w:rPr>
                <w:rFonts w:ascii="SegoeUI" w:eastAsia="Times New Roman" w:hAnsi="SegoeUI" w:cs="Calibri"/>
                <w:color w:val="656565"/>
                <w:sz w:val="20"/>
                <w:szCs w:val="20"/>
                <w:lang w:eastAsia="lt-LT"/>
              </w:rPr>
              <w:t>Suaugusieji Šiaulių ir Telšių apskrityse:</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347367</w:t>
            </w:r>
          </w:p>
        </w:tc>
        <w:tc>
          <w:tcPr>
            <w:tcW w:w="674"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341966</w:t>
            </w:r>
          </w:p>
        </w:tc>
        <w:tc>
          <w:tcPr>
            <w:tcW w:w="527"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335102</w:t>
            </w:r>
          </w:p>
        </w:tc>
        <w:tc>
          <w:tcPr>
            <w:tcW w:w="529"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328591</w:t>
            </w:r>
          </w:p>
        </w:tc>
        <w:tc>
          <w:tcPr>
            <w:tcW w:w="488"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color w:val="000000"/>
                <w:lang w:eastAsia="lt-LT"/>
              </w:rPr>
            </w:pPr>
            <w:r w:rsidRPr="007518CC">
              <w:rPr>
                <w:rFonts w:eastAsia="Times New Roman" w:cs="Calibri"/>
                <w:i/>
                <w:iCs/>
                <w:color w:val="000000"/>
                <w:lang w:eastAsia="lt-LT"/>
              </w:rPr>
              <w:t>325076</w:t>
            </w:r>
          </w:p>
        </w:tc>
        <w:tc>
          <w:tcPr>
            <w:tcW w:w="582" w:type="pct"/>
            <w:tcBorders>
              <w:top w:val="nil"/>
              <w:left w:val="nil"/>
              <w:bottom w:val="single" w:sz="4" w:space="0" w:color="auto"/>
              <w:right w:val="single" w:sz="4" w:space="0" w:color="auto"/>
            </w:tcBorders>
            <w:shd w:val="clear" w:color="auto" w:fill="auto"/>
            <w:noWrap/>
            <w:vAlign w:val="bottom"/>
            <w:hideMark/>
          </w:tcPr>
          <w:p w:rsidR="007518CC" w:rsidRPr="007518CC" w:rsidRDefault="007518CC" w:rsidP="007518CC">
            <w:pPr>
              <w:spacing w:line="240" w:lineRule="auto"/>
              <w:jc w:val="right"/>
              <w:rPr>
                <w:rFonts w:eastAsia="Times New Roman" w:cs="Calibri"/>
                <w:i/>
                <w:iCs/>
                <w:lang w:eastAsia="lt-LT"/>
              </w:rPr>
            </w:pPr>
            <w:r w:rsidRPr="007518CC">
              <w:rPr>
                <w:rFonts w:eastAsia="Times New Roman" w:cs="Calibri"/>
                <w:i/>
                <w:iCs/>
                <w:lang w:eastAsia="lt-LT"/>
              </w:rPr>
              <w:t>-6,42%</w:t>
            </w:r>
          </w:p>
        </w:tc>
      </w:tr>
    </w:tbl>
    <w:p w:rsidR="000E314E" w:rsidRDefault="000E314E" w:rsidP="000E314E">
      <w:pPr>
        <w:rPr>
          <w:i/>
          <w:color w:val="242021"/>
          <w:sz w:val="20"/>
          <w:szCs w:val="24"/>
        </w:rPr>
      </w:pPr>
      <w:r w:rsidRPr="002B74AB">
        <w:rPr>
          <w:rFonts w:hint="eastAsia"/>
          <w:i/>
          <w:color w:val="242021"/>
          <w:sz w:val="20"/>
          <w:szCs w:val="24"/>
        </w:rPr>
        <w:t>Š</w:t>
      </w:r>
      <w:r w:rsidRPr="002B74AB">
        <w:rPr>
          <w:i/>
          <w:color w:val="242021"/>
          <w:sz w:val="20"/>
          <w:szCs w:val="24"/>
        </w:rPr>
        <w:t xml:space="preserve">altinis: Lietuvos statistikos departamentas www. </w:t>
      </w:r>
      <w:proofErr w:type="spellStart"/>
      <w:r w:rsidRPr="002B74AB">
        <w:rPr>
          <w:i/>
          <w:color w:val="242021"/>
          <w:sz w:val="20"/>
          <w:szCs w:val="24"/>
        </w:rPr>
        <w:t>stat.gov.lt</w:t>
      </w:r>
      <w:proofErr w:type="spellEnd"/>
    </w:p>
    <w:p w:rsidR="007518CC" w:rsidRPr="002B74AB" w:rsidRDefault="007518CC" w:rsidP="000E314E">
      <w:pPr>
        <w:rPr>
          <w:i/>
          <w:color w:val="242021"/>
          <w:sz w:val="20"/>
          <w:szCs w:val="24"/>
        </w:rPr>
      </w:pPr>
    </w:p>
    <w:p w:rsidR="000E314E" w:rsidRDefault="000E314E" w:rsidP="000E314E">
      <w:pPr>
        <w:ind w:firstLine="851"/>
        <w:rPr>
          <w:szCs w:val="24"/>
          <w:lang w:eastAsia="lt-LT"/>
        </w:rPr>
      </w:pPr>
      <w:r>
        <w:rPr>
          <w:szCs w:val="24"/>
          <w:lang w:eastAsia="lt-LT"/>
        </w:rPr>
        <w:t xml:space="preserve">Rizika užsikrėsti infekcinėmis ligomis, ypač plintančiomis oro lašeliniu būdu, tokių kaip COVID-19 liga, tymai ir kt., ypač padidėja senyvo amžiaus (60 </w:t>
      </w:r>
      <w:r w:rsidR="00B372F7">
        <w:rPr>
          <w:szCs w:val="24"/>
          <w:lang w:eastAsia="lt-LT"/>
        </w:rPr>
        <w:t>m. +) gyventojams, taip pat šio</w:t>
      </w:r>
      <w:r>
        <w:rPr>
          <w:szCs w:val="24"/>
          <w:lang w:eastAsia="lt-LT"/>
        </w:rPr>
        <w:t xml:space="preserve"> segmento pacientams pasireiškia didelė komplikacijų kilimo ir netgi mirties rizika. Todėl toliau, kaip potencialių paslaugos vartotojų </w:t>
      </w:r>
      <w:r w:rsidR="00DA0292">
        <w:rPr>
          <w:szCs w:val="24"/>
          <w:lang w:eastAsia="lt-LT"/>
        </w:rPr>
        <w:t xml:space="preserve">grupė, nagrinėjami pagyvenusių gyventojų statistiniai duomenys. </w:t>
      </w:r>
      <w:r w:rsidRPr="000E314E">
        <w:rPr>
          <w:szCs w:val="24"/>
          <w:lang w:eastAsia="lt-LT"/>
        </w:rPr>
        <w:t>Vykstant demografiniams poky</w:t>
      </w:r>
      <w:r w:rsidRPr="000E314E">
        <w:rPr>
          <w:rFonts w:hint="eastAsia"/>
          <w:szCs w:val="24"/>
          <w:lang w:eastAsia="lt-LT"/>
        </w:rPr>
        <w:t>č</w:t>
      </w:r>
      <w:r w:rsidRPr="000E314E">
        <w:rPr>
          <w:szCs w:val="24"/>
          <w:lang w:eastAsia="lt-LT"/>
        </w:rPr>
        <w:t>iams visame pasaulyje daug</w:t>
      </w:r>
      <w:r w:rsidRPr="000E314E">
        <w:rPr>
          <w:rFonts w:hint="eastAsia"/>
          <w:szCs w:val="24"/>
          <w:lang w:eastAsia="lt-LT"/>
        </w:rPr>
        <w:t>ė</w:t>
      </w:r>
      <w:r w:rsidRPr="000E314E">
        <w:rPr>
          <w:szCs w:val="24"/>
          <w:lang w:eastAsia="lt-LT"/>
        </w:rPr>
        <w:t>ja sen</w:t>
      </w:r>
      <w:r w:rsidRPr="000E314E">
        <w:rPr>
          <w:rFonts w:hint="eastAsia"/>
          <w:szCs w:val="24"/>
          <w:lang w:eastAsia="lt-LT"/>
        </w:rPr>
        <w:t>ų</w:t>
      </w:r>
      <w:r w:rsidRPr="000E314E">
        <w:rPr>
          <w:szCs w:val="24"/>
          <w:lang w:eastAsia="lt-LT"/>
        </w:rPr>
        <w:t xml:space="preserve"> </w:t>
      </w:r>
      <w:r w:rsidRPr="000E314E">
        <w:rPr>
          <w:rFonts w:hint="eastAsia"/>
          <w:szCs w:val="24"/>
          <w:lang w:eastAsia="lt-LT"/>
        </w:rPr>
        <w:t>ž</w:t>
      </w:r>
      <w:r w:rsidRPr="000E314E">
        <w:rPr>
          <w:szCs w:val="24"/>
          <w:lang w:eastAsia="lt-LT"/>
        </w:rPr>
        <w:t>moni</w:t>
      </w:r>
      <w:r w:rsidRPr="000E314E">
        <w:rPr>
          <w:rFonts w:hint="eastAsia"/>
          <w:szCs w:val="24"/>
          <w:lang w:eastAsia="lt-LT"/>
        </w:rPr>
        <w:t>ų</w:t>
      </w:r>
      <w:r w:rsidRPr="000E314E">
        <w:rPr>
          <w:szCs w:val="24"/>
          <w:lang w:eastAsia="lt-LT"/>
        </w:rPr>
        <w:t>. Demografiniu po</w:t>
      </w:r>
      <w:r w:rsidRPr="000E314E">
        <w:rPr>
          <w:rFonts w:hint="eastAsia"/>
          <w:szCs w:val="24"/>
          <w:lang w:eastAsia="lt-LT"/>
        </w:rPr>
        <w:t>ž</w:t>
      </w:r>
      <w:r w:rsidRPr="000E314E">
        <w:rPr>
          <w:szCs w:val="24"/>
          <w:lang w:eastAsia="lt-LT"/>
        </w:rPr>
        <w:t>i</w:t>
      </w:r>
      <w:r w:rsidRPr="000E314E">
        <w:rPr>
          <w:rFonts w:hint="eastAsia"/>
          <w:szCs w:val="24"/>
          <w:lang w:eastAsia="lt-LT"/>
        </w:rPr>
        <w:t>ū</w:t>
      </w:r>
      <w:r w:rsidRPr="000E314E">
        <w:rPr>
          <w:szCs w:val="24"/>
          <w:lang w:eastAsia="lt-LT"/>
        </w:rPr>
        <w:t>riu gyventoj</w:t>
      </w:r>
      <w:r w:rsidRPr="000E314E">
        <w:rPr>
          <w:rFonts w:hint="eastAsia"/>
          <w:szCs w:val="24"/>
          <w:lang w:eastAsia="lt-LT"/>
        </w:rPr>
        <w:t>ų</w:t>
      </w:r>
      <w:r w:rsidRPr="000E314E">
        <w:rPr>
          <w:szCs w:val="24"/>
          <w:lang w:eastAsia="lt-LT"/>
        </w:rPr>
        <w:t xml:space="preserve"> sen</w:t>
      </w:r>
      <w:r w:rsidRPr="000E314E">
        <w:rPr>
          <w:rFonts w:hint="eastAsia"/>
          <w:szCs w:val="24"/>
          <w:lang w:eastAsia="lt-LT"/>
        </w:rPr>
        <w:t>ė</w:t>
      </w:r>
      <w:r w:rsidRPr="000E314E">
        <w:rPr>
          <w:szCs w:val="24"/>
          <w:lang w:eastAsia="lt-LT"/>
        </w:rPr>
        <w:t xml:space="preserve">jimas </w:t>
      </w:r>
      <w:r w:rsidRPr="000E314E">
        <w:rPr>
          <w:rFonts w:hint="eastAsia"/>
          <w:szCs w:val="24"/>
          <w:lang w:eastAsia="lt-LT"/>
        </w:rPr>
        <w:t>–</w:t>
      </w:r>
      <w:r w:rsidRPr="000E314E">
        <w:rPr>
          <w:szCs w:val="24"/>
          <w:lang w:eastAsia="lt-LT"/>
        </w:rPr>
        <w:t xml:space="preserve"> tai procesas, kurio metu did</w:t>
      </w:r>
      <w:r w:rsidRPr="000E314E">
        <w:rPr>
          <w:rFonts w:hint="eastAsia"/>
          <w:szCs w:val="24"/>
          <w:lang w:eastAsia="lt-LT"/>
        </w:rPr>
        <w:t>ė</w:t>
      </w:r>
      <w:r w:rsidRPr="000E314E">
        <w:rPr>
          <w:szCs w:val="24"/>
          <w:lang w:eastAsia="lt-LT"/>
        </w:rPr>
        <w:t>ja vyresnio am</w:t>
      </w:r>
      <w:r w:rsidRPr="000E314E">
        <w:rPr>
          <w:rFonts w:hint="eastAsia"/>
          <w:szCs w:val="24"/>
          <w:lang w:eastAsia="lt-LT"/>
        </w:rPr>
        <w:t>ž</w:t>
      </w:r>
      <w:r w:rsidRPr="000E314E">
        <w:rPr>
          <w:szCs w:val="24"/>
          <w:lang w:eastAsia="lt-LT"/>
        </w:rPr>
        <w:t xml:space="preserve">iaus </w:t>
      </w:r>
      <w:r w:rsidRPr="000E314E">
        <w:rPr>
          <w:rFonts w:hint="eastAsia"/>
          <w:szCs w:val="24"/>
          <w:lang w:eastAsia="lt-LT"/>
        </w:rPr>
        <w:t>ž</w:t>
      </w:r>
      <w:r w:rsidRPr="000E314E">
        <w:rPr>
          <w:szCs w:val="24"/>
          <w:lang w:eastAsia="lt-LT"/>
        </w:rPr>
        <w:t>moni</w:t>
      </w:r>
      <w:r w:rsidRPr="000E314E">
        <w:rPr>
          <w:rFonts w:hint="eastAsia"/>
          <w:szCs w:val="24"/>
          <w:lang w:eastAsia="lt-LT"/>
        </w:rPr>
        <w:t>ų</w:t>
      </w:r>
      <w:r w:rsidRPr="000E314E">
        <w:rPr>
          <w:szCs w:val="24"/>
          <w:lang w:eastAsia="lt-LT"/>
        </w:rPr>
        <w:t xml:space="preserve"> dalis bendroje populiacijoje. </w:t>
      </w:r>
      <w:r w:rsidRPr="000E314E">
        <w:rPr>
          <w:rFonts w:hint="eastAsia"/>
          <w:szCs w:val="24"/>
          <w:lang w:eastAsia="lt-LT"/>
        </w:rPr>
        <w:t>Š</w:t>
      </w:r>
      <w:r w:rsidRPr="000E314E">
        <w:rPr>
          <w:szCs w:val="24"/>
          <w:lang w:eastAsia="lt-LT"/>
        </w:rPr>
        <w:t>is procesas charakterizuojamas gyventoj</w:t>
      </w:r>
      <w:r w:rsidRPr="000E314E">
        <w:rPr>
          <w:rFonts w:hint="eastAsia"/>
          <w:szCs w:val="24"/>
          <w:lang w:eastAsia="lt-LT"/>
        </w:rPr>
        <w:t>ų</w:t>
      </w:r>
      <w:r w:rsidRPr="000E314E">
        <w:rPr>
          <w:szCs w:val="24"/>
          <w:lang w:eastAsia="lt-LT"/>
        </w:rPr>
        <w:t xml:space="preserve"> sen</w:t>
      </w:r>
      <w:r w:rsidRPr="000E314E">
        <w:rPr>
          <w:rFonts w:hint="eastAsia"/>
          <w:szCs w:val="24"/>
          <w:lang w:eastAsia="lt-LT"/>
        </w:rPr>
        <w:t>ė</w:t>
      </w:r>
      <w:r w:rsidRPr="000E314E">
        <w:rPr>
          <w:szCs w:val="24"/>
          <w:lang w:eastAsia="lt-LT"/>
        </w:rPr>
        <w:t>jimo rodikliu (indeksu). Jungtini</w:t>
      </w:r>
      <w:r w:rsidRPr="000E314E">
        <w:rPr>
          <w:rFonts w:hint="eastAsia"/>
          <w:szCs w:val="24"/>
          <w:lang w:eastAsia="lt-LT"/>
        </w:rPr>
        <w:t>ų</w:t>
      </w:r>
      <w:r w:rsidRPr="000E314E">
        <w:rPr>
          <w:szCs w:val="24"/>
          <w:lang w:eastAsia="lt-LT"/>
        </w:rPr>
        <w:t xml:space="preserve"> Taut</w:t>
      </w:r>
      <w:r w:rsidRPr="000E314E">
        <w:rPr>
          <w:rFonts w:hint="eastAsia"/>
          <w:szCs w:val="24"/>
          <w:lang w:eastAsia="lt-LT"/>
        </w:rPr>
        <w:t>ų</w:t>
      </w:r>
      <w:r w:rsidRPr="000E314E">
        <w:rPr>
          <w:szCs w:val="24"/>
          <w:lang w:eastAsia="lt-LT"/>
        </w:rPr>
        <w:t xml:space="preserve"> Organizacija rekomenduoja gyventoj</w:t>
      </w:r>
      <w:r w:rsidRPr="000E314E">
        <w:rPr>
          <w:rFonts w:hint="eastAsia"/>
          <w:szCs w:val="24"/>
          <w:lang w:eastAsia="lt-LT"/>
        </w:rPr>
        <w:t>ų</w:t>
      </w:r>
      <w:r w:rsidRPr="000E314E">
        <w:rPr>
          <w:szCs w:val="24"/>
          <w:lang w:eastAsia="lt-LT"/>
        </w:rPr>
        <w:t xml:space="preserve"> sen</w:t>
      </w:r>
      <w:r w:rsidRPr="000E314E">
        <w:rPr>
          <w:rFonts w:hint="eastAsia"/>
          <w:szCs w:val="24"/>
          <w:lang w:eastAsia="lt-LT"/>
        </w:rPr>
        <w:t>ė</w:t>
      </w:r>
      <w:r w:rsidRPr="000E314E">
        <w:rPr>
          <w:szCs w:val="24"/>
          <w:lang w:eastAsia="lt-LT"/>
        </w:rPr>
        <w:t>jimo rodikliu laikyti 65 met</w:t>
      </w:r>
      <w:r w:rsidRPr="000E314E">
        <w:rPr>
          <w:rFonts w:hint="eastAsia"/>
          <w:szCs w:val="24"/>
          <w:lang w:eastAsia="lt-LT"/>
        </w:rPr>
        <w:t>ų</w:t>
      </w:r>
      <w:r w:rsidRPr="000E314E">
        <w:rPr>
          <w:szCs w:val="24"/>
          <w:lang w:eastAsia="lt-LT"/>
        </w:rPr>
        <w:t xml:space="preserve"> ir vyresni</w:t>
      </w:r>
      <w:r w:rsidRPr="000E314E">
        <w:rPr>
          <w:rFonts w:hint="eastAsia"/>
          <w:szCs w:val="24"/>
          <w:lang w:eastAsia="lt-LT"/>
        </w:rPr>
        <w:t>ų</w:t>
      </w:r>
      <w:r w:rsidRPr="000E314E">
        <w:rPr>
          <w:szCs w:val="24"/>
          <w:lang w:eastAsia="lt-LT"/>
        </w:rPr>
        <w:t xml:space="preserve"> </w:t>
      </w:r>
      <w:r w:rsidRPr="000E314E">
        <w:rPr>
          <w:rFonts w:hint="eastAsia"/>
          <w:szCs w:val="24"/>
          <w:lang w:eastAsia="lt-LT"/>
        </w:rPr>
        <w:t>ž</w:t>
      </w:r>
      <w:r w:rsidRPr="000E314E">
        <w:rPr>
          <w:szCs w:val="24"/>
          <w:lang w:eastAsia="lt-LT"/>
        </w:rPr>
        <w:t>moni</w:t>
      </w:r>
      <w:r w:rsidRPr="000E314E">
        <w:rPr>
          <w:rFonts w:hint="eastAsia"/>
          <w:szCs w:val="24"/>
          <w:lang w:eastAsia="lt-LT"/>
        </w:rPr>
        <w:t>ų</w:t>
      </w:r>
      <w:r w:rsidRPr="000E314E">
        <w:rPr>
          <w:szCs w:val="24"/>
          <w:lang w:eastAsia="lt-LT"/>
        </w:rPr>
        <w:t xml:space="preserve"> skai</w:t>
      </w:r>
      <w:r w:rsidRPr="000E314E">
        <w:rPr>
          <w:rFonts w:hint="eastAsia"/>
          <w:szCs w:val="24"/>
          <w:lang w:eastAsia="lt-LT"/>
        </w:rPr>
        <w:t>č</w:t>
      </w:r>
      <w:r w:rsidRPr="000E314E">
        <w:rPr>
          <w:szCs w:val="24"/>
          <w:lang w:eastAsia="lt-LT"/>
        </w:rPr>
        <w:t>i</w:t>
      </w:r>
      <w:r w:rsidRPr="000E314E">
        <w:rPr>
          <w:rFonts w:hint="eastAsia"/>
          <w:szCs w:val="24"/>
          <w:lang w:eastAsia="lt-LT"/>
        </w:rPr>
        <w:t>ų</w:t>
      </w:r>
      <w:r w:rsidRPr="000E314E">
        <w:rPr>
          <w:szCs w:val="24"/>
          <w:lang w:eastAsia="lt-LT"/>
        </w:rPr>
        <w:t xml:space="preserve"> (proc.) tarp vis</w:t>
      </w:r>
      <w:r w:rsidRPr="000E314E">
        <w:rPr>
          <w:rFonts w:hint="eastAsia"/>
          <w:szCs w:val="24"/>
          <w:lang w:eastAsia="lt-LT"/>
        </w:rPr>
        <w:t>ų</w:t>
      </w:r>
      <w:r w:rsidRPr="000E314E">
        <w:rPr>
          <w:szCs w:val="24"/>
          <w:lang w:eastAsia="lt-LT"/>
        </w:rPr>
        <w:t xml:space="preserve"> gyventoj</w:t>
      </w:r>
      <w:r w:rsidRPr="000E314E">
        <w:rPr>
          <w:rFonts w:hint="eastAsia"/>
          <w:szCs w:val="24"/>
          <w:lang w:eastAsia="lt-LT"/>
        </w:rPr>
        <w:t>ų</w:t>
      </w:r>
      <w:r w:rsidRPr="000E314E">
        <w:rPr>
          <w:szCs w:val="24"/>
          <w:lang w:eastAsia="lt-LT"/>
        </w:rPr>
        <w:t>. Pasaulin</w:t>
      </w:r>
      <w:r w:rsidRPr="000E314E">
        <w:rPr>
          <w:rFonts w:hint="eastAsia"/>
          <w:szCs w:val="24"/>
          <w:lang w:eastAsia="lt-LT"/>
        </w:rPr>
        <w:t>ė</w:t>
      </w:r>
      <w:r w:rsidRPr="000E314E">
        <w:rPr>
          <w:szCs w:val="24"/>
          <w:lang w:eastAsia="lt-LT"/>
        </w:rPr>
        <w:t>s sveikatos organizacijos (WHO) prognoz</w:t>
      </w:r>
      <w:r w:rsidRPr="000E314E">
        <w:rPr>
          <w:rFonts w:hint="eastAsia"/>
          <w:szCs w:val="24"/>
          <w:lang w:eastAsia="lt-LT"/>
        </w:rPr>
        <w:t>ė</w:t>
      </w:r>
      <w:r w:rsidRPr="000E314E">
        <w:rPr>
          <w:szCs w:val="24"/>
          <w:lang w:eastAsia="lt-LT"/>
        </w:rPr>
        <w:t>mis</w:t>
      </w:r>
      <w:r w:rsidRPr="000E314E">
        <w:rPr>
          <w:szCs w:val="24"/>
          <w:vertAlign w:val="superscript"/>
          <w:lang w:eastAsia="lt-LT"/>
        </w:rPr>
        <w:footnoteReference w:id="1"/>
      </w:r>
      <w:r w:rsidRPr="000E314E">
        <w:rPr>
          <w:szCs w:val="24"/>
          <w:lang w:eastAsia="lt-LT"/>
        </w:rPr>
        <w:t xml:space="preserve">, pasaulio </w:t>
      </w:r>
      <w:r w:rsidRPr="000E314E">
        <w:rPr>
          <w:rFonts w:hint="eastAsia"/>
          <w:szCs w:val="24"/>
          <w:lang w:eastAsia="lt-LT"/>
        </w:rPr>
        <w:t>ž</w:t>
      </w:r>
      <w:r w:rsidRPr="000E314E">
        <w:rPr>
          <w:szCs w:val="24"/>
          <w:lang w:eastAsia="lt-LT"/>
        </w:rPr>
        <w:t>moni</w:t>
      </w:r>
      <w:r w:rsidRPr="000E314E">
        <w:rPr>
          <w:rFonts w:hint="eastAsia"/>
          <w:szCs w:val="24"/>
          <w:lang w:eastAsia="lt-LT"/>
        </w:rPr>
        <w:t>ų</w:t>
      </w:r>
      <w:r w:rsidRPr="000E314E">
        <w:rPr>
          <w:szCs w:val="24"/>
          <w:lang w:eastAsia="lt-LT"/>
        </w:rPr>
        <w:t xml:space="preserve"> populiacijos, kuriems vir</w:t>
      </w:r>
      <w:r w:rsidRPr="000E314E">
        <w:rPr>
          <w:rFonts w:hint="eastAsia"/>
          <w:szCs w:val="24"/>
          <w:lang w:eastAsia="lt-LT"/>
        </w:rPr>
        <w:t>š</w:t>
      </w:r>
      <w:r w:rsidRPr="000E314E">
        <w:rPr>
          <w:szCs w:val="24"/>
          <w:lang w:eastAsia="lt-LT"/>
        </w:rPr>
        <w:t xml:space="preserve"> 60 m., dalis nuo 2015 m. iki 2050 m. i</w:t>
      </w:r>
      <w:r w:rsidRPr="000E314E">
        <w:rPr>
          <w:rFonts w:hint="eastAsia"/>
          <w:szCs w:val="24"/>
          <w:lang w:eastAsia="lt-LT"/>
        </w:rPr>
        <w:t>š</w:t>
      </w:r>
      <w:r w:rsidRPr="000E314E">
        <w:rPr>
          <w:szCs w:val="24"/>
          <w:lang w:eastAsia="lt-LT"/>
        </w:rPr>
        <w:t>augs nuo 12 % iki 22 %; 2050 m. 80 % pagyvenusi</w:t>
      </w:r>
      <w:r w:rsidRPr="000E314E">
        <w:rPr>
          <w:rFonts w:hint="eastAsia"/>
          <w:szCs w:val="24"/>
          <w:lang w:eastAsia="lt-LT"/>
        </w:rPr>
        <w:t>ų</w:t>
      </w:r>
      <w:r w:rsidRPr="000E314E">
        <w:rPr>
          <w:szCs w:val="24"/>
          <w:lang w:eastAsia="lt-LT"/>
        </w:rPr>
        <w:t xml:space="preserve"> </w:t>
      </w:r>
      <w:r w:rsidRPr="000E314E">
        <w:rPr>
          <w:rFonts w:hint="eastAsia"/>
          <w:szCs w:val="24"/>
          <w:lang w:eastAsia="lt-LT"/>
        </w:rPr>
        <w:t>ž</w:t>
      </w:r>
      <w:r w:rsidRPr="000E314E">
        <w:rPr>
          <w:szCs w:val="24"/>
          <w:lang w:eastAsia="lt-LT"/>
        </w:rPr>
        <w:t>moni</w:t>
      </w:r>
      <w:r w:rsidRPr="000E314E">
        <w:rPr>
          <w:rFonts w:hint="eastAsia"/>
          <w:szCs w:val="24"/>
          <w:lang w:eastAsia="lt-LT"/>
        </w:rPr>
        <w:t>ų</w:t>
      </w:r>
      <w:r w:rsidRPr="000E314E">
        <w:rPr>
          <w:szCs w:val="24"/>
          <w:lang w:eastAsia="lt-LT"/>
        </w:rPr>
        <w:t xml:space="preserve"> gyvens ma</w:t>
      </w:r>
      <w:r w:rsidRPr="000E314E">
        <w:rPr>
          <w:rFonts w:hint="eastAsia"/>
          <w:szCs w:val="24"/>
          <w:lang w:eastAsia="lt-LT"/>
        </w:rPr>
        <w:t>žų</w:t>
      </w:r>
      <w:r w:rsidRPr="000E314E">
        <w:rPr>
          <w:szCs w:val="24"/>
          <w:lang w:eastAsia="lt-LT"/>
        </w:rPr>
        <w:t>/vidutini</w:t>
      </w:r>
      <w:r w:rsidRPr="000E314E">
        <w:rPr>
          <w:rFonts w:hint="eastAsia"/>
          <w:szCs w:val="24"/>
          <w:lang w:eastAsia="lt-LT"/>
        </w:rPr>
        <w:t>ų</w:t>
      </w:r>
      <w:r w:rsidRPr="000E314E">
        <w:rPr>
          <w:szCs w:val="24"/>
          <w:lang w:eastAsia="lt-LT"/>
        </w:rPr>
        <w:t xml:space="preserve"> pajam</w:t>
      </w:r>
      <w:r w:rsidRPr="000E314E">
        <w:rPr>
          <w:rFonts w:hint="eastAsia"/>
          <w:szCs w:val="24"/>
          <w:lang w:eastAsia="lt-LT"/>
        </w:rPr>
        <w:t>ų</w:t>
      </w:r>
      <w:r w:rsidRPr="000E314E">
        <w:rPr>
          <w:szCs w:val="24"/>
          <w:lang w:eastAsia="lt-LT"/>
        </w:rPr>
        <w:t xml:space="preserve"> </w:t>
      </w:r>
      <w:r w:rsidRPr="000E314E">
        <w:rPr>
          <w:rFonts w:hint="eastAsia"/>
          <w:szCs w:val="24"/>
          <w:lang w:eastAsia="lt-LT"/>
        </w:rPr>
        <w:t>š</w:t>
      </w:r>
      <w:r w:rsidRPr="000E314E">
        <w:rPr>
          <w:szCs w:val="24"/>
          <w:lang w:eastAsia="lt-LT"/>
        </w:rPr>
        <w:t xml:space="preserve">alyse. </w:t>
      </w:r>
    </w:p>
    <w:p w:rsidR="00DA0292" w:rsidRPr="00DA0292" w:rsidRDefault="00DA0292" w:rsidP="00DA0292">
      <w:pPr>
        <w:ind w:firstLine="851"/>
        <w:rPr>
          <w:szCs w:val="24"/>
          <w:lang w:eastAsia="lt-LT"/>
        </w:rPr>
      </w:pPr>
      <w:r w:rsidRPr="00DA0292">
        <w:rPr>
          <w:szCs w:val="24"/>
          <w:lang w:eastAsia="lt-LT"/>
        </w:rPr>
        <w:t xml:space="preserve">Viešųjų asmens sveikatos priežiūros </w:t>
      </w:r>
      <w:r>
        <w:rPr>
          <w:szCs w:val="24"/>
          <w:lang w:eastAsia="lt-LT"/>
        </w:rPr>
        <w:t xml:space="preserve">paslaugų, įskaitant infekcinių ligų gydymą, </w:t>
      </w:r>
      <w:r w:rsidRPr="00DA0292">
        <w:rPr>
          <w:szCs w:val="24"/>
          <w:lang w:eastAsia="lt-LT"/>
        </w:rPr>
        <w:t xml:space="preserve"> potencialūs  vartotojai </w:t>
      </w:r>
      <w:r>
        <w:rPr>
          <w:szCs w:val="24"/>
          <w:lang w:eastAsia="lt-LT"/>
        </w:rPr>
        <w:t xml:space="preserve">didžiąja dalimi </w:t>
      </w:r>
      <w:r w:rsidRPr="00DA0292">
        <w:rPr>
          <w:szCs w:val="24"/>
          <w:lang w:eastAsia="lt-LT"/>
        </w:rPr>
        <w:t>yra vyresni nei 60 m. Šiaulių apskrities gyventojai. Potencialių paslaugos vartotojų skaičius pagal 201</w:t>
      </w:r>
      <w:r>
        <w:rPr>
          <w:szCs w:val="24"/>
          <w:lang w:eastAsia="lt-LT"/>
        </w:rPr>
        <w:t>9</w:t>
      </w:r>
      <w:r w:rsidRPr="00DA0292">
        <w:rPr>
          <w:szCs w:val="24"/>
          <w:lang w:eastAsia="lt-LT"/>
        </w:rPr>
        <w:t xml:space="preserve"> m. Statistikos departamento duomenis  Šiaulių apskrityje buvo </w:t>
      </w:r>
      <w:r w:rsidRPr="00B372F7">
        <w:rPr>
          <w:b/>
          <w:szCs w:val="24"/>
          <w:lang w:eastAsia="lt-LT"/>
        </w:rPr>
        <w:t>74.714</w:t>
      </w:r>
      <w:r w:rsidRPr="00DA0292">
        <w:rPr>
          <w:szCs w:val="24"/>
          <w:lang w:eastAsia="lt-LT"/>
        </w:rPr>
        <w:t>.</w:t>
      </w:r>
    </w:p>
    <w:p w:rsidR="00DA0292" w:rsidRDefault="00DA0292" w:rsidP="00DA0292">
      <w:pPr>
        <w:ind w:firstLine="851"/>
        <w:rPr>
          <w:szCs w:val="24"/>
          <w:lang w:eastAsia="lt-LT"/>
        </w:rPr>
      </w:pPr>
      <w:r w:rsidRPr="00DA0292">
        <w:rPr>
          <w:szCs w:val="24"/>
          <w:lang w:eastAsia="lt-LT"/>
        </w:rPr>
        <w:t>Nors gyventoj</w:t>
      </w:r>
      <w:r w:rsidRPr="00DA0292">
        <w:rPr>
          <w:rFonts w:hint="eastAsia"/>
          <w:szCs w:val="24"/>
          <w:lang w:eastAsia="lt-LT"/>
        </w:rPr>
        <w:t>ų</w:t>
      </w:r>
      <w:r w:rsidRPr="00DA0292">
        <w:rPr>
          <w:szCs w:val="24"/>
          <w:lang w:eastAsia="lt-LT"/>
        </w:rPr>
        <w:t xml:space="preserve"> skai</w:t>
      </w:r>
      <w:r w:rsidRPr="00DA0292">
        <w:rPr>
          <w:rFonts w:hint="eastAsia"/>
          <w:szCs w:val="24"/>
          <w:lang w:eastAsia="lt-LT"/>
        </w:rPr>
        <w:t>č</w:t>
      </w:r>
      <w:r w:rsidRPr="00DA0292">
        <w:rPr>
          <w:szCs w:val="24"/>
          <w:lang w:eastAsia="lt-LT"/>
        </w:rPr>
        <w:t xml:space="preserve">ius tiek respublikoje, tiek </w:t>
      </w:r>
      <w:r w:rsidRPr="00DA0292">
        <w:rPr>
          <w:rFonts w:hint="eastAsia"/>
          <w:szCs w:val="24"/>
          <w:lang w:eastAsia="lt-LT"/>
        </w:rPr>
        <w:t>Š</w:t>
      </w:r>
      <w:r w:rsidRPr="00DA0292">
        <w:rPr>
          <w:szCs w:val="24"/>
          <w:lang w:eastAsia="lt-LT"/>
        </w:rPr>
        <w:t>iauli</w:t>
      </w:r>
      <w:r w:rsidRPr="00DA0292">
        <w:rPr>
          <w:rFonts w:hint="eastAsia"/>
          <w:szCs w:val="24"/>
          <w:lang w:eastAsia="lt-LT"/>
        </w:rPr>
        <w:t>ų</w:t>
      </w:r>
      <w:r w:rsidRPr="00DA0292">
        <w:rPr>
          <w:szCs w:val="24"/>
          <w:lang w:eastAsia="lt-LT"/>
        </w:rPr>
        <w:t xml:space="preserve"> apskrityje ma</w:t>
      </w:r>
      <w:r w:rsidRPr="00DA0292">
        <w:rPr>
          <w:rFonts w:hint="eastAsia"/>
          <w:szCs w:val="24"/>
          <w:lang w:eastAsia="lt-LT"/>
        </w:rPr>
        <w:t>žė</w:t>
      </w:r>
      <w:r w:rsidRPr="00DA0292">
        <w:rPr>
          <w:szCs w:val="24"/>
          <w:lang w:eastAsia="lt-LT"/>
        </w:rPr>
        <w:t>ja, ta</w:t>
      </w:r>
      <w:r w:rsidRPr="00DA0292">
        <w:rPr>
          <w:rFonts w:hint="eastAsia"/>
          <w:szCs w:val="24"/>
          <w:lang w:eastAsia="lt-LT"/>
        </w:rPr>
        <w:t>č</w:t>
      </w:r>
      <w:r w:rsidRPr="00DA0292">
        <w:rPr>
          <w:szCs w:val="24"/>
          <w:lang w:eastAsia="lt-LT"/>
        </w:rPr>
        <w:t>iau senyvo</w:t>
      </w:r>
      <w:r w:rsidR="00221EC1">
        <w:rPr>
          <w:szCs w:val="24"/>
          <w:lang w:eastAsia="lt-LT"/>
        </w:rPr>
        <w:t xml:space="preserve"> amžiaus</w:t>
      </w:r>
      <w:r w:rsidR="001079E1">
        <w:rPr>
          <w:szCs w:val="24"/>
          <w:lang w:eastAsia="lt-LT"/>
        </w:rPr>
        <w:t>-</w:t>
      </w:r>
      <w:r w:rsidRPr="00DA0292">
        <w:rPr>
          <w:szCs w:val="24"/>
          <w:lang w:eastAsia="lt-LT"/>
        </w:rPr>
        <w:t xml:space="preserve"> vir</w:t>
      </w:r>
      <w:r w:rsidRPr="00DA0292">
        <w:rPr>
          <w:rFonts w:hint="eastAsia"/>
          <w:szCs w:val="24"/>
          <w:lang w:eastAsia="lt-LT"/>
        </w:rPr>
        <w:t>š</w:t>
      </w:r>
      <w:r w:rsidR="00221EC1">
        <w:rPr>
          <w:szCs w:val="24"/>
          <w:lang w:eastAsia="lt-LT"/>
        </w:rPr>
        <w:t xml:space="preserve"> 60 m.</w:t>
      </w:r>
      <w:r w:rsidRPr="00DA0292">
        <w:rPr>
          <w:szCs w:val="24"/>
          <w:lang w:eastAsia="lt-LT"/>
        </w:rPr>
        <w:t xml:space="preserve"> asmen</w:t>
      </w:r>
      <w:r w:rsidRPr="00DA0292">
        <w:rPr>
          <w:rFonts w:hint="eastAsia"/>
          <w:szCs w:val="24"/>
          <w:lang w:eastAsia="lt-LT"/>
        </w:rPr>
        <w:t>ų</w:t>
      </w:r>
      <w:r w:rsidRPr="00DA0292">
        <w:rPr>
          <w:szCs w:val="24"/>
          <w:lang w:eastAsia="lt-LT"/>
        </w:rPr>
        <w:t xml:space="preserve">- </w:t>
      </w:r>
      <w:r w:rsidR="00221EC1">
        <w:rPr>
          <w:szCs w:val="24"/>
          <w:lang w:eastAsia="lt-LT"/>
        </w:rPr>
        <w:t xml:space="preserve">skaičius </w:t>
      </w:r>
      <w:r w:rsidRPr="00DA0292">
        <w:rPr>
          <w:szCs w:val="24"/>
          <w:lang w:eastAsia="lt-LT"/>
        </w:rPr>
        <w:t>did</w:t>
      </w:r>
      <w:r w:rsidRPr="00DA0292">
        <w:rPr>
          <w:rFonts w:hint="eastAsia"/>
          <w:szCs w:val="24"/>
          <w:lang w:eastAsia="lt-LT"/>
        </w:rPr>
        <w:t>ė</w:t>
      </w:r>
      <w:r w:rsidRPr="00DA0292">
        <w:rPr>
          <w:szCs w:val="24"/>
          <w:lang w:eastAsia="lt-LT"/>
        </w:rPr>
        <w:t xml:space="preserve">ja. </w:t>
      </w:r>
      <w:r w:rsidR="00802FF8">
        <w:rPr>
          <w:szCs w:val="24"/>
          <w:lang w:eastAsia="lt-LT"/>
        </w:rPr>
        <w:t xml:space="preserve">Šiaulių apskrityje 2015-2019 m. periodu senyvo amžiaus gyventojų </w:t>
      </w:r>
      <w:r w:rsidR="00221EC1">
        <w:rPr>
          <w:szCs w:val="24"/>
          <w:lang w:eastAsia="lt-LT"/>
        </w:rPr>
        <w:t xml:space="preserve">skaičius </w:t>
      </w:r>
      <w:r w:rsidR="00802FF8">
        <w:rPr>
          <w:szCs w:val="24"/>
          <w:lang w:eastAsia="lt-LT"/>
        </w:rPr>
        <w:t xml:space="preserve">padidėjo 2,39 </w:t>
      </w:r>
      <w:proofErr w:type="spellStart"/>
      <w:r w:rsidR="00802FF8">
        <w:rPr>
          <w:szCs w:val="24"/>
          <w:lang w:eastAsia="lt-LT"/>
        </w:rPr>
        <w:t>proc</w:t>
      </w:r>
      <w:proofErr w:type="spellEnd"/>
      <w:r w:rsidR="00802FF8">
        <w:rPr>
          <w:szCs w:val="24"/>
          <w:lang w:eastAsia="lt-LT"/>
        </w:rPr>
        <w:t xml:space="preserve">, Šiaulių mieste padidėjo 4,56 proc., Šiaulių rajone </w:t>
      </w:r>
      <w:r w:rsidR="00221EC1" w:rsidRPr="00221EC1">
        <w:rPr>
          <w:szCs w:val="24"/>
          <w:lang w:eastAsia="lt-LT"/>
        </w:rPr>
        <w:t>+</w:t>
      </w:r>
      <w:r w:rsidR="00802FF8">
        <w:rPr>
          <w:szCs w:val="24"/>
          <w:lang w:eastAsia="lt-LT"/>
        </w:rPr>
        <w:t>5,86 proc.</w:t>
      </w:r>
      <w:r w:rsidR="006F756F">
        <w:rPr>
          <w:szCs w:val="24"/>
          <w:lang w:eastAsia="lt-LT"/>
        </w:rPr>
        <w:t xml:space="preserve"> Telšių apskrityje šio segmento gyventojų padaugėjo 4,79 proc.</w:t>
      </w:r>
    </w:p>
    <w:p w:rsidR="00460E5E" w:rsidRDefault="00460E5E" w:rsidP="00DA0292">
      <w:pPr>
        <w:ind w:firstLine="851"/>
        <w:rPr>
          <w:szCs w:val="24"/>
          <w:lang w:eastAsia="lt-LT"/>
        </w:rPr>
      </w:pPr>
    </w:p>
    <w:p w:rsidR="00460E5E" w:rsidRPr="00DA0292" w:rsidRDefault="00460E5E" w:rsidP="00DA0292">
      <w:pPr>
        <w:ind w:firstLine="851"/>
        <w:rPr>
          <w:szCs w:val="24"/>
          <w:lang w:eastAsia="lt-LT"/>
        </w:rPr>
      </w:pPr>
    </w:p>
    <w:p w:rsidR="00B372F7" w:rsidRPr="00460739" w:rsidRDefault="00B372F7" w:rsidP="00954B7F">
      <w:pPr>
        <w:pStyle w:val="Iliustracijusarasas"/>
      </w:pPr>
      <w:bookmarkStart w:id="6" w:name="_Toc24959687"/>
      <w:bookmarkStart w:id="7" w:name="_Toc42071662"/>
      <w:r w:rsidRPr="00460739">
        <w:lastRenderedPageBreak/>
        <w:t xml:space="preserve">Lentelė </w:t>
      </w:r>
      <w:fldSimple w:instr=" STYLEREF 3 \s ">
        <w:r w:rsidR="00460E5E">
          <w:rPr>
            <w:noProof/>
          </w:rPr>
          <w:t>1.1.2</w:t>
        </w:r>
      </w:fldSimple>
      <w:r w:rsidR="00460E5E">
        <w:noBreakHyphen/>
      </w:r>
      <w:fldSimple w:instr=" SEQ Lentelė \* ARABIC \s 3 ">
        <w:r w:rsidR="00460E5E">
          <w:rPr>
            <w:noProof/>
          </w:rPr>
          <w:t>2</w:t>
        </w:r>
      </w:fldSimple>
      <w:r w:rsidRPr="00460739">
        <w:t>. Pagyvenusių asmenų 60 m. ir vyresnių skaičius 201</w:t>
      </w:r>
      <w:r>
        <w:t>5-2019</w:t>
      </w:r>
      <w:r w:rsidRPr="00460739">
        <w:t xml:space="preserve"> m.</w:t>
      </w:r>
      <w:bookmarkEnd w:id="6"/>
      <w:bookmarkEnd w:id="7"/>
    </w:p>
    <w:tbl>
      <w:tblPr>
        <w:tblW w:w="5000" w:type="pct"/>
        <w:tblLook w:val="04A0" w:firstRow="1" w:lastRow="0" w:firstColumn="1" w:lastColumn="0" w:noHBand="0" w:noVBand="1"/>
      </w:tblPr>
      <w:tblGrid>
        <w:gridCol w:w="2423"/>
        <w:gridCol w:w="1121"/>
        <w:gridCol w:w="1130"/>
        <w:gridCol w:w="1132"/>
        <w:gridCol w:w="1134"/>
        <w:gridCol w:w="1134"/>
        <w:gridCol w:w="1554"/>
      </w:tblGrid>
      <w:tr w:rsidR="00D431ED" w:rsidRPr="00D431ED" w:rsidTr="00D431ED">
        <w:trPr>
          <w:trHeight w:val="870"/>
        </w:trPr>
        <w:tc>
          <w:tcPr>
            <w:tcW w:w="125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67762D" w:rsidRPr="00D431ED" w:rsidRDefault="0067762D" w:rsidP="0067762D">
            <w:pPr>
              <w:spacing w:line="240" w:lineRule="auto"/>
              <w:rPr>
                <w:rFonts w:eastAsia="Times New Roman" w:cs="Calibri"/>
                <w:lang w:eastAsia="lt-LT"/>
              </w:rPr>
            </w:pPr>
            <w:r w:rsidRPr="00D431ED">
              <w:rPr>
                <w:rFonts w:eastAsia="Times New Roman" w:cs="Calibri"/>
                <w:lang w:eastAsia="lt-LT"/>
              </w:rPr>
              <w:t>Metai</w:t>
            </w:r>
          </w:p>
        </w:tc>
        <w:tc>
          <w:tcPr>
            <w:tcW w:w="58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2015</w:t>
            </w:r>
          </w:p>
        </w:tc>
        <w:tc>
          <w:tcPr>
            <w:tcW w:w="587"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2016</w:t>
            </w:r>
          </w:p>
        </w:tc>
        <w:tc>
          <w:tcPr>
            <w:tcW w:w="58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2017</w:t>
            </w:r>
          </w:p>
        </w:tc>
        <w:tc>
          <w:tcPr>
            <w:tcW w:w="58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2018</w:t>
            </w:r>
          </w:p>
        </w:tc>
        <w:tc>
          <w:tcPr>
            <w:tcW w:w="589" w:type="pct"/>
            <w:tcBorders>
              <w:top w:val="nil"/>
              <w:left w:val="nil"/>
              <w:bottom w:val="nil"/>
              <w:right w:val="nil"/>
            </w:tcBorders>
            <w:shd w:val="clear" w:color="auto" w:fill="DEEAF6" w:themeFill="accent1" w:themeFillTint="33"/>
            <w:noWrap/>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2019</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62D" w:rsidRPr="00D431ED" w:rsidRDefault="0067762D" w:rsidP="00D431ED">
            <w:pPr>
              <w:spacing w:line="240" w:lineRule="auto"/>
              <w:jc w:val="center"/>
              <w:rPr>
                <w:rFonts w:eastAsia="Times New Roman" w:cs="Calibri"/>
                <w:lang w:eastAsia="lt-LT"/>
              </w:rPr>
            </w:pPr>
            <w:r w:rsidRPr="00D431ED">
              <w:rPr>
                <w:rFonts w:eastAsia="Times New Roman" w:cs="Calibri"/>
                <w:lang w:eastAsia="lt-LT"/>
              </w:rPr>
              <w:t>Pokytis nuo 2015 m.</w:t>
            </w:r>
          </w:p>
        </w:tc>
      </w:tr>
      <w:tr w:rsidR="0067762D" w:rsidRPr="0067762D" w:rsidTr="00D431ED">
        <w:trPr>
          <w:trHeight w:val="500"/>
        </w:trPr>
        <w:tc>
          <w:tcPr>
            <w:tcW w:w="1258" w:type="pct"/>
            <w:tcBorders>
              <w:top w:val="nil"/>
              <w:left w:val="single" w:sz="4" w:space="0" w:color="auto"/>
              <w:bottom w:val="single" w:sz="4" w:space="0" w:color="auto"/>
              <w:right w:val="single" w:sz="4" w:space="0" w:color="auto"/>
            </w:tcBorders>
            <w:shd w:val="clear" w:color="000000" w:fill="FCE4D6"/>
            <w:vAlign w:val="center"/>
            <w:hideMark/>
          </w:tcPr>
          <w:p w:rsidR="0067762D" w:rsidRPr="0067762D" w:rsidRDefault="0067762D" w:rsidP="0067762D">
            <w:pPr>
              <w:spacing w:line="240" w:lineRule="auto"/>
              <w:rPr>
                <w:rFonts w:ascii="SegoeUI" w:eastAsia="Times New Roman" w:hAnsi="SegoeUI" w:cs="Calibri"/>
                <w:color w:val="656565"/>
                <w:sz w:val="20"/>
                <w:szCs w:val="20"/>
                <w:lang w:eastAsia="lt-LT"/>
              </w:rPr>
            </w:pPr>
            <w:r w:rsidRPr="0067762D">
              <w:rPr>
                <w:rFonts w:ascii="SegoeUI" w:eastAsia="Times New Roman" w:hAnsi="SegoeUI" w:cs="Calibri"/>
                <w:color w:val="656565"/>
                <w:sz w:val="20"/>
                <w:szCs w:val="20"/>
                <w:lang w:eastAsia="lt-LT"/>
              </w:rPr>
              <w:t>60 m. + Šiaulių apskr. gyventojai</w:t>
            </w:r>
          </w:p>
        </w:tc>
        <w:tc>
          <w:tcPr>
            <w:tcW w:w="582" w:type="pct"/>
            <w:tcBorders>
              <w:top w:val="nil"/>
              <w:left w:val="nil"/>
              <w:bottom w:val="single" w:sz="4" w:space="0" w:color="auto"/>
              <w:right w:val="single" w:sz="4" w:space="0" w:color="auto"/>
            </w:tcBorders>
            <w:shd w:val="clear" w:color="auto" w:fill="auto"/>
            <w:vAlign w:val="center"/>
            <w:hideMark/>
          </w:tcPr>
          <w:p w:rsidR="0067762D" w:rsidRPr="0067762D" w:rsidRDefault="0067762D" w:rsidP="00D431ED">
            <w:pPr>
              <w:spacing w:line="240" w:lineRule="auto"/>
              <w:jc w:val="center"/>
              <w:rPr>
                <w:rFonts w:ascii="SegoeUI" w:eastAsia="Times New Roman" w:hAnsi="SegoeUI" w:cs="Calibri"/>
                <w:color w:val="1C1C1C"/>
                <w:sz w:val="20"/>
                <w:szCs w:val="20"/>
                <w:lang w:eastAsia="lt-LT"/>
              </w:rPr>
            </w:pPr>
            <w:r w:rsidRPr="0067762D">
              <w:rPr>
                <w:rFonts w:ascii="SegoeUI" w:eastAsia="Times New Roman" w:hAnsi="SegoeUI" w:cs="Calibri"/>
                <w:color w:val="1C1C1C"/>
                <w:sz w:val="20"/>
                <w:szCs w:val="20"/>
                <w:lang w:eastAsia="lt-LT"/>
              </w:rPr>
              <w:t>72973</w:t>
            </w:r>
          </w:p>
        </w:tc>
        <w:tc>
          <w:tcPr>
            <w:tcW w:w="587" w:type="pct"/>
            <w:tcBorders>
              <w:top w:val="nil"/>
              <w:left w:val="nil"/>
              <w:bottom w:val="single" w:sz="4" w:space="0" w:color="auto"/>
              <w:right w:val="single" w:sz="4" w:space="0" w:color="auto"/>
            </w:tcBorders>
            <w:shd w:val="clear" w:color="auto" w:fill="auto"/>
            <w:vAlign w:val="center"/>
            <w:hideMark/>
          </w:tcPr>
          <w:p w:rsidR="0067762D" w:rsidRPr="0067762D" w:rsidRDefault="0067762D" w:rsidP="00D431ED">
            <w:pPr>
              <w:spacing w:line="240" w:lineRule="auto"/>
              <w:jc w:val="center"/>
              <w:rPr>
                <w:rFonts w:ascii="SegoeUI" w:eastAsia="Times New Roman" w:hAnsi="SegoeUI" w:cs="Calibri"/>
                <w:color w:val="1C1C1C"/>
                <w:sz w:val="20"/>
                <w:szCs w:val="20"/>
                <w:lang w:eastAsia="lt-LT"/>
              </w:rPr>
            </w:pPr>
            <w:r w:rsidRPr="0067762D">
              <w:rPr>
                <w:rFonts w:ascii="SegoeUI" w:eastAsia="Times New Roman" w:hAnsi="SegoeUI" w:cs="Calibri"/>
                <w:color w:val="1C1C1C"/>
                <w:sz w:val="20"/>
                <w:szCs w:val="20"/>
                <w:lang w:eastAsia="lt-LT"/>
              </w:rPr>
              <w:t>73046</w:t>
            </w:r>
          </w:p>
        </w:tc>
        <w:tc>
          <w:tcPr>
            <w:tcW w:w="588" w:type="pct"/>
            <w:tcBorders>
              <w:top w:val="nil"/>
              <w:left w:val="nil"/>
              <w:bottom w:val="single" w:sz="4" w:space="0" w:color="auto"/>
              <w:right w:val="single" w:sz="4" w:space="0" w:color="auto"/>
            </w:tcBorders>
            <w:shd w:val="clear" w:color="auto" w:fill="auto"/>
            <w:vAlign w:val="center"/>
            <w:hideMark/>
          </w:tcPr>
          <w:p w:rsidR="0067762D" w:rsidRPr="0067762D" w:rsidRDefault="0067762D" w:rsidP="00D431ED">
            <w:pPr>
              <w:spacing w:line="240" w:lineRule="auto"/>
              <w:jc w:val="center"/>
              <w:rPr>
                <w:rFonts w:ascii="SegoeUI" w:eastAsia="Times New Roman" w:hAnsi="SegoeUI" w:cs="Calibri"/>
                <w:color w:val="1C1C1C"/>
                <w:sz w:val="20"/>
                <w:szCs w:val="20"/>
                <w:lang w:eastAsia="lt-LT"/>
              </w:rPr>
            </w:pPr>
            <w:r w:rsidRPr="0067762D">
              <w:rPr>
                <w:rFonts w:ascii="SegoeUI" w:eastAsia="Times New Roman" w:hAnsi="SegoeUI" w:cs="Calibri"/>
                <w:color w:val="1C1C1C"/>
                <w:sz w:val="20"/>
                <w:szCs w:val="20"/>
                <w:lang w:eastAsia="lt-LT"/>
              </w:rPr>
              <w:t>73316</w:t>
            </w:r>
          </w:p>
        </w:tc>
        <w:tc>
          <w:tcPr>
            <w:tcW w:w="589" w:type="pct"/>
            <w:tcBorders>
              <w:top w:val="nil"/>
              <w:left w:val="nil"/>
              <w:bottom w:val="single" w:sz="4" w:space="0" w:color="auto"/>
              <w:right w:val="single" w:sz="4" w:space="0" w:color="auto"/>
            </w:tcBorders>
            <w:shd w:val="clear" w:color="auto" w:fill="auto"/>
            <w:vAlign w:val="center"/>
            <w:hideMark/>
          </w:tcPr>
          <w:p w:rsidR="0067762D" w:rsidRPr="0067762D" w:rsidRDefault="0067762D" w:rsidP="00D431ED">
            <w:pPr>
              <w:spacing w:line="240" w:lineRule="auto"/>
              <w:jc w:val="center"/>
              <w:rPr>
                <w:rFonts w:ascii="SegoeUI" w:eastAsia="Times New Roman" w:hAnsi="SegoeUI" w:cs="Calibri"/>
                <w:color w:val="1C1C1C"/>
                <w:sz w:val="20"/>
                <w:szCs w:val="20"/>
                <w:lang w:eastAsia="lt-LT"/>
              </w:rPr>
            </w:pPr>
            <w:r w:rsidRPr="0067762D">
              <w:rPr>
                <w:rFonts w:ascii="SegoeUI" w:eastAsia="Times New Roman" w:hAnsi="SegoeUI" w:cs="Calibri"/>
                <w:color w:val="1C1C1C"/>
                <w:sz w:val="20"/>
                <w:szCs w:val="20"/>
                <w:lang w:eastAsia="lt-LT"/>
              </w:rPr>
              <w:t>73820</w:t>
            </w:r>
          </w:p>
        </w:tc>
        <w:tc>
          <w:tcPr>
            <w:tcW w:w="589" w:type="pct"/>
            <w:tcBorders>
              <w:top w:val="single" w:sz="4" w:space="0" w:color="auto"/>
              <w:left w:val="nil"/>
              <w:bottom w:val="single" w:sz="4" w:space="0" w:color="auto"/>
              <w:right w:val="nil"/>
            </w:tcBorders>
            <w:shd w:val="clear" w:color="auto" w:fill="auto"/>
            <w:vAlign w:val="center"/>
            <w:hideMark/>
          </w:tcPr>
          <w:p w:rsidR="0067762D" w:rsidRPr="0067762D" w:rsidRDefault="0067762D" w:rsidP="00D431ED">
            <w:pPr>
              <w:spacing w:line="240" w:lineRule="auto"/>
              <w:jc w:val="center"/>
              <w:rPr>
                <w:rFonts w:ascii="SegoeUI" w:eastAsia="Times New Roman" w:hAnsi="SegoeUI" w:cs="Calibri"/>
                <w:color w:val="1C1C1C"/>
                <w:sz w:val="20"/>
                <w:szCs w:val="20"/>
                <w:lang w:eastAsia="lt-LT"/>
              </w:rPr>
            </w:pPr>
            <w:r w:rsidRPr="0067762D">
              <w:rPr>
                <w:rFonts w:ascii="SegoeUI" w:eastAsia="Times New Roman" w:hAnsi="SegoeUI" w:cs="Calibri"/>
                <w:color w:val="1C1C1C"/>
                <w:sz w:val="20"/>
                <w:szCs w:val="20"/>
                <w:lang w:eastAsia="lt-LT"/>
              </w:rPr>
              <w:t>74714</w:t>
            </w:r>
          </w:p>
        </w:tc>
        <w:tc>
          <w:tcPr>
            <w:tcW w:w="807" w:type="pct"/>
            <w:tcBorders>
              <w:top w:val="nil"/>
              <w:left w:val="single" w:sz="4" w:space="0" w:color="auto"/>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2,39%</w:t>
            </w:r>
          </w:p>
        </w:tc>
      </w:tr>
      <w:tr w:rsidR="0067762D" w:rsidRPr="0067762D" w:rsidTr="00D431ED">
        <w:trPr>
          <w:trHeight w:val="500"/>
        </w:trPr>
        <w:tc>
          <w:tcPr>
            <w:tcW w:w="1258" w:type="pct"/>
            <w:tcBorders>
              <w:top w:val="nil"/>
              <w:left w:val="single" w:sz="4" w:space="0" w:color="auto"/>
              <w:bottom w:val="single" w:sz="4" w:space="0" w:color="auto"/>
              <w:right w:val="single" w:sz="4" w:space="0" w:color="auto"/>
            </w:tcBorders>
            <w:shd w:val="clear" w:color="000000" w:fill="FFD966"/>
            <w:vAlign w:val="center"/>
            <w:hideMark/>
          </w:tcPr>
          <w:p w:rsidR="0067762D" w:rsidRPr="0067762D" w:rsidRDefault="0067762D" w:rsidP="0067762D">
            <w:pPr>
              <w:spacing w:line="240" w:lineRule="auto"/>
              <w:rPr>
                <w:rFonts w:ascii="SegoeUI" w:eastAsia="Times New Roman" w:hAnsi="SegoeUI" w:cs="Calibri"/>
                <w:color w:val="656565"/>
                <w:sz w:val="20"/>
                <w:szCs w:val="20"/>
                <w:lang w:eastAsia="lt-LT"/>
              </w:rPr>
            </w:pPr>
            <w:r w:rsidRPr="0067762D">
              <w:rPr>
                <w:rFonts w:ascii="SegoeUI" w:eastAsia="Times New Roman" w:hAnsi="SegoeUI" w:cs="Calibri"/>
                <w:color w:val="656565"/>
                <w:sz w:val="20"/>
                <w:szCs w:val="20"/>
                <w:lang w:eastAsia="lt-LT"/>
              </w:rPr>
              <w:t>60 m. +Telšių apskr. gyventojai</w:t>
            </w:r>
          </w:p>
        </w:tc>
        <w:tc>
          <w:tcPr>
            <w:tcW w:w="582" w:type="pct"/>
            <w:tcBorders>
              <w:top w:val="nil"/>
              <w:left w:val="nil"/>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33855</w:t>
            </w:r>
          </w:p>
        </w:tc>
        <w:tc>
          <w:tcPr>
            <w:tcW w:w="587" w:type="pct"/>
            <w:tcBorders>
              <w:top w:val="nil"/>
              <w:left w:val="nil"/>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34229</w:t>
            </w:r>
          </w:p>
        </w:tc>
        <w:tc>
          <w:tcPr>
            <w:tcW w:w="588" w:type="pct"/>
            <w:tcBorders>
              <w:top w:val="nil"/>
              <w:left w:val="nil"/>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34436</w:t>
            </w:r>
          </w:p>
        </w:tc>
        <w:tc>
          <w:tcPr>
            <w:tcW w:w="589" w:type="pct"/>
            <w:tcBorders>
              <w:top w:val="nil"/>
              <w:left w:val="nil"/>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34848</w:t>
            </w:r>
          </w:p>
        </w:tc>
        <w:tc>
          <w:tcPr>
            <w:tcW w:w="589" w:type="pct"/>
            <w:tcBorders>
              <w:top w:val="nil"/>
              <w:left w:val="nil"/>
              <w:bottom w:val="single" w:sz="4" w:space="0" w:color="auto"/>
              <w:right w:val="nil"/>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35452</w:t>
            </w:r>
          </w:p>
        </w:tc>
        <w:tc>
          <w:tcPr>
            <w:tcW w:w="807" w:type="pct"/>
            <w:tcBorders>
              <w:top w:val="nil"/>
              <w:left w:val="single" w:sz="4" w:space="0" w:color="auto"/>
              <w:bottom w:val="single" w:sz="4" w:space="0" w:color="auto"/>
              <w:right w:val="single" w:sz="4" w:space="0" w:color="auto"/>
            </w:tcBorders>
            <w:shd w:val="clear" w:color="auto" w:fill="auto"/>
            <w:noWrap/>
            <w:vAlign w:val="center"/>
            <w:hideMark/>
          </w:tcPr>
          <w:p w:rsidR="0067762D" w:rsidRPr="0067762D" w:rsidRDefault="0067762D" w:rsidP="00D431ED">
            <w:pPr>
              <w:spacing w:line="240" w:lineRule="auto"/>
              <w:jc w:val="center"/>
              <w:rPr>
                <w:rFonts w:eastAsia="Times New Roman" w:cs="Calibri"/>
                <w:color w:val="000000"/>
                <w:lang w:eastAsia="lt-LT"/>
              </w:rPr>
            </w:pPr>
            <w:r w:rsidRPr="0067762D">
              <w:rPr>
                <w:rFonts w:eastAsia="Times New Roman" w:cs="Calibri"/>
                <w:color w:val="000000"/>
                <w:lang w:eastAsia="lt-LT"/>
              </w:rPr>
              <w:t>4,72%</w:t>
            </w:r>
          </w:p>
        </w:tc>
      </w:tr>
    </w:tbl>
    <w:p w:rsidR="00802FF8" w:rsidRPr="002B74AB" w:rsidRDefault="00802FF8" w:rsidP="00802FF8">
      <w:pPr>
        <w:rPr>
          <w:i/>
          <w:color w:val="242021"/>
          <w:szCs w:val="24"/>
        </w:rPr>
      </w:pPr>
      <w:r w:rsidRPr="002B74AB">
        <w:rPr>
          <w:rFonts w:hint="eastAsia"/>
          <w:i/>
          <w:color w:val="242021"/>
          <w:szCs w:val="24"/>
        </w:rPr>
        <w:t>Š</w:t>
      </w:r>
      <w:r w:rsidRPr="002B74AB">
        <w:rPr>
          <w:i/>
          <w:color w:val="242021"/>
          <w:szCs w:val="24"/>
        </w:rPr>
        <w:t xml:space="preserve">altinis: Lietuvos statistikos departamentas </w:t>
      </w:r>
      <w:hyperlink r:id="rId13" w:history="1">
        <w:r w:rsidRPr="002B74AB">
          <w:rPr>
            <w:rStyle w:val="Hipersaitas"/>
            <w:i/>
            <w:szCs w:val="24"/>
          </w:rPr>
          <w:t>https://osp.stat.gov.lt/gyventojai1</w:t>
        </w:r>
      </w:hyperlink>
    </w:p>
    <w:p w:rsidR="000E314E" w:rsidRDefault="000E314E" w:rsidP="00B372F7">
      <w:pPr>
        <w:rPr>
          <w:szCs w:val="24"/>
          <w:lang w:eastAsia="lt-LT"/>
        </w:rPr>
      </w:pPr>
    </w:p>
    <w:p w:rsidR="00E7164F" w:rsidRDefault="00802FF8" w:rsidP="00802FF8">
      <w:pPr>
        <w:ind w:firstLine="851"/>
        <w:rPr>
          <w:szCs w:val="24"/>
          <w:lang w:eastAsia="lt-LT"/>
        </w:rPr>
      </w:pPr>
      <w:r>
        <w:rPr>
          <w:szCs w:val="24"/>
          <w:lang w:eastAsia="lt-LT"/>
        </w:rPr>
        <w:t>Paklausos potencialą apibūdina ir bendras visuomenės sergamumas</w:t>
      </w:r>
      <w:r w:rsidR="00B87C32">
        <w:rPr>
          <w:szCs w:val="24"/>
          <w:lang w:eastAsia="lt-LT"/>
        </w:rPr>
        <w:t xml:space="preserve">. </w:t>
      </w:r>
      <w:r w:rsidR="00221EC1">
        <w:rPr>
          <w:szCs w:val="24"/>
          <w:lang w:eastAsia="lt-LT"/>
        </w:rPr>
        <w:t xml:space="preserve">Pagal Higienos instituto pateikiamus duomenis sergamumas </w:t>
      </w:r>
      <w:r w:rsidR="00BF617D">
        <w:rPr>
          <w:szCs w:val="24"/>
          <w:lang w:eastAsia="lt-LT"/>
        </w:rPr>
        <w:t xml:space="preserve">0-59 gyventojų tarpe </w:t>
      </w:r>
      <w:r w:rsidR="00E7164F">
        <w:rPr>
          <w:szCs w:val="24"/>
          <w:lang w:eastAsia="lt-LT"/>
        </w:rPr>
        <w:t>mažėjo, kai tuo tarpu pagyvenusių žmonių segmente nuo 60 m. ir vyresnių šis rodiklis nuolatos auga:</w:t>
      </w:r>
    </w:p>
    <w:p w:rsidR="00E7164F" w:rsidRDefault="00E7164F" w:rsidP="00E7164F">
      <w:pPr>
        <w:rPr>
          <w:szCs w:val="24"/>
          <w:lang w:eastAsia="lt-LT"/>
        </w:rPr>
      </w:pPr>
      <w:r>
        <w:rPr>
          <w:noProof/>
          <w:lang w:eastAsia="lt-LT"/>
        </w:rPr>
        <mc:AlternateContent>
          <mc:Choice Requires="wps">
            <w:drawing>
              <wp:anchor distT="0" distB="0" distL="114300" distR="114300" simplePos="0" relativeHeight="251660288" behindDoc="0" locked="0" layoutInCell="1" allowOverlap="1" wp14:anchorId="4CE4018C" wp14:editId="621C25DC">
                <wp:simplePos x="0" y="0"/>
                <wp:positionH relativeFrom="column">
                  <wp:posOffset>-635</wp:posOffset>
                </wp:positionH>
                <wp:positionV relativeFrom="paragraph">
                  <wp:posOffset>320675</wp:posOffset>
                </wp:positionV>
                <wp:extent cx="3048000" cy="425450"/>
                <wp:effectExtent l="0" t="0" r="0" b="0"/>
                <wp:wrapSquare wrapText="bothSides"/>
                <wp:docPr id="6" name="Teksto laukas 6"/>
                <wp:cNvGraphicFramePr/>
                <a:graphic xmlns:a="http://schemas.openxmlformats.org/drawingml/2006/main">
                  <a:graphicData uri="http://schemas.microsoft.com/office/word/2010/wordprocessingShape">
                    <wps:wsp>
                      <wps:cNvSpPr txBox="1"/>
                      <wps:spPr>
                        <a:xfrm>
                          <a:off x="0" y="0"/>
                          <a:ext cx="3048000" cy="425450"/>
                        </a:xfrm>
                        <a:prstGeom prst="rect">
                          <a:avLst/>
                        </a:prstGeom>
                        <a:solidFill>
                          <a:prstClr val="white"/>
                        </a:solidFill>
                        <a:ln>
                          <a:noFill/>
                        </a:ln>
                        <a:effectLst/>
                      </wps:spPr>
                      <wps:txbx>
                        <w:txbxContent>
                          <w:p w:rsidR="00080FC2" w:rsidRPr="00E7164F" w:rsidRDefault="00080FC2" w:rsidP="00E7164F">
                            <w:pPr>
                              <w:pStyle w:val="Pav"/>
                              <w:spacing w:line="240" w:lineRule="auto"/>
                              <w:rPr>
                                <w:rFonts w:ascii="Calibri" w:hAnsi="Calibri"/>
                                <w:noProof/>
                                <w:sz w:val="20"/>
                              </w:rPr>
                            </w:pPr>
                            <w:bookmarkStart w:id="8" w:name="_Toc42071010"/>
                            <w:r w:rsidRPr="00E7164F">
                              <w:rPr>
                                <w:sz w:val="20"/>
                              </w:rPr>
                              <w:t xml:space="preserve">Grafikas </w:t>
                            </w:r>
                            <w:r>
                              <w:rPr>
                                <w:sz w:val="20"/>
                              </w:rPr>
                              <w:fldChar w:fldCharType="begin"/>
                            </w:r>
                            <w:r>
                              <w:rPr>
                                <w:sz w:val="20"/>
                              </w:rPr>
                              <w:instrText xml:space="preserve"> STYLEREF 3 \s </w:instrText>
                            </w:r>
                            <w:r>
                              <w:rPr>
                                <w:sz w:val="20"/>
                              </w:rPr>
                              <w:fldChar w:fldCharType="separate"/>
                            </w:r>
                            <w:r>
                              <w:rPr>
                                <w:noProof/>
                                <w:sz w:val="20"/>
                              </w:rPr>
                              <w:t>1.1.2</w:t>
                            </w:r>
                            <w:r>
                              <w:rPr>
                                <w:sz w:val="20"/>
                              </w:rPr>
                              <w:fldChar w:fldCharType="end"/>
                            </w:r>
                            <w:r>
                              <w:rPr>
                                <w:sz w:val="20"/>
                              </w:rPr>
                              <w:noBreakHyphen/>
                            </w:r>
                            <w:r>
                              <w:rPr>
                                <w:sz w:val="20"/>
                              </w:rPr>
                              <w:fldChar w:fldCharType="begin"/>
                            </w:r>
                            <w:r>
                              <w:rPr>
                                <w:sz w:val="20"/>
                              </w:rPr>
                              <w:instrText xml:space="preserve"> SEQ Grafikas \* ARABIC \s 3 </w:instrText>
                            </w:r>
                            <w:r>
                              <w:rPr>
                                <w:sz w:val="20"/>
                              </w:rPr>
                              <w:fldChar w:fldCharType="separate"/>
                            </w:r>
                            <w:r>
                              <w:rPr>
                                <w:noProof/>
                                <w:sz w:val="20"/>
                              </w:rPr>
                              <w:t>1</w:t>
                            </w:r>
                            <w:r>
                              <w:rPr>
                                <w:sz w:val="20"/>
                              </w:rPr>
                              <w:fldChar w:fldCharType="end"/>
                            </w:r>
                            <w:r w:rsidRPr="00E7164F">
                              <w:rPr>
                                <w:sz w:val="20"/>
                              </w:rPr>
                              <w:t>. Sergančių Šiaulių apskrities gyventojų skaičius 0-59 m amžiaus tarpe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E4018C" id="_x0000_t202" coordsize="21600,21600" o:spt="202" path="m,l,21600r21600,l21600,xe">
                <v:stroke joinstyle="miter"/>
                <v:path gradientshapeok="t" o:connecttype="rect"/>
              </v:shapetype>
              <v:shape id="Teksto laukas 6" o:spid="_x0000_s1026" type="#_x0000_t202" style="position:absolute;left:0;text-align:left;margin-left:-.05pt;margin-top:25.25pt;width:240pt;height: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sTc5OgIAAHMEAAAOAAAAZHJzL2Uyb0RvYy54bWysVN9v2jAQfp+0/8Hy+0hgFFURoWJUTJNQ WwmqPhvHJlYdn2cbEvbX7+wQunV7mvbinO/O9+P77jK/6xpNTsJ5Baak41FOiTAcKmUOJX3erT/d UuIDMxXTYERJz8LTu8XHD/PWFmICNehKOIJBjC9aW9I6BFtkmee1aJgfgRUGjRJcwwJe3SGrHGsx eqOzSZ7PshZcZR1w4T1q73sjXaT4UgoeHqX0IhBdUqwtpNOlcx/PbDFnxcExWyt+KYP9QxUNUwaT XkPds8DI0ak/QjWKO/Agw4hDk4GUiovUA3Yzzt91s62ZFakXBMfbK0z+/4XlD6cnR1RV0hklhjVI 0U68+gBEs+Mr82QWIWqtL9Bza9E3dF+gQ6oHvUdl7LyTrolf7ImgHcE+XwEWXSAclZ/z6W2eo4mj bTq5md4kBrK319b58FVAQ6JQUocEJlzZaeMDVoKug0tM5kGraq20jpdoWGlHTgzJbmsVRKwRX/zm pU30NRBf9eZeI9K0XLLEhvvGohS6fXdBYQ/VGUFw0E+St3ytMO2G+fDEHI4ONofrEB7xkBraksJF oqQG9+Nv+uiPjKKVkhZHsaT++5E5QYn+ZpDrOLeD4AZhPwjm2KwAGx7jolmeRHzggh5E6aB5wS1Z xixoYoZjrpKGQVyFfiFwy7hYLpMTTqdlYWO2lsfQA7y77oU5eyEnIK0PMAwpK95x1Pv2YC+PAaRK BEZAexSRm3jByU4sXbYwrs6v9+T19q9Y/AQAAP//AwBQSwMEFAAGAAgAAAAhANpUfzvfAAAACAEA AA8AAABkcnMvZG93bnJldi54bWxMj0FPwkAQhe8m/ofNmHgxsC2xIKVboqA3PICE89IObWN3ttnd 0vLvHU96nLwv732TrUfTiis631hSEE8jEEiFLRuqFBy/PiYvIHzQVOrWEiq4oYd1fn+X6bS0A+3x egiV4BLyqVZQh9ClUvqiRqP91HZInF2sMzrw6SpZOj1wuWnlLIrm0uiGeKHWHW5qLL4PvVEw37p+ 2NPmaXt83+nPrpqd3m4npR4fxtcViIBj+IPhV5/VIWens+2p9KJVMIkZVJBECQiOnxfLJYgzc/Ei AZln8v8D+Q8AAAD//wMAUEsBAi0AFAAGAAgAAAAhALaDOJL+AAAA4QEAABMAAAAAAAAAAAAAAAAA AAAAAFtDb250ZW50X1R5cGVzXS54bWxQSwECLQAUAAYACAAAACEAOP0h/9YAAACUAQAACwAAAAAA AAAAAAAAAAAvAQAAX3JlbHMvLnJlbHNQSwECLQAUAAYACAAAACEAurE3OToCAABzBAAADgAAAAAA AAAAAAAAAAAuAgAAZHJzL2Uyb0RvYy54bWxQSwECLQAUAAYACAAAACEA2lR/O98AAAAIAQAADwAA AAAAAAAAAAAAAACUBAAAZHJzL2Rvd25yZXYueG1sUEsFBgAAAAAEAAQA8wAAAKAFAAAAAA== " stroked="f">
                <v:textbox inset="0,0,0,0">
                  <w:txbxContent>
                    <w:p w:rsidR="00080FC2" w:rsidRPr="00E7164F" w:rsidRDefault="00080FC2" w:rsidP="00E7164F">
                      <w:pPr>
                        <w:pStyle w:val="Pav"/>
                        <w:spacing w:line="240" w:lineRule="auto"/>
                        <w:rPr>
                          <w:rFonts w:ascii="Calibri" w:hAnsi="Calibri"/>
                          <w:noProof/>
                          <w:sz w:val="20"/>
                        </w:rPr>
                      </w:pPr>
                      <w:bookmarkStart w:id="9" w:name="_Toc42071010"/>
                      <w:r w:rsidRPr="00E7164F">
                        <w:rPr>
                          <w:sz w:val="20"/>
                        </w:rPr>
                        <w:t xml:space="preserve">Grafikas </w:t>
                      </w:r>
                      <w:r>
                        <w:rPr>
                          <w:sz w:val="20"/>
                        </w:rPr>
                        <w:fldChar w:fldCharType="begin"/>
                      </w:r>
                      <w:r>
                        <w:rPr>
                          <w:sz w:val="20"/>
                        </w:rPr>
                        <w:instrText xml:space="preserve"> STYLEREF 3 \s </w:instrText>
                      </w:r>
                      <w:r>
                        <w:rPr>
                          <w:sz w:val="20"/>
                        </w:rPr>
                        <w:fldChar w:fldCharType="separate"/>
                      </w:r>
                      <w:r>
                        <w:rPr>
                          <w:noProof/>
                          <w:sz w:val="20"/>
                        </w:rPr>
                        <w:t>1.1.2</w:t>
                      </w:r>
                      <w:r>
                        <w:rPr>
                          <w:sz w:val="20"/>
                        </w:rPr>
                        <w:fldChar w:fldCharType="end"/>
                      </w:r>
                      <w:r>
                        <w:rPr>
                          <w:sz w:val="20"/>
                        </w:rPr>
                        <w:noBreakHyphen/>
                      </w:r>
                      <w:r>
                        <w:rPr>
                          <w:sz w:val="20"/>
                        </w:rPr>
                        <w:fldChar w:fldCharType="begin"/>
                      </w:r>
                      <w:r>
                        <w:rPr>
                          <w:sz w:val="20"/>
                        </w:rPr>
                        <w:instrText xml:space="preserve"> SEQ Grafikas \* ARABIC \s 3 </w:instrText>
                      </w:r>
                      <w:r>
                        <w:rPr>
                          <w:sz w:val="20"/>
                        </w:rPr>
                        <w:fldChar w:fldCharType="separate"/>
                      </w:r>
                      <w:r>
                        <w:rPr>
                          <w:noProof/>
                          <w:sz w:val="20"/>
                        </w:rPr>
                        <w:t>1</w:t>
                      </w:r>
                      <w:r>
                        <w:rPr>
                          <w:sz w:val="20"/>
                        </w:rPr>
                        <w:fldChar w:fldCharType="end"/>
                      </w:r>
                      <w:r w:rsidRPr="00E7164F">
                        <w:rPr>
                          <w:sz w:val="20"/>
                        </w:rPr>
                        <w:t>. Sergančių Šiaulių apskrities gyventojų skaičius 0-59 m amžiaus tarpe</w:t>
                      </w:r>
                      <w:bookmarkEnd w:id="9"/>
                    </w:p>
                  </w:txbxContent>
                </v:textbox>
                <w10:wrap type="square"/>
              </v:shape>
            </w:pict>
          </mc:Fallback>
        </mc:AlternateContent>
      </w:r>
    </w:p>
    <w:p w:rsidR="00E7164F" w:rsidRPr="00E7164F" w:rsidRDefault="00E7164F" w:rsidP="00E7164F">
      <w:pPr>
        <w:pStyle w:val="Pav"/>
        <w:spacing w:line="240" w:lineRule="auto"/>
        <w:rPr>
          <w:rFonts w:ascii="Calibri" w:hAnsi="Calibri"/>
          <w:noProof/>
          <w:sz w:val="20"/>
        </w:rPr>
      </w:pPr>
      <w:bookmarkStart w:id="10" w:name="_Toc42071011"/>
      <w:r w:rsidRPr="00E7164F">
        <w:rPr>
          <w:sz w:val="20"/>
        </w:rPr>
        <w:t xml:space="preserve">Grafikas </w:t>
      </w:r>
      <w:r w:rsidR="00675E78">
        <w:rPr>
          <w:sz w:val="20"/>
        </w:rPr>
        <w:fldChar w:fldCharType="begin"/>
      </w:r>
      <w:r w:rsidR="00675E78">
        <w:rPr>
          <w:sz w:val="20"/>
        </w:rPr>
        <w:instrText xml:space="preserve"> STYLEREF 3 \s </w:instrText>
      </w:r>
      <w:r w:rsidR="00675E78">
        <w:rPr>
          <w:sz w:val="20"/>
        </w:rPr>
        <w:fldChar w:fldCharType="separate"/>
      </w:r>
      <w:r w:rsidR="00A26456">
        <w:rPr>
          <w:noProof/>
          <w:sz w:val="20"/>
        </w:rPr>
        <w:t>1.1.2</w:t>
      </w:r>
      <w:r w:rsidR="00675E78">
        <w:rPr>
          <w:sz w:val="20"/>
        </w:rPr>
        <w:fldChar w:fldCharType="end"/>
      </w:r>
      <w:r w:rsidR="00675E78">
        <w:rPr>
          <w:sz w:val="20"/>
        </w:rPr>
        <w:noBreakHyphen/>
      </w:r>
      <w:r w:rsidR="00675E78">
        <w:rPr>
          <w:sz w:val="20"/>
        </w:rPr>
        <w:fldChar w:fldCharType="begin"/>
      </w:r>
      <w:r w:rsidR="00675E78">
        <w:rPr>
          <w:sz w:val="20"/>
        </w:rPr>
        <w:instrText xml:space="preserve"> SEQ Grafikas \* ARABIC \s 3 </w:instrText>
      </w:r>
      <w:r w:rsidR="00675E78">
        <w:rPr>
          <w:sz w:val="20"/>
        </w:rPr>
        <w:fldChar w:fldCharType="separate"/>
      </w:r>
      <w:r w:rsidR="00A26456">
        <w:rPr>
          <w:noProof/>
          <w:sz w:val="20"/>
        </w:rPr>
        <w:t>2</w:t>
      </w:r>
      <w:r w:rsidR="00675E78">
        <w:rPr>
          <w:sz w:val="20"/>
        </w:rPr>
        <w:fldChar w:fldCharType="end"/>
      </w:r>
      <w:r>
        <w:rPr>
          <w:sz w:val="20"/>
        </w:rPr>
        <w:t xml:space="preserve"> </w:t>
      </w:r>
      <w:r w:rsidRPr="00E7164F">
        <w:rPr>
          <w:sz w:val="20"/>
        </w:rPr>
        <w:t>Sergančių Šiaulių apskrities gyventojų skaičius 0-59 m amžiaus tarpe</w:t>
      </w:r>
      <w:bookmarkEnd w:id="10"/>
    </w:p>
    <w:p w:rsidR="00E7164F" w:rsidRPr="00E7164F" w:rsidRDefault="00E7164F" w:rsidP="00E7164F">
      <w:pPr>
        <w:pStyle w:val="Pav"/>
        <w:rPr>
          <w:sz w:val="20"/>
        </w:rPr>
      </w:pPr>
    </w:p>
    <w:p w:rsidR="00E7164F" w:rsidRPr="000E314E" w:rsidRDefault="00E7164F" w:rsidP="00E7164F">
      <w:pPr>
        <w:rPr>
          <w:szCs w:val="24"/>
          <w:lang w:eastAsia="lt-LT"/>
        </w:rPr>
      </w:pPr>
      <w:r>
        <w:rPr>
          <w:noProof/>
          <w:lang w:eastAsia="lt-LT"/>
        </w:rPr>
        <w:drawing>
          <wp:inline distT="0" distB="0" distL="0" distR="0" wp14:anchorId="6D04F327" wp14:editId="7E092A7D">
            <wp:extent cx="2876550" cy="2159000"/>
            <wp:effectExtent l="0" t="0" r="0" b="12700"/>
            <wp:docPr id="5" name="Diagrama 5"/>
            <wp:cNvGraphicFramePr/>
            <a:graphic xmlns:a="http://schemas.openxmlformats.org/drawingml/2006/main">
              <a:graphicData uri="http://schemas.openxmlformats.org/drawingml/2006/chart">
                <c:chart xmlns:c="http://schemas.openxmlformats.org/drawingml/2006/chart" r:id="rId14"/>
              </a:graphicData>
            </a:graphic>
          </wp:inline>
        </w:drawing>
      </w:r>
      <w:r>
        <w:rPr>
          <w:noProof/>
          <w:lang w:eastAsia="lt-LT"/>
        </w:rPr>
        <w:drawing>
          <wp:anchor distT="0" distB="0" distL="114300" distR="114300" simplePos="0" relativeHeight="251658240" behindDoc="0" locked="0" layoutInCell="1" allowOverlap="1">
            <wp:simplePos x="1079500" y="4565650"/>
            <wp:positionH relativeFrom="column">
              <wp:align>left</wp:align>
            </wp:positionH>
            <wp:positionV relativeFrom="paragraph">
              <wp:align>top</wp:align>
            </wp:positionV>
            <wp:extent cx="3048000" cy="2152650"/>
            <wp:effectExtent l="0" t="0" r="0" b="0"/>
            <wp:wrapSquare wrapText="bothSides"/>
            <wp:docPr id="4" name="Diagrama 4"/>
            <wp:cNvGraphicFramePr/>
            <a:graphic xmlns:a="http://schemas.openxmlformats.org/drawingml/2006/main">
              <a:graphicData uri="http://schemas.openxmlformats.org/drawingml/2006/chart">
                <c:chart xmlns:c="http://schemas.openxmlformats.org/drawingml/2006/chart" r:id="rId15"/>
              </a:graphicData>
            </a:graphic>
          </wp:anchor>
        </w:drawing>
      </w:r>
      <w:r>
        <w:rPr>
          <w:szCs w:val="24"/>
          <w:lang w:eastAsia="lt-LT"/>
        </w:rPr>
        <w:br w:type="textWrapping" w:clear="all"/>
      </w:r>
    </w:p>
    <w:p w:rsidR="004F01C3" w:rsidRDefault="004F01C3" w:rsidP="000E314E">
      <w:pPr>
        <w:ind w:firstLine="851"/>
        <w:rPr>
          <w:szCs w:val="24"/>
          <w:lang w:eastAsia="lt-LT"/>
        </w:rPr>
      </w:pPr>
      <w:r w:rsidRPr="004F01C3">
        <w:rPr>
          <w:szCs w:val="24"/>
          <w:lang w:eastAsia="lt-LT"/>
        </w:rPr>
        <w:t xml:space="preserve">Sergamumo lygis tarp 60 m. ir vyresnių gyventojų  Lietuvoje ir Šiaulių apskrityje  2018 m. </w:t>
      </w:r>
      <w:r>
        <w:rPr>
          <w:szCs w:val="24"/>
          <w:lang w:eastAsia="lt-LT"/>
        </w:rPr>
        <w:t>(</w:t>
      </w:r>
      <w:r w:rsidRPr="004F01C3">
        <w:rPr>
          <w:szCs w:val="24"/>
          <w:lang w:eastAsia="lt-LT"/>
        </w:rPr>
        <w:t>Pastaba:</w:t>
      </w:r>
      <w:r w:rsidR="00FB6980">
        <w:rPr>
          <w:szCs w:val="24"/>
          <w:lang w:eastAsia="lt-LT"/>
        </w:rPr>
        <w:t xml:space="preserve"> </w:t>
      </w:r>
      <w:r w:rsidRPr="004F01C3">
        <w:rPr>
          <w:szCs w:val="24"/>
          <w:lang w:eastAsia="lt-LT"/>
        </w:rPr>
        <w:t>2019 m. duomenys 1000 gyv. neprieinami projekto rengimo metu</w:t>
      </w:r>
      <w:r>
        <w:rPr>
          <w:szCs w:val="24"/>
          <w:lang w:eastAsia="lt-LT"/>
        </w:rPr>
        <w:t xml:space="preserve">) </w:t>
      </w:r>
      <w:r w:rsidRPr="004F01C3">
        <w:rPr>
          <w:szCs w:val="24"/>
          <w:lang w:eastAsia="lt-LT"/>
        </w:rPr>
        <w:t>pateikiamas žemiau esančiame grafike:</w:t>
      </w:r>
    </w:p>
    <w:p w:rsidR="004F01C3" w:rsidRDefault="004F01C3" w:rsidP="004F01C3">
      <w:pPr>
        <w:pStyle w:val="Iliustracijusarasas"/>
      </w:pPr>
      <w:bookmarkStart w:id="11" w:name="_Toc42071012"/>
      <w:r>
        <w:t xml:space="preserve">Grafikas </w:t>
      </w:r>
      <w:fldSimple w:instr=" STYLEREF 3 \s ">
        <w:r w:rsidR="00A26456">
          <w:rPr>
            <w:noProof/>
          </w:rPr>
          <w:t>1.1.2</w:t>
        </w:r>
      </w:fldSimple>
      <w:r w:rsidR="00675E78">
        <w:noBreakHyphen/>
      </w:r>
      <w:fldSimple w:instr=" SEQ Grafikas \* ARABIC \s 3 ">
        <w:r w:rsidR="00A26456">
          <w:rPr>
            <w:noProof/>
          </w:rPr>
          <w:t>3</w:t>
        </w:r>
      </w:fldSimple>
      <w:r>
        <w:t xml:space="preserve">. </w:t>
      </w:r>
      <w:r w:rsidRPr="00346140">
        <w:t>. Sergančių asmenų 60 m. ir vyresnių skaičius 1000 gyv. Lietuvoje ir Šiaulių apskrityje</w:t>
      </w:r>
      <w:r>
        <w:t>.</w:t>
      </w:r>
      <w:bookmarkEnd w:id="11"/>
    </w:p>
    <w:p w:rsidR="004F01C3" w:rsidRDefault="004F01C3" w:rsidP="004F01C3">
      <w:pPr>
        <w:rPr>
          <w:szCs w:val="24"/>
          <w:lang w:eastAsia="lt-LT"/>
        </w:rPr>
      </w:pPr>
      <w:r>
        <w:rPr>
          <w:noProof/>
          <w:lang w:eastAsia="lt-LT"/>
        </w:rPr>
        <w:drawing>
          <wp:inline distT="0" distB="0" distL="0" distR="0" wp14:anchorId="6D7C9F9C" wp14:editId="66119018">
            <wp:extent cx="6120130" cy="3257550"/>
            <wp:effectExtent l="0" t="0" r="13970" b="0"/>
            <wp:docPr id="7" name="Diagrama 7"/>
            <wp:cNvGraphicFramePr/>
            <a:graphic xmlns:a="http://schemas.openxmlformats.org/drawingml/2006/main">
              <a:graphicData uri="http://schemas.openxmlformats.org/drawingml/2006/chart">
                <c:chart xmlns:c="http://schemas.openxmlformats.org/drawingml/2006/chart" r:id="rId16"/>
              </a:graphicData>
            </a:graphic>
          </wp:inline>
        </w:drawing>
      </w:r>
    </w:p>
    <w:p w:rsidR="00F446AF" w:rsidRDefault="004F01C3" w:rsidP="004F01C3">
      <w:pPr>
        <w:ind w:firstLine="851"/>
        <w:rPr>
          <w:szCs w:val="24"/>
          <w:lang w:eastAsia="lt-LT"/>
        </w:rPr>
      </w:pPr>
      <w:r w:rsidRPr="004F01C3">
        <w:rPr>
          <w:szCs w:val="24"/>
          <w:lang w:eastAsia="lt-LT"/>
        </w:rPr>
        <w:lastRenderedPageBreak/>
        <w:t xml:space="preserve">Bendra tendencija respublikoje bei Šiaulių apskrityje: sergamumas įvairiomis ligomis didėja proporcingai su </w:t>
      </w:r>
      <w:r w:rsidR="00F12F4A">
        <w:rPr>
          <w:szCs w:val="24"/>
          <w:lang w:eastAsia="lt-LT"/>
        </w:rPr>
        <w:t xml:space="preserve">gyventojų </w:t>
      </w:r>
      <w:r w:rsidRPr="004F01C3">
        <w:rPr>
          <w:szCs w:val="24"/>
          <w:lang w:eastAsia="lt-LT"/>
        </w:rPr>
        <w:t xml:space="preserve">amžiaus didėjimu. Jei amžiaus grupėje 60-64 m. sergamumas Šiaulių apskrityje sudaro nuo 86 proc. tarp vyrų ir 88 proc. tarp moterų, tai amžiaus grupėje 80-84 m. sergamumas artėja prie 100 proc. ir sudaro  94 proc. tarp moterų ir 98 proc. tarp vyrų, </w:t>
      </w:r>
      <w:proofErr w:type="spellStart"/>
      <w:r w:rsidRPr="004F01C3">
        <w:rPr>
          <w:szCs w:val="24"/>
          <w:lang w:eastAsia="lt-LT"/>
        </w:rPr>
        <w:t>t.y</w:t>
      </w:r>
      <w:proofErr w:type="spellEnd"/>
      <w:r w:rsidRPr="004F01C3">
        <w:rPr>
          <w:szCs w:val="24"/>
          <w:lang w:eastAsia="lt-LT"/>
        </w:rPr>
        <w:t>. senyvo amžiaus grupėje kiekvienas gyventojas turi vienokių ar kitokių ligų ir yra asmens sveikatos priežiūros įstaigų nuolatiniai lankytojai</w:t>
      </w:r>
      <w:r>
        <w:rPr>
          <w:szCs w:val="24"/>
          <w:lang w:eastAsia="lt-LT"/>
        </w:rPr>
        <w:t xml:space="preserve">. </w:t>
      </w:r>
    </w:p>
    <w:p w:rsidR="002135EE" w:rsidRDefault="002135EE" w:rsidP="004F01C3">
      <w:pPr>
        <w:ind w:firstLine="851"/>
        <w:rPr>
          <w:szCs w:val="24"/>
          <w:lang w:eastAsia="lt-LT"/>
        </w:rPr>
      </w:pPr>
      <w:r>
        <w:rPr>
          <w:szCs w:val="24"/>
          <w:lang w:eastAsia="lt-LT"/>
        </w:rPr>
        <w:t xml:space="preserve">Sergamumas infekcinėmis ligomis pastaruoju metu didėjo, ypač tam tikromis ligomis, </w:t>
      </w:r>
      <w:proofErr w:type="spellStart"/>
      <w:r>
        <w:rPr>
          <w:szCs w:val="24"/>
          <w:lang w:eastAsia="lt-LT"/>
        </w:rPr>
        <w:t>t.y</w:t>
      </w:r>
      <w:proofErr w:type="spellEnd"/>
      <w:r>
        <w:rPr>
          <w:szCs w:val="24"/>
          <w:lang w:eastAsia="lt-LT"/>
        </w:rPr>
        <w:t xml:space="preserve">. tymais, kiaulyte, skarlatina, vėjaraupiais, erkiniu encefalitu, </w:t>
      </w:r>
      <w:proofErr w:type="spellStart"/>
      <w:r>
        <w:rPr>
          <w:szCs w:val="24"/>
          <w:lang w:eastAsia="lt-LT"/>
        </w:rPr>
        <w:t>Laimo</w:t>
      </w:r>
      <w:proofErr w:type="spellEnd"/>
      <w:r>
        <w:rPr>
          <w:szCs w:val="24"/>
          <w:lang w:eastAsia="lt-LT"/>
        </w:rPr>
        <w:t xml:space="preserve"> liga.</w:t>
      </w:r>
    </w:p>
    <w:p w:rsidR="009F2DC9" w:rsidRDefault="002135EE" w:rsidP="002135EE">
      <w:pPr>
        <w:rPr>
          <w:szCs w:val="24"/>
          <w:lang w:eastAsia="lt-LT"/>
        </w:rPr>
      </w:pPr>
      <w:r w:rsidRPr="002135EE">
        <w:rPr>
          <w:noProof/>
          <w:szCs w:val="24"/>
          <w:lang w:eastAsia="lt-LT"/>
        </w:rPr>
        <w:drawing>
          <wp:inline distT="0" distB="0" distL="0" distR="0" wp14:anchorId="0AA6B5EE" wp14:editId="2FEB4E3E">
            <wp:extent cx="6064250" cy="3310862"/>
            <wp:effectExtent l="0" t="0" r="0" b="444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6765" cy="3312235"/>
                    </a:xfrm>
                    <a:prstGeom prst="rect">
                      <a:avLst/>
                    </a:prstGeom>
                  </pic:spPr>
                </pic:pic>
              </a:graphicData>
            </a:graphic>
          </wp:inline>
        </w:drawing>
      </w:r>
    </w:p>
    <w:p w:rsidR="002135EE" w:rsidRPr="002135EE" w:rsidRDefault="002135EE" w:rsidP="002135EE">
      <w:pPr>
        <w:rPr>
          <w:i/>
          <w:sz w:val="20"/>
          <w:szCs w:val="24"/>
          <w:lang w:eastAsia="lt-LT"/>
        </w:rPr>
      </w:pPr>
      <w:r w:rsidRPr="002135EE">
        <w:rPr>
          <w:i/>
          <w:sz w:val="20"/>
          <w:szCs w:val="24"/>
          <w:lang w:eastAsia="lt-LT"/>
        </w:rPr>
        <w:t>Šaltinis: Higienos instituto leidinys „Lietuvos gyventojų sveikata ir sveikatos priežiūros įstaigų veikla 2019 m.“</w:t>
      </w:r>
    </w:p>
    <w:p w:rsidR="009F2DC9" w:rsidRDefault="009F2DC9" w:rsidP="002135EE">
      <w:pPr>
        <w:rPr>
          <w:szCs w:val="24"/>
          <w:lang w:eastAsia="lt-LT"/>
        </w:rPr>
      </w:pPr>
    </w:p>
    <w:p w:rsidR="009F2DC9" w:rsidRDefault="00FE1CBA" w:rsidP="00F12F4A">
      <w:pPr>
        <w:ind w:firstLine="851"/>
        <w:rPr>
          <w:szCs w:val="24"/>
          <w:lang w:eastAsia="lt-LT"/>
        </w:rPr>
      </w:pPr>
      <w:proofErr w:type="spellStart"/>
      <w:r>
        <w:rPr>
          <w:szCs w:val="24"/>
          <w:lang w:val="en-US" w:eastAsia="lt-LT"/>
        </w:rPr>
        <w:t>Sergamumas</w:t>
      </w:r>
      <w:proofErr w:type="spellEnd"/>
      <w:r>
        <w:rPr>
          <w:szCs w:val="24"/>
          <w:lang w:val="en-US" w:eastAsia="lt-LT"/>
        </w:rPr>
        <w:t xml:space="preserve"> </w:t>
      </w:r>
      <w:proofErr w:type="spellStart"/>
      <w:r>
        <w:rPr>
          <w:szCs w:val="24"/>
          <w:lang w:val="en-US" w:eastAsia="lt-LT"/>
        </w:rPr>
        <w:t>infekcin</w:t>
      </w:r>
      <w:r>
        <w:rPr>
          <w:szCs w:val="24"/>
          <w:lang w:eastAsia="lt-LT"/>
        </w:rPr>
        <w:t>ėmis</w:t>
      </w:r>
      <w:proofErr w:type="spellEnd"/>
      <w:r>
        <w:rPr>
          <w:szCs w:val="24"/>
          <w:lang w:eastAsia="lt-LT"/>
        </w:rPr>
        <w:t xml:space="preserve"> ligomis pastaruoju 5 m. periodu stabiliai didėja: nuo 2015 m. iki 2019 m. išaugo 16 proc. </w:t>
      </w:r>
      <w:r w:rsidR="00954B7F">
        <w:rPr>
          <w:szCs w:val="24"/>
          <w:lang w:eastAsia="lt-LT"/>
        </w:rPr>
        <w:t>Padidėjęs sergamumas ypač ryškus vaikų tarpe.</w:t>
      </w:r>
    </w:p>
    <w:p w:rsidR="00954B7F" w:rsidRDefault="00954B7F" w:rsidP="00954B7F">
      <w:pPr>
        <w:pStyle w:val="Iliustracijusarasas"/>
      </w:pPr>
      <w:bookmarkStart w:id="12" w:name="_Toc42071663"/>
      <w:r>
        <w:t xml:space="preserve">Lentelė </w:t>
      </w:r>
      <w:fldSimple w:instr=" STYLEREF 3 \s ">
        <w:r w:rsidR="00460E5E">
          <w:rPr>
            <w:noProof/>
          </w:rPr>
          <w:t>1.1.2</w:t>
        </w:r>
      </w:fldSimple>
      <w:r w:rsidR="00460E5E">
        <w:noBreakHyphen/>
      </w:r>
      <w:fldSimple w:instr=" SEQ Lentelė \* ARABIC \s 3 ">
        <w:r w:rsidR="00460E5E">
          <w:rPr>
            <w:noProof/>
          </w:rPr>
          <w:t>3</w:t>
        </w:r>
      </w:fldSimple>
      <w:r>
        <w:t>. Sergamumas infekcinėmis ligomis 2015-2019 m.</w:t>
      </w:r>
      <w:bookmarkEnd w:id="12"/>
    </w:p>
    <w:tbl>
      <w:tblPr>
        <w:tblW w:w="5000" w:type="pct"/>
        <w:tblLook w:val="04A0" w:firstRow="1" w:lastRow="0" w:firstColumn="1" w:lastColumn="0" w:noHBand="0" w:noVBand="1"/>
      </w:tblPr>
      <w:tblGrid>
        <w:gridCol w:w="2602"/>
        <w:gridCol w:w="1238"/>
        <w:gridCol w:w="617"/>
        <w:gridCol w:w="2494"/>
        <w:gridCol w:w="707"/>
        <w:gridCol w:w="1238"/>
        <w:gridCol w:w="732"/>
      </w:tblGrid>
      <w:tr w:rsidR="00954B7F" w:rsidRPr="00954B7F" w:rsidTr="005A5EAE">
        <w:trPr>
          <w:trHeight w:val="450"/>
        </w:trPr>
        <w:tc>
          <w:tcPr>
            <w:tcW w:w="1351"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Diagnozės pavadinimas: TAM TIKROS INFEKCINĖS IR PARAZITŲ SUKELIAMOS LIGOS</w:t>
            </w:r>
          </w:p>
        </w:tc>
        <w:tc>
          <w:tcPr>
            <w:tcW w:w="963"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viso</w:t>
            </w:r>
          </w:p>
        </w:tc>
        <w:tc>
          <w:tcPr>
            <w:tcW w:w="2685" w:type="pct"/>
            <w:gridSpan w:val="4"/>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jų</w:t>
            </w:r>
          </w:p>
        </w:tc>
      </w:tr>
      <w:tr w:rsidR="00954B7F" w:rsidRPr="00954B7F" w:rsidTr="005A5EAE">
        <w:trPr>
          <w:trHeight w:val="290"/>
        </w:trPr>
        <w:tc>
          <w:tcPr>
            <w:tcW w:w="1351" w:type="pct"/>
            <w:vMerge/>
            <w:tcBorders>
              <w:top w:val="single" w:sz="4" w:space="0" w:color="auto"/>
              <w:left w:val="single" w:sz="4" w:space="0" w:color="auto"/>
              <w:bottom w:val="single" w:sz="4" w:space="0" w:color="000000"/>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166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0–17 m,</w:t>
            </w:r>
          </w:p>
        </w:tc>
        <w:tc>
          <w:tcPr>
            <w:tcW w:w="10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18+ m,</w:t>
            </w:r>
          </w:p>
        </w:tc>
      </w:tr>
      <w:tr w:rsidR="00954B7F" w:rsidRPr="00954B7F" w:rsidTr="005A5EAE">
        <w:trPr>
          <w:trHeight w:val="290"/>
        </w:trPr>
        <w:tc>
          <w:tcPr>
            <w:tcW w:w="1351" w:type="pct"/>
            <w:vMerge/>
            <w:tcBorders>
              <w:top w:val="single" w:sz="4" w:space="0" w:color="auto"/>
              <w:left w:val="single" w:sz="4" w:space="0" w:color="auto"/>
              <w:bottom w:val="single" w:sz="4" w:space="0" w:color="000000"/>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1662" w:type="pct"/>
            <w:gridSpan w:val="2"/>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1023" w:type="pct"/>
            <w:gridSpan w:val="2"/>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r>
      <w:tr w:rsidR="00954B7F" w:rsidRPr="00954B7F" w:rsidTr="005A5EAE">
        <w:trPr>
          <w:trHeight w:val="420"/>
        </w:trPr>
        <w:tc>
          <w:tcPr>
            <w:tcW w:w="1351"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Metai</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proofErr w:type="spellStart"/>
            <w:r w:rsidRPr="00954B7F">
              <w:rPr>
                <w:rFonts w:ascii="Arial" w:eastAsia="Times New Roman" w:hAnsi="Arial" w:cs="Arial"/>
                <w:b/>
                <w:bCs/>
                <w:color w:val="000000"/>
                <w:sz w:val="16"/>
                <w:szCs w:val="16"/>
                <w:lang w:eastAsia="lt-LT"/>
              </w:rPr>
              <w:t>abs</w:t>
            </w:r>
            <w:proofErr w:type="spellEnd"/>
            <w:r w:rsidRPr="00954B7F">
              <w:rPr>
                <w:rFonts w:ascii="Arial" w:eastAsia="Times New Roman" w:hAnsi="Arial" w:cs="Arial"/>
                <w:b/>
                <w:bCs/>
                <w:color w:val="000000"/>
                <w:sz w:val="16"/>
                <w:szCs w:val="16"/>
                <w:lang w:eastAsia="lt-LT"/>
              </w:rPr>
              <w:t>. sk.</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1000 gyv.</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proofErr w:type="spellStart"/>
            <w:r w:rsidRPr="00954B7F">
              <w:rPr>
                <w:rFonts w:ascii="Arial" w:eastAsia="Times New Roman" w:hAnsi="Arial" w:cs="Arial"/>
                <w:b/>
                <w:bCs/>
                <w:color w:val="000000"/>
                <w:sz w:val="16"/>
                <w:szCs w:val="16"/>
                <w:lang w:eastAsia="lt-LT"/>
              </w:rPr>
              <w:t>abs</w:t>
            </w:r>
            <w:proofErr w:type="spellEnd"/>
            <w:r w:rsidRPr="00954B7F">
              <w:rPr>
                <w:rFonts w:ascii="Arial" w:eastAsia="Times New Roman" w:hAnsi="Arial" w:cs="Arial"/>
                <w:b/>
                <w:bCs/>
                <w:color w:val="000000"/>
                <w:sz w:val="16"/>
                <w:szCs w:val="16"/>
                <w:lang w:eastAsia="lt-LT"/>
              </w:rPr>
              <w:t>. sk.</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1000 vaikų</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proofErr w:type="spellStart"/>
            <w:r w:rsidRPr="00954B7F">
              <w:rPr>
                <w:rFonts w:ascii="Arial" w:eastAsia="Times New Roman" w:hAnsi="Arial" w:cs="Arial"/>
                <w:b/>
                <w:bCs/>
                <w:color w:val="000000"/>
                <w:sz w:val="16"/>
                <w:szCs w:val="16"/>
                <w:lang w:eastAsia="lt-LT"/>
              </w:rPr>
              <w:t>abs</w:t>
            </w:r>
            <w:proofErr w:type="spellEnd"/>
            <w:r w:rsidRPr="00954B7F">
              <w:rPr>
                <w:rFonts w:ascii="Arial" w:eastAsia="Times New Roman" w:hAnsi="Arial" w:cs="Arial"/>
                <w:b/>
                <w:bCs/>
                <w:color w:val="000000"/>
                <w:sz w:val="16"/>
                <w:szCs w:val="16"/>
                <w:lang w:eastAsia="lt-LT"/>
              </w:rPr>
              <w:t>. sk.</w:t>
            </w:r>
          </w:p>
        </w:tc>
        <w:tc>
          <w:tcPr>
            <w:tcW w:w="38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 xml:space="preserve">1000 </w:t>
            </w:r>
            <w:proofErr w:type="spellStart"/>
            <w:r w:rsidRPr="00954B7F">
              <w:rPr>
                <w:rFonts w:ascii="Arial" w:eastAsia="Times New Roman" w:hAnsi="Arial" w:cs="Arial"/>
                <w:b/>
                <w:bCs/>
                <w:color w:val="000000"/>
                <w:sz w:val="16"/>
                <w:szCs w:val="16"/>
                <w:lang w:eastAsia="lt-LT"/>
              </w:rPr>
              <w:t>suaug</w:t>
            </w:r>
            <w:proofErr w:type="spellEnd"/>
            <w:r w:rsidRPr="00954B7F">
              <w:rPr>
                <w:rFonts w:ascii="Arial" w:eastAsia="Times New Roman" w:hAnsi="Arial" w:cs="Arial"/>
                <w:b/>
                <w:bCs/>
                <w:color w:val="000000"/>
                <w:sz w:val="16"/>
                <w:szCs w:val="16"/>
                <w:lang w:eastAsia="lt-LT"/>
              </w:rPr>
              <w:t>.</w:t>
            </w:r>
          </w:p>
        </w:tc>
      </w:tr>
      <w:tr w:rsidR="00954B7F" w:rsidRPr="00954B7F" w:rsidTr="005A5EAE">
        <w:trPr>
          <w:trHeight w:val="290"/>
        </w:trPr>
        <w:tc>
          <w:tcPr>
            <w:tcW w:w="1351" w:type="pct"/>
            <w:tcBorders>
              <w:top w:val="nil"/>
              <w:left w:val="single" w:sz="4" w:space="0" w:color="auto"/>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jc w:val="center"/>
              <w:rPr>
                <w:rFonts w:eastAsia="Times New Roman" w:cs="Calibri"/>
                <w:color w:val="000000"/>
                <w:lang w:eastAsia="lt-LT"/>
              </w:rPr>
            </w:pPr>
            <w:r w:rsidRPr="00954B7F">
              <w:rPr>
                <w:rFonts w:eastAsia="Times New Roman" w:cs="Calibri"/>
                <w:color w:val="000000"/>
                <w:lang w:eastAsia="lt-LT"/>
              </w:rPr>
              <w:t>2015 m.</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179.002</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61,62</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64880</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124,45</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114122</w:t>
            </w:r>
          </w:p>
        </w:tc>
        <w:tc>
          <w:tcPr>
            <w:tcW w:w="380"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47,88</w:t>
            </w:r>
          </w:p>
        </w:tc>
      </w:tr>
      <w:tr w:rsidR="00954B7F" w:rsidRPr="00954B7F" w:rsidTr="005A5EAE">
        <w:trPr>
          <w:trHeight w:val="290"/>
        </w:trPr>
        <w:tc>
          <w:tcPr>
            <w:tcW w:w="1351" w:type="pct"/>
            <w:tcBorders>
              <w:top w:val="nil"/>
              <w:left w:val="single" w:sz="4" w:space="0" w:color="auto"/>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jc w:val="center"/>
              <w:rPr>
                <w:rFonts w:eastAsia="Times New Roman" w:cs="Calibri"/>
                <w:color w:val="000000"/>
                <w:lang w:eastAsia="lt-LT"/>
              </w:rPr>
            </w:pPr>
            <w:r w:rsidRPr="00954B7F">
              <w:rPr>
                <w:rFonts w:eastAsia="Times New Roman" w:cs="Calibri"/>
                <w:color w:val="000000"/>
                <w:lang w:eastAsia="lt-LT"/>
              </w:rPr>
              <w:t>2016 m.</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189.625</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66,11</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66278</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128,87</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123347</w:t>
            </w:r>
          </w:p>
        </w:tc>
        <w:tc>
          <w:tcPr>
            <w:tcW w:w="380"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52,4</w:t>
            </w:r>
          </w:p>
        </w:tc>
      </w:tr>
      <w:tr w:rsidR="00954B7F" w:rsidRPr="00954B7F" w:rsidTr="005A5EAE">
        <w:trPr>
          <w:trHeight w:val="290"/>
        </w:trPr>
        <w:tc>
          <w:tcPr>
            <w:tcW w:w="1351" w:type="pct"/>
            <w:tcBorders>
              <w:top w:val="nil"/>
              <w:left w:val="single" w:sz="4" w:space="0" w:color="auto"/>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jc w:val="center"/>
              <w:rPr>
                <w:rFonts w:eastAsia="Times New Roman" w:cs="Calibri"/>
                <w:color w:val="000000"/>
                <w:lang w:eastAsia="lt-LT"/>
              </w:rPr>
            </w:pPr>
            <w:r w:rsidRPr="00954B7F">
              <w:rPr>
                <w:rFonts w:eastAsia="Times New Roman" w:cs="Calibri"/>
                <w:color w:val="000000"/>
                <w:lang w:eastAsia="lt-LT"/>
              </w:rPr>
              <w:t>2017 m.</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191.934</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67,86</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68617</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135,42</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123317</w:t>
            </w:r>
          </w:p>
        </w:tc>
        <w:tc>
          <w:tcPr>
            <w:tcW w:w="380"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53,11</w:t>
            </w:r>
          </w:p>
        </w:tc>
      </w:tr>
      <w:tr w:rsidR="00954B7F" w:rsidRPr="00954B7F" w:rsidTr="005A5EAE">
        <w:trPr>
          <w:trHeight w:val="290"/>
        </w:trPr>
        <w:tc>
          <w:tcPr>
            <w:tcW w:w="1351" w:type="pct"/>
            <w:tcBorders>
              <w:top w:val="nil"/>
              <w:left w:val="single" w:sz="4" w:space="0" w:color="auto"/>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jc w:val="center"/>
              <w:rPr>
                <w:rFonts w:eastAsia="Times New Roman" w:cs="Calibri"/>
                <w:color w:val="000000"/>
                <w:lang w:eastAsia="lt-LT"/>
              </w:rPr>
            </w:pPr>
            <w:r w:rsidRPr="00954B7F">
              <w:rPr>
                <w:rFonts w:eastAsia="Times New Roman" w:cs="Calibri"/>
                <w:color w:val="000000"/>
                <w:lang w:eastAsia="lt-LT"/>
              </w:rPr>
              <w:t>2018 m.</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199.983</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71,38</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73091</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145,8</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126892</w:t>
            </w:r>
          </w:p>
        </w:tc>
        <w:tc>
          <w:tcPr>
            <w:tcW w:w="380"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55,16</w:t>
            </w:r>
          </w:p>
        </w:tc>
      </w:tr>
      <w:tr w:rsidR="00954B7F" w:rsidRPr="00954B7F" w:rsidTr="005A5EAE">
        <w:trPr>
          <w:trHeight w:val="290"/>
        </w:trPr>
        <w:tc>
          <w:tcPr>
            <w:tcW w:w="1351" w:type="pct"/>
            <w:tcBorders>
              <w:top w:val="nil"/>
              <w:left w:val="single" w:sz="4" w:space="0" w:color="auto"/>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jc w:val="center"/>
              <w:rPr>
                <w:rFonts w:eastAsia="Times New Roman" w:cs="Calibri"/>
                <w:color w:val="000000"/>
                <w:lang w:eastAsia="lt-LT"/>
              </w:rPr>
            </w:pPr>
            <w:r w:rsidRPr="00954B7F">
              <w:rPr>
                <w:rFonts w:eastAsia="Times New Roman" w:cs="Calibri"/>
                <w:color w:val="000000"/>
                <w:lang w:eastAsia="lt-LT"/>
              </w:rPr>
              <w:t>2019 m.</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207.891</w:t>
            </w:r>
          </w:p>
        </w:tc>
        <w:tc>
          <w:tcPr>
            <w:tcW w:w="320"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74,4</w:t>
            </w:r>
          </w:p>
        </w:tc>
        <w:tc>
          <w:tcPr>
            <w:tcW w:w="1295"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76718</w:t>
            </w:r>
          </w:p>
        </w:tc>
        <w:tc>
          <w:tcPr>
            <w:tcW w:w="367"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153,63</w:t>
            </w:r>
          </w:p>
        </w:tc>
        <w:tc>
          <w:tcPr>
            <w:tcW w:w="643"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131173</w:t>
            </w:r>
          </w:p>
        </w:tc>
        <w:tc>
          <w:tcPr>
            <w:tcW w:w="380"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57,16</w:t>
            </w:r>
          </w:p>
        </w:tc>
      </w:tr>
    </w:tbl>
    <w:p w:rsidR="005A5EAE" w:rsidRPr="005A5EAE" w:rsidRDefault="005A5EAE" w:rsidP="005A5EAE">
      <w:pPr>
        <w:rPr>
          <w:i/>
          <w:sz w:val="20"/>
          <w:szCs w:val="24"/>
          <w:lang w:eastAsia="lt-LT"/>
        </w:rPr>
      </w:pPr>
      <w:r w:rsidRPr="005A5EAE">
        <w:rPr>
          <w:i/>
          <w:sz w:val="20"/>
          <w:szCs w:val="24"/>
          <w:lang w:eastAsia="lt-LT"/>
        </w:rPr>
        <w:t>Šaltinis: Higienos instituto 2015-2019 m. leidiniai „</w:t>
      </w:r>
      <w:r w:rsidRPr="005A5EAE">
        <w:rPr>
          <w:b/>
          <w:bCs/>
          <w:i/>
          <w:sz w:val="20"/>
          <w:szCs w:val="24"/>
          <w:lang w:eastAsia="lt-LT"/>
        </w:rPr>
        <w:t>Lietuvos gyventojų sveikata ir sveikatos priežiūros įstaigų veikla“</w:t>
      </w:r>
    </w:p>
    <w:p w:rsidR="00135326" w:rsidRDefault="00135326" w:rsidP="00954B7F">
      <w:pPr>
        <w:pStyle w:val="Iliustracijusarasas"/>
      </w:pPr>
      <w:bookmarkStart w:id="13" w:name="_Toc42071013"/>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135326" w:rsidRDefault="00135326" w:rsidP="00954B7F">
      <w:pPr>
        <w:pStyle w:val="Iliustracijusarasas"/>
      </w:pPr>
    </w:p>
    <w:p w:rsidR="00954B7F" w:rsidRDefault="00954B7F" w:rsidP="00954B7F">
      <w:pPr>
        <w:pStyle w:val="Iliustracijusarasas"/>
      </w:pPr>
      <w:r>
        <w:t xml:space="preserve">Grafikas </w:t>
      </w:r>
      <w:fldSimple w:instr=" STYLEREF 3 \s ">
        <w:r w:rsidR="00A26456">
          <w:rPr>
            <w:noProof/>
          </w:rPr>
          <w:t>1.1.2</w:t>
        </w:r>
      </w:fldSimple>
      <w:r w:rsidR="00675E78">
        <w:noBreakHyphen/>
      </w:r>
      <w:fldSimple w:instr=" SEQ Grafikas \* ARABIC \s 3 ">
        <w:r w:rsidR="00A26456">
          <w:rPr>
            <w:noProof/>
          </w:rPr>
          <w:t>4</w:t>
        </w:r>
      </w:fldSimple>
      <w:r>
        <w:t>. Sergamumas Lietuvoje 2015-2019 m. infekcinėmis ligomis.</w:t>
      </w:r>
      <w:bookmarkEnd w:id="13"/>
    </w:p>
    <w:p w:rsidR="00F12F4A" w:rsidRDefault="00954B7F" w:rsidP="008C6F94">
      <w:pPr>
        <w:rPr>
          <w:szCs w:val="24"/>
          <w:lang w:eastAsia="lt-LT"/>
        </w:rPr>
      </w:pPr>
      <w:r>
        <w:rPr>
          <w:noProof/>
          <w:lang w:eastAsia="lt-LT"/>
        </w:rPr>
        <w:drawing>
          <wp:inline distT="0" distB="0" distL="0" distR="0" wp14:anchorId="5D489125" wp14:editId="36FF84E5">
            <wp:extent cx="6115050" cy="2825750"/>
            <wp:effectExtent l="0" t="0" r="0" b="12700"/>
            <wp:docPr id="9" name="Diagrama 9"/>
            <wp:cNvGraphicFramePr/>
            <a:graphic xmlns:a="http://schemas.openxmlformats.org/drawingml/2006/main">
              <a:graphicData uri="http://schemas.openxmlformats.org/drawingml/2006/chart">
                <c:chart xmlns:c="http://schemas.openxmlformats.org/drawingml/2006/chart" r:id="rId18"/>
              </a:graphicData>
            </a:graphic>
          </wp:inline>
        </w:drawing>
      </w:r>
    </w:p>
    <w:p w:rsidR="00F12F4A" w:rsidRDefault="00954B7F" w:rsidP="00954B7F">
      <w:pPr>
        <w:ind w:firstLine="851"/>
        <w:rPr>
          <w:szCs w:val="24"/>
          <w:lang w:eastAsia="lt-LT"/>
        </w:rPr>
      </w:pPr>
      <w:r>
        <w:rPr>
          <w:szCs w:val="24"/>
          <w:lang w:eastAsia="lt-LT"/>
        </w:rPr>
        <w:t>Infekcinėmis ligomis (k</w:t>
      </w:r>
      <w:r w:rsidRPr="00954B7F">
        <w:rPr>
          <w:szCs w:val="24"/>
          <w:lang w:eastAsia="lt-LT"/>
        </w:rPr>
        <w:t>odas pagal TLK-10-AM: A00-B99</w:t>
      </w:r>
      <w:r>
        <w:rPr>
          <w:szCs w:val="24"/>
          <w:lang w:eastAsia="lt-LT"/>
        </w:rPr>
        <w:t>) sergančių asmenų gydymo stacionare atvejų skaičius didėja neženkliai, 2017 m. buvo sumažėjęs 1600, tačiau didėja ligos komplikacijų ir gydymo, pasibaigusio mirtimi, atvejų skaičius.</w:t>
      </w:r>
      <w:r w:rsidR="005A5EAE">
        <w:rPr>
          <w:szCs w:val="24"/>
          <w:lang w:eastAsia="lt-LT"/>
        </w:rPr>
        <w:t xml:space="preserve"> Vidutinis gulėjimo laikas stacionare svyruoja tarp 11-12 dienų.</w:t>
      </w:r>
    </w:p>
    <w:p w:rsidR="005A5EAE" w:rsidRDefault="005A5EAE" w:rsidP="005A5EAE">
      <w:pPr>
        <w:pStyle w:val="Iliustracijusarasas"/>
      </w:pPr>
      <w:bookmarkStart w:id="14" w:name="_Toc42071664"/>
      <w:r>
        <w:t xml:space="preserve">Lentelė </w:t>
      </w:r>
      <w:fldSimple w:instr=" STYLEREF 3 \s ">
        <w:r w:rsidR="00460E5E">
          <w:rPr>
            <w:noProof/>
          </w:rPr>
          <w:t>1.1.2</w:t>
        </w:r>
      </w:fldSimple>
      <w:r w:rsidR="00460E5E">
        <w:noBreakHyphen/>
      </w:r>
      <w:fldSimple w:instr=" SEQ Lentelė \* ARABIC \s 3 ">
        <w:r w:rsidR="00460E5E">
          <w:rPr>
            <w:noProof/>
          </w:rPr>
          <w:t>4</w:t>
        </w:r>
      </w:fldSimple>
      <w:r>
        <w:t>. Infekcinėmis ligomis sergančių pacientų stacionarizavimo rodikliai 2015-2019 m.</w:t>
      </w:r>
      <w:r w:rsidR="00394453">
        <w:t xml:space="preserve"> Lietuvos </w:t>
      </w:r>
      <w:proofErr w:type="spellStart"/>
      <w:r w:rsidR="00394453">
        <w:t>mąstu</w:t>
      </w:r>
      <w:proofErr w:type="spellEnd"/>
      <w:r w:rsidR="00394453">
        <w:t>.</w:t>
      </w:r>
      <w:bookmarkEnd w:id="14"/>
    </w:p>
    <w:tbl>
      <w:tblPr>
        <w:tblW w:w="5000" w:type="pct"/>
        <w:tblLook w:val="04A0" w:firstRow="1" w:lastRow="0" w:firstColumn="1" w:lastColumn="0" w:noHBand="0" w:noVBand="1"/>
      </w:tblPr>
      <w:tblGrid>
        <w:gridCol w:w="2792"/>
        <w:gridCol w:w="917"/>
        <w:gridCol w:w="1683"/>
        <w:gridCol w:w="1026"/>
        <w:gridCol w:w="874"/>
        <w:gridCol w:w="1159"/>
        <w:gridCol w:w="1177"/>
      </w:tblGrid>
      <w:tr w:rsidR="00954B7F" w:rsidRPr="00954B7F" w:rsidTr="005A5EAE">
        <w:trPr>
          <w:trHeight w:val="290"/>
        </w:trPr>
        <w:tc>
          <w:tcPr>
            <w:tcW w:w="148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Diagnozės pavadinimas: TAM TIKROS INFEKCINĖS IR PARAZITŲ SUKELIAMOS LIGOS</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Kodas pagal TLK-10-AM: A00-B99</w:t>
            </w:r>
          </w:p>
        </w:tc>
        <w:tc>
          <w:tcPr>
            <w:tcW w:w="1898" w:type="pct"/>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viso stacionaro ligonių Lietuvoje</w:t>
            </w:r>
          </w:p>
        </w:tc>
        <w:tc>
          <w:tcPr>
            <w:tcW w:w="1249" w:type="pct"/>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jų – mirę</w:t>
            </w:r>
          </w:p>
        </w:tc>
      </w:tr>
      <w:tr w:rsidR="005A5EAE" w:rsidRPr="00954B7F" w:rsidTr="005A5EAE">
        <w:trPr>
          <w:trHeight w:val="840"/>
        </w:trPr>
        <w:tc>
          <w:tcPr>
            <w:tcW w:w="1487" w:type="pct"/>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54B7F" w:rsidRPr="00954B7F" w:rsidRDefault="00954B7F" w:rsidP="00954B7F">
            <w:pPr>
              <w:spacing w:line="240" w:lineRule="auto"/>
              <w:rPr>
                <w:rFonts w:ascii="Arial" w:eastAsia="Times New Roman" w:hAnsi="Arial" w:cs="Arial"/>
                <w:b/>
                <w:bCs/>
                <w:color w:val="000000"/>
                <w:sz w:val="16"/>
                <w:szCs w:val="16"/>
                <w:lang w:eastAsia="lt-LT"/>
              </w:rPr>
            </w:pPr>
          </w:p>
        </w:tc>
        <w:tc>
          <w:tcPr>
            <w:tcW w:w="911" w:type="pct"/>
            <w:tcBorders>
              <w:top w:val="nil"/>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viso</w:t>
            </w:r>
          </w:p>
        </w:tc>
        <w:tc>
          <w:tcPr>
            <w:tcW w:w="533" w:type="pct"/>
            <w:tcBorders>
              <w:top w:val="nil"/>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stacionaro ligonių skaičius 1000 gyv.</w:t>
            </w:r>
          </w:p>
        </w:tc>
        <w:tc>
          <w:tcPr>
            <w:tcW w:w="454" w:type="pct"/>
            <w:tcBorders>
              <w:top w:val="nil"/>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vidutinis gulėjimo laikas</w:t>
            </w:r>
          </w:p>
        </w:tc>
        <w:tc>
          <w:tcPr>
            <w:tcW w:w="638" w:type="pct"/>
            <w:tcBorders>
              <w:top w:val="nil"/>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Iš viso</w:t>
            </w:r>
          </w:p>
        </w:tc>
        <w:tc>
          <w:tcPr>
            <w:tcW w:w="611" w:type="pct"/>
            <w:tcBorders>
              <w:top w:val="nil"/>
              <w:left w:val="nil"/>
              <w:bottom w:val="single" w:sz="4" w:space="0" w:color="auto"/>
              <w:right w:val="single" w:sz="4" w:space="0" w:color="auto"/>
            </w:tcBorders>
            <w:shd w:val="clear" w:color="auto" w:fill="DEEAF6" w:themeFill="accent1" w:themeFillTint="33"/>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proofErr w:type="spellStart"/>
            <w:r w:rsidRPr="00954B7F">
              <w:rPr>
                <w:rFonts w:ascii="Arial" w:eastAsia="Times New Roman" w:hAnsi="Arial" w:cs="Arial"/>
                <w:b/>
                <w:bCs/>
                <w:color w:val="000000"/>
                <w:sz w:val="16"/>
                <w:szCs w:val="16"/>
                <w:lang w:eastAsia="lt-LT"/>
              </w:rPr>
              <w:t>letališkumas</w:t>
            </w:r>
            <w:proofErr w:type="spellEnd"/>
            <w:r w:rsidRPr="00954B7F">
              <w:rPr>
                <w:rFonts w:ascii="Arial" w:eastAsia="Times New Roman" w:hAnsi="Arial" w:cs="Arial"/>
                <w:b/>
                <w:bCs/>
                <w:color w:val="000000"/>
                <w:sz w:val="16"/>
                <w:szCs w:val="16"/>
                <w:lang w:eastAsia="lt-LT"/>
              </w:rPr>
              <w:t xml:space="preserve"> 1000 stacionaro ligonių</w:t>
            </w:r>
          </w:p>
        </w:tc>
      </w:tr>
      <w:tr w:rsidR="00954B7F" w:rsidRPr="00954B7F" w:rsidTr="005A5EAE">
        <w:trPr>
          <w:trHeight w:val="29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2015 m.</w:t>
            </w:r>
          </w:p>
        </w:tc>
        <w:tc>
          <w:tcPr>
            <w:tcW w:w="366" w:type="pct"/>
            <w:tcBorders>
              <w:top w:val="nil"/>
              <w:left w:val="nil"/>
              <w:bottom w:val="single" w:sz="4" w:space="0" w:color="auto"/>
              <w:right w:val="single" w:sz="4" w:space="0" w:color="auto"/>
            </w:tcBorders>
            <w:shd w:val="clear" w:color="auto" w:fill="auto"/>
            <w:noWrap/>
            <w:vAlign w:val="bottom"/>
            <w:hideMark/>
          </w:tcPr>
          <w:p w:rsidR="00954B7F" w:rsidRPr="00954B7F" w:rsidRDefault="00954B7F" w:rsidP="00954B7F">
            <w:pPr>
              <w:spacing w:line="240" w:lineRule="auto"/>
              <w:rPr>
                <w:rFonts w:eastAsia="Times New Roman" w:cs="Calibri"/>
                <w:color w:val="000000"/>
                <w:lang w:eastAsia="lt-LT"/>
              </w:rPr>
            </w:pPr>
            <w:r w:rsidRPr="00954B7F">
              <w:rPr>
                <w:rFonts w:eastAsia="Times New Roman" w:cs="Calibri"/>
                <w:color w:val="000000"/>
                <w:lang w:eastAsia="lt-LT"/>
              </w:rPr>
              <w:t> </w:t>
            </w:r>
            <w:r w:rsidR="001E1A31" w:rsidRPr="00954B7F">
              <w:rPr>
                <w:rFonts w:ascii="Arial" w:eastAsia="Times New Roman" w:hAnsi="Arial" w:cs="Arial"/>
                <w:b/>
                <w:bCs/>
                <w:color w:val="000000"/>
                <w:sz w:val="16"/>
                <w:szCs w:val="16"/>
                <w:lang w:eastAsia="lt-LT"/>
              </w:rPr>
              <w:t>A00-B99</w:t>
            </w:r>
          </w:p>
        </w:tc>
        <w:tc>
          <w:tcPr>
            <w:tcW w:w="9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29758</w:t>
            </w:r>
          </w:p>
        </w:tc>
        <w:tc>
          <w:tcPr>
            <w:tcW w:w="533"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10,24</w:t>
            </w:r>
          </w:p>
        </w:tc>
        <w:tc>
          <w:tcPr>
            <w:tcW w:w="454"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11,95</w:t>
            </w:r>
          </w:p>
        </w:tc>
        <w:tc>
          <w:tcPr>
            <w:tcW w:w="638" w:type="pct"/>
            <w:tcBorders>
              <w:top w:val="nil"/>
              <w:left w:val="nil"/>
              <w:bottom w:val="single" w:sz="4" w:space="0" w:color="auto"/>
              <w:right w:val="single" w:sz="4" w:space="0" w:color="auto"/>
            </w:tcBorders>
            <w:shd w:val="clear" w:color="000000" w:fill="D9D9D9"/>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947</w:t>
            </w:r>
          </w:p>
        </w:tc>
        <w:tc>
          <w:tcPr>
            <w:tcW w:w="6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31,82</w:t>
            </w:r>
          </w:p>
        </w:tc>
      </w:tr>
      <w:tr w:rsidR="00954B7F" w:rsidRPr="00954B7F" w:rsidTr="005A5EAE">
        <w:trPr>
          <w:trHeight w:val="29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2016 m.</w:t>
            </w:r>
          </w:p>
        </w:tc>
        <w:tc>
          <w:tcPr>
            <w:tcW w:w="366" w:type="pct"/>
            <w:tcBorders>
              <w:top w:val="nil"/>
              <w:left w:val="nil"/>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color w:val="000000"/>
                <w:sz w:val="16"/>
                <w:szCs w:val="16"/>
                <w:lang w:eastAsia="lt-LT"/>
              </w:rPr>
              <w:t> </w:t>
            </w:r>
            <w:r w:rsidR="001E1A31" w:rsidRPr="00954B7F">
              <w:rPr>
                <w:rFonts w:ascii="Arial" w:eastAsia="Times New Roman" w:hAnsi="Arial" w:cs="Arial"/>
                <w:b/>
                <w:bCs/>
                <w:color w:val="000000"/>
                <w:sz w:val="16"/>
                <w:szCs w:val="16"/>
                <w:lang w:eastAsia="lt-LT"/>
              </w:rPr>
              <w:t>A00-B99</w:t>
            </w:r>
          </w:p>
        </w:tc>
        <w:tc>
          <w:tcPr>
            <w:tcW w:w="9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29766</w:t>
            </w:r>
          </w:p>
        </w:tc>
        <w:tc>
          <w:tcPr>
            <w:tcW w:w="533"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10,38</w:t>
            </w:r>
          </w:p>
        </w:tc>
        <w:tc>
          <w:tcPr>
            <w:tcW w:w="454"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12,62</w:t>
            </w:r>
          </w:p>
        </w:tc>
        <w:tc>
          <w:tcPr>
            <w:tcW w:w="638" w:type="pct"/>
            <w:tcBorders>
              <w:top w:val="nil"/>
              <w:left w:val="nil"/>
              <w:bottom w:val="single" w:sz="4" w:space="0" w:color="auto"/>
              <w:right w:val="single" w:sz="4" w:space="0" w:color="auto"/>
            </w:tcBorders>
            <w:shd w:val="clear" w:color="000000" w:fill="D9D9D9"/>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999</w:t>
            </w:r>
          </w:p>
        </w:tc>
        <w:tc>
          <w:tcPr>
            <w:tcW w:w="6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33,56</w:t>
            </w:r>
          </w:p>
        </w:tc>
      </w:tr>
      <w:tr w:rsidR="00954B7F" w:rsidRPr="00954B7F" w:rsidTr="005A5EAE">
        <w:trPr>
          <w:trHeight w:val="29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2017 m.</w:t>
            </w:r>
          </w:p>
        </w:tc>
        <w:tc>
          <w:tcPr>
            <w:tcW w:w="366" w:type="pct"/>
            <w:tcBorders>
              <w:top w:val="nil"/>
              <w:left w:val="nil"/>
              <w:bottom w:val="single" w:sz="4" w:space="0" w:color="auto"/>
              <w:right w:val="single" w:sz="4" w:space="0" w:color="auto"/>
            </w:tcBorders>
            <w:shd w:val="clear" w:color="auto" w:fill="auto"/>
            <w:vAlign w:val="center"/>
            <w:hideMark/>
          </w:tcPr>
          <w:p w:rsidR="00954B7F" w:rsidRPr="00954B7F" w:rsidRDefault="001E1A31"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b/>
                <w:bCs/>
                <w:color w:val="000000"/>
                <w:sz w:val="16"/>
                <w:szCs w:val="16"/>
                <w:lang w:eastAsia="lt-LT"/>
              </w:rPr>
              <w:t>A00-B99</w:t>
            </w:r>
            <w:r w:rsidR="00954B7F" w:rsidRPr="00954B7F">
              <w:rPr>
                <w:rFonts w:ascii="Arial" w:eastAsia="Times New Roman" w:hAnsi="Arial" w:cs="Arial"/>
                <w:color w:val="000000"/>
                <w:sz w:val="16"/>
                <w:szCs w:val="16"/>
                <w:lang w:eastAsia="lt-LT"/>
              </w:rPr>
              <w:t> </w:t>
            </w:r>
          </w:p>
        </w:tc>
        <w:tc>
          <w:tcPr>
            <w:tcW w:w="9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27918</w:t>
            </w:r>
          </w:p>
        </w:tc>
        <w:tc>
          <w:tcPr>
            <w:tcW w:w="533"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9,87</w:t>
            </w:r>
          </w:p>
        </w:tc>
        <w:tc>
          <w:tcPr>
            <w:tcW w:w="454"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12,27</w:t>
            </w:r>
          </w:p>
        </w:tc>
        <w:tc>
          <w:tcPr>
            <w:tcW w:w="638" w:type="pct"/>
            <w:tcBorders>
              <w:top w:val="nil"/>
              <w:left w:val="nil"/>
              <w:bottom w:val="single" w:sz="4" w:space="0" w:color="auto"/>
              <w:right w:val="single" w:sz="4" w:space="0" w:color="auto"/>
            </w:tcBorders>
            <w:shd w:val="clear" w:color="000000" w:fill="D9D9D9"/>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980</w:t>
            </w:r>
          </w:p>
        </w:tc>
        <w:tc>
          <w:tcPr>
            <w:tcW w:w="6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35,1</w:t>
            </w:r>
          </w:p>
        </w:tc>
      </w:tr>
      <w:tr w:rsidR="00954B7F" w:rsidRPr="00954B7F" w:rsidTr="005A5EAE">
        <w:trPr>
          <w:trHeight w:val="29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2018 m.</w:t>
            </w:r>
          </w:p>
        </w:tc>
        <w:tc>
          <w:tcPr>
            <w:tcW w:w="366" w:type="pct"/>
            <w:tcBorders>
              <w:top w:val="nil"/>
              <w:left w:val="nil"/>
              <w:bottom w:val="single" w:sz="4" w:space="0" w:color="auto"/>
              <w:right w:val="single" w:sz="4" w:space="0" w:color="auto"/>
            </w:tcBorders>
            <w:shd w:val="clear" w:color="auto" w:fill="auto"/>
            <w:vAlign w:val="center"/>
            <w:hideMark/>
          </w:tcPr>
          <w:p w:rsidR="00954B7F" w:rsidRPr="00954B7F" w:rsidRDefault="001E1A31"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b/>
                <w:bCs/>
                <w:color w:val="000000"/>
                <w:sz w:val="16"/>
                <w:szCs w:val="16"/>
                <w:lang w:eastAsia="lt-LT"/>
              </w:rPr>
              <w:t>A00-B99</w:t>
            </w:r>
            <w:r w:rsidR="00954B7F" w:rsidRPr="00954B7F">
              <w:rPr>
                <w:rFonts w:ascii="Arial" w:eastAsia="Times New Roman" w:hAnsi="Arial" w:cs="Arial"/>
                <w:color w:val="000000"/>
                <w:sz w:val="16"/>
                <w:szCs w:val="16"/>
                <w:lang w:eastAsia="lt-LT"/>
              </w:rPr>
              <w:t> </w:t>
            </w:r>
          </w:p>
        </w:tc>
        <w:tc>
          <w:tcPr>
            <w:tcW w:w="9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29481</w:t>
            </w:r>
          </w:p>
        </w:tc>
        <w:tc>
          <w:tcPr>
            <w:tcW w:w="533"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10,52</w:t>
            </w:r>
          </w:p>
        </w:tc>
        <w:tc>
          <w:tcPr>
            <w:tcW w:w="454"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11,64</w:t>
            </w:r>
          </w:p>
        </w:tc>
        <w:tc>
          <w:tcPr>
            <w:tcW w:w="638" w:type="pct"/>
            <w:tcBorders>
              <w:top w:val="nil"/>
              <w:left w:val="nil"/>
              <w:bottom w:val="single" w:sz="4" w:space="0" w:color="auto"/>
              <w:right w:val="single" w:sz="4" w:space="0" w:color="auto"/>
            </w:tcBorders>
            <w:shd w:val="clear" w:color="000000" w:fill="D9D9D9"/>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1079</w:t>
            </w:r>
          </w:p>
        </w:tc>
        <w:tc>
          <w:tcPr>
            <w:tcW w:w="6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36,6</w:t>
            </w:r>
          </w:p>
        </w:tc>
      </w:tr>
      <w:tr w:rsidR="00954B7F" w:rsidRPr="00954B7F" w:rsidTr="005A5EAE">
        <w:trPr>
          <w:trHeight w:val="29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2019 m.</w:t>
            </w:r>
          </w:p>
        </w:tc>
        <w:tc>
          <w:tcPr>
            <w:tcW w:w="366" w:type="pct"/>
            <w:tcBorders>
              <w:top w:val="nil"/>
              <w:left w:val="nil"/>
              <w:bottom w:val="single" w:sz="4" w:space="0" w:color="auto"/>
              <w:right w:val="single" w:sz="4" w:space="0" w:color="auto"/>
            </w:tcBorders>
            <w:shd w:val="clear" w:color="auto" w:fill="auto"/>
            <w:vAlign w:val="center"/>
            <w:hideMark/>
          </w:tcPr>
          <w:p w:rsidR="00954B7F" w:rsidRPr="00954B7F" w:rsidRDefault="001E1A31" w:rsidP="00954B7F">
            <w:pPr>
              <w:spacing w:line="240" w:lineRule="auto"/>
              <w:jc w:val="center"/>
              <w:rPr>
                <w:rFonts w:ascii="Arial" w:eastAsia="Times New Roman" w:hAnsi="Arial" w:cs="Arial"/>
                <w:color w:val="000000"/>
                <w:sz w:val="16"/>
                <w:szCs w:val="16"/>
                <w:lang w:eastAsia="lt-LT"/>
              </w:rPr>
            </w:pPr>
            <w:r w:rsidRPr="00954B7F">
              <w:rPr>
                <w:rFonts w:ascii="Arial" w:eastAsia="Times New Roman" w:hAnsi="Arial" w:cs="Arial"/>
                <w:b/>
                <w:bCs/>
                <w:color w:val="000000"/>
                <w:sz w:val="16"/>
                <w:szCs w:val="16"/>
                <w:lang w:eastAsia="lt-LT"/>
              </w:rPr>
              <w:t>A00-B99</w:t>
            </w:r>
            <w:r w:rsidR="00954B7F" w:rsidRPr="00954B7F">
              <w:rPr>
                <w:rFonts w:ascii="Arial" w:eastAsia="Times New Roman" w:hAnsi="Arial" w:cs="Arial"/>
                <w:color w:val="000000"/>
                <w:sz w:val="16"/>
                <w:szCs w:val="16"/>
                <w:lang w:eastAsia="lt-LT"/>
              </w:rPr>
              <w:t> </w:t>
            </w:r>
          </w:p>
        </w:tc>
        <w:tc>
          <w:tcPr>
            <w:tcW w:w="9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29545</w:t>
            </w:r>
          </w:p>
        </w:tc>
        <w:tc>
          <w:tcPr>
            <w:tcW w:w="533"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10,57</w:t>
            </w:r>
          </w:p>
        </w:tc>
        <w:tc>
          <w:tcPr>
            <w:tcW w:w="454"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11,68</w:t>
            </w:r>
          </w:p>
        </w:tc>
        <w:tc>
          <w:tcPr>
            <w:tcW w:w="638" w:type="pct"/>
            <w:tcBorders>
              <w:top w:val="nil"/>
              <w:left w:val="nil"/>
              <w:bottom w:val="single" w:sz="4" w:space="0" w:color="auto"/>
              <w:right w:val="single" w:sz="4" w:space="0" w:color="auto"/>
            </w:tcBorders>
            <w:shd w:val="clear" w:color="000000" w:fill="D9D9D9"/>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1246</w:t>
            </w:r>
          </w:p>
        </w:tc>
        <w:tc>
          <w:tcPr>
            <w:tcW w:w="611" w:type="pct"/>
            <w:tcBorders>
              <w:top w:val="nil"/>
              <w:left w:val="nil"/>
              <w:bottom w:val="single" w:sz="4" w:space="0" w:color="auto"/>
              <w:right w:val="single" w:sz="4" w:space="0" w:color="auto"/>
            </w:tcBorders>
            <w:shd w:val="clear" w:color="auto" w:fill="auto"/>
            <w:noWrap/>
            <w:vAlign w:val="center"/>
            <w:hideMark/>
          </w:tcPr>
          <w:p w:rsidR="00954B7F" w:rsidRPr="00954B7F" w:rsidRDefault="00954B7F" w:rsidP="00954B7F">
            <w:pPr>
              <w:spacing w:line="240" w:lineRule="auto"/>
              <w:jc w:val="center"/>
              <w:rPr>
                <w:rFonts w:ascii="Arial" w:eastAsia="Times New Roman" w:hAnsi="Arial" w:cs="Arial"/>
                <w:b/>
                <w:bCs/>
                <w:color w:val="000000"/>
                <w:sz w:val="16"/>
                <w:szCs w:val="16"/>
                <w:lang w:eastAsia="lt-LT"/>
              </w:rPr>
            </w:pPr>
            <w:r w:rsidRPr="00954B7F">
              <w:rPr>
                <w:rFonts w:ascii="Arial" w:eastAsia="Times New Roman" w:hAnsi="Arial" w:cs="Arial"/>
                <w:b/>
                <w:bCs/>
                <w:color w:val="000000"/>
                <w:sz w:val="16"/>
                <w:szCs w:val="16"/>
                <w:lang w:eastAsia="lt-LT"/>
              </w:rPr>
              <w:t>42,17</w:t>
            </w:r>
          </w:p>
        </w:tc>
      </w:tr>
    </w:tbl>
    <w:p w:rsidR="00954B7F" w:rsidRPr="005A5EAE" w:rsidRDefault="005A5EAE" w:rsidP="00954B7F">
      <w:pPr>
        <w:rPr>
          <w:i/>
          <w:sz w:val="20"/>
          <w:szCs w:val="24"/>
          <w:lang w:eastAsia="lt-LT"/>
        </w:rPr>
      </w:pPr>
      <w:r w:rsidRPr="005A5EAE">
        <w:rPr>
          <w:i/>
          <w:sz w:val="20"/>
          <w:szCs w:val="24"/>
          <w:lang w:eastAsia="lt-LT"/>
        </w:rPr>
        <w:t>Šaltinis: Higienos instituto 2015-2019 m. leidiniai „</w:t>
      </w:r>
      <w:r w:rsidRPr="005A5EAE">
        <w:rPr>
          <w:b/>
          <w:bCs/>
          <w:i/>
          <w:sz w:val="20"/>
          <w:szCs w:val="24"/>
          <w:lang w:eastAsia="lt-LT"/>
        </w:rPr>
        <w:t>Lietuvos gyventojų sveikata ir sveikatos priežiūros įstaigų veikla“</w:t>
      </w:r>
    </w:p>
    <w:p w:rsidR="005A5EAE" w:rsidRDefault="005A5EAE" w:rsidP="005A5EAE">
      <w:pPr>
        <w:pStyle w:val="Iliustracijusarasas"/>
      </w:pPr>
      <w:bookmarkStart w:id="15" w:name="_Toc42071014"/>
      <w:r>
        <w:t xml:space="preserve">Grafikas </w:t>
      </w:r>
      <w:fldSimple w:instr=" STYLEREF 3 \s ">
        <w:r w:rsidR="00A26456">
          <w:rPr>
            <w:noProof/>
          </w:rPr>
          <w:t>1.1.2</w:t>
        </w:r>
      </w:fldSimple>
      <w:r w:rsidR="00675E78">
        <w:noBreakHyphen/>
      </w:r>
      <w:fldSimple w:instr=" SEQ Grafikas \* ARABIC \s 3 ">
        <w:r w:rsidR="00A26456">
          <w:rPr>
            <w:noProof/>
          </w:rPr>
          <w:t>5</w:t>
        </w:r>
      </w:fldSimple>
      <w:r>
        <w:t xml:space="preserve">. </w:t>
      </w:r>
      <w:proofErr w:type="spellStart"/>
      <w:r>
        <w:t>Stacionarizuotų</w:t>
      </w:r>
      <w:proofErr w:type="spellEnd"/>
      <w:r>
        <w:t xml:space="preserve"> ligonių</w:t>
      </w:r>
      <w:r w:rsidR="00F872AD">
        <w:t xml:space="preserve"> </w:t>
      </w:r>
      <w:proofErr w:type="spellStart"/>
      <w:r w:rsidR="00F872AD">
        <w:t>skč</w:t>
      </w:r>
      <w:proofErr w:type="spellEnd"/>
      <w:r w:rsidR="00F872AD">
        <w:t>.</w:t>
      </w:r>
      <w:r>
        <w:t xml:space="preserve"> 1000 gyv. kitimas 2015-2019 m.</w:t>
      </w:r>
      <w:r w:rsidR="001E1A31">
        <w:t xml:space="preserve"> Lietuvoje.</w:t>
      </w:r>
      <w:bookmarkEnd w:id="15"/>
    </w:p>
    <w:p w:rsidR="005A5EAE" w:rsidRDefault="00954B7F" w:rsidP="00954B7F">
      <w:pPr>
        <w:rPr>
          <w:szCs w:val="24"/>
          <w:lang w:eastAsia="lt-LT"/>
        </w:rPr>
      </w:pPr>
      <w:r>
        <w:rPr>
          <w:noProof/>
          <w:lang w:eastAsia="lt-LT"/>
        </w:rPr>
        <w:lastRenderedPageBreak/>
        <w:drawing>
          <wp:inline distT="0" distB="0" distL="0" distR="0" wp14:anchorId="76121227" wp14:editId="33250ECC">
            <wp:extent cx="6026150" cy="3492500"/>
            <wp:effectExtent l="0" t="0" r="12700" b="12700"/>
            <wp:docPr id="10" name="Diagrama 10"/>
            <wp:cNvGraphicFramePr/>
            <a:graphic xmlns:a="http://schemas.openxmlformats.org/drawingml/2006/main">
              <a:graphicData uri="http://schemas.openxmlformats.org/drawingml/2006/chart">
                <c:chart xmlns:c="http://schemas.openxmlformats.org/drawingml/2006/chart" r:id="rId19"/>
              </a:graphicData>
            </a:graphic>
          </wp:inline>
        </w:drawing>
      </w:r>
    </w:p>
    <w:p w:rsidR="00954B7F" w:rsidRDefault="00954FD3" w:rsidP="008A72A8">
      <w:pPr>
        <w:ind w:firstLine="851"/>
        <w:rPr>
          <w:szCs w:val="24"/>
          <w:lang w:eastAsia="lt-LT"/>
        </w:rPr>
      </w:pPr>
      <w:r>
        <w:rPr>
          <w:szCs w:val="24"/>
          <w:lang w:eastAsia="lt-LT"/>
        </w:rPr>
        <w:t xml:space="preserve">Ligoninės </w:t>
      </w:r>
      <w:r w:rsidR="00960643">
        <w:rPr>
          <w:szCs w:val="24"/>
          <w:lang w:eastAsia="lt-LT"/>
        </w:rPr>
        <w:t xml:space="preserve">įvairiuose </w:t>
      </w:r>
      <w:r>
        <w:rPr>
          <w:szCs w:val="24"/>
          <w:lang w:eastAsia="lt-LT"/>
        </w:rPr>
        <w:t>stacionar</w:t>
      </w:r>
      <w:r w:rsidR="00960643">
        <w:rPr>
          <w:szCs w:val="24"/>
          <w:lang w:eastAsia="lt-LT"/>
        </w:rPr>
        <w:t>o skyriuose (Infekciniame, Vaikų ligų sk. ir kituose)</w:t>
      </w:r>
      <w:r>
        <w:rPr>
          <w:szCs w:val="24"/>
          <w:lang w:eastAsia="lt-LT"/>
        </w:rPr>
        <w:t xml:space="preserve"> besigydžiusių pacientų, kuriems diagnozės</w:t>
      </w:r>
      <w:r w:rsidR="00960643">
        <w:rPr>
          <w:szCs w:val="24"/>
          <w:lang w:eastAsia="lt-LT"/>
        </w:rPr>
        <w:t xml:space="preserve"> (pagrindinės ar gretutinės)</w:t>
      </w:r>
      <w:r>
        <w:rPr>
          <w:szCs w:val="24"/>
          <w:lang w:eastAsia="lt-LT"/>
        </w:rPr>
        <w:t xml:space="preserve"> kodai buvo </w:t>
      </w:r>
      <w:r w:rsidRPr="00954FD3">
        <w:rPr>
          <w:szCs w:val="24"/>
          <w:lang w:eastAsia="lt-LT"/>
        </w:rPr>
        <w:t xml:space="preserve"> A00-B99 </w:t>
      </w:r>
      <w:r>
        <w:rPr>
          <w:szCs w:val="24"/>
          <w:lang w:eastAsia="lt-LT"/>
        </w:rPr>
        <w:t>(</w:t>
      </w:r>
      <w:r w:rsidRPr="00954FD3">
        <w:rPr>
          <w:szCs w:val="24"/>
          <w:lang w:eastAsia="lt-LT"/>
        </w:rPr>
        <w:t>tam tikros infekcinės ir parazitų sukeliamos ligos</w:t>
      </w:r>
      <w:r>
        <w:rPr>
          <w:szCs w:val="24"/>
          <w:lang w:eastAsia="lt-LT"/>
        </w:rPr>
        <w:t>)</w:t>
      </w:r>
      <w:r w:rsidR="000365F3">
        <w:rPr>
          <w:szCs w:val="24"/>
          <w:lang w:eastAsia="lt-LT"/>
        </w:rPr>
        <w:t>, statistika</w:t>
      </w:r>
      <w:r>
        <w:rPr>
          <w:szCs w:val="24"/>
          <w:lang w:eastAsia="lt-LT"/>
        </w:rPr>
        <w:t xml:space="preserve"> pateikiama žemiau esančioje lentelėje. Bendras ligonių skaičius 2019 m. (suaugusiųjų ir vaikų), palyginus su 2015 m., sumažėjo 300 pacientų. Stacionarizavimo rodiklis mažėja dėl bendros tendencijos </w:t>
      </w:r>
      <w:r w:rsidR="008A72A8">
        <w:rPr>
          <w:szCs w:val="24"/>
          <w:lang w:eastAsia="lt-LT"/>
        </w:rPr>
        <w:t>mažinti hospitalizavimą, siekiant kuo daugiau suteikti ambulatorinių paslaugų, ypač vaikus išleidžiant gydytis namuose.</w:t>
      </w:r>
    </w:p>
    <w:p w:rsidR="008A72A8" w:rsidRDefault="008A72A8" w:rsidP="008A72A8">
      <w:pPr>
        <w:pStyle w:val="Iliustracijusarasas"/>
      </w:pPr>
      <w:bookmarkStart w:id="16" w:name="_Toc42071665"/>
      <w:r>
        <w:t xml:space="preserve">Lentelė </w:t>
      </w:r>
      <w:fldSimple w:instr=" STYLEREF 3 \s ">
        <w:r w:rsidR="00460E5E">
          <w:rPr>
            <w:noProof/>
          </w:rPr>
          <w:t>1.1.2</w:t>
        </w:r>
      </w:fldSimple>
      <w:r w:rsidR="00460E5E">
        <w:noBreakHyphen/>
      </w:r>
      <w:fldSimple w:instr=" SEQ Lentelė \* ARABIC \s 3 ">
        <w:r w:rsidR="00460E5E">
          <w:rPr>
            <w:noProof/>
          </w:rPr>
          <w:t>5</w:t>
        </w:r>
      </w:fldSimple>
      <w:r>
        <w:t xml:space="preserve">. Ligoninėje </w:t>
      </w:r>
      <w:proofErr w:type="spellStart"/>
      <w:r>
        <w:t>stacionarizuotų</w:t>
      </w:r>
      <w:proofErr w:type="spellEnd"/>
      <w:r>
        <w:t xml:space="preserve"> pacientų, sergančių infekcinėmis ligomis, </w:t>
      </w:r>
      <w:r w:rsidR="000365F3">
        <w:t xml:space="preserve"> statistika 2015-2019</w:t>
      </w:r>
      <w:r>
        <w:t xml:space="preserve"> m.</w:t>
      </w:r>
      <w:bookmarkEnd w:id="16"/>
    </w:p>
    <w:tbl>
      <w:tblPr>
        <w:tblW w:w="5000" w:type="pct"/>
        <w:tblLook w:val="04A0" w:firstRow="1" w:lastRow="0" w:firstColumn="1" w:lastColumn="0" w:noHBand="0" w:noVBand="1"/>
      </w:tblPr>
      <w:tblGrid>
        <w:gridCol w:w="2270"/>
        <w:gridCol w:w="1072"/>
        <w:gridCol w:w="1127"/>
        <w:gridCol w:w="961"/>
        <w:gridCol w:w="1038"/>
        <w:gridCol w:w="1061"/>
        <w:gridCol w:w="1038"/>
        <w:gridCol w:w="1061"/>
      </w:tblGrid>
      <w:tr w:rsidR="008A72A8" w:rsidRPr="008A72A8" w:rsidTr="00960643">
        <w:trPr>
          <w:trHeight w:val="1300"/>
        </w:trPr>
        <w:tc>
          <w:tcPr>
            <w:tcW w:w="18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 xml:space="preserve">  391 Respublikinė Šiaulių ligoninė VšĮ (V. Kudirkos g. 99, Šiaulių m. sav.). Diagnozė su visais kodais:  A00-B99 tam tikros infekcinės ir parazitų sukeliamos ligos</w:t>
            </w:r>
          </w:p>
        </w:tc>
        <w:tc>
          <w:tcPr>
            <w:tcW w:w="45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Stacionaro ligonių skaičius</w:t>
            </w:r>
          </w:p>
        </w:tc>
        <w:tc>
          <w:tcPr>
            <w:tcW w:w="47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Lovadienių skaičius</w:t>
            </w:r>
          </w:p>
        </w:tc>
        <w:tc>
          <w:tcPr>
            <w:tcW w:w="40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Vidutinis gulėjimo laikas</w:t>
            </w:r>
          </w:p>
        </w:tc>
        <w:tc>
          <w:tcPr>
            <w:tcW w:w="44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Išrašytų stacionaro ligonių skaičius</w:t>
            </w:r>
          </w:p>
        </w:tc>
        <w:tc>
          <w:tcPr>
            <w:tcW w:w="45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Išrašytų stacionaro ligonių lovadienių skaičius</w:t>
            </w:r>
          </w:p>
        </w:tc>
        <w:tc>
          <w:tcPr>
            <w:tcW w:w="44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Mirusių stacionaro ligonių skaičius</w:t>
            </w:r>
          </w:p>
        </w:tc>
        <w:tc>
          <w:tcPr>
            <w:tcW w:w="45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8A72A8" w:rsidRPr="008A72A8" w:rsidRDefault="008A72A8" w:rsidP="008A72A8">
            <w:pPr>
              <w:spacing w:line="240" w:lineRule="auto"/>
              <w:rPr>
                <w:rFonts w:eastAsia="Times New Roman"/>
                <w:color w:val="000000"/>
                <w:sz w:val="20"/>
                <w:szCs w:val="20"/>
                <w:lang w:eastAsia="lt-LT"/>
              </w:rPr>
            </w:pPr>
            <w:r w:rsidRPr="008A72A8">
              <w:rPr>
                <w:rFonts w:eastAsia="Times New Roman"/>
                <w:color w:val="000000"/>
                <w:sz w:val="20"/>
                <w:szCs w:val="20"/>
                <w:lang w:eastAsia="lt-LT"/>
              </w:rPr>
              <w:t>Mirusių stacionaro ligonių lovadienių skaičius</w:t>
            </w:r>
          </w:p>
        </w:tc>
      </w:tr>
      <w:tr w:rsidR="008A72A8" w:rsidRPr="008A72A8" w:rsidTr="008A72A8">
        <w:trPr>
          <w:trHeight w:val="290"/>
        </w:trPr>
        <w:tc>
          <w:tcPr>
            <w:tcW w:w="1876" w:type="pct"/>
            <w:tcBorders>
              <w:top w:val="nil"/>
              <w:left w:val="single" w:sz="4" w:space="0" w:color="auto"/>
              <w:bottom w:val="single" w:sz="4" w:space="0" w:color="auto"/>
              <w:right w:val="single" w:sz="4" w:space="0" w:color="auto"/>
            </w:tcBorders>
            <w:shd w:val="clear" w:color="auto" w:fill="auto"/>
            <w:noWrap/>
            <w:vAlign w:val="bottom"/>
            <w:hideMark/>
          </w:tcPr>
          <w:p w:rsidR="008A72A8" w:rsidRPr="008A72A8" w:rsidRDefault="008A72A8" w:rsidP="008A72A8">
            <w:pPr>
              <w:spacing w:line="240" w:lineRule="auto"/>
              <w:jc w:val="center"/>
              <w:rPr>
                <w:rFonts w:eastAsia="Times New Roman"/>
                <w:color w:val="000000"/>
                <w:sz w:val="20"/>
                <w:szCs w:val="20"/>
                <w:lang w:eastAsia="lt-LT"/>
              </w:rPr>
            </w:pPr>
            <w:r w:rsidRPr="008A72A8">
              <w:rPr>
                <w:rFonts w:eastAsia="Times New Roman"/>
                <w:color w:val="000000"/>
                <w:sz w:val="20"/>
                <w:szCs w:val="20"/>
                <w:lang w:eastAsia="lt-LT"/>
              </w:rPr>
              <w:t>2015 m.</w:t>
            </w:r>
          </w:p>
        </w:tc>
        <w:tc>
          <w:tcPr>
            <w:tcW w:w="455"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2015</w:t>
            </w:r>
          </w:p>
        </w:tc>
        <w:tc>
          <w:tcPr>
            <w:tcW w:w="47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40304</w:t>
            </w:r>
          </w:p>
        </w:tc>
        <w:tc>
          <w:tcPr>
            <w:tcW w:w="40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20</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1865</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37949</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130</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2192</w:t>
            </w:r>
          </w:p>
        </w:tc>
      </w:tr>
      <w:tr w:rsidR="008A72A8" w:rsidRPr="008A72A8" w:rsidTr="008A72A8">
        <w:trPr>
          <w:trHeight w:val="290"/>
        </w:trPr>
        <w:tc>
          <w:tcPr>
            <w:tcW w:w="1876" w:type="pct"/>
            <w:tcBorders>
              <w:top w:val="nil"/>
              <w:left w:val="single" w:sz="4" w:space="0" w:color="auto"/>
              <w:bottom w:val="single" w:sz="4" w:space="0" w:color="auto"/>
              <w:right w:val="single" w:sz="4" w:space="0" w:color="auto"/>
            </w:tcBorders>
            <w:shd w:val="clear" w:color="auto" w:fill="auto"/>
            <w:noWrap/>
            <w:vAlign w:val="bottom"/>
            <w:hideMark/>
          </w:tcPr>
          <w:p w:rsidR="008A72A8" w:rsidRPr="008A72A8" w:rsidRDefault="008A72A8" w:rsidP="008A72A8">
            <w:pPr>
              <w:spacing w:line="240" w:lineRule="auto"/>
              <w:jc w:val="center"/>
              <w:rPr>
                <w:rFonts w:eastAsia="Times New Roman"/>
                <w:color w:val="000000"/>
                <w:sz w:val="20"/>
                <w:szCs w:val="20"/>
                <w:lang w:eastAsia="lt-LT"/>
              </w:rPr>
            </w:pPr>
            <w:r w:rsidRPr="008A72A8">
              <w:rPr>
                <w:rFonts w:eastAsia="Times New Roman"/>
                <w:color w:val="000000"/>
                <w:sz w:val="20"/>
                <w:szCs w:val="20"/>
                <w:lang w:eastAsia="lt-LT"/>
              </w:rPr>
              <w:t xml:space="preserve">2016 m. </w:t>
            </w:r>
          </w:p>
        </w:tc>
        <w:tc>
          <w:tcPr>
            <w:tcW w:w="455"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2135</w:t>
            </w:r>
          </w:p>
        </w:tc>
        <w:tc>
          <w:tcPr>
            <w:tcW w:w="47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45721</w:t>
            </w:r>
          </w:p>
        </w:tc>
        <w:tc>
          <w:tcPr>
            <w:tcW w:w="40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21,41</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2002</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43398</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122</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2154</w:t>
            </w:r>
          </w:p>
        </w:tc>
      </w:tr>
      <w:tr w:rsidR="008A72A8" w:rsidRPr="008A72A8" w:rsidTr="008A72A8">
        <w:trPr>
          <w:trHeight w:val="290"/>
        </w:trPr>
        <w:tc>
          <w:tcPr>
            <w:tcW w:w="1876" w:type="pct"/>
            <w:tcBorders>
              <w:top w:val="nil"/>
              <w:left w:val="single" w:sz="4" w:space="0" w:color="auto"/>
              <w:bottom w:val="single" w:sz="4" w:space="0" w:color="auto"/>
              <w:right w:val="single" w:sz="4" w:space="0" w:color="auto"/>
            </w:tcBorders>
            <w:shd w:val="clear" w:color="auto" w:fill="auto"/>
            <w:noWrap/>
            <w:vAlign w:val="bottom"/>
            <w:hideMark/>
          </w:tcPr>
          <w:p w:rsidR="008A72A8" w:rsidRPr="008A72A8" w:rsidRDefault="008A72A8" w:rsidP="008A72A8">
            <w:pPr>
              <w:spacing w:line="240" w:lineRule="auto"/>
              <w:jc w:val="center"/>
              <w:rPr>
                <w:rFonts w:eastAsia="Times New Roman"/>
                <w:color w:val="000000"/>
                <w:sz w:val="20"/>
                <w:szCs w:val="20"/>
                <w:lang w:eastAsia="lt-LT"/>
              </w:rPr>
            </w:pPr>
            <w:r w:rsidRPr="008A72A8">
              <w:rPr>
                <w:rFonts w:eastAsia="Times New Roman"/>
                <w:color w:val="000000"/>
                <w:sz w:val="20"/>
                <w:szCs w:val="20"/>
                <w:lang w:eastAsia="lt-LT"/>
              </w:rPr>
              <w:t xml:space="preserve">2017 m. </w:t>
            </w:r>
          </w:p>
        </w:tc>
        <w:tc>
          <w:tcPr>
            <w:tcW w:w="455"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1844</w:t>
            </w:r>
          </w:p>
        </w:tc>
        <w:tc>
          <w:tcPr>
            <w:tcW w:w="47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37086</w:t>
            </w:r>
          </w:p>
        </w:tc>
        <w:tc>
          <w:tcPr>
            <w:tcW w:w="40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20,11</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1728</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34578</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100</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2175</w:t>
            </w:r>
          </w:p>
        </w:tc>
      </w:tr>
      <w:tr w:rsidR="008A72A8" w:rsidRPr="008A72A8" w:rsidTr="008A72A8">
        <w:trPr>
          <w:trHeight w:val="290"/>
        </w:trPr>
        <w:tc>
          <w:tcPr>
            <w:tcW w:w="1876" w:type="pct"/>
            <w:tcBorders>
              <w:top w:val="nil"/>
              <w:left w:val="single" w:sz="4" w:space="0" w:color="auto"/>
              <w:bottom w:val="single" w:sz="4" w:space="0" w:color="auto"/>
              <w:right w:val="single" w:sz="4" w:space="0" w:color="auto"/>
            </w:tcBorders>
            <w:shd w:val="clear" w:color="auto" w:fill="auto"/>
            <w:noWrap/>
            <w:vAlign w:val="bottom"/>
            <w:hideMark/>
          </w:tcPr>
          <w:p w:rsidR="008A72A8" w:rsidRPr="008A72A8" w:rsidRDefault="008A72A8" w:rsidP="008A72A8">
            <w:pPr>
              <w:spacing w:line="240" w:lineRule="auto"/>
              <w:jc w:val="center"/>
              <w:rPr>
                <w:rFonts w:eastAsia="Times New Roman"/>
                <w:color w:val="000000"/>
                <w:sz w:val="20"/>
                <w:szCs w:val="20"/>
                <w:lang w:eastAsia="lt-LT"/>
              </w:rPr>
            </w:pPr>
            <w:r w:rsidRPr="008A72A8">
              <w:rPr>
                <w:rFonts w:eastAsia="Times New Roman"/>
                <w:color w:val="000000"/>
                <w:sz w:val="20"/>
                <w:szCs w:val="20"/>
                <w:lang w:eastAsia="lt-LT"/>
              </w:rPr>
              <w:t>2018 m.</w:t>
            </w:r>
          </w:p>
        </w:tc>
        <w:tc>
          <w:tcPr>
            <w:tcW w:w="455"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1701</w:t>
            </w:r>
          </w:p>
        </w:tc>
        <w:tc>
          <w:tcPr>
            <w:tcW w:w="47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37031</w:t>
            </w:r>
          </w:p>
        </w:tc>
        <w:tc>
          <w:tcPr>
            <w:tcW w:w="408"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21,77</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1604</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35574</w:t>
            </w:r>
          </w:p>
        </w:tc>
        <w:tc>
          <w:tcPr>
            <w:tcW w:w="441"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85</w:t>
            </w:r>
          </w:p>
        </w:tc>
        <w:tc>
          <w:tcPr>
            <w:tcW w:w="450" w:type="pct"/>
            <w:tcBorders>
              <w:top w:val="nil"/>
              <w:left w:val="nil"/>
              <w:bottom w:val="single" w:sz="4" w:space="0" w:color="auto"/>
              <w:right w:val="single" w:sz="4" w:space="0" w:color="auto"/>
            </w:tcBorders>
            <w:shd w:val="clear" w:color="auto" w:fill="auto"/>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1425</w:t>
            </w:r>
          </w:p>
        </w:tc>
      </w:tr>
      <w:tr w:rsidR="008A72A8" w:rsidRPr="008A72A8" w:rsidTr="008A72A8">
        <w:trPr>
          <w:trHeight w:val="290"/>
        </w:trPr>
        <w:tc>
          <w:tcPr>
            <w:tcW w:w="1876" w:type="pct"/>
            <w:tcBorders>
              <w:top w:val="nil"/>
              <w:left w:val="single" w:sz="4" w:space="0" w:color="auto"/>
              <w:bottom w:val="single" w:sz="4" w:space="0" w:color="auto"/>
              <w:right w:val="single" w:sz="4" w:space="0" w:color="auto"/>
            </w:tcBorders>
            <w:shd w:val="clear" w:color="auto" w:fill="auto"/>
            <w:noWrap/>
            <w:vAlign w:val="bottom"/>
            <w:hideMark/>
          </w:tcPr>
          <w:p w:rsidR="008A72A8" w:rsidRPr="008A72A8" w:rsidRDefault="008A72A8" w:rsidP="008A72A8">
            <w:pPr>
              <w:spacing w:line="240" w:lineRule="auto"/>
              <w:jc w:val="center"/>
              <w:rPr>
                <w:rFonts w:eastAsia="Times New Roman"/>
                <w:color w:val="000000"/>
                <w:sz w:val="20"/>
                <w:szCs w:val="20"/>
                <w:lang w:eastAsia="lt-LT"/>
              </w:rPr>
            </w:pPr>
            <w:r w:rsidRPr="008A72A8">
              <w:rPr>
                <w:rFonts w:eastAsia="Times New Roman"/>
                <w:color w:val="000000"/>
                <w:sz w:val="20"/>
                <w:szCs w:val="20"/>
                <w:lang w:eastAsia="lt-LT"/>
              </w:rPr>
              <w:t>2019 m.</w:t>
            </w:r>
          </w:p>
        </w:tc>
        <w:tc>
          <w:tcPr>
            <w:tcW w:w="455"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1713</w:t>
            </w:r>
          </w:p>
        </w:tc>
        <w:tc>
          <w:tcPr>
            <w:tcW w:w="478"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34685</w:t>
            </w:r>
          </w:p>
        </w:tc>
        <w:tc>
          <w:tcPr>
            <w:tcW w:w="408"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20,25</w:t>
            </w:r>
          </w:p>
        </w:tc>
        <w:tc>
          <w:tcPr>
            <w:tcW w:w="441"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1598</w:t>
            </w:r>
          </w:p>
        </w:tc>
        <w:tc>
          <w:tcPr>
            <w:tcW w:w="450"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33164</w:t>
            </w:r>
          </w:p>
        </w:tc>
        <w:tc>
          <w:tcPr>
            <w:tcW w:w="441"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102</w:t>
            </w:r>
          </w:p>
        </w:tc>
        <w:tc>
          <w:tcPr>
            <w:tcW w:w="450" w:type="pct"/>
            <w:tcBorders>
              <w:top w:val="nil"/>
              <w:left w:val="nil"/>
              <w:bottom w:val="single" w:sz="4" w:space="0" w:color="auto"/>
              <w:right w:val="single" w:sz="4" w:space="0" w:color="auto"/>
            </w:tcBorders>
            <w:shd w:val="clear" w:color="000000" w:fill="FFFFFF"/>
            <w:noWrap/>
            <w:vAlign w:val="center"/>
            <w:hideMark/>
          </w:tcPr>
          <w:p w:rsidR="008A72A8" w:rsidRPr="008A72A8" w:rsidRDefault="008A72A8" w:rsidP="008A72A8">
            <w:pPr>
              <w:spacing w:line="240" w:lineRule="auto"/>
              <w:jc w:val="right"/>
              <w:rPr>
                <w:rFonts w:eastAsia="Times New Roman"/>
                <w:color w:val="000000"/>
                <w:sz w:val="20"/>
                <w:szCs w:val="20"/>
                <w:lang w:eastAsia="lt-LT"/>
              </w:rPr>
            </w:pPr>
            <w:r w:rsidRPr="008A72A8">
              <w:rPr>
                <w:rFonts w:eastAsia="Times New Roman"/>
                <w:color w:val="000000"/>
                <w:sz w:val="20"/>
                <w:szCs w:val="20"/>
                <w:lang w:eastAsia="lt-LT"/>
              </w:rPr>
              <w:t>1320</w:t>
            </w:r>
          </w:p>
        </w:tc>
      </w:tr>
    </w:tbl>
    <w:p w:rsidR="008A72A8" w:rsidRPr="00960643" w:rsidRDefault="008A72A8" w:rsidP="008A72A8">
      <w:pPr>
        <w:rPr>
          <w:i/>
          <w:sz w:val="20"/>
          <w:szCs w:val="24"/>
          <w:lang w:eastAsia="lt-LT"/>
        </w:rPr>
      </w:pPr>
      <w:r w:rsidRPr="00960643">
        <w:rPr>
          <w:i/>
          <w:sz w:val="20"/>
          <w:szCs w:val="24"/>
          <w:lang w:eastAsia="lt-LT"/>
        </w:rPr>
        <w:t>Šaltinis: Higienos instituto statistiniai duomenys, ataskaita</w:t>
      </w:r>
      <w:r w:rsidR="00960643" w:rsidRPr="00960643">
        <w:rPr>
          <w:i/>
          <w:sz w:val="20"/>
          <w:szCs w:val="24"/>
          <w:lang w:eastAsia="lt-LT"/>
        </w:rPr>
        <w:t>: Stacionaro ligonių sudėtis pagal gydymo įstaigas</w:t>
      </w:r>
      <w:r w:rsidR="00960643">
        <w:rPr>
          <w:i/>
          <w:sz w:val="20"/>
          <w:szCs w:val="24"/>
          <w:lang w:eastAsia="lt-LT"/>
        </w:rPr>
        <w:t xml:space="preserve">. </w:t>
      </w:r>
      <w:hyperlink r:id="rId20" w:history="1">
        <w:r w:rsidR="00960643" w:rsidRPr="00BC54AE">
          <w:rPr>
            <w:rStyle w:val="Hipersaitas"/>
            <w:i/>
            <w:sz w:val="20"/>
            <w:szCs w:val="24"/>
            <w:lang w:eastAsia="lt-LT"/>
          </w:rPr>
          <w:t>https://stat.hi.lt/default.aspx?report_id=143</w:t>
        </w:r>
      </w:hyperlink>
      <w:r w:rsidR="00960643">
        <w:rPr>
          <w:i/>
          <w:sz w:val="20"/>
          <w:szCs w:val="24"/>
          <w:lang w:eastAsia="lt-LT"/>
        </w:rPr>
        <w:t xml:space="preserve"> </w:t>
      </w:r>
    </w:p>
    <w:p w:rsidR="008A72A8" w:rsidRDefault="00F872AD" w:rsidP="00F872AD">
      <w:pPr>
        <w:ind w:firstLine="851"/>
        <w:rPr>
          <w:szCs w:val="24"/>
          <w:lang w:eastAsia="lt-LT"/>
        </w:rPr>
      </w:pPr>
      <w:r w:rsidRPr="00F872AD">
        <w:rPr>
          <w:szCs w:val="24"/>
          <w:lang w:eastAsia="lt-LT"/>
        </w:rPr>
        <w:t xml:space="preserve">Ligoninės Infekciniame skyriuje besigydančių </w:t>
      </w:r>
      <w:r>
        <w:rPr>
          <w:szCs w:val="24"/>
          <w:lang w:eastAsia="lt-LT"/>
        </w:rPr>
        <w:t>ligonių srauto statistika pateikiama žemiau esanči</w:t>
      </w:r>
      <w:r w:rsidR="00675E78">
        <w:rPr>
          <w:szCs w:val="24"/>
          <w:lang w:eastAsia="lt-LT"/>
        </w:rPr>
        <w:t>ame grafike</w:t>
      </w:r>
      <w:r>
        <w:rPr>
          <w:szCs w:val="24"/>
          <w:lang w:eastAsia="lt-LT"/>
        </w:rPr>
        <w:t xml:space="preserve">. Infekcinio skyriaus ASP paslaugų teikimo tendencija </w:t>
      </w:r>
      <w:r w:rsidR="00D921D4">
        <w:rPr>
          <w:szCs w:val="24"/>
          <w:lang w:eastAsia="lt-LT"/>
        </w:rPr>
        <w:t>buvo</w:t>
      </w:r>
      <w:r>
        <w:rPr>
          <w:szCs w:val="24"/>
          <w:lang w:eastAsia="lt-LT"/>
        </w:rPr>
        <w:t xml:space="preserve"> kintanti: 2015 m. skyriuje gydėsi 703 pacientai, 2016 m. pacientų skaičius padidėjo iki 752</w:t>
      </w:r>
      <w:r w:rsidR="00675E78">
        <w:rPr>
          <w:szCs w:val="24"/>
          <w:lang w:eastAsia="lt-LT"/>
        </w:rPr>
        <w:t xml:space="preserve">, </w:t>
      </w:r>
      <w:r w:rsidR="00D921D4">
        <w:rPr>
          <w:szCs w:val="24"/>
          <w:lang w:eastAsia="lt-LT"/>
        </w:rPr>
        <w:t xml:space="preserve">2018 m. srautas išaugo iki 761, </w:t>
      </w:r>
      <w:r w:rsidR="00675E78">
        <w:rPr>
          <w:szCs w:val="24"/>
          <w:lang w:eastAsia="lt-LT"/>
        </w:rPr>
        <w:t>2019 m. pacientų skaičius buvo 730.</w:t>
      </w:r>
    </w:p>
    <w:p w:rsidR="00405E7B" w:rsidRDefault="00405E7B" w:rsidP="00F872AD">
      <w:pPr>
        <w:ind w:firstLine="851"/>
        <w:rPr>
          <w:szCs w:val="24"/>
          <w:lang w:eastAsia="lt-LT"/>
        </w:rPr>
      </w:pPr>
    </w:p>
    <w:p w:rsidR="00135326" w:rsidRDefault="00135326" w:rsidP="00F872AD">
      <w:pPr>
        <w:ind w:firstLine="851"/>
        <w:rPr>
          <w:szCs w:val="24"/>
          <w:lang w:eastAsia="lt-LT"/>
        </w:rPr>
      </w:pPr>
    </w:p>
    <w:p w:rsidR="00135326" w:rsidRDefault="00135326" w:rsidP="00F872AD">
      <w:pPr>
        <w:ind w:firstLine="851"/>
        <w:rPr>
          <w:szCs w:val="24"/>
          <w:lang w:eastAsia="lt-LT"/>
        </w:rPr>
      </w:pPr>
    </w:p>
    <w:p w:rsidR="00135326" w:rsidRDefault="00135326" w:rsidP="00F872AD">
      <w:pPr>
        <w:ind w:firstLine="851"/>
        <w:rPr>
          <w:szCs w:val="24"/>
          <w:lang w:eastAsia="lt-LT"/>
        </w:rPr>
      </w:pPr>
    </w:p>
    <w:p w:rsidR="00135326" w:rsidRDefault="00135326" w:rsidP="00F872AD">
      <w:pPr>
        <w:ind w:firstLine="851"/>
        <w:rPr>
          <w:szCs w:val="24"/>
          <w:lang w:eastAsia="lt-LT"/>
        </w:rPr>
      </w:pPr>
    </w:p>
    <w:p w:rsidR="00135326" w:rsidRDefault="00135326" w:rsidP="00F872AD">
      <w:pPr>
        <w:ind w:firstLine="851"/>
        <w:rPr>
          <w:szCs w:val="24"/>
          <w:lang w:eastAsia="lt-LT"/>
        </w:rPr>
      </w:pPr>
    </w:p>
    <w:p w:rsidR="00135326" w:rsidRDefault="00135326" w:rsidP="00F872AD">
      <w:pPr>
        <w:ind w:firstLine="851"/>
        <w:rPr>
          <w:szCs w:val="24"/>
          <w:lang w:eastAsia="lt-LT"/>
        </w:rPr>
      </w:pPr>
    </w:p>
    <w:p w:rsidR="00675E78" w:rsidRDefault="00675E78" w:rsidP="00675E78">
      <w:pPr>
        <w:pStyle w:val="Iliustracijusarasas"/>
      </w:pPr>
      <w:bookmarkStart w:id="17" w:name="_Toc42071015"/>
      <w:r>
        <w:lastRenderedPageBreak/>
        <w:t xml:space="preserve">Grafikas </w:t>
      </w:r>
      <w:fldSimple w:instr=" STYLEREF 3 \s ">
        <w:r w:rsidR="00A26456">
          <w:rPr>
            <w:noProof/>
          </w:rPr>
          <w:t>1.1.2</w:t>
        </w:r>
      </w:fldSimple>
      <w:r>
        <w:noBreakHyphen/>
      </w:r>
      <w:fldSimple w:instr=" SEQ Grafikas \* ARABIC \s 3 ">
        <w:r w:rsidR="00A26456">
          <w:rPr>
            <w:noProof/>
          </w:rPr>
          <w:t>6</w:t>
        </w:r>
      </w:fldSimple>
      <w:r>
        <w:t>. Infekcinio skyriaus stacionarinių pacientų skaičiaus kitimas 2015-2019 m.</w:t>
      </w:r>
      <w:bookmarkEnd w:id="17"/>
    </w:p>
    <w:p w:rsidR="00675E78" w:rsidRDefault="00675E78" w:rsidP="00F872AD">
      <w:pPr>
        <w:ind w:firstLine="851"/>
        <w:rPr>
          <w:szCs w:val="24"/>
          <w:lang w:eastAsia="lt-LT"/>
        </w:rPr>
      </w:pPr>
      <w:r>
        <w:rPr>
          <w:noProof/>
          <w:lang w:eastAsia="lt-LT"/>
        </w:rPr>
        <w:drawing>
          <wp:inline distT="0" distB="0" distL="0" distR="0" wp14:anchorId="08AE2F79" wp14:editId="06197CD5">
            <wp:extent cx="4572000" cy="2743200"/>
            <wp:effectExtent l="0" t="0" r="0" b="0"/>
            <wp:docPr id="11" name="Diagrama 11"/>
            <wp:cNvGraphicFramePr/>
            <a:graphic xmlns:a="http://schemas.openxmlformats.org/drawingml/2006/main">
              <a:graphicData uri="http://schemas.openxmlformats.org/drawingml/2006/chart">
                <c:chart xmlns:c="http://schemas.openxmlformats.org/drawingml/2006/chart" r:id="rId21"/>
              </a:graphicData>
            </a:graphic>
          </wp:inline>
        </w:drawing>
      </w:r>
    </w:p>
    <w:p w:rsidR="005D39F9" w:rsidRPr="0057019F" w:rsidRDefault="005D39F9" w:rsidP="005D39F9">
      <w:pPr>
        <w:ind w:firstLine="851"/>
        <w:rPr>
          <w:szCs w:val="24"/>
          <w:lang w:eastAsia="lt-LT"/>
        </w:rPr>
      </w:pPr>
      <w:r>
        <w:rPr>
          <w:szCs w:val="24"/>
          <w:lang w:eastAsia="lt-LT"/>
        </w:rPr>
        <w:t xml:space="preserve">2019 m. vienos pavojingiausių infekcinių ligų- COVID-19- sukeltos pandemijos akivaizdoje daroma prielaida, kad </w:t>
      </w:r>
      <w:r w:rsidR="00EC6536" w:rsidRPr="005D39F9">
        <w:rPr>
          <w:szCs w:val="24"/>
          <w:lang w:eastAsia="lt-LT"/>
        </w:rPr>
        <w:t>1 proc. populiacijos turės simptominę COVID-19 ligos išraišką</w:t>
      </w:r>
      <w:r>
        <w:rPr>
          <w:szCs w:val="24"/>
          <w:lang w:eastAsia="lt-LT"/>
        </w:rPr>
        <w:t xml:space="preserve">, </w:t>
      </w:r>
      <w:r w:rsidRPr="005D39F9">
        <w:rPr>
          <w:szCs w:val="24"/>
          <w:lang w:eastAsia="lt-LT"/>
        </w:rPr>
        <w:t>20 proc. reikės deguonies terapijos</w:t>
      </w:r>
      <w:r>
        <w:rPr>
          <w:szCs w:val="24"/>
          <w:lang w:eastAsia="lt-LT"/>
        </w:rPr>
        <w:t xml:space="preserve">, </w:t>
      </w:r>
      <w:r w:rsidRPr="005D39F9">
        <w:rPr>
          <w:szCs w:val="24"/>
          <w:lang w:eastAsia="lt-LT"/>
        </w:rPr>
        <w:t>2 proc. (sėkmės atveju), 4-5 proc. (nesėkmės atveju - Itališkas variantas) reikės dirbtinės plaučių ventiliacijos intensyviosios terapijos skyriuose</w:t>
      </w:r>
      <w:r>
        <w:rPr>
          <w:szCs w:val="24"/>
          <w:lang w:eastAsia="lt-LT"/>
        </w:rPr>
        <w:t>. Pagal mokslininkų prognozes, COVID-19 liga gali sukelti II pandemijos bangą</w:t>
      </w:r>
      <w:r w:rsidR="0023201D">
        <w:rPr>
          <w:szCs w:val="24"/>
          <w:lang w:eastAsia="lt-LT"/>
        </w:rPr>
        <w:t xml:space="preserve"> 2020 m. rudenį ar žiemą ir užsikrėtusiųjų gyventojų skaičius gali siekti iki 270 tūkst. Lietuvoje, 2,6 tūkst. Šiaulių apskrityje, 1,3 tūkst. Telšių apskrityje.  </w:t>
      </w:r>
      <w:r w:rsidR="0023201D" w:rsidRPr="0023201D">
        <w:rPr>
          <w:szCs w:val="24"/>
          <w:lang w:eastAsia="lt-LT"/>
        </w:rPr>
        <w:t xml:space="preserve">Vadovaujantis  2020 m. kovo 4 d. Lietuvos Respublikos sveikatos apsaugos ministro įsakymu Nr. V-281 patvirtintu ,,Sveikatos priežiūros paslaugų dėl COVID-19 ligos (koronaviruso infekcijos) organizavimo tvarkos aprašu“ (toliau – Aprašas) (nauja redakcija patvirtinta 2020 m. balandžio 1 d. įsakymu Nr. 659) VšĮ  Respublikinės  Šiaulių ligoninė </w:t>
      </w:r>
      <w:r w:rsidR="0023201D" w:rsidRPr="0023201D">
        <w:rPr>
          <w:b/>
          <w:szCs w:val="24"/>
          <w:lang w:eastAsia="lt-LT"/>
        </w:rPr>
        <w:t>paskirta pagrindine</w:t>
      </w:r>
      <w:r w:rsidR="0023201D" w:rsidRPr="0023201D">
        <w:rPr>
          <w:szCs w:val="24"/>
          <w:lang w:eastAsia="lt-LT"/>
        </w:rPr>
        <w:t xml:space="preserve"> stacionarines asmens sveikatos priežiūros paslaugas teikianti ir organizuojanti įstaiga (ASPĮ), turinti </w:t>
      </w:r>
      <w:r w:rsidR="0023201D" w:rsidRPr="0057019F">
        <w:rPr>
          <w:b/>
          <w:szCs w:val="24"/>
          <w:lang w:eastAsia="lt-LT"/>
        </w:rPr>
        <w:t>infekcinėmis ligomis</w:t>
      </w:r>
      <w:r w:rsidR="0023201D" w:rsidRPr="0023201D">
        <w:rPr>
          <w:szCs w:val="24"/>
          <w:lang w:eastAsia="lt-LT"/>
        </w:rPr>
        <w:t xml:space="preserve"> sergančių pacientų gydymui </w:t>
      </w:r>
      <w:r w:rsidR="0023201D" w:rsidRPr="0057019F">
        <w:rPr>
          <w:b/>
          <w:szCs w:val="24"/>
          <w:lang w:eastAsia="lt-LT"/>
        </w:rPr>
        <w:t>skirtą padalinį</w:t>
      </w:r>
      <w:r w:rsidR="0023201D" w:rsidRPr="0023201D">
        <w:rPr>
          <w:szCs w:val="24"/>
          <w:lang w:eastAsia="lt-LT"/>
        </w:rPr>
        <w:t xml:space="preserve">, kurios veikimo teritorija yra ne tik Šiaulių miestas ir rajonas, bet visa Šiaulių apskritis ir Telšių apskritis. Pagrindinės ir organizuojančios paslaugų teikimą ASPĮ funkcijos yra gydymo paslaugų teikimo užtikrinimas, organizavimas, koordinavimas ir stebėsena, pacientų srautų valdymas. Pagal Aprašo 13.1.3 p. rekomendacijas, Ligoninės, kaip pagrindinės ASPĮ, veikimo teritorijoje turėtų būti ne </w:t>
      </w:r>
      <w:r w:rsidR="0023201D" w:rsidRPr="0057019F">
        <w:rPr>
          <w:szCs w:val="24"/>
          <w:lang w:eastAsia="lt-LT"/>
        </w:rPr>
        <w:t>mažiau 176 stacionarinių lovų su DPV, bei 6 kartus daugiau lovų su deguonies tiekimo sistemomis (1056)</w:t>
      </w:r>
    </w:p>
    <w:p w:rsidR="00F82CD0" w:rsidRPr="005D39F9" w:rsidRDefault="005D39F9" w:rsidP="005D39F9">
      <w:pPr>
        <w:ind w:firstLine="851"/>
        <w:rPr>
          <w:szCs w:val="24"/>
          <w:lang w:eastAsia="lt-LT"/>
        </w:rPr>
      </w:pPr>
      <w:r>
        <w:rPr>
          <w:szCs w:val="24"/>
          <w:lang w:eastAsia="lt-LT"/>
        </w:rPr>
        <w:t xml:space="preserve">Todėl, ruošiantis šios ir </w:t>
      </w:r>
      <w:r w:rsidR="0057019F">
        <w:rPr>
          <w:szCs w:val="24"/>
          <w:lang w:eastAsia="lt-LT"/>
        </w:rPr>
        <w:t>kitų infekcinių ligų protrūkiui (paslaugos paklausos augimo proveržiui)</w:t>
      </w:r>
      <w:r>
        <w:rPr>
          <w:szCs w:val="24"/>
          <w:lang w:eastAsia="lt-LT"/>
        </w:rPr>
        <w:t xml:space="preserve"> būtina </w:t>
      </w:r>
      <w:r w:rsidR="0023201D">
        <w:rPr>
          <w:szCs w:val="24"/>
          <w:lang w:eastAsia="lt-LT"/>
        </w:rPr>
        <w:t>modernizuoti</w:t>
      </w:r>
      <w:r>
        <w:rPr>
          <w:szCs w:val="24"/>
          <w:lang w:eastAsia="lt-LT"/>
        </w:rPr>
        <w:t xml:space="preserve"> Ligoninės infrastruktūrą, naudojamą infekcinių ligų gydymui</w:t>
      </w:r>
      <w:r w:rsidR="0057019F">
        <w:rPr>
          <w:szCs w:val="24"/>
          <w:lang w:eastAsia="lt-LT"/>
        </w:rPr>
        <w:t>, kad būtų užtikrintas Šiaulių ir Telšių apskričių gyventojams teikiamų ASP paslaugų, susijusių su infekcinių ligų diagnostika ir gydymu,  prieinamumas</w:t>
      </w:r>
      <w:r>
        <w:rPr>
          <w:szCs w:val="24"/>
          <w:lang w:eastAsia="lt-LT"/>
        </w:rPr>
        <w:t xml:space="preserve">. </w:t>
      </w:r>
    </w:p>
    <w:p w:rsidR="001C72A9" w:rsidRPr="00460739" w:rsidRDefault="001C72A9" w:rsidP="001C72A9">
      <w:pPr>
        <w:pStyle w:val="Iskirtacitata"/>
        <w:rPr>
          <w:lang w:eastAsia="lt-LT"/>
        </w:rPr>
      </w:pPr>
      <w:r w:rsidRPr="00460739">
        <w:rPr>
          <w:lang w:eastAsia="lt-LT"/>
        </w:rPr>
        <w:t>Paskutinių 5 metų paslaugų teikimo apimtys.</w:t>
      </w:r>
    </w:p>
    <w:p w:rsidR="00675E78" w:rsidRDefault="00DC24E5" w:rsidP="00336988">
      <w:pPr>
        <w:ind w:firstLine="851"/>
        <w:rPr>
          <w:szCs w:val="24"/>
          <w:lang w:eastAsia="lt-LT"/>
        </w:rPr>
      </w:pPr>
      <w:r>
        <w:rPr>
          <w:szCs w:val="24"/>
          <w:lang w:eastAsia="lt-LT"/>
        </w:rPr>
        <w:t xml:space="preserve">Infekciniame skyriuje gydomi suaugę (nuo 18 m.) pacientai, sergantys infekcinėmis ligomis (koduojama pagal </w:t>
      </w:r>
      <w:r w:rsidRPr="00954B7F">
        <w:rPr>
          <w:szCs w:val="24"/>
          <w:lang w:eastAsia="lt-LT"/>
        </w:rPr>
        <w:t>TLK-10-AM: A00-B99</w:t>
      </w:r>
      <w:r>
        <w:rPr>
          <w:szCs w:val="24"/>
          <w:lang w:eastAsia="lt-LT"/>
        </w:rPr>
        <w:t>, kaip pagrindinė ar gretutinė liga).</w:t>
      </w:r>
      <w:r w:rsidR="00A17399">
        <w:rPr>
          <w:szCs w:val="24"/>
          <w:lang w:eastAsia="lt-LT"/>
        </w:rPr>
        <w:t xml:space="preserve"> Skyriaus pacientų statistika per paskutinius 5 metus ir 1 paciento gydymo savikaina (</w:t>
      </w:r>
      <w:r w:rsidR="00336988">
        <w:rPr>
          <w:szCs w:val="24"/>
          <w:lang w:eastAsia="lt-LT"/>
        </w:rPr>
        <w:t xml:space="preserve">viešosios paslaugos savikaina) </w:t>
      </w:r>
      <w:r w:rsidR="00A17399">
        <w:rPr>
          <w:szCs w:val="24"/>
          <w:lang w:eastAsia="lt-LT"/>
        </w:rPr>
        <w:t>pateikiama žemiau esančioje lentelėje:</w:t>
      </w:r>
    </w:p>
    <w:p w:rsidR="00135326" w:rsidRDefault="00135326" w:rsidP="00135326">
      <w:pPr>
        <w:rPr>
          <w:szCs w:val="24"/>
          <w:lang w:eastAsia="lt-LT"/>
        </w:rPr>
      </w:pPr>
    </w:p>
    <w:p w:rsidR="00135326" w:rsidRDefault="00135326" w:rsidP="00135326">
      <w:pPr>
        <w:rPr>
          <w:szCs w:val="24"/>
          <w:lang w:eastAsia="lt-LT"/>
        </w:rPr>
      </w:pPr>
    </w:p>
    <w:p w:rsidR="00135326" w:rsidRDefault="00135326" w:rsidP="00135326">
      <w:pPr>
        <w:rPr>
          <w:szCs w:val="24"/>
          <w:lang w:eastAsia="lt-LT"/>
        </w:rPr>
      </w:pPr>
    </w:p>
    <w:p w:rsidR="00135326" w:rsidRDefault="00135326" w:rsidP="00135326">
      <w:pPr>
        <w:pStyle w:val="Iliustracijusarasas"/>
      </w:pPr>
      <w:bookmarkStart w:id="18" w:name="_Toc42071666"/>
      <w:r>
        <w:lastRenderedPageBreak/>
        <w:t xml:space="preserve">Lentelė </w:t>
      </w:r>
      <w:fldSimple w:instr=" STYLEREF 3 \s ">
        <w:r w:rsidR="00460E5E">
          <w:rPr>
            <w:noProof/>
          </w:rPr>
          <w:t>1.1.2</w:t>
        </w:r>
      </w:fldSimple>
      <w:r w:rsidR="00460E5E">
        <w:noBreakHyphen/>
      </w:r>
      <w:fldSimple w:instr=" SEQ Lentelė \* ARABIC \s 3 ">
        <w:r w:rsidR="00460E5E">
          <w:rPr>
            <w:noProof/>
          </w:rPr>
          <w:t>6</w:t>
        </w:r>
      </w:fldSimple>
      <w:r>
        <w:t>, Pacientų skaičius, gydymo savikaina.</w:t>
      </w:r>
      <w:bookmarkEnd w:id="18"/>
    </w:p>
    <w:tbl>
      <w:tblPr>
        <w:tblW w:w="5000" w:type="pct"/>
        <w:tblLook w:val="04A0" w:firstRow="1" w:lastRow="0" w:firstColumn="1" w:lastColumn="0" w:noHBand="0" w:noVBand="1"/>
      </w:tblPr>
      <w:tblGrid>
        <w:gridCol w:w="3458"/>
        <w:gridCol w:w="996"/>
        <w:gridCol w:w="996"/>
        <w:gridCol w:w="996"/>
        <w:gridCol w:w="996"/>
        <w:gridCol w:w="1061"/>
        <w:gridCol w:w="1125"/>
      </w:tblGrid>
      <w:tr w:rsidR="00696952" w:rsidRPr="00460739" w:rsidTr="00135326">
        <w:trPr>
          <w:trHeight w:val="310"/>
        </w:trPr>
        <w:tc>
          <w:tcPr>
            <w:tcW w:w="17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rsidR="00696952" w:rsidRPr="002B74AB" w:rsidRDefault="00696952" w:rsidP="0022425B">
            <w:pPr>
              <w:spacing w:line="240" w:lineRule="auto"/>
              <w:rPr>
                <w:rFonts w:eastAsia="Times New Roman"/>
                <w:b/>
                <w:bCs/>
                <w:color w:val="000000"/>
                <w:szCs w:val="24"/>
                <w:lang w:eastAsia="lt-LT"/>
              </w:rPr>
            </w:pPr>
            <w:r w:rsidRPr="002B74AB">
              <w:rPr>
                <w:rFonts w:eastAsia="Times New Roman"/>
                <w:b/>
                <w:bCs/>
                <w:color w:val="000000"/>
                <w:szCs w:val="24"/>
                <w:lang w:eastAsia="lt-LT"/>
              </w:rPr>
              <w:t>Skyrius/metai</w:t>
            </w:r>
          </w:p>
        </w:tc>
        <w:tc>
          <w:tcPr>
            <w:tcW w:w="517"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696952" w:rsidRPr="002B74AB" w:rsidRDefault="00696952" w:rsidP="00336988">
            <w:pPr>
              <w:spacing w:line="240" w:lineRule="auto"/>
              <w:jc w:val="right"/>
              <w:rPr>
                <w:rFonts w:eastAsia="Times New Roman"/>
                <w:b/>
                <w:bCs/>
                <w:color w:val="000000"/>
                <w:szCs w:val="24"/>
                <w:lang w:eastAsia="lt-LT"/>
              </w:rPr>
            </w:pPr>
            <w:r w:rsidRPr="002B74AB">
              <w:rPr>
                <w:rFonts w:eastAsia="Times New Roman"/>
                <w:b/>
                <w:bCs/>
                <w:color w:val="000000"/>
                <w:szCs w:val="24"/>
                <w:lang w:eastAsia="lt-LT"/>
              </w:rPr>
              <w:t>201</w:t>
            </w:r>
            <w:r>
              <w:rPr>
                <w:rFonts w:eastAsia="Times New Roman"/>
                <w:b/>
                <w:bCs/>
                <w:color w:val="000000"/>
                <w:szCs w:val="24"/>
                <w:lang w:eastAsia="lt-LT"/>
              </w:rPr>
              <w:t>5</w:t>
            </w:r>
          </w:p>
        </w:tc>
        <w:tc>
          <w:tcPr>
            <w:tcW w:w="517"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696952" w:rsidRPr="002B74AB" w:rsidRDefault="00696952" w:rsidP="00336988">
            <w:pPr>
              <w:spacing w:line="240" w:lineRule="auto"/>
              <w:jc w:val="right"/>
              <w:rPr>
                <w:rFonts w:eastAsia="Times New Roman"/>
                <w:b/>
                <w:bCs/>
                <w:color w:val="000000"/>
                <w:szCs w:val="24"/>
                <w:lang w:eastAsia="lt-LT"/>
              </w:rPr>
            </w:pPr>
            <w:r w:rsidRPr="002B74AB">
              <w:rPr>
                <w:rFonts w:eastAsia="Times New Roman"/>
                <w:b/>
                <w:bCs/>
                <w:color w:val="000000"/>
                <w:szCs w:val="24"/>
                <w:lang w:eastAsia="lt-LT"/>
              </w:rPr>
              <w:t>201</w:t>
            </w:r>
            <w:r>
              <w:rPr>
                <w:rFonts w:eastAsia="Times New Roman"/>
                <w:b/>
                <w:bCs/>
                <w:color w:val="000000"/>
                <w:szCs w:val="24"/>
                <w:lang w:eastAsia="lt-LT"/>
              </w:rPr>
              <w:t>6</w:t>
            </w:r>
          </w:p>
        </w:tc>
        <w:tc>
          <w:tcPr>
            <w:tcW w:w="517"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696952" w:rsidRPr="002B74AB" w:rsidRDefault="00696952" w:rsidP="00336988">
            <w:pPr>
              <w:spacing w:line="240" w:lineRule="auto"/>
              <w:jc w:val="right"/>
              <w:rPr>
                <w:rFonts w:eastAsia="Times New Roman"/>
                <w:b/>
                <w:bCs/>
                <w:color w:val="000000"/>
                <w:szCs w:val="24"/>
                <w:lang w:eastAsia="lt-LT"/>
              </w:rPr>
            </w:pPr>
            <w:r w:rsidRPr="002B74AB">
              <w:rPr>
                <w:rFonts w:eastAsia="Times New Roman"/>
                <w:b/>
                <w:bCs/>
                <w:color w:val="000000"/>
                <w:szCs w:val="24"/>
                <w:lang w:eastAsia="lt-LT"/>
              </w:rPr>
              <w:t>201</w:t>
            </w:r>
            <w:r>
              <w:rPr>
                <w:rFonts w:eastAsia="Times New Roman"/>
                <w:b/>
                <w:bCs/>
                <w:color w:val="000000"/>
                <w:szCs w:val="24"/>
                <w:lang w:eastAsia="lt-LT"/>
              </w:rPr>
              <w:t>7</w:t>
            </w:r>
          </w:p>
        </w:tc>
        <w:tc>
          <w:tcPr>
            <w:tcW w:w="517"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696952" w:rsidRPr="002B74AB" w:rsidRDefault="00696952" w:rsidP="00336988">
            <w:pPr>
              <w:spacing w:line="240" w:lineRule="auto"/>
              <w:jc w:val="right"/>
              <w:rPr>
                <w:rFonts w:eastAsia="Times New Roman"/>
                <w:b/>
                <w:bCs/>
                <w:color w:val="000000"/>
                <w:szCs w:val="24"/>
                <w:lang w:eastAsia="lt-LT"/>
              </w:rPr>
            </w:pPr>
            <w:r w:rsidRPr="002B74AB">
              <w:rPr>
                <w:rFonts w:eastAsia="Times New Roman"/>
                <w:b/>
                <w:bCs/>
                <w:color w:val="000000"/>
                <w:szCs w:val="24"/>
                <w:lang w:eastAsia="lt-LT"/>
              </w:rPr>
              <w:t>201</w:t>
            </w:r>
            <w:r>
              <w:rPr>
                <w:rFonts w:eastAsia="Times New Roman"/>
                <w:b/>
                <w:bCs/>
                <w:color w:val="000000"/>
                <w:szCs w:val="24"/>
                <w:lang w:eastAsia="lt-LT"/>
              </w:rPr>
              <w:t>8</w:t>
            </w:r>
          </w:p>
        </w:tc>
        <w:tc>
          <w:tcPr>
            <w:tcW w:w="551"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696952" w:rsidRPr="002B74AB" w:rsidRDefault="00696952" w:rsidP="00336988">
            <w:pPr>
              <w:spacing w:line="240" w:lineRule="auto"/>
              <w:jc w:val="right"/>
              <w:rPr>
                <w:rFonts w:eastAsia="Times New Roman"/>
                <w:b/>
                <w:bCs/>
                <w:color w:val="000000"/>
                <w:szCs w:val="24"/>
                <w:lang w:eastAsia="lt-LT"/>
              </w:rPr>
            </w:pPr>
            <w:r w:rsidRPr="002B74AB">
              <w:rPr>
                <w:rFonts w:eastAsia="Times New Roman"/>
                <w:b/>
                <w:bCs/>
                <w:color w:val="000000"/>
                <w:szCs w:val="24"/>
                <w:lang w:eastAsia="lt-LT"/>
              </w:rPr>
              <w:t>201</w:t>
            </w:r>
            <w:r>
              <w:rPr>
                <w:rFonts w:eastAsia="Times New Roman"/>
                <w:b/>
                <w:bCs/>
                <w:color w:val="000000"/>
                <w:szCs w:val="24"/>
                <w:lang w:eastAsia="lt-LT"/>
              </w:rPr>
              <w:t>9</w:t>
            </w:r>
          </w:p>
        </w:tc>
        <w:tc>
          <w:tcPr>
            <w:tcW w:w="584" w:type="pct"/>
            <w:tcBorders>
              <w:top w:val="single" w:sz="4" w:space="0" w:color="auto"/>
              <w:left w:val="nil"/>
              <w:bottom w:val="single" w:sz="4" w:space="0" w:color="auto"/>
              <w:right w:val="single" w:sz="4" w:space="0" w:color="auto"/>
            </w:tcBorders>
            <w:shd w:val="clear" w:color="auto" w:fill="DEEAF6" w:themeFill="accent1" w:themeFillTint="33"/>
          </w:tcPr>
          <w:p w:rsidR="00696952" w:rsidRPr="002B74AB" w:rsidRDefault="00696952" w:rsidP="00336988">
            <w:pPr>
              <w:spacing w:line="240" w:lineRule="auto"/>
              <w:jc w:val="right"/>
              <w:rPr>
                <w:rFonts w:eastAsia="Times New Roman"/>
                <w:b/>
                <w:bCs/>
                <w:color w:val="000000"/>
                <w:szCs w:val="24"/>
                <w:lang w:eastAsia="lt-LT"/>
              </w:rPr>
            </w:pPr>
            <w:r>
              <w:rPr>
                <w:rFonts w:eastAsia="Times New Roman"/>
                <w:b/>
                <w:bCs/>
                <w:color w:val="000000"/>
                <w:szCs w:val="24"/>
                <w:lang w:eastAsia="lt-LT"/>
              </w:rPr>
              <w:t>Vidurkis</w:t>
            </w:r>
          </w:p>
        </w:tc>
      </w:tr>
      <w:tr w:rsidR="00696952" w:rsidRPr="00460739" w:rsidTr="00135326">
        <w:trPr>
          <w:trHeight w:val="310"/>
        </w:trPr>
        <w:tc>
          <w:tcPr>
            <w:tcW w:w="1796" w:type="pct"/>
            <w:tcBorders>
              <w:top w:val="nil"/>
              <w:left w:val="single" w:sz="4" w:space="0" w:color="auto"/>
              <w:bottom w:val="nil"/>
              <w:right w:val="single" w:sz="4" w:space="0" w:color="auto"/>
            </w:tcBorders>
            <w:shd w:val="clear" w:color="auto" w:fill="auto"/>
            <w:vAlign w:val="center"/>
            <w:hideMark/>
          </w:tcPr>
          <w:p w:rsidR="00696952" w:rsidRPr="002B74AB" w:rsidRDefault="00696952" w:rsidP="00696952">
            <w:pPr>
              <w:spacing w:line="240" w:lineRule="auto"/>
              <w:jc w:val="center"/>
              <w:rPr>
                <w:rFonts w:eastAsia="Times New Roman"/>
                <w:b/>
                <w:bCs/>
                <w:color w:val="000000"/>
                <w:szCs w:val="24"/>
                <w:lang w:eastAsia="lt-LT"/>
              </w:rPr>
            </w:pPr>
            <w:r>
              <w:rPr>
                <w:rFonts w:eastAsia="Times New Roman"/>
                <w:b/>
                <w:bCs/>
                <w:color w:val="000000"/>
                <w:szCs w:val="24"/>
                <w:lang w:eastAsia="lt-LT"/>
              </w:rPr>
              <w:t>Infekcinio skyriaus pacientų skaičius</w:t>
            </w:r>
          </w:p>
        </w:tc>
        <w:tc>
          <w:tcPr>
            <w:tcW w:w="517" w:type="pct"/>
            <w:tcBorders>
              <w:top w:val="nil"/>
              <w:left w:val="nil"/>
              <w:bottom w:val="nil"/>
              <w:right w:val="single" w:sz="4" w:space="0" w:color="auto"/>
            </w:tcBorders>
            <w:shd w:val="clear" w:color="auto" w:fill="auto"/>
            <w:noWrap/>
            <w:vAlign w:val="center"/>
          </w:tcPr>
          <w:p w:rsidR="00696952" w:rsidRDefault="00696952" w:rsidP="00696952">
            <w:pPr>
              <w:spacing w:line="240" w:lineRule="auto"/>
              <w:jc w:val="center"/>
              <w:rPr>
                <w:color w:val="000000"/>
                <w:sz w:val="20"/>
                <w:szCs w:val="20"/>
                <w:lang w:eastAsia="lt-LT"/>
              </w:rPr>
            </w:pPr>
            <w:r>
              <w:rPr>
                <w:color w:val="000000"/>
                <w:sz w:val="20"/>
                <w:szCs w:val="20"/>
              </w:rPr>
              <w:t>703</w:t>
            </w:r>
          </w:p>
        </w:tc>
        <w:tc>
          <w:tcPr>
            <w:tcW w:w="517" w:type="pct"/>
            <w:tcBorders>
              <w:top w:val="nil"/>
              <w:left w:val="nil"/>
              <w:bottom w:val="nil"/>
              <w:right w:val="single" w:sz="4" w:space="0" w:color="auto"/>
            </w:tcBorders>
            <w:shd w:val="clear" w:color="auto" w:fill="auto"/>
            <w:noWrap/>
            <w:vAlign w:val="center"/>
          </w:tcPr>
          <w:p w:rsidR="00696952" w:rsidRDefault="00696952" w:rsidP="00696952">
            <w:pPr>
              <w:jc w:val="center"/>
              <w:rPr>
                <w:color w:val="000000"/>
                <w:sz w:val="20"/>
                <w:szCs w:val="20"/>
              </w:rPr>
            </w:pPr>
            <w:r>
              <w:rPr>
                <w:color w:val="000000"/>
                <w:sz w:val="20"/>
                <w:szCs w:val="20"/>
              </w:rPr>
              <w:t>752</w:t>
            </w:r>
          </w:p>
        </w:tc>
        <w:tc>
          <w:tcPr>
            <w:tcW w:w="517" w:type="pct"/>
            <w:tcBorders>
              <w:top w:val="nil"/>
              <w:left w:val="nil"/>
              <w:bottom w:val="nil"/>
              <w:right w:val="single" w:sz="4" w:space="0" w:color="auto"/>
            </w:tcBorders>
            <w:shd w:val="clear" w:color="auto" w:fill="auto"/>
            <w:noWrap/>
            <w:vAlign w:val="center"/>
          </w:tcPr>
          <w:p w:rsidR="00696952" w:rsidRDefault="00696952" w:rsidP="00696952">
            <w:pPr>
              <w:jc w:val="center"/>
              <w:rPr>
                <w:color w:val="000000"/>
                <w:sz w:val="20"/>
                <w:szCs w:val="20"/>
              </w:rPr>
            </w:pPr>
            <w:r>
              <w:rPr>
                <w:color w:val="000000"/>
                <w:sz w:val="20"/>
                <w:szCs w:val="20"/>
              </w:rPr>
              <w:t>724</w:t>
            </w:r>
          </w:p>
        </w:tc>
        <w:tc>
          <w:tcPr>
            <w:tcW w:w="517" w:type="pct"/>
            <w:tcBorders>
              <w:top w:val="nil"/>
              <w:left w:val="nil"/>
              <w:bottom w:val="nil"/>
              <w:right w:val="single" w:sz="4" w:space="0" w:color="auto"/>
            </w:tcBorders>
            <w:shd w:val="clear" w:color="auto" w:fill="auto"/>
            <w:noWrap/>
            <w:vAlign w:val="center"/>
          </w:tcPr>
          <w:p w:rsidR="00696952" w:rsidRDefault="00696952" w:rsidP="00696952">
            <w:pPr>
              <w:jc w:val="center"/>
              <w:rPr>
                <w:color w:val="000000"/>
                <w:sz w:val="20"/>
                <w:szCs w:val="20"/>
              </w:rPr>
            </w:pPr>
            <w:r>
              <w:rPr>
                <w:color w:val="000000"/>
                <w:sz w:val="20"/>
                <w:szCs w:val="20"/>
              </w:rPr>
              <w:t>761</w:t>
            </w:r>
          </w:p>
        </w:tc>
        <w:tc>
          <w:tcPr>
            <w:tcW w:w="551" w:type="pct"/>
            <w:tcBorders>
              <w:top w:val="nil"/>
              <w:left w:val="nil"/>
              <w:bottom w:val="nil"/>
              <w:right w:val="single" w:sz="4" w:space="0" w:color="auto"/>
            </w:tcBorders>
            <w:shd w:val="clear" w:color="auto" w:fill="auto"/>
            <w:noWrap/>
            <w:vAlign w:val="center"/>
          </w:tcPr>
          <w:p w:rsidR="00696952" w:rsidRDefault="00696952" w:rsidP="00696952">
            <w:pPr>
              <w:jc w:val="center"/>
              <w:rPr>
                <w:color w:val="000000"/>
                <w:sz w:val="20"/>
                <w:szCs w:val="20"/>
              </w:rPr>
            </w:pPr>
            <w:r>
              <w:rPr>
                <w:color w:val="000000"/>
                <w:sz w:val="20"/>
                <w:szCs w:val="20"/>
              </w:rPr>
              <w:t>730</w:t>
            </w:r>
          </w:p>
        </w:tc>
        <w:tc>
          <w:tcPr>
            <w:tcW w:w="584" w:type="pct"/>
            <w:tcBorders>
              <w:top w:val="nil"/>
              <w:left w:val="nil"/>
              <w:bottom w:val="nil"/>
              <w:right w:val="single" w:sz="4" w:space="0" w:color="auto"/>
            </w:tcBorders>
            <w:vAlign w:val="center"/>
          </w:tcPr>
          <w:p w:rsidR="00696952" w:rsidRPr="00AE2994" w:rsidRDefault="00696952" w:rsidP="00AE2994">
            <w:pPr>
              <w:jc w:val="center"/>
              <w:rPr>
                <w:color w:val="000000"/>
                <w:sz w:val="20"/>
                <w:szCs w:val="20"/>
              </w:rPr>
            </w:pPr>
            <w:r w:rsidRPr="00AE2994">
              <w:rPr>
                <w:color w:val="000000"/>
                <w:sz w:val="20"/>
                <w:szCs w:val="20"/>
              </w:rPr>
              <w:t>734</w:t>
            </w:r>
          </w:p>
        </w:tc>
      </w:tr>
      <w:tr w:rsidR="00696952" w:rsidRPr="00460739" w:rsidTr="00135326">
        <w:trPr>
          <w:trHeight w:val="310"/>
        </w:trPr>
        <w:tc>
          <w:tcPr>
            <w:tcW w:w="1796" w:type="pct"/>
            <w:tcBorders>
              <w:top w:val="nil"/>
              <w:left w:val="single" w:sz="4" w:space="0" w:color="auto"/>
              <w:bottom w:val="nil"/>
              <w:right w:val="single" w:sz="4" w:space="0" w:color="auto"/>
            </w:tcBorders>
            <w:shd w:val="clear" w:color="auto" w:fill="auto"/>
            <w:vAlign w:val="center"/>
          </w:tcPr>
          <w:p w:rsidR="00696952" w:rsidRPr="002B74AB" w:rsidRDefault="00696952" w:rsidP="00696952">
            <w:pPr>
              <w:spacing w:line="240" w:lineRule="auto"/>
              <w:jc w:val="center"/>
              <w:rPr>
                <w:rFonts w:eastAsia="Times New Roman"/>
                <w:b/>
                <w:bCs/>
                <w:color w:val="000000"/>
                <w:szCs w:val="24"/>
                <w:lang w:eastAsia="lt-LT"/>
              </w:rPr>
            </w:pPr>
            <w:r>
              <w:rPr>
                <w:rFonts w:eastAsia="Times New Roman"/>
                <w:b/>
                <w:bCs/>
                <w:color w:val="000000"/>
                <w:szCs w:val="24"/>
                <w:lang w:eastAsia="lt-LT"/>
              </w:rPr>
              <w:t>Infekcinio skyriaus sąnaudos, Eur</w:t>
            </w:r>
          </w:p>
        </w:tc>
        <w:tc>
          <w:tcPr>
            <w:tcW w:w="517" w:type="pct"/>
            <w:tcBorders>
              <w:top w:val="nil"/>
              <w:left w:val="nil"/>
              <w:bottom w:val="nil"/>
              <w:right w:val="single" w:sz="4" w:space="0" w:color="auto"/>
            </w:tcBorders>
            <w:shd w:val="clear" w:color="auto" w:fill="auto"/>
            <w:noWrap/>
            <w:vAlign w:val="center"/>
          </w:tcPr>
          <w:p w:rsidR="00696952" w:rsidRPr="001D4B23" w:rsidRDefault="00696952" w:rsidP="00696952">
            <w:pPr>
              <w:jc w:val="center"/>
            </w:pPr>
            <w:r w:rsidRPr="001D4B23">
              <w:t>663.284</w:t>
            </w:r>
          </w:p>
        </w:tc>
        <w:tc>
          <w:tcPr>
            <w:tcW w:w="517" w:type="pct"/>
            <w:tcBorders>
              <w:top w:val="nil"/>
              <w:left w:val="nil"/>
              <w:bottom w:val="nil"/>
              <w:right w:val="single" w:sz="4" w:space="0" w:color="auto"/>
            </w:tcBorders>
            <w:shd w:val="clear" w:color="auto" w:fill="auto"/>
            <w:noWrap/>
            <w:vAlign w:val="center"/>
          </w:tcPr>
          <w:p w:rsidR="00696952" w:rsidRPr="001D4B23" w:rsidRDefault="00696952" w:rsidP="00696952">
            <w:pPr>
              <w:jc w:val="center"/>
            </w:pPr>
            <w:r w:rsidRPr="001D4B23">
              <w:t>686.595</w:t>
            </w:r>
          </w:p>
        </w:tc>
        <w:tc>
          <w:tcPr>
            <w:tcW w:w="517" w:type="pct"/>
            <w:tcBorders>
              <w:top w:val="nil"/>
              <w:left w:val="nil"/>
              <w:bottom w:val="nil"/>
              <w:right w:val="single" w:sz="4" w:space="0" w:color="auto"/>
            </w:tcBorders>
            <w:shd w:val="clear" w:color="auto" w:fill="auto"/>
            <w:noWrap/>
            <w:vAlign w:val="center"/>
          </w:tcPr>
          <w:p w:rsidR="00696952" w:rsidRPr="001D4B23" w:rsidRDefault="00696952" w:rsidP="00696952">
            <w:pPr>
              <w:jc w:val="center"/>
            </w:pPr>
            <w:r w:rsidRPr="001D4B23">
              <w:t>672.553</w:t>
            </w:r>
          </w:p>
        </w:tc>
        <w:tc>
          <w:tcPr>
            <w:tcW w:w="517" w:type="pct"/>
            <w:tcBorders>
              <w:top w:val="nil"/>
              <w:left w:val="nil"/>
              <w:bottom w:val="nil"/>
              <w:right w:val="single" w:sz="4" w:space="0" w:color="auto"/>
            </w:tcBorders>
            <w:shd w:val="clear" w:color="auto" w:fill="auto"/>
            <w:noWrap/>
            <w:vAlign w:val="center"/>
          </w:tcPr>
          <w:p w:rsidR="00696952" w:rsidRPr="001D4B23" w:rsidRDefault="00696952" w:rsidP="00696952">
            <w:pPr>
              <w:jc w:val="center"/>
            </w:pPr>
            <w:r w:rsidRPr="001D4B23">
              <w:t>814.622</w:t>
            </w:r>
          </w:p>
        </w:tc>
        <w:tc>
          <w:tcPr>
            <w:tcW w:w="551" w:type="pct"/>
            <w:tcBorders>
              <w:top w:val="nil"/>
              <w:left w:val="nil"/>
              <w:bottom w:val="nil"/>
              <w:right w:val="single" w:sz="4" w:space="0" w:color="auto"/>
            </w:tcBorders>
            <w:shd w:val="clear" w:color="auto" w:fill="auto"/>
            <w:noWrap/>
            <w:vAlign w:val="center"/>
          </w:tcPr>
          <w:p w:rsidR="00696952" w:rsidRDefault="00696952" w:rsidP="00696952">
            <w:pPr>
              <w:jc w:val="center"/>
            </w:pPr>
            <w:r w:rsidRPr="001D4B23">
              <w:t>660.823</w:t>
            </w:r>
          </w:p>
        </w:tc>
        <w:tc>
          <w:tcPr>
            <w:tcW w:w="584" w:type="pct"/>
            <w:tcBorders>
              <w:top w:val="nil"/>
              <w:left w:val="nil"/>
              <w:bottom w:val="nil"/>
              <w:right w:val="single" w:sz="4" w:space="0" w:color="auto"/>
            </w:tcBorders>
            <w:vAlign w:val="center"/>
          </w:tcPr>
          <w:p w:rsidR="00696952" w:rsidRPr="00573F3A" w:rsidRDefault="00696952" w:rsidP="00AE2994">
            <w:pPr>
              <w:jc w:val="center"/>
            </w:pPr>
            <w:r>
              <w:t>699.575</w:t>
            </w:r>
          </w:p>
        </w:tc>
      </w:tr>
      <w:tr w:rsidR="00696952" w:rsidRPr="00460739" w:rsidTr="00135326">
        <w:trPr>
          <w:trHeight w:val="310"/>
        </w:trPr>
        <w:tc>
          <w:tcPr>
            <w:tcW w:w="1796" w:type="pct"/>
            <w:tcBorders>
              <w:top w:val="nil"/>
              <w:left w:val="single" w:sz="4" w:space="0" w:color="auto"/>
              <w:bottom w:val="single" w:sz="4" w:space="0" w:color="auto"/>
              <w:right w:val="single" w:sz="4" w:space="0" w:color="auto"/>
            </w:tcBorders>
            <w:shd w:val="clear" w:color="auto" w:fill="auto"/>
            <w:vAlign w:val="center"/>
          </w:tcPr>
          <w:p w:rsidR="00696952" w:rsidRDefault="00696952" w:rsidP="00696952">
            <w:pPr>
              <w:spacing w:line="240" w:lineRule="auto"/>
              <w:jc w:val="center"/>
              <w:rPr>
                <w:rFonts w:eastAsia="Times New Roman"/>
                <w:b/>
                <w:bCs/>
                <w:color w:val="000000"/>
                <w:szCs w:val="24"/>
                <w:lang w:eastAsia="lt-LT"/>
              </w:rPr>
            </w:pPr>
            <w:r>
              <w:rPr>
                <w:rFonts w:eastAsia="Times New Roman"/>
                <w:b/>
                <w:bCs/>
                <w:color w:val="000000"/>
                <w:szCs w:val="24"/>
                <w:lang w:eastAsia="lt-LT"/>
              </w:rPr>
              <w:t>1 paciento gydymo savikaina, Eur</w:t>
            </w:r>
          </w:p>
        </w:tc>
        <w:tc>
          <w:tcPr>
            <w:tcW w:w="517" w:type="pct"/>
            <w:tcBorders>
              <w:top w:val="nil"/>
              <w:left w:val="nil"/>
              <w:bottom w:val="single" w:sz="4" w:space="0" w:color="auto"/>
              <w:right w:val="single" w:sz="4" w:space="0" w:color="auto"/>
            </w:tcBorders>
            <w:shd w:val="clear" w:color="auto" w:fill="auto"/>
            <w:noWrap/>
            <w:vAlign w:val="center"/>
          </w:tcPr>
          <w:p w:rsidR="00696952" w:rsidRPr="00724833" w:rsidRDefault="00696952" w:rsidP="00696952">
            <w:pPr>
              <w:jc w:val="center"/>
            </w:pPr>
            <w:r w:rsidRPr="00724833">
              <w:t>944</w:t>
            </w:r>
          </w:p>
        </w:tc>
        <w:tc>
          <w:tcPr>
            <w:tcW w:w="517" w:type="pct"/>
            <w:tcBorders>
              <w:top w:val="nil"/>
              <w:left w:val="nil"/>
              <w:bottom w:val="single" w:sz="4" w:space="0" w:color="auto"/>
              <w:right w:val="single" w:sz="4" w:space="0" w:color="auto"/>
            </w:tcBorders>
            <w:shd w:val="clear" w:color="auto" w:fill="auto"/>
            <w:noWrap/>
            <w:vAlign w:val="center"/>
          </w:tcPr>
          <w:p w:rsidR="00696952" w:rsidRPr="00724833" w:rsidRDefault="00696952" w:rsidP="00696952">
            <w:pPr>
              <w:jc w:val="center"/>
            </w:pPr>
            <w:r w:rsidRPr="00724833">
              <w:t>913</w:t>
            </w:r>
          </w:p>
        </w:tc>
        <w:tc>
          <w:tcPr>
            <w:tcW w:w="517" w:type="pct"/>
            <w:tcBorders>
              <w:top w:val="nil"/>
              <w:left w:val="nil"/>
              <w:bottom w:val="single" w:sz="4" w:space="0" w:color="auto"/>
              <w:right w:val="single" w:sz="4" w:space="0" w:color="auto"/>
            </w:tcBorders>
            <w:shd w:val="clear" w:color="auto" w:fill="auto"/>
            <w:noWrap/>
            <w:vAlign w:val="center"/>
          </w:tcPr>
          <w:p w:rsidR="00696952" w:rsidRPr="00724833" w:rsidRDefault="00696952" w:rsidP="00696952">
            <w:pPr>
              <w:jc w:val="center"/>
            </w:pPr>
            <w:r w:rsidRPr="00724833">
              <w:t>929</w:t>
            </w:r>
          </w:p>
        </w:tc>
        <w:tc>
          <w:tcPr>
            <w:tcW w:w="517" w:type="pct"/>
            <w:tcBorders>
              <w:top w:val="nil"/>
              <w:left w:val="nil"/>
              <w:bottom w:val="single" w:sz="4" w:space="0" w:color="auto"/>
              <w:right w:val="single" w:sz="4" w:space="0" w:color="auto"/>
            </w:tcBorders>
            <w:shd w:val="clear" w:color="auto" w:fill="auto"/>
            <w:noWrap/>
            <w:vAlign w:val="center"/>
          </w:tcPr>
          <w:p w:rsidR="00696952" w:rsidRPr="00724833" w:rsidRDefault="00696952" w:rsidP="00696952">
            <w:pPr>
              <w:jc w:val="center"/>
            </w:pPr>
            <w:r w:rsidRPr="00724833">
              <w:t>1.070</w:t>
            </w:r>
          </w:p>
        </w:tc>
        <w:tc>
          <w:tcPr>
            <w:tcW w:w="551" w:type="pct"/>
            <w:tcBorders>
              <w:top w:val="nil"/>
              <w:left w:val="nil"/>
              <w:bottom w:val="single" w:sz="4" w:space="0" w:color="auto"/>
              <w:right w:val="single" w:sz="4" w:space="0" w:color="auto"/>
            </w:tcBorders>
            <w:shd w:val="clear" w:color="auto" w:fill="auto"/>
            <w:noWrap/>
            <w:vAlign w:val="center"/>
          </w:tcPr>
          <w:p w:rsidR="00696952" w:rsidRDefault="00696952" w:rsidP="00696952">
            <w:pPr>
              <w:jc w:val="center"/>
            </w:pPr>
            <w:r w:rsidRPr="00724833">
              <w:t>905</w:t>
            </w:r>
          </w:p>
        </w:tc>
        <w:tc>
          <w:tcPr>
            <w:tcW w:w="584" w:type="pct"/>
            <w:tcBorders>
              <w:top w:val="nil"/>
              <w:left w:val="nil"/>
              <w:bottom w:val="single" w:sz="4" w:space="0" w:color="auto"/>
              <w:right w:val="single" w:sz="4" w:space="0" w:color="auto"/>
            </w:tcBorders>
            <w:vAlign w:val="center"/>
          </w:tcPr>
          <w:p w:rsidR="00696952" w:rsidRDefault="00696952" w:rsidP="00AE2994">
            <w:pPr>
              <w:jc w:val="center"/>
            </w:pPr>
            <w:r w:rsidRPr="00573F3A">
              <w:t>952</w:t>
            </w:r>
          </w:p>
        </w:tc>
      </w:tr>
    </w:tbl>
    <w:p w:rsidR="00A17399" w:rsidRDefault="00A17399" w:rsidP="00A17399">
      <w:pPr>
        <w:rPr>
          <w:szCs w:val="24"/>
          <w:lang w:eastAsia="lt-LT"/>
        </w:rPr>
      </w:pPr>
    </w:p>
    <w:p w:rsidR="00696952" w:rsidRPr="00696952" w:rsidRDefault="00696952" w:rsidP="00696952">
      <w:pPr>
        <w:ind w:firstLine="851"/>
        <w:rPr>
          <w:szCs w:val="24"/>
          <w:lang w:eastAsia="lt-LT"/>
        </w:rPr>
      </w:pPr>
      <w:r w:rsidRPr="00696952">
        <w:rPr>
          <w:szCs w:val="24"/>
          <w:lang w:eastAsia="lt-LT"/>
        </w:rPr>
        <w:t xml:space="preserve">Prognozuojama, kad </w:t>
      </w:r>
      <w:r w:rsidR="00361F70">
        <w:rPr>
          <w:szCs w:val="24"/>
          <w:lang w:eastAsia="lt-LT"/>
        </w:rPr>
        <w:t xml:space="preserve">dėl ūminių infekcinių ligų kilimo rizikos, ką parodė paskutinė COVID-19 ligos sukelta pandemija, infekcinių ligų gydymo </w:t>
      </w:r>
      <w:r w:rsidR="00B05FAE">
        <w:rPr>
          <w:szCs w:val="24"/>
          <w:lang w:eastAsia="lt-LT"/>
        </w:rPr>
        <w:t xml:space="preserve">pandemijos metu </w:t>
      </w:r>
      <w:r w:rsidR="00361F70">
        <w:rPr>
          <w:szCs w:val="24"/>
          <w:lang w:eastAsia="lt-LT"/>
        </w:rPr>
        <w:t>paslaugų poreikis išaugs 1</w:t>
      </w:r>
      <w:r w:rsidR="00B05FAE">
        <w:rPr>
          <w:szCs w:val="24"/>
          <w:lang w:eastAsia="lt-LT"/>
        </w:rPr>
        <w:t xml:space="preserve">00 proc., arba vidutiniškai </w:t>
      </w:r>
      <w:r w:rsidR="00135326">
        <w:rPr>
          <w:szCs w:val="24"/>
          <w:lang w:eastAsia="lt-LT"/>
        </w:rPr>
        <w:t>66</w:t>
      </w:r>
      <w:r w:rsidR="00B05FAE">
        <w:rPr>
          <w:szCs w:val="24"/>
          <w:lang w:eastAsia="lt-LT"/>
        </w:rPr>
        <w:t xml:space="preserve"> proc.</w:t>
      </w:r>
      <w:r w:rsidR="00361F70">
        <w:rPr>
          <w:szCs w:val="24"/>
          <w:lang w:eastAsia="lt-LT"/>
        </w:rPr>
        <w:t xml:space="preserve"> </w:t>
      </w:r>
      <w:r w:rsidRPr="00696952">
        <w:rPr>
          <w:szCs w:val="24"/>
          <w:lang w:eastAsia="lt-LT"/>
        </w:rPr>
        <w:t xml:space="preserve">per </w:t>
      </w:r>
      <w:r w:rsidR="00B05FAE">
        <w:rPr>
          <w:szCs w:val="24"/>
          <w:lang w:eastAsia="lt-LT"/>
        </w:rPr>
        <w:t>metus</w:t>
      </w:r>
      <w:r w:rsidR="0092090E">
        <w:rPr>
          <w:szCs w:val="24"/>
          <w:lang w:eastAsia="lt-LT"/>
        </w:rPr>
        <w:t xml:space="preserve">. </w:t>
      </w:r>
      <w:r w:rsidRPr="00696952">
        <w:rPr>
          <w:szCs w:val="24"/>
          <w:lang w:eastAsia="lt-LT"/>
        </w:rPr>
        <w:t>Žemiau esančioje lentelėje pateikiama ataskaitinio laikotarpio paslaugų poreikio prognozė:</w:t>
      </w:r>
    </w:p>
    <w:p w:rsidR="00C77966" w:rsidRDefault="00C77966" w:rsidP="00C77966">
      <w:pPr>
        <w:pStyle w:val="Iliustracijusarasas"/>
      </w:pPr>
      <w:bookmarkStart w:id="19" w:name="_Toc42071667"/>
      <w:r>
        <w:t xml:space="preserve">Lentelė </w:t>
      </w:r>
      <w:fldSimple w:instr=" STYLEREF 3 \s ">
        <w:r w:rsidR="00460E5E">
          <w:rPr>
            <w:noProof/>
          </w:rPr>
          <w:t>1.1.2</w:t>
        </w:r>
      </w:fldSimple>
      <w:r w:rsidR="00460E5E">
        <w:noBreakHyphen/>
      </w:r>
      <w:fldSimple w:instr=" SEQ Lentelė \* ARABIC \s 3 ">
        <w:r w:rsidR="00460E5E">
          <w:rPr>
            <w:noProof/>
          </w:rPr>
          <w:t>7</w:t>
        </w:r>
      </w:fldSimple>
      <w:r>
        <w:t>. Paslaugų prognozė ataskaitiniam laikotarpiui.</w:t>
      </w:r>
      <w:bookmarkEnd w:id="19"/>
    </w:p>
    <w:tbl>
      <w:tblPr>
        <w:tblStyle w:val="Lentelstinklelis"/>
        <w:tblW w:w="0" w:type="auto"/>
        <w:tblLook w:val="04A0" w:firstRow="1" w:lastRow="0" w:firstColumn="1" w:lastColumn="0" w:noHBand="0" w:noVBand="1"/>
      </w:tblPr>
      <w:tblGrid>
        <w:gridCol w:w="1639"/>
        <w:gridCol w:w="532"/>
        <w:gridCol w:w="532"/>
        <w:gridCol w:w="532"/>
        <w:gridCol w:w="532"/>
        <w:gridCol w:w="532"/>
        <w:gridCol w:w="532"/>
        <w:gridCol w:w="533"/>
        <w:gridCol w:w="533"/>
        <w:gridCol w:w="533"/>
        <w:gridCol w:w="533"/>
        <w:gridCol w:w="533"/>
        <w:gridCol w:w="533"/>
        <w:gridCol w:w="533"/>
        <w:gridCol w:w="533"/>
        <w:gridCol w:w="533"/>
      </w:tblGrid>
      <w:tr w:rsidR="0092090E" w:rsidRPr="00B05FAE" w:rsidTr="00135326">
        <w:trPr>
          <w:cantSplit/>
          <w:trHeight w:val="906"/>
        </w:trPr>
        <w:tc>
          <w:tcPr>
            <w:tcW w:w="1618" w:type="dxa"/>
            <w:shd w:val="clear" w:color="auto" w:fill="DEEAF6" w:themeFill="accent1" w:themeFillTint="33"/>
            <w:noWrap/>
            <w:hideMark/>
          </w:tcPr>
          <w:p w:rsidR="00B05FAE" w:rsidRPr="00B05FAE" w:rsidRDefault="00B05FAE" w:rsidP="00B05FAE">
            <w:pPr>
              <w:rPr>
                <w:szCs w:val="24"/>
                <w:lang w:eastAsia="lt-LT"/>
              </w:rPr>
            </w:pPr>
            <w:r w:rsidRPr="00B05FAE">
              <w:rPr>
                <w:szCs w:val="24"/>
                <w:lang w:eastAsia="lt-LT"/>
              </w:rPr>
              <w:t>Paslaugų prognozė/metai</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2022</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2023</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2024</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2025</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2026</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2027</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2028</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2029</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2030</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2031</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2032</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2033</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2034</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2035</w:t>
            </w:r>
          </w:p>
        </w:tc>
        <w:tc>
          <w:tcPr>
            <w:tcW w:w="534" w:type="dxa"/>
            <w:shd w:val="clear" w:color="auto" w:fill="DEEAF6" w:themeFill="accent1" w:themeFillTint="33"/>
            <w:noWrap/>
            <w:textDirection w:val="btLr"/>
            <w:hideMark/>
          </w:tcPr>
          <w:p w:rsidR="00B05FAE" w:rsidRPr="00B05FAE" w:rsidRDefault="00B05FAE" w:rsidP="0092090E">
            <w:pPr>
              <w:ind w:left="113" w:right="113"/>
              <w:rPr>
                <w:szCs w:val="24"/>
                <w:lang w:eastAsia="lt-LT"/>
              </w:rPr>
            </w:pPr>
            <w:r w:rsidRPr="00B05FAE">
              <w:rPr>
                <w:szCs w:val="24"/>
                <w:lang w:eastAsia="lt-LT"/>
              </w:rPr>
              <w:t>2036</w:t>
            </w:r>
          </w:p>
        </w:tc>
      </w:tr>
      <w:tr w:rsidR="00135326" w:rsidRPr="00B05FAE" w:rsidTr="00135326">
        <w:trPr>
          <w:cantSplit/>
          <w:trHeight w:val="1134"/>
        </w:trPr>
        <w:tc>
          <w:tcPr>
            <w:tcW w:w="1618" w:type="dxa"/>
            <w:noWrap/>
            <w:hideMark/>
          </w:tcPr>
          <w:p w:rsidR="00135326" w:rsidRPr="00B05FAE" w:rsidRDefault="00135326" w:rsidP="00135326">
            <w:pPr>
              <w:rPr>
                <w:szCs w:val="24"/>
                <w:lang w:eastAsia="lt-LT"/>
              </w:rPr>
            </w:pPr>
            <w:r w:rsidRPr="00B05FAE">
              <w:rPr>
                <w:szCs w:val="24"/>
                <w:lang w:eastAsia="lt-LT"/>
              </w:rPr>
              <w:t xml:space="preserve">Paslaugų (pacientų) skaičius </w:t>
            </w:r>
          </w:p>
        </w:tc>
        <w:tc>
          <w:tcPr>
            <w:tcW w:w="534" w:type="dxa"/>
            <w:noWrap/>
            <w:textDirection w:val="tbRl"/>
            <w:vAlign w:val="center"/>
            <w:hideMark/>
          </w:tcPr>
          <w:p w:rsidR="00135326" w:rsidRPr="00B05FAE" w:rsidRDefault="00135326" w:rsidP="00135326">
            <w:pPr>
              <w:ind w:left="113" w:right="113"/>
              <w:jc w:val="center"/>
              <w:rPr>
                <w:szCs w:val="24"/>
                <w:lang w:eastAsia="lt-LT"/>
              </w:rPr>
            </w:pPr>
            <w:r>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c>
          <w:tcPr>
            <w:tcW w:w="534" w:type="dxa"/>
            <w:noWrap/>
            <w:textDirection w:val="tbRl"/>
            <w:vAlign w:val="center"/>
            <w:hideMark/>
          </w:tcPr>
          <w:p w:rsidR="00135326" w:rsidRDefault="00135326" w:rsidP="00135326">
            <w:pPr>
              <w:ind w:left="113" w:right="113"/>
              <w:jc w:val="center"/>
            </w:pPr>
            <w:r w:rsidRPr="00D00202">
              <w:rPr>
                <w:szCs w:val="24"/>
                <w:lang w:eastAsia="lt-LT"/>
              </w:rPr>
              <w:t>1218</w:t>
            </w:r>
          </w:p>
        </w:tc>
      </w:tr>
    </w:tbl>
    <w:p w:rsidR="00696952" w:rsidRPr="00B05FAE" w:rsidRDefault="00696952" w:rsidP="00A17399">
      <w:pPr>
        <w:rPr>
          <w:szCs w:val="24"/>
          <w:lang w:val="en-US" w:eastAsia="lt-LT"/>
        </w:rPr>
      </w:pPr>
    </w:p>
    <w:p w:rsidR="00C13CC7" w:rsidRDefault="00C13CC7" w:rsidP="00BB0CA4">
      <w:pPr>
        <w:pStyle w:val="Antrat2"/>
        <w:rPr>
          <w:lang w:eastAsia="lt-LT"/>
        </w:rPr>
      </w:pPr>
      <w:bookmarkStart w:id="20" w:name="_Toc42070747"/>
      <w:r w:rsidRPr="00F356E5">
        <w:rPr>
          <w:lang w:eastAsia="lt-LT"/>
        </w:rPr>
        <w:t>Teisinė aplinka</w:t>
      </w:r>
      <w:bookmarkEnd w:id="20"/>
    </w:p>
    <w:p w:rsidR="004E1726" w:rsidRDefault="004E1726" w:rsidP="00C77966"/>
    <w:p w:rsidR="00C77966" w:rsidRDefault="00C77966" w:rsidP="00C77966">
      <w:pPr>
        <w:ind w:firstLine="851"/>
        <w:rPr>
          <w:szCs w:val="24"/>
        </w:rPr>
      </w:pPr>
      <w:r w:rsidRPr="00C77966">
        <w:rPr>
          <w:szCs w:val="24"/>
        </w:rPr>
        <w:t xml:space="preserve">Pareiškėjas yra viešoji įstaiga, teikianti II ir III lygmens asmens sveikatos priežiūros paslaugas gyventojams. Jo veiklą reglamentuoja šie pagrindiniai įstatymai: Viešųjų įstaigų įstatymas, Lietuvos Respublikos sveikatos sistemos įstatymas,  Lietuvos Respublikos sveikatos priežiūros įstaigų įstatymas, Lietuvos Respublikos sveikatos draudimo įstatymas, Lietuvos Respublikos valstybinio socialinio draudimo įstatymas, Lietuvos Respublikos pacientų teisių ir žalos sveikatai atlyginimo įstatymas. </w:t>
      </w:r>
    </w:p>
    <w:p w:rsidR="00C77966" w:rsidRDefault="00C77966" w:rsidP="00C77966">
      <w:pPr>
        <w:ind w:firstLine="851"/>
        <w:rPr>
          <w:szCs w:val="24"/>
        </w:rPr>
      </w:pPr>
      <w:r>
        <w:rPr>
          <w:szCs w:val="24"/>
        </w:rPr>
        <w:t xml:space="preserve">Su infekcinių ligų </w:t>
      </w:r>
      <w:r w:rsidR="007E6AB9">
        <w:rPr>
          <w:szCs w:val="24"/>
        </w:rPr>
        <w:t xml:space="preserve">diagnostika ir </w:t>
      </w:r>
      <w:r>
        <w:rPr>
          <w:szCs w:val="24"/>
        </w:rPr>
        <w:t>gydym</w:t>
      </w:r>
      <w:r w:rsidR="007E6AB9">
        <w:rPr>
          <w:szCs w:val="24"/>
        </w:rPr>
        <w:t xml:space="preserve">u </w:t>
      </w:r>
      <w:r>
        <w:rPr>
          <w:szCs w:val="24"/>
        </w:rPr>
        <w:t>(paslaugų teikimu) susiję specialieji teisės aktai:</w:t>
      </w:r>
    </w:p>
    <w:p w:rsidR="000470BB" w:rsidRDefault="000470BB" w:rsidP="000470BB">
      <w:pPr>
        <w:pStyle w:val="Iliustracijusarasas"/>
      </w:pPr>
      <w:bookmarkStart w:id="21" w:name="_Toc42071668"/>
      <w:r>
        <w:t xml:space="preserve">Lentelė </w:t>
      </w:r>
      <w:fldSimple w:instr=" STYLEREF  \s &quot;Antraštė 2&quot;  \* MERGEFORMAT ">
        <w:r w:rsidR="00076F4A">
          <w:rPr>
            <w:noProof/>
          </w:rPr>
          <w:t>1.2</w:t>
        </w:r>
      </w:fldSimple>
      <w:r w:rsidR="00460E5E">
        <w:noBreakHyphen/>
      </w:r>
      <w:fldSimple w:instr=" SEQ Lentelė \* ARABIC \s 3 ">
        <w:r w:rsidR="00460E5E">
          <w:rPr>
            <w:noProof/>
          </w:rPr>
          <w:t>1</w:t>
        </w:r>
      </w:fldSimple>
      <w:r>
        <w:t>. Teisės aktai, reglamentuojantys infekcinių ligų gydymo paslaugų teikimą.</w:t>
      </w:r>
      <w:bookmarkEnd w:id="21"/>
    </w:p>
    <w:tbl>
      <w:tblPr>
        <w:tblStyle w:val="Lentelstinklelis"/>
        <w:tblW w:w="0" w:type="auto"/>
        <w:tblLook w:val="04A0" w:firstRow="1" w:lastRow="0" w:firstColumn="1" w:lastColumn="0" w:noHBand="0" w:noVBand="1"/>
      </w:tblPr>
      <w:tblGrid>
        <w:gridCol w:w="870"/>
        <w:gridCol w:w="3661"/>
        <w:gridCol w:w="5097"/>
      </w:tblGrid>
      <w:tr w:rsidR="007E6AB9" w:rsidRPr="00460739" w:rsidTr="0022425B">
        <w:tc>
          <w:tcPr>
            <w:tcW w:w="870" w:type="dxa"/>
            <w:shd w:val="clear" w:color="auto" w:fill="CCECFF"/>
          </w:tcPr>
          <w:p w:rsidR="007E6AB9" w:rsidRPr="007E6AB9" w:rsidRDefault="007E6AB9" w:rsidP="0022425B">
            <w:proofErr w:type="spellStart"/>
            <w:r w:rsidRPr="007E6AB9">
              <w:t>Eil.Nr</w:t>
            </w:r>
            <w:proofErr w:type="spellEnd"/>
            <w:r w:rsidRPr="007E6AB9">
              <w:t>.</w:t>
            </w:r>
          </w:p>
        </w:tc>
        <w:tc>
          <w:tcPr>
            <w:tcW w:w="3661" w:type="dxa"/>
            <w:shd w:val="clear" w:color="auto" w:fill="CCECFF"/>
          </w:tcPr>
          <w:p w:rsidR="007E6AB9" w:rsidRPr="007E6AB9" w:rsidRDefault="007E6AB9" w:rsidP="0022425B">
            <w:r w:rsidRPr="007E6AB9">
              <w:t>Teisės aktas</w:t>
            </w:r>
          </w:p>
        </w:tc>
        <w:tc>
          <w:tcPr>
            <w:tcW w:w="5097" w:type="dxa"/>
            <w:shd w:val="clear" w:color="auto" w:fill="CCECFF"/>
          </w:tcPr>
          <w:p w:rsidR="007E6AB9" w:rsidRPr="007E6AB9" w:rsidRDefault="007E6AB9" w:rsidP="0022425B">
            <w:pPr>
              <w:rPr>
                <w:i/>
              </w:rPr>
            </w:pPr>
            <w:r w:rsidRPr="007E6AB9">
              <w:rPr>
                <w:i/>
              </w:rPr>
              <w:t>Turinys</w:t>
            </w:r>
          </w:p>
        </w:tc>
      </w:tr>
      <w:tr w:rsidR="007E6AB9" w:rsidRPr="00460739" w:rsidTr="0022425B">
        <w:tc>
          <w:tcPr>
            <w:tcW w:w="870" w:type="dxa"/>
          </w:tcPr>
          <w:p w:rsidR="007E6AB9" w:rsidRPr="00460739" w:rsidRDefault="007E6AB9" w:rsidP="0022425B">
            <w:r w:rsidRPr="00460739">
              <w:t>1</w:t>
            </w:r>
          </w:p>
        </w:tc>
        <w:tc>
          <w:tcPr>
            <w:tcW w:w="3661" w:type="dxa"/>
          </w:tcPr>
          <w:p w:rsidR="007E6AB9" w:rsidRPr="00460739" w:rsidRDefault="00F4515D" w:rsidP="0022425B">
            <w:r w:rsidRPr="00F4515D">
              <w:t>Lietuvos Respublikos sveikatos apsaugos ministro 2004 m. lapkričio 11 d. įsakymas Nr. </w:t>
            </w:r>
            <w:hyperlink r:id="rId22" w:history="1">
              <w:r w:rsidRPr="00F4515D">
                <w:rPr>
                  <w:rStyle w:val="Hipersaitas"/>
                </w:rPr>
                <w:t>V</w:t>
              </w:r>
              <w:r w:rsidRPr="00F4515D">
                <w:rPr>
                  <w:rStyle w:val="Hipersaitas"/>
                </w:rPr>
                <w:noBreakHyphen/>
                <w:t>778</w:t>
              </w:r>
            </w:hyperlink>
            <w:r w:rsidRPr="00F4515D">
              <w:t xml:space="preserve"> „Dėl Lietuvos medicinos normos MN 117:2019 „Infekcini</w:t>
            </w:r>
            <w:r>
              <w:t>ų ligų gydytojas" patvirtinimo“</w:t>
            </w:r>
          </w:p>
        </w:tc>
        <w:tc>
          <w:tcPr>
            <w:tcW w:w="5097" w:type="dxa"/>
          </w:tcPr>
          <w:p w:rsidR="007E6AB9" w:rsidRPr="00460739" w:rsidRDefault="007E6AB9" w:rsidP="00F4515D">
            <w:pPr>
              <w:rPr>
                <w:i/>
              </w:rPr>
            </w:pPr>
            <w:r w:rsidRPr="00460739">
              <w:rPr>
                <w:i/>
              </w:rPr>
              <w:t xml:space="preserve">Medicinos norma nustato pagrindines gydytojo </w:t>
            </w:r>
            <w:r w:rsidR="00F4515D">
              <w:rPr>
                <w:i/>
              </w:rPr>
              <w:t>infektologo</w:t>
            </w:r>
            <w:r w:rsidRPr="00460739">
              <w:rPr>
                <w:i/>
              </w:rPr>
              <w:t xml:space="preserve"> teises ir pareigas, kompetencijų reikalavimus.</w:t>
            </w:r>
          </w:p>
        </w:tc>
      </w:tr>
      <w:tr w:rsidR="007E6AB9" w:rsidRPr="00460739" w:rsidTr="0022425B">
        <w:tc>
          <w:tcPr>
            <w:tcW w:w="870" w:type="dxa"/>
          </w:tcPr>
          <w:p w:rsidR="007E6AB9" w:rsidRPr="00460739" w:rsidRDefault="007E6AB9" w:rsidP="0022425B">
            <w:r w:rsidRPr="00460739">
              <w:t>2</w:t>
            </w:r>
          </w:p>
        </w:tc>
        <w:tc>
          <w:tcPr>
            <w:tcW w:w="3661" w:type="dxa"/>
          </w:tcPr>
          <w:p w:rsidR="007E6AB9" w:rsidRPr="00460739" w:rsidRDefault="00F4515D" w:rsidP="0022425B">
            <w:r w:rsidRPr="00F4515D">
              <w:t> Lietuvos Respublikos sveikatos apsaugos ministro 2004 m. balandžio 30 d. įsakymas Nr. </w:t>
            </w:r>
            <w:hyperlink r:id="rId23" w:history="1">
              <w:r w:rsidRPr="00F4515D">
                <w:rPr>
                  <w:rStyle w:val="Hipersaitas"/>
                </w:rPr>
                <w:t>V</w:t>
              </w:r>
              <w:r w:rsidRPr="00F4515D">
                <w:rPr>
                  <w:rStyle w:val="Hipersaitas"/>
                </w:rPr>
                <w:noBreakHyphen/>
                <w:t>303</w:t>
              </w:r>
            </w:hyperlink>
            <w:r w:rsidRPr="00F4515D">
              <w:t xml:space="preserve"> „Dėl </w:t>
            </w:r>
            <w:proofErr w:type="spellStart"/>
            <w:r w:rsidRPr="00F4515D">
              <w:t>infektologijos</w:t>
            </w:r>
            <w:proofErr w:type="spellEnd"/>
            <w:r w:rsidRPr="00F4515D">
              <w:t xml:space="preserve"> antrinio lygio paslaugų teikimo specialiųjų reikalavimų patvirtinimo“</w:t>
            </w:r>
          </w:p>
        </w:tc>
        <w:tc>
          <w:tcPr>
            <w:tcW w:w="5097" w:type="dxa"/>
          </w:tcPr>
          <w:p w:rsidR="00F4515D" w:rsidRDefault="007E6AB9" w:rsidP="00F4515D">
            <w:pPr>
              <w:widowControl w:val="0"/>
              <w:ind w:firstLine="709"/>
              <w:rPr>
                <w:i/>
              </w:rPr>
            </w:pPr>
            <w:r w:rsidRPr="00460739">
              <w:rPr>
                <w:i/>
              </w:rPr>
              <w:t xml:space="preserve">Aprašas nustato </w:t>
            </w:r>
            <w:r w:rsidR="00F4515D">
              <w:rPr>
                <w:i/>
              </w:rPr>
              <w:t xml:space="preserve">specialiuosius </w:t>
            </w:r>
            <w:r w:rsidRPr="00460739">
              <w:rPr>
                <w:i/>
              </w:rPr>
              <w:t>reikalavimus specialistams,</w:t>
            </w:r>
            <w:r w:rsidR="00F4515D">
              <w:rPr>
                <w:i/>
              </w:rPr>
              <w:t xml:space="preserve"> dalyvaujantiems diagnostikoje ir gydyme; diagnostikos technologijoms (g</w:t>
            </w:r>
            <w:r w:rsidR="00F4515D" w:rsidRPr="00F4515D">
              <w:rPr>
                <w:i/>
              </w:rPr>
              <w:t>reita diagnostika</w:t>
            </w:r>
            <w:r w:rsidR="00F4515D">
              <w:rPr>
                <w:i/>
              </w:rPr>
              <w:t>, b</w:t>
            </w:r>
            <w:r w:rsidR="00F4515D" w:rsidRPr="00F4515D">
              <w:rPr>
                <w:i/>
              </w:rPr>
              <w:t>akteriologiniai išmatų</w:t>
            </w:r>
            <w:r w:rsidR="00F4515D">
              <w:rPr>
                <w:i/>
              </w:rPr>
              <w:t xml:space="preserve"> </w:t>
            </w:r>
            <w:r w:rsidR="00F4515D" w:rsidRPr="00F4515D">
              <w:rPr>
                <w:i/>
              </w:rPr>
              <w:t>tyrimai</w:t>
            </w:r>
            <w:r w:rsidR="00F4515D">
              <w:rPr>
                <w:i/>
              </w:rPr>
              <w:t>, b</w:t>
            </w:r>
            <w:r w:rsidR="00F4515D" w:rsidRPr="00F4515D">
              <w:rPr>
                <w:i/>
              </w:rPr>
              <w:t>iocheminiai</w:t>
            </w:r>
            <w:r w:rsidR="002A56AB">
              <w:rPr>
                <w:i/>
              </w:rPr>
              <w:t xml:space="preserve">, </w:t>
            </w:r>
            <w:proofErr w:type="spellStart"/>
            <w:r w:rsidR="002A56AB">
              <w:rPr>
                <w:i/>
              </w:rPr>
              <w:t>virusologiniai</w:t>
            </w:r>
            <w:proofErr w:type="spellEnd"/>
            <w:r w:rsidR="00F4515D" w:rsidRPr="00F4515D">
              <w:rPr>
                <w:i/>
              </w:rPr>
              <w:t xml:space="preserve"> tyrimai</w:t>
            </w:r>
            <w:r w:rsidR="00F4515D">
              <w:rPr>
                <w:i/>
              </w:rPr>
              <w:t xml:space="preserve">, </w:t>
            </w:r>
            <w:r w:rsidR="00F4515D" w:rsidRPr="00F4515D">
              <w:rPr>
                <w:i/>
              </w:rPr>
              <w:t>Imunologiniai tyrima</w:t>
            </w:r>
            <w:r w:rsidR="00F4515D">
              <w:rPr>
                <w:i/>
              </w:rPr>
              <w:t>i,</w:t>
            </w:r>
            <w:r w:rsidR="00F4515D">
              <w:t xml:space="preserve"> e</w:t>
            </w:r>
            <w:r w:rsidR="00F4515D" w:rsidRPr="00F4515D">
              <w:rPr>
                <w:i/>
              </w:rPr>
              <w:t>ndoskopijos tyrimas</w:t>
            </w:r>
            <w:r w:rsidR="00F4515D">
              <w:rPr>
                <w:i/>
              </w:rPr>
              <w:t xml:space="preserve">, radiologiniai tyrimai ir kt.); gydymo metodams (medikamentinis gydymas); nustatytos kitos būtinos sąlygos (privalomos </w:t>
            </w:r>
            <w:r w:rsidR="00F4515D">
              <w:rPr>
                <w:i/>
              </w:rPr>
              <w:lastRenderedPageBreak/>
              <w:t>tarnybos ir kt.).</w:t>
            </w:r>
          </w:p>
          <w:p w:rsidR="007E6AB9" w:rsidRPr="00460739" w:rsidRDefault="007E6AB9" w:rsidP="0022425B">
            <w:pPr>
              <w:widowControl w:val="0"/>
              <w:ind w:firstLine="709"/>
              <w:rPr>
                <w:i/>
              </w:rPr>
            </w:pPr>
            <w:r w:rsidRPr="00460739">
              <w:rPr>
                <w:i/>
              </w:rPr>
              <w:t xml:space="preserve"> Apraše nustatytas reikalavimas, kad ASPĮ turi </w:t>
            </w:r>
            <w:r w:rsidR="002A56AB">
              <w:rPr>
                <w:i/>
              </w:rPr>
              <w:t xml:space="preserve">užtikrinti </w:t>
            </w:r>
            <w:r w:rsidRPr="00460739">
              <w:rPr>
                <w:i/>
              </w:rPr>
              <w:t xml:space="preserve"> </w:t>
            </w:r>
            <w:r w:rsidRPr="00460739">
              <w:rPr>
                <w:i/>
                <w:u w:val="single"/>
              </w:rPr>
              <w:t>reanimacijos</w:t>
            </w:r>
            <w:r w:rsidRPr="00460739">
              <w:rPr>
                <w:i/>
              </w:rPr>
              <w:t xml:space="preserve"> ir intensyviosios terapijos </w:t>
            </w:r>
            <w:r w:rsidR="002A56AB">
              <w:rPr>
                <w:i/>
              </w:rPr>
              <w:t xml:space="preserve">tarnybos dalyvavimą, esant poreikiui. </w:t>
            </w:r>
            <w:r w:rsidRPr="00460739">
              <w:rPr>
                <w:i/>
              </w:rPr>
              <w:t xml:space="preserve"> </w:t>
            </w:r>
          </w:p>
          <w:p w:rsidR="007E6AB9" w:rsidRPr="00460739" w:rsidRDefault="007E6AB9" w:rsidP="0022425B">
            <w:pPr>
              <w:widowControl w:val="0"/>
              <w:ind w:firstLine="709"/>
              <w:rPr>
                <w:i/>
              </w:rPr>
            </w:pPr>
            <w:r w:rsidRPr="00460739">
              <w:rPr>
                <w:i/>
              </w:rPr>
              <w:t>Reanimacija II paslaugą reglamentuoja Lietuvos Respublikos sveikatos apsaugos ministro 2005 m. spalio 27 d. įsakymu Nr. V-827 „Dėl r</w:t>
            </w:r>
            <w:r w:rsidRPr="00460739">
              <w:rPr>
                <w:bCs/>
                <w:i/>
              </w:rPr>
              <w:t xml:space="preserve">eanimacijos ir intensyviosios terapijos paslaugų teikimo vaikams ir suaugusiesiems sąlygų ir tvarkos aprašų patvirtinimo“. Šiame apraše nustatyta, kad Reanimacija II paslaugos suaugusiems gali būti teikiamos, kai ligoniai stebimi ir gydomi </w:t>
            </w:r>
            <w:r w:rsidRPr="00460739">
              <w:rPr>
                <w:bCs/>
                <w:i/>
                <w:u w:val="single"/>
              </w:rPr>
              <w:t>reanimacijos ir intensyviosios terapijos skyriuje</w:t>
            </w:r>
            <w:r w:rsidRPr="00460739">
              <w:rPr>
                <w:bCs/>
                <w:i/>
              </w:rPr>
              <w:t>,</w:t>
            </w:r>
            <w:bookmarkStart w:id="22" w:name="part_646eacec351242b0a1b3bc284198d3d1"/>
            <w:bookmarkEnd w:id="22"/>
            <w:r w:rsidRPr="00460739">
              <w:rPr>
                <w:bCs/>
                <w:i/>
              </w:rPr>
              <w:t>. patalpos turi atitikti asmens sveikatos priežiūros įstaigoms keliamus higienos reikalavimus.</w:t>
            </w:r>
          </w:p>
        </w:tc>
      </w:tr>
      <w:tr w:rsidR="007E6AB9" w:rsidRPr="00460739" w:rsidTr="0022425B">
        <w:tc>
          <w:tcPr>
            <w:tcW w:w="870" w:type="dxa"/>
          </w:tcPr>
          <w:p w:rsidR="007E6AB9" w:rsidRPr="00460739" w:rsidRDefault="007E6AB9" w:rsidP="0022425B">
            <w:r w:rsidRPr="00460739">
              <w:lastRenderedPageBreak/>
              <w:t>3</w:t>
            </w:r>
          </w:p>
        </w:tc>
        <w:tc>
          <w:tcPr>
            <w:tcW w:w="3661" w:type="dxa"/>
          </w:tcPr>
          <w:p w:rsidR="007E6AB9" w:rsidRPr="00460739" w:rsidRDefault="002A56AB" w:rsidP="0022425B">
            <w:r w:rsidRPr="002A56AB">
              <w:t xml:space="preserve">Lietuvos Respublikos sveikatos apsaugos ministro 2002 m. birželio 13 d. įsakymas Nr. </w:t>
            </w:r>
            <w:hyperlink r:id="rId24" w:history="1">
              <w:r w:rsidRPr="002A56AB">
                <w:rPr>
                  <w:rStyle w:val="Hipersaitas"/>
                </w:rPr>
                <w:t>278</w:t>
              </w:r>
            </w:hyperlink>
            <w:r w:rsidRPr="002A56AB">
              <w:t xml:space="preserve"> „Dėl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w:t>
            </w:r>
            <w:r>
              <w:t>rivalomai, sąrašo patvirtinimo“ (suvestinė redakcija nuo 2020-03-19)</w:t>
            </w:r>
          </w:p>
        </w:tc>
        <w:tc>
          <w:tcPr>
            <w:tcW w:w="5097" w:type="dxa"/>
          </w:tcPr>
          <w:p w:rsidR="007E6AB9" w:rsidRPr="00460739" w:rsidRDefault="002A56AB" w:rsidP="009726F1">
            <w:pPr>
              <w:rPr>
                <w:i/>
              </w:rPr>
            </w:pPr>
            <w:r>
              <w:rPr>
                <w:i/>
              </w:rPr>
              <w:t xml:space="preserve">Teisės akte pateikiami </w:t>
            </w:r>
            <w:r w:rsidRPr="009726F1">
              <w:rPr>
                <w:b/>
                <w:i/>
              </w:rPr>
              <w:t>pavojingų</w:t>
            </w:r>
            <w:r>
              <w:rPr>
                <w:i/>
              </w:rPr>
              <w:t xml:space="preserve"> (tokių, kaip ž</w:t>
            </w:r>
            <w:r w:rsidRPr="002A56AB">
              <w:rPr>
                <w:i/>
              </w:rPr>
              <w:t>mogaus imunodeficito viruso (ŽIV) liga ar sukėlėjo nešiojimas</w:t>
            </w:r>
            <w:r>
              <w:rPr>
                <w:i/>
              </w:rPr>
              <w:t>, ū</w:t>
            </w:r>
            <w:r w:rsidRPr="002A56AB">
              <w:rPr>
                <w:i/>
              </w:rPr>
              <w:t>minis poliomielitas</w:t>
            </w:r>
            <w:r>
              <w:rPr>
                <w:i/>
              </w:rPr>
              <w:t>, t</w:t>
            </w:r>
            <w:r w:rsidRPr="002A56AB">
              <w:rPr>
                <w:i/>
              </w:rPr>
              <w:t>ymai</w:t>
            </w:r>
            <w:r>
              <w:rPr>
                <w:i/>
              </w:rPr>
              <w:t>, r</w:t>
            </w:r>
            <w:r w:rsidRPr="002A56AB">
              <w:rPr>
                <w:i/>
              </w:rPr>
              <w:t>audonukė</w:t>
            </w:r>
            <w:r>
              <w:rPr>
                <w:i/>
              </w:rPr>
              <w:t>, g</w:t>
            </w:r>
            <w:r w:rsidRPr="002A56AB">
              <w:rPr>
                <w:i/>
              </w:rPr>
              <w:t>ripas</w:t>
            </w:r>
            <w:r>
              <w:rPr>
                <w:i/>
              </w:rPr>
              <w:t xml:space="preserve">, </w:t>
            </w:r>
            <w:proofErr w:type="spellStart"/>
            <w:r>
              <w:rPr>
                <w:i/>
              </w:rPr>
              <w:t>ci</w:t>
            </w:r>
            <w:r w:rsidRPr="002A56AB">
              <w:rPr>
                <w:i/>
              </w:rPr>
              <w:t>tomegaloviruso</w:t>
            </w:r>
            <w:proofErr w:type="spellEnd"/>
            <w:r w:rsidRPr="002A56AB">
              <w:rPr>
                <w:i/>
              </w:rPr>
              <w:t xml:space="preserve"> sukeltos </w:t>
            </w:r>
            <w:proofErr w:type="spellStart"/>
            <w:r w:rsidRPr="002A56AB">
              <w:rPr>
                <w:i/>
              </w:rPr>
              <w:t>ligos</w:t>
            </w:r>
            <w:r>
              <w:rPr>
                <w:i/>
              </w:rPr>
              <w:t>,</w:t>
            </w:r>
            <w:r w:rsidRPr="002A56AB">
              <w:rPr>
                <w:i/>
              </w:rPr>
              <w:t>Creutzfeldt</w:t>
            </w:r>
            <w:proofErr w:type="spellEnd"/>
            <w:r w:rsidRPr="002A56AB">
              <w:rPr>
                <w:i/>
              </w:rPr>
              <w:t xml:space="preserve"> – Jakobo liga</w:t>
            </w:r>
            <w:r>
              <w:rPr>
                <w:i/>
              </w:rPr>
              <w:t>, k</w:t>
            </w:r>
            <w:r w:rsidRPr="002A56AB">
              <w:rPr>
                <w:i/>
              </w:rPr>
              <w:t>itos lėtinės virusinės centrinės nervų sistemos infekcijos</w:t>
            </w:r>
            <w:r>
              <w:rPr>
                <w:i/>
              </w:rPr>
              <w:t>,</w:t>
            </w:r>
            <w:r w:rsidR="009726F1">
              <w:rPr>
                <w:i/>
              </w:rPr>
              <w:t xml:space="preserve"> </w:t>
            </w:r>
            <w:r>
              <w:rPr>
                <w:i/>
              </w:rPr>
              <w:t>i</w:t>
            </w:r>
            <w:r w:rsidRPr="002A56AB">
              <w:rPr>
                <w:i/>
              </w:rPr>
              <w:t>nfekcinė mononukleozė</w:t>
            </w:r>
            <w:r>
              <w:rPr>
                <w:i/>
              </w:rPr>
              <w:t>, v</w:t>
            </w:r>
            <w:r w:rsidRPr="002A56AB">
              <w:rPr>
                <w:i/>
              </w:rPr>
              <w:t>irusiniai hepatitai ar virusinių B ir C hepatitų sukėlėjų nešiojimas</w:t>
            </w:r>
            <w:r>
              <w:rPr>
                <w:i/>
              </w:rPr>
              <w:t>, vi</w:t>
            </w:r>
            <w:r w:rsidRPr="002A56AB">
              <w:rPr>
                <w:i/>
              </w:rPr>
              <w:t>rusinės žarnyno infekcijos</w:t>
            </w:r>
            <w:r>
              <w:rPr>
                <w:i/>
              </w:rPr>
              <w:t>, p</w:t>
            </w:r>
            <w:r w:rsidRPr="002A56AB">
              <w:rPr>
                <w:i/>
              </w:rPr>
              <w:t>asiutligė</w:t>
            </w:r>
            <w:r>
              <w:rPr>
                <w:i/>
              </w:rPr>
              <w:t>, e</w:t>
            </w:r>
            <w:r w:rsidRPr="002A56AB">
              <w:rPr>
                <w:i/>
              </w:rPr>
              <w:t>rkinis virusinis encefalitas (Rusijos pavasario–vasaros encefalitas)</w:t>
            </w:r>
            <w:r w:rsidR="009726F1">
              <w:rPr>
                <w:i/>
              </w:rPr>
              <w:t>, h</w:t>
            </w:r>
            <w:r w:rsidRPr="002A56AB">
              <w:rPr>
                <w:i/>
              </w:rPr>
              <w:t>emoraginė karštligė su inkstų sindromu</w:t>
            </w:r>
            <w:r w:rsidR="009726F1">
              <w:rPr>
                <w:i/>
              </w:rPr>
              <w:t>, d</w:t>
            </w:r>
            <w:r w:rsidRPr="002A56AB">
              <w:rPr>
                <w:i/>
              </w:rPr>
              <w:t>ifterija ar sukėlėjo nešiojimas</w:t>
            </w:r>
            <w:r w:rsidR="009726F1">
              <w:rPr>
                <w:i/>
              </w:rPr>
              <w:t xml:space="preserve"> ir kt.) i</w:t>
            </w:r>
            <w:r>
              <w:rPr>
                <w:i/>
              </w:rPr>
              <w:t xml:space="preserve">r </w:t>
            </w:r>
            <w:r w:rsidRPr="009726F1">
              <w:rPr>
                <w:b/>
                <w:i/>
              </w:rPr>
              <w:t>ypač pavojingų</w:t>
            </w:r>
            <w:r w:rsidR="009726F1">
              <w:rPr>
                <w:i/>
              </w:rPr>
              <w:t xml:space="preserve"> užkrečiamųjų ligų sąrašai (tokių, kaip m</w:t>
            </w:r>
            <w:r w:rsidR="009726F1" w:rsidRPr="009726F1">
              <w:rPr>
                <w:i/>
              </w:rPr>
              <w:t>aras</w:t>
            </w:r>
            <w:r w:rsidR="009726F1">
              <w:rPr>
                <w:i/>
              </w:rPr>
              <w:t>, c</w:t>
            </w:r>
            <w:r w:rsidR="009726F1" w:rsidRPr="009726F1">
              <w:rPr>
                <w:i/>
              </w:rPr>
              <w:t>holera ar sukėlėjo nešiojimas</w:t>
            </w:r>
            <w:r w:rsidR="009726F1">
              <w:rPr>
                <w:i/>
              </w:rPr>
              <w:t>, b</w:t>
            </w:r>
            <w:r w:rsidR="009726F1" w:rsidRPr="009726F1">
              <w:rPr>
                <w:i/>
              </w:rPr>
              <w:t>eždžionių raupai</w:t>
            </w:r>
            <w:r w:rsidR="009726F1">
              <w:rPr>
                <w:i/>
              </w:rPr>
              <w:t>, g</w:t>
            </w:r>
            <w:r w:rsidR="009726F1" w:rsidRPr="009726F1">
              <w:rPr>
                <w:i/>
              </w:rPr>
              <w:t>eltonoji karštligė</w:t>
            </w:r>
            <w:r w:rsidR="009726F1">
              <w:rPr>
                <w:i/>
              </w:rPr>
              <w:t>, v</w:t>
            </w:r>
            <w:r w:rsidR="009726F1" w:rsidRPr="009726F1">
              <w:rPr>
                <w:i/>
              </w:rPr>
              <w:t xml:space="preserve">irusinės hemoraginės karštligės: </w:t>
            </w:r>
            <w:proofErr w:type="spellStart"/>
            <w:r w:rsidR="009726F1" w:rsidRPr="009726F1">
              <w:rPr>
                <w:i/>
              </w:rPr>
              <w:t>Marburgo</w:t>
            </w:r>
            <w:proofErr w:type="spellEnd"/>
            <w:r w:rsidR="009726F1" w:rsidRPr="009726F1">
              <w:rPr>
                <w:i/>
              </w:rPr>
              <w:t xml:space="preserve"> virusinė liga</w:t>
            </w:r>
            <w:r w:rsidR="009726F1">
              <w:rPr>
                <w:i/>
              </w:rPr>
              <w:t xml:space="preserve">, </w:t>
            </w:r>
            <w:proofErr w:type="spellStart"/>
            <w:r w:rsidR="009726F1">
              <w:rPr>
                <w:i/>
              </w:rPr>
              <w:t>e</w:t>
            </w:r>
            <w:r w:rsidR="009726F1" w:rsidRPr="009726F1">
              <w:rPr>
                <w:i/>
              </w:rPr>
              <w:t>bola</w:t>
            </w:r>
            <w:proofErr w:type="spellEnd"/>
            <w:r w:rsidR="009726F1" w:rsidRPr="009726F1">
              <w:rPr>
                <w:i/>
              </w:rPr>
              <w:t xml:space="preserve"> virusinė liga</w:t>
            </w:r>
            <w:r w:rsidR="009726F1">
              <w:rPr>
                <w:i/>
              </w:rPr>
              <w:t xml:space="preserve">, </w:t>
            </w:r>
            <w:proofErr w:type="spellStart"/>
            <w:r w:rsidR="009726F1" w:rsidRPr="009726F1">
              <w:rPr>
                <w:i/>
              </w:rPr>
              <w:t>Lassa</w:t>
            </w:r>
            <w:proofErr w:type="spellEnd"/>
            <w:r w:rsidR="009726F1" w:rsidRPr="009726F1">
              <w:rPr>
                <w:i/>
              </w:rPr>
              <w:t xml:space="preserve"> karštligė</w:t>
            </w:r>
            <w:r w:rsidR="009726F1">
              <w:rPr>
                <w:i/>
              </w:rPr>
              <w:t xml:space="preserve">; raupai, </w:t>
            </w:r>
            <w:r w:rsidR="009726F1" w:rsidRPr="009726F1">
              <w:rPr>
                <w:b/>
                <w:i/>
              </w:rPr>
              <w:t>COVID-19 liga (koronaviruso infekcija</w:t>
            </w:r>
            <w:r w:rsidR="009726F1" w:rsidRPr="009726F1">
              <w:rPr>
                <w:i/>
              </w:rPr>
              <w:t>).</w:t>
            </w:r>
          </w:p>
        </w:tc>
      </w:tr>
      <w:tr w:rsidR="009726F1" w:rsidRPr="00460739" w:rsidTr="0022425B">
        <w:tc>
          <w:tcPr>
            <w:tcW w:w="870" w:type="dxa"/>
          </w:tcPr>
          <w:p w:rsidR="009726F1" w:rsidRPr="00460739" w:rsidRDefault="009726F1" w:rsidP="0022425B">
            <w:r>
              <w:t>4.</w:t>
            </w:r>
          </w:p>
        </w:tc>
        <w:tc>
          <w:tcPr>
            <w:tcW w:w="3661" w:type="dxa"/>
          </w:tcPr>
          <w:p w:rsidR="009726F1" w:rsidRPr="002A56AB" w:rsidRDefault="009726F1" w:rsidP="0022425B">
            <w:r w:rsidRPr="009726F1">
              <w:t xml:space="preserve"> Lietuvos Respublikos sveikatos apsaugos ministro 2005 m. gruodžio 5 d. įsakymas Nr. </w:t>
            </w:r>
            <w:hyperlink r:id="rId25" w:history="1">
              <w:r w:rsidRPr="009726F1">
                <w:rPr>
                  <w:rStyle w:val="Hipersaitas"/>
                </w:rPr>
                <w:t>V-946</w:t>
              </w:r>
            </w:hyperlink>
            <w:r w:rsidRPr="009726F1">
              <w:t xml:space="preserve"> „Dėl Užkrečiamųjų ligų židinių privalomojo aplinkos kenksmingumo pašalinimo tvarkos aprašo patvirtinimo</w:t>
            </w:r>
            <w:r>
              <w:t>“</w:t>
            </w:r>
          </w:p>
        </w:tc>
        <w:tc>
          <w:tcPr>
            <w:tcW w:w="5097" w:type="dxa"/>
          </w:tcPr>
          <w:p w:rsidR="009726F1" w:rsidRDefault="009726F1" w:rsidP="00E024C0">
            <w:pPr>
              <w:rPr>
                <w:i/>
              </w:rPr>
            </w:pPr>
            <w:r>
              <w:rPr>
                <w:i/>
              </w:rPr>
              <w:t xml:space="preserve">Aprašas nustato </w:t>
            </w:r>
            <w:r w:rsidR="00E024C0">
              <w:rPr>
                <w:i/>
              </w:rPr>
              <w:t xml:space="preserve">privalomus </w:t>
            </w:r>
            <w:r>
              <w:rPr>
                <w:i/>
              </w:rPr>
              <w:t>nuolatinio valymo ir dezinfekcijos</w:t>
            </w:r>
            <w:r w:rsidR="00E024C0">
              <w:rPr>
                <w:i/>
              </w:rPr>
              <w:t xml:space="preserve">, </w:t>
            </w:r>
            <w:r>
              <w:rPr>
                <w:i/>
              </w:rPr>
              <w:t xml:space="preserve"> </w:t>
            </w:r>
            <w:r w:rsidR="00E024C0" w:rsidRPr="00E024C0">
              <w:rPr>
                <w:i/>
              </w:rPr>
              <w:t>baigiamo</w:t>
            </w:r>
            <w:r w:rsidR="00E024C0">
              <w:rPr>
                <w:i/>
              </w:rPr>
              <w:t>sios dezinfekcijos, baigiamosios  dezinsekcijos</w:t>
            </w:r>
            <w:r w:rsidR="00E024C0" w:rsidRPr="00E024C0">
              <w:rPr>
                <w:i/>
              </w:rPr>
              <w:t>, kamerinė</w:t>
            </w:r>
            <w:r w:rsidR="00E024C0">
              <w:rPr>
                <w:i/>
              </w:rPr>
              <w:t>s dezinfekcijos (dezinsekcijos</w:t>
            </w:r>
            <w:r w:rsidR="00E024C0" w:rsidRPr="00E024C0">
              <w:rPr>
                <w:i/>
              </w:rPr>
              <w:t>),</w:t>
            </w:r>
            <w:r w:rsidR="00E024C0">
              <w:rPr>
                <w:i/>
              </w:rPr>
              <w:t xml:space="preserve"> deratizacijos</w:t>
            </w:r>
            <w:r w:rsidR="00E024C0" w:rsidRPr="00E024C0">
              <w:rPr>
                <w:i/>
              </w:rPr>
              <w:t xml:space="preserve"> </w:t>
            </w:r>
            <w:r>
              <w:rPr>
                <w:i/>
              </w:rPr>
              <w:t xml:space="preserve">reikalavimus užkrečiamųjų </w:t>
            </w:r>
            <w:r w:rsidR="00E024C0">
              <w:rPr>
                <w:i/>
              </w:rPr>
              <w:t>ligų židiniuose.</w:t>
            </w:r>
          </w:p>
        </w:tc>
      </w:tr>
      <w:tr w:rsidR="00E024C0" w:rsidRPr="00460739" w:rsidTr="00E024C0">
        <w:trPr>
          <w:trHeight w:val="4387"/>
        </w:trPr>
        <w:tc>
          <w:tcPr>
            <w:tcW w:w="870" w:type="dxa"/>
          </w:tcPr>
          <w:p w:rsidR="00E024C0" w:rsidRDefault="00E024C0" w:rsidP="0022425B">
            <w:r>
              <w:lastRenderedPageBreak/>
              <w:t>5.</w:t>
            </w:r>
          </w:p>
        </w:tc>
        <w:tc>
          <w:tcPr>
            <w:tcW w:w="3661" w:type="dxa"/>
          </w:tcPr>
          <w:p w:rsidR="00E024C0" w:rsidRPr="009726F1" w:rsidRDefault="00E024C0" w:rsidP="0022425B">
            <w:r>
              <w:t>Lietuvos Respublikos sveikatos apsaugos ministro 2008 m. lapkričio 14 d. įsakymas Nr. </w:t>
            </w:r>
            <w:hyperlink r:id="rId26" w:history="1">
              <w:r>
                <w:rPr>
                  <w:rStyle w:val="Hipersaitas"/>
                  <w:color w:val="0066CC"/>
                </w:rPr>
                <w:t>V</w:t>
              </w:r>
              <w:r>
                <w:rPr>
                  <w:rStyle w:val="Hipersaitas"/>
                  <w:color w:val="0066CC"/>
                </w:rPr>
                <w:noBreakHyphen/>
                <w:t>1110</w:t>
              </w:r>
            </w:hyperlink>
            <w:r>
              <w:t xml:space="preserve"> „Dėl hospitalinių infekcijų epidemiologinės priežiūros ir valdymo</w:t>
            </w:r>
          </w:p>
        </w:tc>
        <w:tc>
          <w:tcPr>
            <w:tcW w:w="5097" w:type="dxa"/>
          </w:tcPr>
          <w:p w:rsidR="00E024C0" w:rsidRDefault="00E024C0" w:rsidP="002F6002">
            <w:pPr>
              <w:rPr>
                <w:i/>
              </w:rPr>
            </w:pPr>
            <w:r>
              <w:rPr>
                <w:i/>
              </w:rPr>
              <w:t>A</w:t>
            </w:r>
            <w:r w:rsidRPr="00E024C0">
              <w:rPr>
                <w:i/>
              </w:rPr>
              <w:t>prašas reglamentuoja hospitalinių infekcijų epidemiologinės priežiūros organizavimą ir vykdymą nacionaliniu ir vietiniu lygiu</w:t>
            </w:r>
            <w:r>
              <w:rPr>
                <w:i/>
              </w:rPr>
              <w:t xml:space="preserve">. </w:t>
            </w:r>
            <w:r w:rsidRPr="00E024C0">
              <w:rPr>
                <w:i/>
              </w:rPr>
              <w:t>Hospitalinių infekcijų epidemiologinės priežiūros nacionaliniu lygiu tikslas – nustatyti hospitalinių infekcijų ir jų sukėlėjų paplitimo lygį šalyje, stebėti sergamumą hospitalinėmis infekcijomis ir jų rizikos veiksnių dažnumą reanimacij</w:t>
            </w:r>
            <w:r w:rsidR="002F6002">
              <w:rPr>
                <w:i/>
              </w:rPr>
              <w:t xml:space="preserve">os ir intensyviosios terapijos </w:t>
            </w:r>
            <w:r w:rsidRPr="00E024C0">
              <w:rPr>
                <w:i/>
              </w:rPr>
              <w:t>skyriu</w:t>
            </w:r>
            <w:r w:rsidR="002F6002">
              <w:rPr>
                <w:i/>
              </w:rPr>
              <w:t xml:space="preserve">ose, stebėti operacinių žaizdų </w:t>
            </w:r>
            <w:r w:rsidRPr="00E024C0">
              <w:rPr>
                <w:i/>
              </w:rPr>
              <w:t xml:space="preserve">infekcijų ir jų rizikos veiksnių dažnumą chirurgijos skyriuose, stebėti </w:t>
            </w:r>
            <w:proofErr w:type="spellStart"/>
            <w:r w:rsidRPr="00E024C0">
              <w:rPr>
                <w:i/>
              </w:rPr>
              <w:t>Clostridium</w:t>
            </w:r>
            <w:proofErr w:type="spellEnd"/>
            <w:r w:rsidRPr="00E024C0">
              <w:rPr>
                <w:i/>
              </w:rPr>
              <w:t xml:space="preserve"> </w:t>
            </w:r>
            <w:proofErr w:type="spellStart"/>
            <w:r w:rsidRPr="00E024C0">
              <w:rPr>
                <w:i/>
              </w:rPr>
              <w:t>difficile</w:t>
            </w:r>
            <w:proofErr w:type="spellEnd"/>
            <w:r w:rsidRPr="00E024C0">
              <w:rPr>
                <w:i/>
              </w:rPr>
              <w:t xml:space="preserve"> infekcijų paplitimo dažnumą visose stacionarines paslaugas teikiančiose asmens sveikatos priežiūros įstaigose</w:t>
            </w:r>
            <w:r>
              <w:rPr>
                <w:i/>
              </w:rPr>
              <w:t>.</w:t>
            </w:r>
          </w:p>
        </w:tc>
      </w:tr>
      <w:tr w:rsidR="00E024C0" w:rsidRPr="00460739" w:rsidTr="0022425B">
        <w:tc>
          <w:tcPr>
            <w:tcW w:w="870" w:type="dxa"/>
          </w:tcPr>
          <w:p w:rsidR="00E024C0" w:rsidRDefault="00E024C0" w:rsidP="0022425B">
            <w:r>
              <w:t>6.</w:t>
            </w:r>
          </w:p>
        </w:tc>
        <w:tc>
          <w:tcPr>
            <w:tcW w:w="3661" w:type="dxa"/>
          </w:tcPr>
          <w:p w:rsidR="00E024C0" w:rsidRPr="009726F1" w:rsidRDefault="002F6002" w:rsidP="0022425B">
            <w:r>
              <w:t xml:space="preserve"> Lietuvos Respublikos sveikatos apsaugos ministro 2009 m. vasario 26 d. įsakymas Nr. </w:t>
            </w:r>
            <w:hyperlink r:id="rId27" w:history="1">
              <w:r>
                <w:rPr>
                  <w:rStyle w:val="Hipersaitas"/>
                  <w:color w:val="0066CC"/>
                </w:rPr>
                <w:t>V-140</w:t>
              </w:r>
            </w:hyperlink>
            <w:r>
              <w:t xml:space="preserve"> „Dėl Asmens sveikatos priežiūros paslaugų teikimo kilus gripo pandemijai tvarkos aprašo patvirtinimo“</w:t>
            </w:r>
          </w:p>
        </w:tc>
        <w:tc>
          <w:tcPr>
            <w:tcW w:w="5097" w:type="dxa"/>
          </w:tcPr>
          <w:p w:rsidR="00E024C0" w:rsidRDefault="002F6002" w:rsidP="00E024C0">
            <w:pPr>
              <w:rPr>
                <w:i/>
              </w:rPr>
            </w:pPr>
            <w:r>
              <w:rPr>
                <w:i/>
              </w:rPr>
              <w:t>A</w:t>
            </w:r>
            <w:r w:rsidRPr="002F6002">
              <w:rPr>
                <w:i/>
              </w:rPr>
              <w:t>prašas nustato asmens sveikatos priežiūros paslaugų teikimo reikalavimus ir ypatumus kilus gripo pandemijai.</w:t>
            </w:r>
            <w:r>
              <w:rPr>
                <w:i/>
              </w:rPr>
              <w:t xml:space="preserve"> Apraše  nustatomi specialieji reikalavimai pacientų rūšiavimui, ASPĮ darbo apribojimai ir paslaugų teikimo sąlygos. </w:t>
            </w:r>
            <w:r w:rsidRPr="002F6002">
              <w:rPr>
                <w:i/>
              </w:rPr>
              <w:t>Esant gripo pandemijai, ribotinas arba nutrauktinas planinis pacientų hospitalizavimas, planinės chirurginės operacijos. ASPĮ vadovas turi nustatyti pacientų rūšiavimo pagal ligos sunkumą tvarką</w:t>
            </w:r>
            <w:r>
              <w:rPr>
                <w:i/>
              </w:rPr>
              <w:t xml:space="preserve">. </w:t>
            </w:r>
            <w:r w:rsidRPr="002F6002">
              <w:rPr>
                <w:i/>
              </w:rPr>
              <w:t>Gripo pandemijai kilus, turi būti griežtai ribojamas stacionarinių ASPĮ pacientų lankymas</w:t>
            </w:r>
            <w:r>
              <w:rPr>
                <w:i/>
              </w:rPr>
              <w:t xml:space="preserve">. </w:t>
            </w:r>
            <w:r w:rsidRPr="002F6002">
              <w:rPr>
                <w:i/>
              </w:rPr>
              <w:t>Stacionarinėse ASPĮ turi būti numatytos galimybės didinti patalpų ir lovų, kuriose teikiamos intensyviosios terapijos paslaugos, skaičių, apsirūpinti papildomais dirbtinės plaučių ventiliacijos prietaisais</w:t>
            </w:r>
          </w:p>
        </w:tc>
      </w:tr>
      <w:tr w:rsidR="002F6002" w:rsidRPr="00460739" w:rsidTr="0022425B">
        <w:tc>
          <w:tcPr>
            <w:tcW w:w="870" w:type="dxa"/>
          </w:tcPr>
          <w:p w:rsidR="002F6002" w:rsidRDefault="002F6002" w:rsidP="0022425B">
            <w:r>
              <w:t>7.</w:t>
            </w:r>
          </w:p>
        </w:tc>
        <w:tc>
          <w:tcPr>
            <w:tcW w:w="3661" w:type="dxa"/>
          </w:tcPr>
          <w:p w:rsidR="002F6002" w:rsidRDefault="002F6002" w:rsidP="0022425B">
            <w:r w:rsidRPr="002F6002">
              <w:t xml:space="preserve">Lietuvos Respublikos sveikatos apsaugos ministro 2009 m. liepos 1 d. įsakymas Nr. </w:t>
            </w:r>
            <w:hyperlink r:id="rId28" w:history="1">
              <w:r w:rsidRPr="002F6002">
                <w:rPr>
                  <w:rStyle w:val="Hipersaitas"/>
                </w:rPr>
                <w:t>V-536</w:t>
              </w:r>
            </w:hyperlink>
            <w:r w:rsidRPr="002F6002">
              <w:t xml:space="preserve"> „Dėl sezoninio gripo bei gripo, sukelto naujo viruso potipio (</w:t>
            </w:r>
            <w:proofErr w:type="spellStart"/>
            <w:r w:rsidRPr="002F6002">
              <w:t>pandeminio</w:t>
            </w:r>
            <w:proofErr w:type="spellEnd"/>
            <w:r w:rsidRPr="002F6002">
              <w:t xml:space="preserve"> gripo), diagnostikos, gydymo ir profilaktikos antivirusiniais vaistais metodikų patvirtinimo</w:t>
            </w:r>
          </w:p>
        </w:tc>
        <w:tc>
          <w:tcPr>
            <w:tcW w:w="5097" w:type="dxa"/>
          </w:tcPr>
          <w:p w:rsidR="002F6002" w:rsidRDefault="002F6002" w:rsidP="00E024C0">
            <w:pPr>
              <w:rPr>
                <w:i/>
              </w:rPr>
            </w:pPr>
            <w:r>
              <w:rPr>
                <w:i/>
              </w:rPr>
              <w:t xml:space="preserve">Metodikoje aprašoma gripo klinikiniai požymiai, epidemiologija, </w:t>
            </w:r>
            <w:r w:rsidR="009431E1">
              <w:rPr>
                <w:i/>
              </w:rPr>
              <w:t>diagnostikos kriterijai, gydymo antivirusiniais vaistais būdai.</w:t>
            </w:r>
          </w:p>
        </w:tc>
      </w:tr>
      <w:tr w:rsidR="006A73EF" w:rsidRPr="00460739" w:rsidTr="0022425B">
        <w:tc>
          <w:tcPr>
            <w:tcW w:w="870" w:type="dxa"/>
          </w:tcPr>
          <w:p w:rsidR="006A73EF" w:rsidRPr="00460739" w:rsidRDefault="006A73EF" w:rsidP="006A73EF">
            <w:r>
              <w:t>8.</w:t>
            </w:r>
          </w:p>
        </w:tc>
        <w:tc>
          <w:tcPr>
            <w:tcW w:w="3661" w:type="dxa"/>
          </w:tcPr>
          <w:p w:rsidR="006A73EF" w:rsidRPr="00460739" w:rsidRDefault="006A73EF" w:rsidP="006A73EF">
            <w:r w:rsidRPr="00460739">
              <w:t xml:space="preserve">Lietuvos Respublikos sveikatos apsaugos ministro </w:t>
            </w:r>
            <w:r w:rsidRPr="00460739">
              <w:rPr>
                <w:color w:val="000000"/>
              </w:rPr>
              <w:t>2012 m. spalio 19 d. įsakymu Nr. V-946 patvirtinta Lietuvos higienos norma HN 47-1:2012 „Sveikatos priežiūros įstaigos. Infekcijų kontrolės reikalavimai“</w:t>
            </w:r>
          </w:p>
        </w:tc>
        <w:tc>
          <w:tcPr>
            <w:tcW w:w="5097" w:type="dxa"/>
          </w:tcPr>
          <w:p w:rsidR="006A73EF" w:rsidRPr="00460739" w:rsidRDefault="006A73EF" w:rsidP="006A73EF">
            <w:pPr>
              <w:rPr>
                <w:i/>
              </w:rPr>
            </w:pPr>
            <w:r w:rsidRPr="00460739">
              <w:rPr>
                <w:i/>
                <w:color w:val="000000"/>
              </w:rPr>
              <w:t>Higienos norma reglamentuoja sveikatos priežiūros įstaigose hospitalinių infekcijų epidemiologinę priežiūra ir valdymą, pacientų izoliavimo, darbuotojų saugos, infekcijų profilaktikos, rankų higienos, valymo, medicinos prietaisų naudojimo, dezinfekavimo, sterilizavimo, patalpų, inventoriaus, drabužių, avalynės, paviršių higienos, valymo ir dezinfekcijos reikalavimus.</w:t>
            </w:r>
          </w:p>
        </w:tc>
      </w:tr>
      <w:tr w:rsidR="006A73EF" w:rsidRPr="00460739" w:rsidTr="0022425B">
        <w:tc>
          <w:tcPr>
            <w:tcW w:w="870" w:type="dxa"/>
          </w:tcPr>
          <w:p w:rsidR="006A73EF" w:rsidRPr="00460739" w:rsidRDefault="006A73EF" w:rsidP="006A73EF">
            <w:r>
              <w:lastRenderedPageBreak/>
              <w:t>9.</w:t>
            </w:r>
          </w:p>
        </w:tc>
        <w:tc>
          <w:tcPr>
            <w:tcW w:w="3661" w:type="dxa"/>
          </w:tcPr>
          <w:p w:rsidR="006A73EF" w:rsidRPr="00460739" w:rsidRDefault="006A73EF" w:rsidP="006A73EF">
            <w:pPr>
              <w:rPr>
                <w:color w:val="000000"/>
              </w:rPr>
            </w:pPr>
            <w:r w:rsidRPr="00460739">
              <w:t>Lietuvos higienos norma HN 47:2011 „Asmens sveikatos priežiūros įstaigos: bendrieji sveikatos saugos reikalavimai“.</w:t>
            </w:r>
          </w:p>
        </w:tc>
        <w:tc>
          <w:tcPr>
            <w:tcW w:w="5097" w:type="dxa"/>
          </w:tcPr>
          <w:p w:rsidR="006A73EF" w:rsidRPr="00460739" w:rsidRDefault="006A73EF" w:rsidP="006A73EF">
            <w:pPr>
              <w:rPr>
                <w:i/>
              </w:rPr>
            </w:pPr>
            <w:r>
              <w:rPr>
                <w:i/>
              </w:rPr>
              <w:t>H</w:t>
            </w:r>
            <w:r w:rsidRPr="00460739">
              <w:rPr>
                <w:i/>
              </w:rPr>
              <w:t xml:space="preserve">igienos norma nustato asmens sveikatos priežiūros įstaigų įrengimo sveikatos saugos reikalavimus: dėl palatų, lovų skaičiaus ir joms tenkamo ploto, </w:t>
            </w:r>
            <w:proofErr w:type="spellStart"/>
            <w:r w:rsidRPr="00460739">
              <w:rPr>
                <w:i/>
              </w:rPr>
              <w:t>san.mazgų</w:t>
            </w:r>
            <w:proofErr w:type="spellEnd"/>
            <w:r w:rsidRPr="00460739">
              <w:rPr>
                <w:i/>
              </w:rPr>
              <w:t>, patalpų apšvietimo, patalpų mikroklimato.</w:t>
            </w:r>
          </w:p>
        </w:tc>
      </w:tr>
      <w:tr w:rsidR="006A73EF" w:rsidRPr="00460739" w:rsidTr="0022425B">
        <w:tc>
          <w:tcPr>
            <w:tcW w:w="870" w:type="dxa"/>
          </w:tcPr>
          <w:p w:rsidR="006A73EF" w:rsidRPr="00460739" w:rsidRDefault="006A73EF" w:rsidP="006A73EF">
            <w:r>
              <w:t>10.</w:t>
            </w:r>
          </w:p>
        </w:tc>
        <w:tc>
          <w:tcPr>
            <w:tcW w:w="3661" w:type="dxa"/>
          </w:tcPr>
          <w:p w:rsidR="006A73EF" w:rsidRPr="006A73EF" w:rsidRDefault="006A73EF" w:rsidP="006A73EF">
            <w:r>
              <w:rPr>
                <w:bCs/>
              </w:rPr>
              <w:t>Lietuvos R</w:t>
            </w:r>
            <w:r w:rsidRPr="006A73EF">
              <w:rPr>
                <w:bCs/>
              </w:rPr>
              <w:t>espublikos sveikatos apsaugos ministro</w:t>
            </w:r>
            <w:r>
              <w:rPr>
                <w:bCs/>
              </w:rPr>
              <w:t xml:space="preserve"> </w:t>
            </w:r>
            <w:r w:rsidRPr="006A73EF">
              <w:rPr>
                <w:bCs/>
              </w:rPr>
              <w:t>valstybės lygio ekstremaliosios situac</w:t>
            </w:r>
            <w:r>
              <w:rPr>
                <w:bCs/>
              </w:rPr>
              <w:t>ijos valstybės operacijų vadovo sprendimai</w:t>
            </w:r>
          </w:p>
          <w:p w:rsidR="006A73EF" w:rsidRPr="00460739" w:rsidRDefault="006A73EF" w:rsidP="006A73EF"/>
        </w:tc>
        <w:tc>
          <w:tcPr>
            <w:tcW w:w="5097" w:type="dxa"/>
          </w:tcPr>
          <w:p w:rsidR="006A73EF" w:rsidRPr="00460739" w:rsidRDefault="006A73EF" w:rsidP="006A73EF">
            <w:pPr>
              <w:rPr>
                <w:i/>
              </w:rPr>
            </w:pPr>
            <w:r>
              <w:rPr>
                <w:i/>
              </w:rPr>
              <w:t xml:space="preserve">Vadovaujantis </w:t>
            </w:r>
            <w:r w:rsidRPr="006A73EF">
              <w:rPr>
                <w:i/>
              </w:rPr>
              <w:t>Lietuvos Respublikos Vyriausybės 2020 m. vasario 26 d. nutarimu Nr. 152 „Dėl valstybės lygio ekstremaliosios situacijos paskelbimo“,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Lietuvos Respublikos Vyriausybės 2020 m. kovo 14 d. nutarimo Nr. 207 „Dėl karantino Lietuvos Respublikos teritorijoje paskelbimo“</w:t>
            </w:r>
            <w:r>
              <w:rPr>
                <w:i/>
              </w:rPr>
              <w:t xml:space="preserve"> </w:t>
            </w:r>
            <w:r w:rsidRPr="006A73EF">
              <w:rPr>
                <w:bCs/>
                <w:i/>
              </w:rPr>
              <w:t>valstybės lygio ekstremaliosios situacijos valstybės operacijų vadov</w:t>
            </w:r>
            <w:r>
              <w:rPr>
                <w:bCs/>
                <w:i/>
              </w:rPr>
              <w:t>as išleidžia privalomus įstaigoms  sprendimus,  siekiant</w:t>
            </w:r>
            <w:r w:rsidRPr="006A73EF">
              <w:rPr>
                <w:bCs/>
                <w:i/>
              </w:rPr>
              <w:t xml:space="preserve"> užtikrinti COVID-19 ligos (koronaviruso infekcijos) plitimo</w:t>
            </w:r>
            <w:r>
              <w:rPr>
                <w:bCs/>
                <w:i/>
              </w:rPr>
              <w:t xml:space="preserve"> prevenciją ir suvaldyti epidemiologinę situaciją valstybėje.</w:t>
            </w:r>
          </w:p>
        </w:tc>
      </w:tr>
    </w:tbl>
    <w:p w:rsidR="00C77966" w:rsidRPr="00C77966" w:rsidRDefault="00C77966" w:rsidP="007E6AB9">
      <w:pPr>
        <w:rPr>
          <w:szCs w:val="24"/>
        </w:rPr>
      </w:pPr>
    </w:p>
    <w:p w:rsidR="00CF3E3E" w:rsidRDefault="00B407A7" w:rsidP="004E1726">
      <w:pPr>
        <w:pStyle w:val="Antrat3"/>
      </w:pPr>
      <w:bookmarkStart w:id="23" w:name="_Toc42070748"/>
      <w:r>
        <w:t>T</w:t>
      </w:r>
      <w:r w:rsidR="004E1726" w:rsidRPr="004E1726">
        <w:t>eisiniai apribojimai viešosios paslaugos teikimui</w:t>
      </w:r>
      <w:bookmarkEnd w:id="23"/>
    </w:p>
    <w:p w:rsidR="00B407A7" w:rsidRDefault="00B407A7" w:rsidP="00B407A7"/>
    <w:p w:rsidR="00B407A7" w:rsidRDefault="00B407A7" w:rsidP="00B407A7">
      <w:pPr>
        <w:ind w:firstLine="851"/>
        <w:rPr>
          <w:iCs/>
          <w:szCs w:val="24"/>
        </w:rPr>
      </w:pPr>
      <w:r w:rsidRPr="00B407A7">
        <w:rPr>
          <w:szCs w:val="24"/>
        </w:rPr>
        <w:t xml:space="preserve">Projektą įgyvendinantis subjektas- Ligoninė, Lietuvos nacionalinės sveikatos sistemos sveikatos priežiūros </w:t>
      </w:r>
      <w:proofErr w:type="spellStart"/>
      <w:r w:rsidRPr="00B407A7">
        <w:rPr>
          <w:szCs w:val="24"/>
        </w:rPr>
        <w:t>daugiaprofilinė</w:t>
      </w:r>
      <w:proofErr w:type="spellEnd"/>
      <w:r w:rsidRPr="00B407A7">
        <w:rPr>
          <w:szCs w:val="24"/>
        </w:rPr>
        <w:t xml:space="preserve"> įstaiga, legaliai veikiantis viešasis juridinis asmuo, kurio teisinė forma yra viešoji įstaiga. Ligoninės įstatai (aktuali redakcija patvirtinta 2018 m. vasario 26 d. LR Sveikatos apsaugos ministro įsakymu Nr. V-100, VĮ Registrų centro tvarkomame Juridinių asmenų registre  įregistruoti 2018 m. vasario 8 d.), kurių pagrindu vykdoma veikla, įregistruoti juridinių asmenų registre. Ligoninė gali teikti  asmens sveikatos priežiūros paslaugas tik pagal jai suteiktą licenciją</w:t>
      </w:r>
      <w:r w:rsidRPr="00B407A7">
        <w:rPr>
          <w:iCs/>
          <w:szCs w:val="24"/>
        </w:rPr>
        <w:t xml:space="preserve"> Nr. 784</w:t>
      </w:r>
      <w:r w:rsidRPr="00B407A7">
        <w:rPr>
          <w:szCs w:val="24"/>
        </w:rPr>
        <w:t xml:space="preserve">, išduotą </w:t>
      </w:r>
      <w:r w:rsidRPr="00B407A7">
        <w:rPr>
          <w:iCs/>
          <w:szCs w:val="24"/>
        </w:rPr>
        <w:t xml:space="preserve">1999-10-14 Valstybinės akreditavimo sveikatos priežiūros veiklai tarnybos prie Sveikatos apsaugos ministerijos. Licencijoje nurodytos ASP stacionarinės ir ambulatorinės paslaugos, teikiamos </w:t>
      </w:r>
      <w:r w:rsidR="000470BB">
        <w:rPr>
          <w:iCs/>
          <w:szCs w:val="24"/>
        </w:rPr>
        <w:t xml:space="preserve">konkrečiais adresais. </w:t>
      </w:r>
      <w:r w:rsidRPr="00B407A7">
        <w:rPr>
          <w:iCs/>
          <w:szCs w:val="24"/>
        </w:rPr>
        <w:t xml:space="preserve"> </w:t>
      </w:r>
      <w:r w:rsidR="000470BB" w:rsidRPr="00B407A7">
        <w:rPr>
          <w:iCs/>
          <w:szCs w:val="24"/>
        </w:rPr>
        <w:t xml:space="preserve">Ligoninė </w:t>
      </w:r>
      <w:r w:rsidR="000470BB">
        <w:rPr>
          <w:iCs/>
          <w:szCs w:val="24"/>
        </w:rPr>
        <w:t xml:space="preserve">adresu </w:t>
      </w:r>
      <w:r w:rsidRPr="00B407A7">
        <w:rPr>
          <w:iCs/>
          <w:szCs w:val="24"/>
        </w:rPr>
        <w:t>V. Kudirkos g. 99</w:t>
      </w:r>
      <w:r w:rsidR="00865784">
        <w:rPr>
          <w:iCs/>
          <w:szCs w:val="24"/>
        </w:rPr>
        <w:t>B</w:t>
      </w:r>
      <w:r w:rsidRPr="00B407A7">
        <w:rPr>
          <w:iCs/>
          <w:szCs w:val="24"/>
        </w:rPr>
        <w:t>, Šiauliuose</w:t>
      </w:r>
      <w:r w:rsidR="000470BB">
        <w:rPr>
          <w:iCs/>
          <w:szCs w:val="24"/>
        </w:rPr>
        <w:t xml:space="preserve"> š</w:t>
      </w:r>
      <w:r w:rsidRPr="00B407A7">
        <w:rPr>
          <w:iCs/>
          <w:szCs w:val="24"/>
        </w:rPr>
        <w:t xml:space="preserve">iuo metu </w:t>
      </w:r>
      <w:r w:rsidR="00865784">
        <w:rPr>
          <w:iCs/>
          <w:szCs w:val="24"/>
        </w:rPr>
        <w:t>turi</w:t>
      </w:r>
      <w:r w:rsidRPr="00B407A7">
        <w:rPr>
          <w:iCs/>
          <w:szCs w:val="24"/>
        </w:rPr>
        <w:t xml:space="preserve"> licencij</w:t>
      </w:r>
      <w:r w:rsidR="00865784">
        <w:rPr>
          <w:iCs/>
          <w:szCs w:val="24"/>
        </w:rPr>
        <w:t xml:space="preserve">ą </w:t>
      </w:r>
      <w:r w:rsidRPr="00B407A7">
        <w:rPr>
          <w:iCs/>
          <w:szCs w:val="24"/>
        </w:rPr>
        <w:t xml:space="preserve">teikti stacionarines </w:t>
      </w:r>
      <w:r w:rsidR="00865784" w:rsidRPr="000470BB">
        <w:rPr>
          <w:b/>
          <w:iCs/>
          <w:szCs w:val="24"/>
        </w:rPr>
        <w:t>suaugusiųjų infekcinių ligų II</w:t>
      </w:r>
      <w:r w:rsidR="00865784">
        <w:rPr>
          <w:iCs/>
          <w:szCs w:val="24"/>
        </w:rPr>
        <w:t xml:space="preserve"> </w:t>
      </w:r>
      <w:r w:rsidRPr="00B407A7">
        <w:rPr>
          <w:iCs/>
          <w:szCs w:val="24"/>
        </w:rPr>
        <w:t xml:space="preserve"> paslaugas</w:t>
      </w:r>
      <w:r>
        <w:rPr>
          <w:iCs/>
          <w:szCs w:val="24"/>
        </w:rPr>
        <w:t>.</w:t>
      </w:r>
    </w:p>
    <w:p w:rsidR="00865784" w:rsidRPr="00B407A7" w:rsidRDefault="00865784" w:rsidP="00B407A7">
      <w:pPr>
        <w:ind w:firstLine="851"/>
        <w:rPr>
          <w:szCs w:val="24"/>
        </w:rPr>
      </w:pPr>
    </w:p>
    <w:p w:rsidR="00B224E3" w:rsidRDefault="00B224E3" w:rsidP="00B224E3">
      <w:pPr>
        <w:pStyle w:val="Antrat3"/>
        <w:spacing w:before="0"/>
        <w:rPr>
          <w:rFonts w:ascii="Times New Roman" w:hAnsi="Times New Roman"/>
        </w:rPr>
      </w:pPr>
      <w:bookmarkStart w:id="24" w:name="_Toc42070749"/>
      <w:r w:rsidRPr="004E1726">
        <w:t>Teisiniai</w:t>
      </w:r>
      <w:r>
        <w:t xml:space="preserve">, technologiniai </w:t>
      </w:r>
      <w:r w:rsidRPr="004E1726">
        <w:t xml:space="preserve"> apribojimai </w:t>
      </w:r>
      <w:r>
        <w:t>alternatyvoms</w:t>
      </w:r>
      <w:bookmarkEnd w:id="24"/>
    </w:p>
    <w:p w:rsidR="007E600A" w:rsidRDefault="007E600A" w:rsidP="00B324E3">
      <w:pPr>
        <w:pStyle w:val="Antrat2"/>
        <w:numPr>
          <w:ilvl w:val="0"/>
          <w:numId w:val="0"/>
        </w:numPr>
        <w:ind w:left="576"/>
        <w:rPr>
          <w:sz w:val="24"/>
          <w:szCs w:val="24"/>
          <w:lang w:eastAsia="lt-LT"/>
        </w:rPr>
      </w:pPr>
    </w:p>
    <w:p w:rsidR="000470BB" w:rsidRPr="000470BB" w:rsidRDefault="000470BB" w:rsidP="000470BB">
      <w:pPr>
        <w:ind w:firstLine="709"/>
        <w:rPr>
          <w:szCs w:val="24"/>
        </w:rPr>
      </w:pPr>
      <w:r w:rsidRPr="000470BB">
        <w:rPr>
          <w:szCs w:val="24"/>
        </w:rPr>
        <w:t xml:space="preserve">Įgyvendinant projektą, planuojama </w:t>
      </w:r>
      <w:r>
        <w:rPr>
          <w:szCs w:val="24"/>
        </w:rPr>
        <w:t xml:space="preserve">praplėsti ir modernizuoti esamą Infekcinių ligų skyrių, atliekant kapitalinį remontą pastato </w:t>
      </w:r>
      <w:r w:rsidRPr="000470BB">
        <w:rPr>
          <w:szCs w:val="24"/>
        </w:rPr>
        <w:t>V. Kudirkos g.99</w:t>
      </w:r>
      <w:r>
        <w:rPr>
          <w:szCs w:val="24"/>
        </w:rPr>
        <w:t xml:space="preserve"> B, Šiauliuose, unikalus Nr. 2996-1011-5015, I a. </w:t>
      </w:r>
      <w:r w:rsidR="00293467">
        <w:rPr>
          <w:szCs w:val="24"/>
        </w:rPr>
        <w:t xml:space="preserve">likusioje </w:t>
      </w:r>
      <w:r>
        <w:rPr>
          <w:szCs w:val="24"/>
        </w:rPr>
        <w:t>dalyje</w:t>
      </w:r>
      <w:r w:rsidRPr="000470BB">
        <w:rPr>
          <w:szCs w:val="24"/>
        </w:rPr>
        <w:t>. Minėtą pastatą Ligoninė valdo 1998-07-22 panaudos sutarties Nr.1  su steigėju, Lietuvos Respublikos sveikatos apsaugos ministerija, pagrindu. LR Sveikatos apsaugos ministerija pastatą valdo turto patikėjimo teise, pastatas nuosavybės teise priklauso valstybei. Statybą leidžiančio dokumento Ligoninė kol kas nėra gavusi.</w:t>
      </w:r>
    </w:p>
    <w:p w:rsidR="000470BB" w:rsidRPr="000470BB" w:rsidRDefault="000470BB" w:rsidP="000470BB">
      <w:pPr>
        <w:ind w:firstLine="709"/>
        <w:rPr>
          <w:szCs w:val="24"/>
        </w:rPr>
      </w:pPr>
      <w:r w:rsidRPr="000470BB">
        <w:rPr>
          <w:szCs w:val="24"/>
        </w:rPr>
        <w:lastRenderedPageBreak/>
        <w:t>Pagal Investicijų projektų rengimo metodikos (2019 m. rugpjūčio 14 d. įsakymo Nr. 2019/8-214 redakcija) 4 priedą, šis projektas priskiriamas „pastatų“ investavimo objektų kategorijai, ir turi būti nagrinėjamos šios alternatyvos:</w:t>
      </w:r>
    </w:p>
    <w:p w:rsidR="000470BB" w:rsidRPr="000470BB" w:rsidRDefault="000470BB" w:rsidP="0011154A">
      <w:pPr>
        <w:pStyle w:val="TableParagraph"/>
        <w:numPr>
          <w:ilvl w:val="0"/>
          <w:numId w:val="2"/>
        </w:numPr>
        <w:tabs>
          <w:tab w:val="left" w:pos="308"/>
        </w:tabs>
        <w:spacing w:line="276" w:lineRule="auto"/>
        <w:ind w:right="223"/>
        <w:rPr>
          <w:szCs w:val="24"/>
          <w:lang w:val="lt-LT"/>
        </w:rPr>
      </w:pPr>
      <w:r w:rsidRPr="000470BB">
        <w:rPr>
          <w:szCs w:val="24"/>
          <w:lang w:val="lt-LT"/>
        </w:rPr>
        <w:t>Naujų pastatų statyba (taip pat ir pradėto statyti pastato užbaigimas). Projekte nagrinėjama;</w:t>
      </w:r>
    </w:p>
    <w:p w:rsidR="000470BB" w:rsidRPr="000470BB" w:rsidRDefault="000470BB" w:rsidP="0011154A">
      <w:pPr>
        <w:pStyle w:val="TableParagraph"/>
        <w:numPr>
          <w:ilvl w:val="0"/>
          <w:numId w:val="2"/>
        </w:numPr>
        <w:tabs>
          <w:tab w:val="left" w:pos="308"/>
        </w:tabs>
        <w:spacing w:line="276" w:lineRule="auto"/>
        <w:ind w:right="187"/>
        <w:rPr>
          <w:szCs w:val="24"/>
          <w:lang w:val="lt-LT"/>
        </w:rPr>
      </w:pPr>
      <w:r w:rsidRPr="000470BB">
        <w:rPr>
          <w:szCs w:val="24"/>
          <w:lang w:val="lt-LT"/>
        </w:rPr>
        <w:t xml:space="preserve">Nuotolinis projekto tikslinių grupių aptarnavimas. </w:t>
      </w:r>
      <w:r w:rsidRPr="00293467">
        <w:rPr>
          <w:color w:val="FF0000"/>
          <w:szCs w:val="24"/>
          <w:lang w:val="lt-LT"/>
        </w:rPr>
        <w:t>Atmetama</w:t>
      </w:r>
      <w:r w:rsidRPr="000470BB">
        <w:rPr>
          <w:szCs w:val="24"/>
          <w:lang w:val="lt-LT"/>
        </w:rPr>
        <w:t>;</w:t>
      </w:r>
    </w:p>
    <w:p w:rsidR="000470BB" w:rsidRPr="000470BB" w:rsidRDefault="000470BB" w:rsidP="0011154A">
      <w:pPr>
        <w:pStyle w:val="TableParagraph"/>
        <w:numPr>
          <w:ilvl w:val="0"/>
          <w:numId w:val="2"/>
        </w:numPr>
        <w:tabs>
          <w:tab w:val="left" w:pos="308"/>
        </w:tabs>
        <w:spacing w:line="276" w:lineRule="auto"/>
        <w:ind w:right="527"/>
        <w:rPr>
          <w:szCs w:val="24"/>
          <w:lang w:val="lt-LT"/>
        </w:rPr>
      </w:pPr>
      <w:r w:rsidRPr="000470BB">
        <w:rPr>
          <w:szCs w:val="24"/>
          <w:lang w:val="lt-LT"/>
        </w:rPr>
        <w:t xml:space="preserve">Pastatų / patalpų nuoma / panauda. </w:t>
      </w:r>
      <w:r w:rsidRPr="00293467">
        <w:rPr>
          <w:color w:val="FF0000"/>
          <w:szCs w:val="24"/>
          <w:lang w:val="lt-LT"/>
        </w:rPr>
        <w:t>Atmetama</w:t>
      </w:r>
      <w:r w:rsidRPr="000470BB">
        <w:rPr>
          <w:szCs w:val="24"/>
          <w:lang w:val="lt-LT"/>
        </w:rPr>
        <w:t>;</w:t>
      </w:r>
    </w:p>
    <w:p w:rsidR="000470BB" w:rsidRPr="000470BB" w:rsidRDefault="000470BB" w:rsidP="0011154A">
      <w:pPr>
        <w:pStyle w:val="TableParagraph"/>
        <w:numPr>
          <w:ilvl w:val="0"/>
          <w:numId w:val="2"/>
        </w:numPr>
        <w:tabs>
          <w:tab w:val="left" w:pos="308"/>
        </w:tabs>
        <w:spacing w:line="276" w:lineRule="auto"/>
        <w:rPr>
          <w:szCs w:val="24"/>
          <w:lang w:val="lt-LT"/>
        </w:rPr>
      </w:pPr>
      <w:r w:rsidRPr="000470BB">
        <w:rPr>
          <w:szCs w:val="24"/>
          <w:lang w:val="lt-LT"/>
        </w:rPr>
        <w:t xml:space="preserve">Pastatų / patalpų įsigijimas. </w:t>
      </w:r>
      <w:r w:rsidRPr="00293467">
        <w:rPr>
          <w:color w:val="FF0000"/>
          <w:szCs w:val="24"/>
          <w:lang w:val="lt-LT"/>
        </w:rPr>
        <w:t>Atmetama</w:t>
      </w:r>
      <w:r w:rsidRPr="000470BB">
        <w:rPr>
          <w:szCs w:val="24"/>
          <w:lang w:val="lt-LT"/>
        </w:rPr>
        <w:t>;</w:t>
      </w:r>
    </w:p>
    <w:p w:rsidR="000470BB" w:rsidRPr="000470BB" w:rsidRDefault="000470BB" w:rsidP="0011154A">
      <w:pPr>
        <w:pStyle w:val="TableParagraph"/>
        <w:numPr>
          <w:ilvl w:val="0"/>
          <w:numId w:val="2"/>
        </w:numPr>
        <w:tabs>
          <w:tab w:val="left" w:pos="308"/>
        </w:tabs>
        <w:spacing w:line="276" w:lineRule="auto"/>
        <w:rPr>
          <w:szCs w:val="24"/>
          <w:lang w:val="lt-LT"/>
        </w:rPr>
      </w:pPr>
      <w:r w:rsidRPr="000470BB">
        <w:rPr>
          <w:szCs w:val="24"/>
          <w:lang w:val="lt-LT"/>
        </w:rPr>
        <w:t xml:space="preserve">Optimizavimas. </w:t>
      </w:r>
      <w:r w:rsidR="00293467">
        <w:rPr>
          <w:szCs w:val="24"/>
          <w:lang w:val="lt-LT"/>
        </w:rPr>
        <w:t>Projekte nagrinėjama</w:t>
      </w:r>
      <w:r w:rsidRPr="000470BB">
        <w:rPr>
          <w:szCs w:val="24"/>
          <w:lang w:val="lt-LT"/>
        </w:rPr>
        <w:t>;</w:t>
      </w:r>
    </w:p>
    <w:p w:rsidR="000470BB" w:rsidRPr="000470BB" w:rsidRDefault="000470BB" w:rsidP="0011154A">
      <w:pPr>
        <w:pStyle w:val="TableParagraph"/>
        <w:numPr>
          <w:ilvl w:val="0"/>
          <w:numId w:val="2"/>
        </w:numPr>
        <w:tabs>
          <w:tab w:val="left" w:pos="308"/>
        </w:tabs>
        <w:spacing w:line="276" w:lineRule="auto"/>
        <w:rPr>
          <w:szCs w:val="24"/>
          <w:lang w:val="lt-LT"/>
        </w:rPr>
      </w:pPr>
      <w:r w:rsidRPr="000470BB">
        <w:rPr>
          <w:szCs w:val="24"/>
          <w:lang w:val="lt-LT"/>
        </w:rPr>
        <w:t xml:space="preserve"> Kooperacija. </w:t>
      </w:r>
      <w:r w:rsidRPr="00293467">
        <w:rPr>
          <w:color w:val="FF0000"/>
          <w:szCs w:val="24"/>
          <w:lang w:val="lt-LT"/>
        </w:rPr>
        <w:t>Atmetama</w:t>
      </w:r>
      <w:r w:rsidRPr="000470BB">
        <w:rPr>
          <w:szCs w:val="24"/>
          <w:lang w:val="lt-LT"/>
        </w:rPr>
        <w:t>;</w:t>
      </w:r>
    </w:p>
    <w:p w:rsidR="000470BB" w:rsidRPr="000470BB" w:rsidRDefault="000470BB" w:rsidP="0011154A">
      <w:pPr>
        <w:pStyle w:val="TableParagraph"/>
        <w:numPr>
          <w:ilvl w:val="0"/>
          <w:numId w:val="2"/>
        </w:numPr>
        <w:tabs>
          <w:tab w:val="left" w:pos="308"/>
        </w:tabs>
        <w:spacing w:line="276" w:lineRule="auto"/>
        <w:ind w:right="568"/>
        <w:rPr>
          <w:szCs w:val="24"/>
          <w:lang w:val="lt-LT"/>
        </w:rPr>
      </w:pPr>
      <w:r w:rsidRPr="000470BB">
        <w:rPr>
          <w:szCs w:val="24"/>
          <w:lang w:val="lt-LT"/>
        </w:rPr>
        <w:t>Esamo/-ų pastato(-ų)/patalpų techninių savybių gerinimas. Projekte nagrinėjama.</w:t>
      </w:r>
    </w:p>
    <w:p w:rsidR="000470BB" w:rsidRPr="000470BB" w:rsidRDefault="000470BB" w:rsidP="000470BB">
      <w:pPr>
        <w:ind w:firstLine="709"/>
        <w:rPr>
          <w:szCs w:val="24"/>
        </w:rPr>
      </w:pPr>
    </w:p>
    <w:p w:rsidR="000470BB" w:rsidRPr="000470BB" w:rsidRDefault="000470BB" w:rsidP="000470BB">
      <w:pPr>
        <w:ind w:firstLine="709"/>
        <w:rPr>
          <w:szCs w:val="24"/>
        </w:rPr>
      </w:pPr>
      <w:r w:rsidRPr="000470BB">
        <w:rPr>
          <w:szCs w:val="24"/>
        </w:rPr>
        <w:t xml:space="preserve">Tačiau dėl specifinių asmens sveikatos priežiūros paslaugų teikimo reikalavimų, kurie apibrėžiami Lietuvos Respublikos sveikatos apsaugos ministro įsakymais, dalis alternatyvų yra </w:t>
      </w:r>
      <w:r w:rsidRPr="00293467">
        <w:rPr>
          <w:b/>
          <w:szCs w:val="24"/>
        </w:rPr>
        <w:t>atmetama ir toliau nebus nagrinėjama</w:t>
      </w:r>
      <w:r w:rsidRPr="000470BB">
        <w:rPr>
          <w:szCs w:val="24"/>
        </w:rPr>
        <w:t xml:space="preserve"> dėl teisinių ir technologinių apribojimų:</w:t>
      </w:r>
    </w:p>
    <w:p w:rsidR="000470BB" w:rsidRDefault="000470BB" w:rsidP="000470BB">
      <w:pPr>
        <w:rPr>
          <w:lang w:eastAsia="lt-LT"/>
        </w:rPr>
      </w:pPr>
    </w:p>
    <w:tbl>
      <w:tblPr>
        <w:tblW w:w="0" w:type="auto"/>
        <w:tblLayout w:type="fixed"/>
        <w:tblLook w:val="04A0" w:firstRow="1" w:lastRow="0" w:firstColumn="1" w:lastColumn="0" w:noHBand="0" w:noVBand="1"/>
      </w:tblPr>
      <w:tblGrid>
        <w:gridCol w:w="622"/>
        <w:gridCol w:w="1356"/>
        <w:gridCol w:w="2270"/>
        <w:gridCol w:w="1134"/>
        <w:gridCol w:w="4246"/>
      </w:tblGrid>
      <w:tr w:rsidR="00965306" w:rsidRPr="00460739" w:rsidTr="00965306">
        <w:trPr>
          <w:trHeight w:val="1410"/>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ind w:firstLineChars="100" w:firstLine="181"/>
              <w:rPr>
                <w:rFonts w:eastAsia="Times New Roman"/>
                <w:b/>
                <w:bCs/>
                <w:color w:val="000000"/>
                <w:sz w:val="18"/>
                <w:szCs w:val="18"/>
                <w:lang w:eastAsia="lt-LT"/>
              </w:rPr>
            </w:pPr>
            <w:r w:rsidRPr="002B74AB">
              <w:rPr>
                <w:rFonts w:eastAsia="Times New Roman"/>
                <w:b/>
                <w:bCs/>
                <w:color w:val="000000"/>
                <w:sz w:val="18"/>
                <w:szCs w:val="18"/>
                <w:lang w:eastAsia="lt-LT"/>
              </w:rPr>
              <w:t>Eil. Nr.</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b/>
                <w:bCs/>
                <w:color w:val="000000"/>
                <w:sz w:val="18"/>
                <w:szCs w:val="18"/>
                <w:lang w:eastAsia="lt-LT"/>
              </w:rPr>
            </w:pPr>
            <w:r w:rsidRPr="002B74AB">
              <w:rPr>
                <w:rFonts w:eastAsia="Times New Roman"/>
                <w:b/>
                <w:bCs/>
                <w:color w:val="000000"/>
                <w:sz w:val="18"/>
                <w:szCs w:val="18"/>
                <w:lang w:eastAsia="lt-LT"/>
              </w:rPr>
              <w:t>Minimaliai privalomos išnagrinėti ir palyginti projekto įgyvendinimo alternatyvos</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b/>
                <w:bCs/>
                <w:color w:val="000000"/>
                <w:sz w:val="18"/>
                <w:szCs w:val="18"/>
                <w:lang w:eastAsia="lt-LT"/>
              </w:rPr>
            </w:pPr>
            <w:r w:rsidRPr="002B74AB">
              <w:rPr>
                <w:rFonts w:eastAsia="Times New Roman"/>
                <w:b/>
                <w:bCs/>
                <w:color w:val="000000"/>
                <w:sz w:val="18"/>
                <w:szCs w:val="18"/>
                <w:lang w:eastAsia="lt-LT"/>
              </w:rPr>
              <w:t xml:space="preserve">Galimos alternatyvų veiklos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 </w:t>
            </w:r>
          </w:p>
        </w:tc>
        <w:tc>
          <w:tcPr>
            <w:tcW w:w="4246" w:type="dxa"/>
            <w:tcBorders>
              <w:top w:val="single" w:sz="4" w:space="0" w:color="auto"/>
              <w:left w:val="nil"/>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b/>
                <w:bCs/>
                <w:color w:val="000000"/>
                <w:sz w:val="20"/>
                <w:szCs w:val="20"/>
                <w:lang w:eastAsia="lt-LT"/>
              </w:rPr>
            </w:pPr>
            <w:r w:rsidRPr="002B74AB">
              <w:rPr>
                <w:rFonts w:eastAsia="Times New Roman"/>
                <w:b/>
                <w:bCs/>
                <w:color w:val="000000"/>
                <w:sz w:val="20"/>
                <w:szCs w:val="20"/>
                <w:lang w:eastAsia="lt-LT"/>
              </w:rPr>
              <w:t>Pagrindimas</w:t>
            </w:r>
          </w:p>
        </w:tc>
      </w:tr>
      <w:tr w:rsidR="00965306" w:rsidRPr="00460739" w:rsidTr="00965306">
        <w:trPr>
          <w:trHeight w:val="63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1.1.</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b/>
                <w:bCs/>
                <w:color w:val="000000"/>
                <w:sz w:val="18"/>
                <w:szCs w:val="18"/>
                <w:lang w:eastAsia="lt-LT"/>
              </w:rPr>
            </w:pPr>
            <w:r w:rsidRPr="002B74AB">
              <w:rPr>
                <w:rFonts w:eastAsia="Times New Roman"/>
                <w:b/>
                <w:bCs/>
                <w:color w:val="000000"/>
                <w:sz w:val="18"/>
                <w:szCs w:val="18"/>
                <w:lang w:eastAsia="lt-LT"/>
              </w:rPr>
              <w:t>Naujų pastatų statyba (taip pat ir pradėto statyti pastato užbaigimas)</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Naujo pastato statyba sklype A</w:t>
            </w:r>
          </w:p>
        </w:tc>
        <w:tc>
          <w:tcPr>
            <w:tcW w:w="1134" w:type="dxa"/>
            <w:tcBorders>
              <w:top w:val="nil"/>
              <w:left w:val="nil"/>
              <w:bottom w:val="single" w:sz="4" w:space="0" w:color="auto"/>
              <w:right w:val="single" w:sz="4" w:space="0" w:color="auto"/>
            </w:tcBorders>
            <w:shd w:val="clear" w:color="auto" w:fill="auto"/>
            <w:noWrap/>
            <w:vAlign w:val="bottom"/>
            <w:hideMark/>
          </w:tcPr>
          <w:p w:rsidR="009A0F76" w:rsidRPr="002B74AB" w:rsidRDefault="009A0F76" w:rsidP="0022425B">
            <w:pPr>
              <w:spacing w:line="240" w:lineRule="auto"/>
              <w:rPr>
                <w:rFonts w:eastAsia="Times New Roman"/>
                <w:b/>
                <w:color w:val="00B050"/>
                <w:sz w:val="18"/>
                <w:szCs w:val="18"/>
                <w:lang w:eastAsia="lt-LT"/>
              </w:rPr>
            </w:pPr>
            <w:r w:rsidRPr="002B74AB">
              <w:rPr>
                <w:rFonts w:eastAsia="Times New Roman"/>
                <w:b/>
                <w:color w:val="00B050"/>
                <w:sz w:val="18"/>
                <w:szCs w:val="18"/>
                <w:lang w:eastAsia="lt-LT"/>
              </w:rPr>
              <w:t>Išnagrinėta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9293E">
            <w:pPr>
              <w:spacing w:line="240" w:lineRule="auto"/>
              <w:rPr>
                <w:rFonts w:eastAsia="Times New Roman"/>
                <w:color w:val="000000"/>
                <w:sz w:val="20"/>
                <w:szCs w:val="20"/>
                <w:lang w:eastAsia="lt-LT"/>
              </w:rPr>
            </w:pPr>
            <w:r w:rsidRPr="002B74AB">
              <w:rPr>
                <w:rFonts w:eastAsia="Times New Roman"/>
                <w:color w:val="000000"/>
                <w:sz w:val="20"/>
                <w:szCs w:val="20"/>
                <w:lang w:eastAsia="lt-LT"/>
              </w:rPr>
              <w:t>Alternatyva A.</w:t>
            </w:r>
            <w:r w:rsidR="0029293E">
              <w:rPr>
                <w:rFonts w:eastAsia="Times New Roman"/>
                <w:color w:val="000000"/>
                <w:sz w:val="20"/>
                <w:szCs w:val="20"/>
                <w:lang w:eastAsia="lt-LT"/>
              </w:rPr>
              <w:t>2</w:t>
            </w:r>
            <w:r w:rsidRPr="002B74AB">
              <w:rPr>
                <w:rFonts w:eastAsia="Times New Roman"/>
                <w:color w:val="000000"/>
                <w:sz w:val="20"/>
                <w:szCs w:val="20"/>
                <w:lang w:eastAsia="lt-LT"/>
              </w:rPr>
              <w:t>. Naujo pasta</w:t>
            </w:r>
            <w:r w:rsidR="0029293E">
              <w:rPr>
                <w:rFonts w:eastAsia="Times New Roman"/>
                <w:color w:val="000000"/>
                <w:sz w:val="20"/>
                <w:szCs w:val="20"/>
                <w:lang w:eastAsia="lt-LT"/>
              </w:rPr>
              <w:t xml:space="preserve">to statyba sklype </w:t>
            </w:r>
            <w:proofErr w:type="spellStart"/>
            <w:r w:rsidR="0029293E">
              <w:rPr>
                <w:rFonts w:eastAsia="Times New Roman"/>
                <w:color w:val="000000"/>
                <w:sz w:val="20"/>
                <w:szCs w:val="20"/>
                <w:lang w:eastAsia="lt-LT"/>
              </w:rPr>
              <w:t>V.Kudirkos</w:t>
            </w:r>
            <w:proofErr w:type="spellEnd"/>
            <w:r w:rsidR="0029293E">
              <w:rPr>
                <w:rFonts w:eastAsia="Times New Roman"/>
                <w:color w:val="000000"/>
                <w:sz w:val="20"/>
                <w:szCs w:val="20"/>
                <w:lang w:eastAsia="lt-LT"/>
              </w:rPr>
              <w:t xml:space="preserve"> 99, Šiauliuose.</w:t>
            </w:r>
            <w:r w:rsidRPr="002B74AB">
              <w:rPr>
                <w:rFonts w:eastAsia="Times New Roman"/>
                <w:color w:val="000000"/>
                <w:sz w:val="20"/>
                <w:szCs w:val="20"/>
                <w:lang w:eastAsia="lt-LT"/>
              </w:rPr>
              <w:t xml:space="preserve"> </w:t>
            </w:r>
          </w:p>
        </w:tc>
      </w:tr>
      <w:tr w:rsidR="00965306" w:rsidRPr="00460739" w:rsidTr="00965306">
        <w:trPr>
          <w:trHeight w:val="54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 nebaigto statyti pastato sklype C griovimas</w:t>
            </w:r>
          </w:p>
        </w:tc>
        <w:tc>
          <w:tcPr>
            <w:tcW w:w="1134"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2425B">
            <w:pPr>
              <w:spacing w:line="240" w:lineRule="auto"/>
              <w:rPr>
                <w:rFonts w:eastAsia="Times New Roman"/>
                <w:color w:val="000000"/>
                <w:sz w:val="18"/>
                <w:szCs w:val="18"/>
                <w:lang w:eastAsia="lt-LT"/>
              </w:rPr>
            </w:pPr>
            <w:r w:rsidRPr="009E3392">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2425B">
            <w:pPr>
              <w:spacing w:line="240" w:lineRule="auto"/>
              <w:rPr>
                <w:rFonts w:eastAsia="Times New Roman"/>
                <w:color w:val="000000"/>
                <w:sz w:val="20"/>
                <w:szCs w:val="20"/>
                <w:lang w:eastAsia="lt-LT"/>
              </w:rPr>
            </w:pPr>
            <w:r>
              <w:rPr>
                <w:rFonts w:eastAsia="Times New Roman"/>
                <w:color w:val="000000"/>
                <w:sz w:val="20"/>
                <w:szCs w:val="20"/>
                <w:lang w:eastAsia="lt-LT"/>
              </w:rPr>
              <w:t>A</w:t>
            </w:r>
            <w:r w:rsidRPr="002B74AB">
              <w:rPr>
                <w:rFonts w:eastAsia="Times New Roman"/>
                <w:color w:val="000000"/>
                <w:sz w:val="20"/>
                <w:szCs w:val="20"/>
                <w:lang w:eastAsia="lt-LT"/>
              </w:rPr>
              <w:t xml:space="preserve">tmetama, </w:t>
            </w:r>
            <w:r>
              <w:rPr>
                <w:rFonts w:eastAsia="Times New Roman"/>
                <w:color w:val="000000"/>
                <w:sz w:val="20"/>
                <w:szCs w:val="20"/>
                <w:lang w:eastAsia="lt-LT"/>
              </w:rPr>
              <w:t xml:space="preserve">kadangi </w:t>
            </w:r>
            <w:r w:rsidRPr="002B74AB">
              <w:rPr>
                <w:rFonts w:eastAsia="Times New Roman"/>
                <w:color w:val="000000"/>
                <w:sz w:val="20"/>
                <w:szCs w:val="20"/>
                <w:lang w:eastAsia="lt-LT"/>
              </w:rPr>
              <w:t>nėra tokio pastato Ligoninėje</w:t>
            </w:r>
          </w:p>
        </w:tc>
      </w:tr>
      <w:tr w:rsidR="00965306" w:rsidRPr="00460739" w:rsidTr="00662CC3">
        <w:trPr>
          <w:trHeight w:val="4385"/>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Naujo pastato statyba sklype B/C/D</w:t>
            </w:r>
          </w:p>
        </w:tc>
        <w:tc>
          <w:tcPr>
            <w:tcW w:w="1134" w:type="dxa"/>
            <w:tcBorders>
              <w:top w:val="nil"/>
              <w:left w:val="nil"/>
              <w:bottom w:val="single" w:sz="4" w:space="0" w:color="auto"/>
              <w:right w:val="single" w:sz="4" w:space="0" w:color="auto"/>
            </w:tcBorders>
            <w:shd w:val="clear" w:color="auto" w:fill="auto"/>
            <w:vAlign w:val="bottom"/>
            <w:hideMark/>
          </w:tcPr>
          <w:p w:rsidR="009A0F76" w:rsidRPr="009E3392" w:rsidRDefault="009A0F76" w:rsidP="0022425B">
            <w:pPr>
              <w:spacing w:line="240" w:lineRule="auto"/>
              <w:jc w:val="center"/>
              <w:rPr>
                <w:rFonts w:eastAsia="Times New Roman"/>
                <w:color w:val="FF0000"/>
                <w:sz w:val="18"/>
                <w:szCs w:val="18"/>
                <w:lang w:eastAsia="lt-LT"/>
              </w:rPr>
            </w:pPr>
            <w:r w:rsidRPr="009E3392">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2425B">
            <w:pPr>
              <w:spacing w:line="240" w:lineRule="auto"/>
              <w:rPr>
                <w:rFonts w:eastAsia="Times New Roman"/>
                <w:color w:val="000000"/>
                <w:sz w:val="20"/>
                <w:szCs w:val="20"/>
                <w:lang w:eastAsia="lt-LT"/>
              </w:rPr>
            </w:pPr>
            <w:r w:rsidRPr="002B74AB">
              <w:rPr>
                <w:rFonts w:eastAsia="Times New Roman"/>
                <w:color w:val="000000"/>
                <w:sz w:val="20"/>
                <w:szCs w:val="20"/>
                <w:lang w:eastAsia="lt-LT"/>
              </w:rPr>
              <w:t xml:space="preserve">Ligoninė turi nutolusius padalinius, kurie įsikūrę kituose sklypuose: Architektų g. 97, Darželio g. 10, V. Kudirkos g. 97, M. K. Čiurlionio g. 12. Dėl būtinybės </w:t>
            </w:r>
            <w:proofErr w:type="spellStart"/>
            <w:r w:rsidRPr="002B74AB">
              <w:rPr>
                <w:rFonts w:eastAsia="Times New Roman"/>
                <w:color w:val="000000"/>
                <w:sz w:val="20"/>
                <w:szCs w:val="20"/>
                <w:lang w:eastAsia="lt-LT"/>
              </w:rPr>
              <w:t>stacionarizuotiems</w:t>
            </w:r>
            <w:proofErr w:type="spellEnd"/>
            <w:r w:rsidRPr="002B74AB">
              <w:rPr>
                <w:rFonts w:eastAsia="Times New Roman"/>
                <w:color w:val="000000"/>
                <w:sz w:val="20"/>
                <w:szCs w:val="20"/>
                <w:lang w:eastAsia="lt-LT"/>
              </w:rPr>
              <w:t xml:space="preserve"> </w:t>
            </w:r>
            <w:r w:rsidR="0022425B">
              <w:rPr>
                <w:rFonts w:eastAsia="Times New Roman"/>
                <w:color w:val="000000"/>
                <w:sz w:val="20"/>
                <w:szCs w:val="20"/>
                <w:lang w:eastAsia="lt-LT"/>
              </w:rPr>
              <w:t>infekcinėmis ligomis sergantiems</w:t>
            </w:r>
            <w:r w:rsidRPr="002B74AB">
              <w:rPr>
                <w:rFonts w:eastAsia="Times New Roman"/>
                <w:color w:val="000000"/>
                <w:sz w:val="20"/>
                <w:szCs w:val="20"/>
                <w:lang w:eastAsia="lt-LT"/>
              </w:rPr>
              <w:t xml:space="preserve"> pacientams suteikti plataus spektro diagnostines ir  gydomąsias ASP paslaugas, reglamentuotas  </w:t>
            </w:r>
            <w:r w:rsidR="0022425B" w:rsidRPr="00F4515D">
              <w:t>2004 m. balandžio 30 d. įsakym</w:t>
            </w:r>
            <w:r w:rsidR="0022425B">
              <w:t>u</w:t>
            </w:r>
            <w:r w:rsidR="0022425B" w:rsidRPr="00F4515D">
              <w:t xml:space="preserve"> Nr. </w:t>
            </w:r>
            <w:hyperlink r:id="rId29" w:history="1">
              <w:r w:rsidR="0022425B" w:rsidRPr="00F4515D">
                <w:rPr>
                  <w:rStyle w:val="Hipersaitas"/>
                </w:rPr>
                <w:t>V</w:t>
              </w:r>
              <w:r w:rsidR="0022425B" w:rsidRPr="00F4515D">
                <w:rPr>
                  <w:rStyle w:val="Hipersaitas"/>
                </w:rPr>
                <w:noBreakHyphen/>
                <w:t>303</w:t>
              </w:r>
            </w:hyperlink>
            <w:r w:rsidRPr="002B74AB">
              <w:rPr>
                <w:rFonts w:eastAsia="Times New Roman"/>
                <w:color w:val="000000"/>
                <w:sz w:val="20"/>
                <w:szCs w:val="20"/>
                <w:lang w:eastAsia="lt-LT"/>
              </w:rPr>
              <w:t>, kurios teikiamos  Ligoninės Diagnostikos padalinyje radiologinės tarnybos (</w:t>
            </w:r>
            <w:proofErr w:type="spellStart"/>
            <w:r w:rsidRPr="002B74AB">
              <w:rPr>
                <w:rFonts w:eastAsia="Times New Roman"/>
                <w:color w:val="000000"/>
                <w:sz w:val="20"/>
                <w:szCs w:val="20"/>
                <w:lang w:eastAsia="lt-LT"/>
              </w:rPr>
              <w:t>rentgenografija</w:t>
            </w:r>
            <w:proofErr w:type="spellEnd"/>
            <w:r w:rsidRPr="002B74AB">
              <w:rPr>
                <w:rFonts w:eastAsia="Times New Roman"/>
                <w:color w:val="000000"/>
                <w:sz w:val="20"/>
                <w:szCs w:val="20"/>
                <w:lang w:eastAsia="lt-LT"/>
              </w:rPr>
              <w:t xml:space="preserve">, angiografija, kompiuterinė tomografija), </w:t>
            </w:r>
            <w:proofErr w:type="spellStart"/>
            <w:r w:rsidRPr="002B74AB">
              <w:rPr>
                <w:rFonts w:eastAsia="Times New Roman"/>
                <w:color w:val="000000"/>
                <w:sz w:val="20"/>
                <w:szCs w:val="20"/>
                <w:lang w:eastAsia="lt-LT"/>
              </w:rPr>
              <w:t>endoskopijų</w:t>
            </w:r>
            <w:proofErr w:type="spellEnd"/>
            <w:r w:rsidRPr="002B74AB">
              <w:rPr>
                <w:rFonts w:eastAsia="Times New Roman"/>
                <w:color w:val="000000"/>
                <w:sz w:val="20"/>
                <w:szCs w:val="20"/>
                <w:lang w:eastAsia="lt-LT"/>
              </w:rPr>
              <w:t xml:space="preserve"> skyriuje, laboratorijoje; šios tarnybos bei skubiosios pagalbos skyrius, kardiologijos reanimacija koncentruotai įsikūrusios  I ir II Terapijos pastatuose, adresu V. Kudirkos g. 99, Šiauliuose, netikslinga analizuoti naujo pastato statybą kituose, nutolusiuose nuo sklypo V. Kudirkos g. 99, sklypuose.</w:t>
            </w:r>
          </w:p>
        </w:tc>
      </w:tr>
      <w:tr w:rsidR="00965306" w:rsidRPr="00460739" w:rsidTr="00965306">
        <w:trPr>
          <w:trHeight w:val="49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 nebaigto statyti pastato sklype C užbaigimas</w:t>
            </w:r>
          </w:p>
        </w:tc>
        <w:tc>
          <w:tcPr>
            <w:tcW w:w="1134" w:type="dxa"/>
            <w:tcBorders>
              <w:top w:val="nil"/>
              <w:left w:val="nil"/>
              <w:bottom w:val="single" w:sz="4" w:space="0" w:color="auto"/>
              <w:right w:val="single" w:sz="4" w:space="0" w:color="auto"/>
            </w:tcBorders>
            <w:shd w:val="clear" w:color="auto" w:fill="auto"/>
            <w:vAlign w:val="bottom"/>
            <w:hideMark/>
          </w:tcPr>
          <w:p w:rsidR="009A0F76" w:rsidRPr="009E3392" w:rsidRDefault="009A0F76" w:rsidP="0022425B">
            <w:pPr>
              <w:spacing w:line="240" w:lineRule="auto"/>
              <w:jc w:val="center"/>
              <w:rPr>
                <w:rFonts w:eastAsia="Times New Roman"/>
                <w:color w:val="FF0000"/>
                <w:sz w:val="18"/>
                <w:szCs w:val="18"/>
                <w:lang w:eastAsia="lt-LT"/>
              </w:rPr>
            </w:pPr>
            <w:r w:rsidRPr="009E3392">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2425B">
            <w:pPr>
              <w:spacing w:line="240" w:lineRule="auto"/>
              <w:rPr>
                <w:rFonts w:eastAsia="Times New Roman"/>
                <w:color w:val="000000"/>
                <w:sz w:val="20"/>
                <w:szCs w:val="20"/>
                <w:lang w:eastAsia="lt-LT"/>
              </w:rPr>
            </w:pPr>
            <w:r w:rsidRPr="002B74AB">
              <w:rPr>
                <w:rFonts w:eastAsia="Times New Roman"/>
                <w:color w:val="000000"/>
                <w:sz w:val="20"/>
                <w:szCs w:val="20"/>
                <w:lang w:eastAsia="lt-LT"/>
              </w:rPr>
              <w:t>atmetama, nėra tokio pastato Ligoninėje</w:t>
            </w:r>
          </w:p>
        </w:tc>
      </w:tr>
      <w:tr w:rsidR="00965306" w:rsidRPr="00460739" w:rsidTr="00965306">
        <w:trPr>
          <w:trHeight w:val="44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 nebaigto statyti pastato sklype D griovimas</w:t>
            </w:r>
          </w:p>
        </w:tc>
        <w:tc>
          <w:tcPr>
            <w:tcW w:w="1134" w:type="dxa"/>
            <w:tcBorders>
              <w:top w:val="nil"/>
              <w:left w:val="nil"/>
              <w:bottom w:val="single" w:sz="4" w:space="0" w:color="auto"/>
              <w:right w:val="single" w:sz="4" w:space="0" w:color="auto"/>
            </w:tcBorders>
            <w:shd w:val="clear" w:color="auto" w:fill="auto"/>
            <w:vAlign w:val="bottom"/>
            <w:hideMark/>
          </w:tcPr>
          <w:p w:rsidR="009A0F76" w:rsidRPr="009E3392" w:rsidRDefault="009A0F76" w:rsidP="0022425B">
            <w:pPr>
              <w:spacing w:line="240" w:lineRule="auto"/>
              <w:jc w:val="center"/>
              <w:rPr>
                <w:rFonts w:eastAsia="Times New Roman"/>
                <w:color w:val="FF0000"/>
                <w:sz w:val="18"/>
                <w:szCs w:val="18"/>
                <w:lang w:eastAsia="lt-LT"/>
              </w:rPr>
            </w:pPr>
            <w:r w:rsidRPr="009E3392">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2425B">
            <w:pPr>
              <w:spacing w:line="240" w:lineRule="auto"/>
              <w:rPr>
                <w:rFonts w:eastAsia="Times New Roman"/>
                <w:color w:val="000000"/>
                <w:sz w:val="20"/>
                <w:szCs w:val="20"/>
                <w:lang w:eastAsia="lt-LT"/>
              </w:rPr>
            </w:pPr>
            <w:r w:rsidRPr="002B74AB">
              <w:rPr>
                <w:rFonts w:eastAsia="Times New Roman"/>
                <w:color w:val="000000"/>
                <w:sz w:val="20"/>
                <w:szCs w:val="20"/>
                <w:lang w:eastAsia="lt-LT"/>
              </w:rPr>
              <w:t>atmetama, nėra tokio pastato Ligoninėje</w:t>
            </w:r>
          </w:p>
        </w:tc>
      </w:tr>
      <w:tr w:rsidR="00965306" w:rsidRPr="00460739" w:rsidTr="00965306">
        <w:trPr>
          <w:trHeight w:val="48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1.2.</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b/>
                <w:bCs/>
                <w:color w:val="000000"/>
                <w:sz w:val="18"/>
                <w:szCs w:val="18"/>
                <w:lang w:eastAsia="lt-LT"/>
              </w:rPr>
            </w:pPr>
            <w:r w:rsidRPr="002B74AB">
              <w:rPr>
                <w:rFonts w:eastAsia="Times New Roman"/>
                <w:b/>
                <w:bCs/>
                <w:color w:val="000000"/>
                <w:sz w:val="18"/>
                <w:szCs w:val="18"/>
                <w:lang w:eastAsia="lt-LT"/>
              </w:rPr>
              <w:t>Nuotolinis projekto tikslinių grupių aptarnavimas</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Paslaugos teikimas elektroniniu būdu panaudojant technologiją 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color w:val="FF0000"/>
                <w:sz w:val="18"/>
                <w:szCs w:val="18"/>
                <w:lang w:eastAsia="lt-LT"/>
              </w:rPr>
            </w:pPr>
            <w:r w:rsidRPr="002B74AB">
              <w:rPr>
                <w:rFonts w:eastAsia="Times New Roman"/>
                <w:color w:val="FF0000"/>
                <w:sz w:val="18"/>
                <w:szCs w:val="18"/>
                <w:lang w:eastAsia="lt-LT"/>
              </w:rPr>
              <w:t>ATMETAMA</w:t>
            </w:r>
          </w:p>
        </w:tc>
        <w:tc>
          <w:tcPr>
            <w:tcW w:w="4246" w:type="dxa"/>
            <w:vMerge w:val="restart"/>
            <w:tcBorders>
              <w:top w:val="nil"/>
              <w:left w:val="single" w:sz="4" w:space="0" w:color="auto"/>
              <w:bottom w:val="single" w:sz="4" w:space="0" w:color="000000"/>
              <w:right w:val="single" w:sz="4" w:space="0" w:color="auto"/>
            </w:tcBorders>
            <w:shd w:val="clear" w:color="auto" w:fill="auto"/>
            <w:vAlign w:val="bottom"/>
            <w:hideMark/>
          </w:tcPr>
          <w:p w:rsidR="009A0F76" w:rsidRPr="002B74AB" w:rsidRDefault="009A0F76" w:rsidP="00794FEE">
            <w:pPr>
              <w:spacing w:line="240" w:lineRule="auto"/>
              <w:rPr>
                <w:rFonts w:eastAsia="Times New Roman"/>
                <w:color w:val="000000"/>
                <w:sz w:val="20"/>
                <w:szCs w:val="20"/>
                <w:lang w:eastAsia="lt-LT"/>
              </w:rPr>
            </w:pPr>
            <w:r w:rsidRPr="002B74AB">
              <w:rPr>
                <w:rFonts w:eastAsia="Times New Roman"/>
                <w:color w:val="000000"/>
                <w:sz w:val="20"/>
                <w:szCs w:val="20"/>
                <w:lang w:eastAsia="lt-LT"/>
              </w:rPr>
              <w:t xml:space="preserve">Nuotolinis projekto tikslinių grupių aptarnavimas atmetamas dėl technologinio neįgyvendinamumo: stacionarinės asmens sveikatos priežiūros paslaugos (diagnostinės, gydomosios) teikiamos betarpiškai pacientams, fiziškai gulintiems stacionaro lovoje, todėl nuotolinis aptarnavimas, teikiant ASP paslaugas neįmanomas. Be to, nuotoliniu būdu neįmanoma užtikrinti įsakymu Nr. V-117 nustatytų </w:t>
            </w:r>
            <w:r w:rsidR="00794FEE">
              <w:rPr>
                <w:rFonts w:eastAsia="Times New Roman"/>
                <w:color w:val="000000"/>
                <w:sz w:val="20"/>
                <w:szCs w:val="20"/>
                <w:lang w:eastAsia="lt-LT"/>
              </w:rPr>
              <w:t>infekcinių</w:t>
            </w:r>
            <w:r w:rsidRPr="002B74AB">
              <w:rPr>
                <w:rFonts w:eastAsia="Times New Roman"/>
                <w:color w:val="000000"/>
                <w:sz w:val="20"/>
                <w:szCs w:val="20"/>
                <w:lang w:eastAsia="lt-LT"/>
              </w:rPr>
              <w:t xml:space="preserve"> stacionarinių paslaugų </w:t>
            </w:r>
            <w:r w:rsidRPr="002B74AB">
              <w:rPr>
                <w:rFonts w:eastAsia="Times New Roman"/>
                <w:color w:val="000000"/>
                <w:sz w:val="20"/>
                <w:szCs w:val="20"/>
                <w:lang w:eastAsia="lt-LT"/>
              </w:rPr>
              <w:lastRenderedPageBreak/>
              <w:t>teikimo specialiųjų reikalavimų vykdymo, dėl diagnostinių  paslaugų teikimo negalimumo ir  gydymo metodų nepritaikomumo (nuotoliniu būdu).</w:t>
            </w: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Paslaugos teikimas elektroniniu būdu panaudojant technologiją B</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72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Paslaugos teikimas elektroniniu būdu panaudojant technologiją A daliai paslaugos vartotojų</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1670"/>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lang w:eastAsia="lt-LT"/>
              </w:rPr>
            </w:pPr>
            <w:r w:rsidRPr="002B74AB">
              <w:rPr>
                <w:rFonts w:eastAsia="Times New Roman"/>
                <w:color w:val="000000"/>
                <w:lang w:eastAsia="lt-LT"/>
              </w:rPr>
              <w:lastRenderedPageBreak/>
              <w:t> </w:t>
            </w:r>
          </w:p>
        </w:tc>
        <w:tc>
          <w:tcPr>
            <w:tcW w:w="1356"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lang w:eastAsia="lt-LT"/>
              </w:rPr>
            </w:pPr>
            <w:r w:rsidRPr="002B74AB">
              <w:rPr>
                <w:rFonts w:eastAsia="Times New Roman"/>
                <w:color w:val="000000"/>
                <w:lang w:eastAsia="lt-LT"/>
              </w:rPr>
              <w:t> </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Paslaugos teikimas elektroniniu būdu panaudojant technologiją B daliai paslaugos vartotojų</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72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1.3.</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b/>
                <w:bCs/>
                <w:color w:val="000000"/>
                <w:sz w:val="18"/>
                <w:szCs w:val="18"/>
                <w:lang w:eastAsia="lt-LT"/>
              </w:rPr>
            </w:pPr>
            <w:r w:rsidRPr="002B74AB">
              <w:rPr>
                <w:rFonts w:eastAsia="Times New Roman"/>
                <w:b/>
                <w:bCs/>
                <w:color w:val="000000"/>
                <w:sz w:val="18"/>
                <w:szCs w:val="18"/>
                <w:lang w:eastAsia="lt-LT"/>
              </w:rPr>
              <w:t>Pastatų / patalpų nuoma / panauda</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Veiklos perkėlimas į nuomojamas / panaudos / patikėjimo teise valdomas patalpas / pastatą 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color w:val="FF0000"/>
                <w:sz w:val="18"/>
                <w:szCs w:val="18"/>
                <w:lang w:eastAsia="lt-LT"/>
              </w:rPr>
            </w:pPr>
            <w:r w:rsidRPr="002B74AB">
              <w:rPr>
                <w:rFonts w:eastAsia="Times New Roman"/>
                <w:color w:val="FF0000"/>
                <w:sz w:val="18"/>
                <w:szCs w:val="18"/>
                <w:lang w:eastAsia="lt-LT"/>
              </w:rPr>
              <w:t>ATMETAMA</w:t>
            </w:r>
          </w:p>
        </w:tc>
        <w:tc>
          <w:tcPr>
            <w:tcW w:w="4246" w:type="dxa"/>
            <w:vMerge w:val="restart"/>
            <w:tcBorders>
              <w:top w:val="nil"/>
              <w:left w:val="single" w:sz="4" w:space="0" w:color="auto"/>
              <w:bottom w:val="single" w:sz="4" w:space="0" w:color="000000"/>
              <w:right w:val="single" w:sz="4" w:space="0" w:color="auto"/>
            </w:tcBorders>
            <w:shd w:val="clear" w:color="auto" w:fill="auto"/>
            <w:hideMark/>
          </w:tcPr>
          <w:p w:rsidR="009A0F76" w:rsidRPr="002B74AB" w:rsidRDefault="009A0F76" w:rsidP="009E3392">
            <w:pPr>
              <w:spacing w:line="240" w:lineRule="auto"/>
              <w:rPr>
                <w:rFonts w:eastAsia="Times New Roman"/>
                <w:color w:val="000000"/>
                <w:sz w:val="20"/>
                <w:szCs w:val="20"/>
                <w:lang w:eastAsia="lt-LT"/>
              </w:rPr>
            </w:pPr>
            <w:r w:rsidRPr="002B74AB">
              <w:rPr>
                <w:rFonts w:eastAsia="Times New Roman"/>
                <w:color w:val="000000"/>
                <w:sz w:val="20"/>
                <w:szCs w:val="20"/>
                <w:lang w:eastAsia="lt-LT"/>
              </w:rPr>
              <w:t>Nėra specifinės-gydymo-paskirties nekilnojamojo turto rinkos (nėra pasiūlos). Šiaulių mieste iš visuomeninių pastatų paskirties statomi tik viešbučiai. Apie kitų įstaigų/organizacijų siūlomą turtą, kurį būtų galima nuomotis ar gauti panaudos/patikėjimo teise ASP paslaugų teikimui, nėra pateikiama informacija savivaldybės www.siauliai.lt ar Turto banko svetainėje  www.turtas.lt. Svarbus aspektas yra tai, kad potencialus pastatas/patalpos nebūtų nutolęs nuo Ligoninės pagrindinės veiklos buveinės V. Kudirkos g.99, kurioje sutelkt</w:t>
            </w:r>
            <w:r w:rsidR="009E3392">
              <w:rPr>
                <w:rFonts w:eastAsia="Times New Roman"/>
                <w:color w:val="000000"/>
                <w:sz w:val="20"/>
                <w:szCs w:val="20"/>
                <w:lang w:eastAsia="lt-LT"/>
              </w:rPr>
              <w:t>i  diagnostiniai padaliniai ir tarnybos</w:t>
            </w:r>
            <w:r w:rsidRPr="002B74AB">
              <w:rPr>
                <w:rFonts w:eastAsia="Times New Roman"/>
                <w:color w:val="000000"/>
                <w:sz w:val="20"/>
                <w:szCs w:val="20"/>
                <w:lang w:eastAsia="lt-LT"/>
              </w:rPr>
              <w:t xml:space="preserve"> (rentgenai, kompiuteriniai tomografai, echoskopai, endoskopai ir pan.),  </w:t>
            </w:r>
            <w:r w:rsidR="009E3392">
              <w:rPr>
                <w:rFonts w:eastAsia="Times New Roman"/>
                <w:color w:val="000000"/>
                <w:sz w:val="20"/>
                <w:szCs w:val="20"/>
                <w:lang w:eastAsia="lt-LT"/>
              </w:rPr>
              <w:t xml:space="preserve">reanimacijos ir intensyviosios terapijos tarnyba, </w:t>
            </w:r>
            <w:r w:rsidRPr="002B74AB">
              <w:rPr>
                <w:rFonts w:eastAsia="Times New Roman"/>
                <w:color w:val="000000"/>
                <w:sz w:val="20"/>
                <w:szCs w:val="20"/>
                <w:lang w:eastAsia="lt-LT"/>
              </w:rPr>
              <w:t xml:space="preserve">o tokių pastatų/patalpų </w:t>
            </w:r>
            <w:r w:rsidR="009E3392">
              <w:rPr>
                <w:rFonts w:eastAsia="Times New Roman"/>
                <w:color w:val="000000"/>
                <w:sz w:val="20"/>
                <w:szCs w:val="20"/>
                <w:lang w:eastAsia="lt-LT"/>
              </w:rPr>
              <w:t xml:space="preserve">pasiūlos </w:t>
            </w:r>
            <w:r w:rsidRPr="002B74AB">
              <w:rPr>
                <w:rFonts w:eastAsia="Times New Roman"/>
                <w:color w:val="000000"/>
                <w:sz w:val="20"/>
                <w:szCs w:val="20"/>
                <w:lang w:eastAsia="lt-LT"/>
              </w:rPr>
              <w:t>nėra.</w:t>
            </w:r>
          </w:p>
        </w:tc>
      </w:tr>
      <w:tr w:rsidR="00965306" w:rsidRPr="00460739" w:rsidTr="00965306">
        <w:trPr>
          <w:trHeight w:val="72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Veiklos perkėlimas į nuomojamas / panaudos / patikėjimo teise valdomas patalpas / pastatą B</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72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Dalies veiklos paslaugų teikimo perkėlimas į naujas nuomojamas / panaudos / patikėjimo teise valdomas patalpas / pastatą C</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Dalies veiklos paslaugų teikimo perkėlimas į naujas nuomojamas</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137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b/>
                <w:bCs/>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 panaudos / patikėjimo teise valdomas patalpas / pastatą D</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48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1.4.</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Pastatų / patalpų įsigijimas</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ind w:firstLineChars="200" w:firstLine="360"/>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Visos veiklos perkėlimas į naujai įsigytas patalpas / pastatą 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color w:val="FF0000"/>
                <w:sz w:val="18"/>
                <w:szCs w:val="18"/>
                <w:lang w:eastAsia="lt-LT"/>
              </w:rPr>
            </w:pPr>
            <w:r w:rsidRPr="002B74AB">
              <w:rPr>
                <w:rFonts w:eastAsia="Times New Roman"/>
                <w:color w:val="FF0000"/>
                <w:sz w:val="18"/>
                <w:szCs w:val="18"/>
                <w:lang w:eastAsia="lt-LT"/>
              </w:rPr>
              <w:t>ATMETAMA</w:t>
            </w:r>
          </w:p>
        </w:tc>
        <w:tc>
          <w:tcPr>
            <w:tcW w:w="4246" w:type="dxa"/>
            <w:vMerge w:val="restart"/>
            <w:tcBorders>
              <w:top w:val="nil"/>
              <w:left w:val="single" w:sz="4" w:space="0" w:color="auto"/>
              <w:bottom w:val="single" w:sz="4" w:space="0" w:color="000000"/>
              <w:right w:val="single" w:sz="4" w:space="0" w:color="auto"/>
            </w:tcBorders>
            <w:shd w:val="clear" w:color="auto" w:fill="auto"/>
            <w:noWrap/>
            <w:hideMark/>
          </w:tcPr>
          <w:p w:rsidR="009A0F76" w:rsidRPr="002B74AB" w:rsidRDefault="009A0F76" w:rsidP="0022425B">
            <w:pPr>
              <w:spacing w:line="240" w:lineRule="auto"/>
              <w:rPr>
                <w:rFonts w:eastAsia="Times New Roman"/>
                <w:color w:val="000000"/>
                <w:sz w:val="20"/>
                <w:szCs w:val="20"/>
                <w:lang w:eastAsia="lt-LT"/>
              </w:rPr>
            </w:pPr>
            <w:r w:rsidRPr="002B74AB">
              <w:rPr>
                <w:rFonts w:eastAsia="Times New Roman"/>
                <w:color w:val="000000"/>
                <w:sz w:val="20"/>
                <w:szCs w:val="20"/>
                <w:lang w:eastAsia="lt-LT"/>
              </w:rPr>
              <w:t>Argumentai kaip ir 1.3 p.</w:t>
            </w: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ind w:firstLineChars="200" w:firstLine="360"/>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Visos veiklos perkėlimas į naujai įsigytas patalpas / pastatą B</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ind w:firstLineChars="200" w:firstLine="360"/>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Dalies veiklos perkėlimas į naujai įsigytas patalpas / pastatą C</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ind w:firstLineChars="200" w:firstLine="360"/>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Dalies veiklos perkėlimas į naujai įsigytas patalpas / pastatą D</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96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1.5.</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Optimizavimas (taikoma tik jau teikiamai paslaugai)</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esamų veiklos rodiklių esminis pagerinimas visa apimtimi keičiant veiklos įgyvendinimo principus, būdą, procedūras, veiklą vykdančius asmenis ir kt.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F76" w:rsidRPr="002B74AB" w:rsidRDefault="009E3392" w:rsidP="0022425B">
            <w:pPr>
              <w:spacing w:line="240" w:lineRule="auto"/>
              <w:jc w:val="center"/>
              <w:rPr>
                <w:rFonts w:eastAsia="Times New Roman"/>
                <w:color w:val="FF0000"/>
                <w:sz w:val="18"/>
                <w:szCs w:val="18"/>
                <w:lang w:eastAsia="lt-LT"/>
              </w:rPr>
            </w:pPr>
            <w:r>
              <w:rPr>
                <w:rFonts w:eastAsia="Times New Roman"/>
                <w:color w:val="FF0000"/>
                <w:sz w:val="18"/>
                <w:szCs w:val="18"/>
                <w:lang w:eastAsia="lt-LT"/>
              </w:rPr>
              <w:t>ATMETAMA</w:t>
            </w:r>
          </w:p>
        </w:tc>
        <w:tc>
          <w:tcPr>
            <w:tcW w:w="4246" w:type="dxa"/>
            <w:vMerge w:val="restart"/>
            <w:tcBorders>
              <w:top w:val="nil"/>
              <w:left w:val="single" w:sz="4" w:space="0" w:color="auto"/>
              <w:bottom w:val="single" w:sz="4" w:space="0" w:color="000000"/>
              <w:right w:val="single" w:sz="4" w:space="0" w:color="auto"/>
            </w:tcBorders>
            <w:shd w:val="clear" w:color="auto" w:fill="auto"/>
            <w:hideMark/>
          </w:tcPr>
          <w:p w:rsidR="009A0F76" w:rsidRDefault="009E3392" w:rsidP="0022425B">
            <w:pPr>
              <w:spacing w:line="240" w:lineRule="auto"/>
              <w:rPr>
                <w:rFonts w:eastAsia="Times New Roman"/>
                <w:color w:val="000000"/>
                <w:sz w:val="18"/>
                <w:szCs w:val="18"/>
                <w:lang w:eastAsia="lt-LT"/>
              </w:rPr>
            </w:pPr>
            <w:r>
              <w:rPr>
                <w:rFonts w:eastAsia="Times New Roman"/>
                <w:color w:val="000000"/>
                <w:sz w:val="18"/>
                <w:szCs w:val="18"/>
                <w:lang w:eastAsia="lt-LT"/>
              </w:rPr>
              <w:t>E</w:t>
            </w:r>
            <w:r w:rsidRPr="002B74AB">
              <w:rPr>
                <w:rFonts w:eastAsia="Times New Roman"/>
                <w:color w:val="000000"/>
                <w:sz w:val="18"/>
                <w:szCs w:val="18"/>
                <w:lang w:eastAsia="lt-LT"/>
              </w:rPr>
              <w:t>samų veiklos rodiklių esminis pagerinimas visa apimtimi</w:t>
            </w:r>
            <w:r>
              <w:rPr>
                <w:rFonts w:eastAsia="Times New Roman"/>
                <w:color w:val="000000"/>
                <w:sz w:val="18"/>
                <w:szCs w:val="18"/>
                <w:lang w:eastAsia="lt-LT"/>
              </w:rPr>
              <w:t xml:space="preserve"> ar iš dalies </w:t>
            </w:r>
            <w:r w:rsidRPr="002B74AB">
              <w:rPr>
                <w:rFonts w:eastAsia="Times New Roman"/>
                <w:color w:val="000000"/>
                <w:sz w:val="18"/>
                <w:szCs w:val="18"/>
                <w:lang w:eastAsia="lt-LT"/>
              </w:rPr>
              <w:t xml:space="preserve"> keičiant veiklos įgyvendinimo principus, būdą, procedūras, veiklą vykdančius asmenis</w:t>
            </w:r>
            <w:r>
              <w:rPr>
                <w:rFonts w:eastAsia="Times New Roman"/>
                <w:color w:val="000000"/>
                <w:sz w:val="18"/>
                <w:szCs w:val="18"/>
                <w:lang w:eastAsia="lt-LT"/>
              </w:rPr>
              <w:t xml:space="preserve">, nemodernizuojant (nepraplečiant skyriaus reikmėms naudojamo ploto) Infekcinio skyriaus patalpų ir neįsigyjant naujos medicininės įrangos </w:t>
            </w:r>
            <w:r w:rsidR="008D6978">
              <w:rPr>
                <w:rFonts w:eastAsia="Times New Roman"/>
                <w:color w:val="000000"/>
                <w:sz w:val="18"/>
                <w:szCs w:val="18"/>
                <w:lang w:eastAsia="lt-LT"/>
              </w:rPr>
              <w:t>neišspręs infrastruktūros trūkumo</w:t>
            </w:r>
            <w:r>
              <w:rPr>
                <w:rFonts w:eastAsia="Times New Roman"/>
                <w:color w:val="000000"/>
                <w:sz w:val="18"/>
                <w:szCs w:val="18"/>
                <w:lang w:eastAsia="lt-LT"/>
              </w:rPr>
              <w:t xml:space="preserve"> todėl, kad </w:t>
            </w:r>
          </w:p>
          <w:p w:rsidR="009E3392" w:rsidRPr="009E3392" w:rsidRDefault="009E3392" w:rsidP="0011154A">
            <w:pPr>
              <w:pStyle w:val="Sraopastraipa"/>
              <w:numPr>
                <w:ilvl w:val="0"/>
                <w:numId w:val="3"/>
              </w:numPr>
              <w:spacing w:line="240" w:lineRule="auto"/>
              <w:rPr>
                <w:rFonts w:eastAsia="Times New Roman"/>
                <w:color w:val="000000"/>
                <w:sz w:val="20"/>
                <w:szCs w:val="20"/>
                <w:lang w:eastAsia="lt-LT"/>
              </w:rPr>
            </w:pPr>
            <w:r>
              <w:rPr>
                <w:rFonts w:eastAsia="Times New Roman"/>
                <w:color w:val="000000"/>
                <w:sz w:val="20"/>
                <w:szCs w:val="20"/>
                <w:lang w:eastAsia="lt-LT"/>
              </w:rPr>
              <w:t xml:space="preserve">Suaugusiųjų infekcinių ligų stacionarinis gydymas vykdomas </w:t>
            </w:r>
            <w:r w:rsidRPr="009E3392">
              <w:rPr>
                <w:rFonts w:eastAsia="Times New Roman"/>
                <w:color w:val="000000"/>
                <w:sz w:val="20"/>
                <w:szCs w:val="20"/>
                <w:u w:val="single"/>
                <w:lang w:eastAsia="lt-LT"/>
              </w:rPr>
              <w:t>fiziškai paguldant</w:t>
            </w:r>
            <w:r>
              <w:rPr>
                <w:rFonts w:eastAsia="Times New Roman"/>
                <w:color w:val="000000"/>
                <w:sz w:val="20"/>
                <w:szCs w:val="20"/>
                <w:lang w:eastAsia="lt-LT"/>
              </w:rPr>
              <w:t xml:space="preserve"> ligonį į jam skirtą funkcinę lovą, 1 lovai privalo būti skiriama minimaliai 7 </w:t>
            </w:r>
            <w:proofErr w:type="spellStart"/>
            <w:r>
              <w:rPr>
                <w:rFonts w:eastAsia="Times New Roman"/>
                <w:color w:val="000000"/>
                <w:sz w:val="20"/>
                <w:szCs w:val="20"/>
                <w:lang w:eastAsia="lt-LT"/>
              </w:rPr>
              <w:t>kv.m</w:t>
            </w:r>
            <w:proofErr w:type="spellEnd"/>
            <w:r>
              <w:rPr>
                <w:rFonts w:eastAsia="Times New Roman"/>
                <w:color w:val="000000"/>
                <w:sz w:val="20"/>
                <w:szCs w:val="20"/>
                <w:lang w:eastAsia="lt-LT"/>
              </w:rPr>
              <w:t xml:space="preserve">., </w:t>
            </w:r>
            <w:r w:rsidR="008D6978">
              <w:rPr>
                <w:rFonts w:eastAsia="Times New Roman"/>
                <w:color w:val="000000"/>
                <w:sz w:val="20"/>
                <w:szCs w:val="20"/>
                <w:lang w:eastAsia="lt-LT"/>
              </w:rPr>
              <w:t xml:space="preserve">palatos turi būti vienvietės arba dvivietės su vėdinimo sistema, turinčia aukšto efektyvumo filtrus, sulaikančius virusų plitimą; </w:t>
            </w:r>
          </w:p>
        </w:tc>
      </w:tr>
      <w:tr w:rsidR="00965306" w:rsidRPr="00460739" w:rsidTr="00965306">
        <w:trPr>
          <w:trHeight w:val="96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esamų veiklos rodiklių esminis pagerinimas iš dalies keičiant veiklos įgyvendinimo principus, būdą, procedūras, veiklą vykdančius asmenis ir kt.</w:t>
            </w:r>
          </w:p>
        </w:tc>
        <w:tc>
          <w:tcPr>
            <w:tcW w:w="1134"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FF0000"/>
                <w:sz w:val="18"/>
                <w:szCs w:val="18"/>
                <w:lang w:eastAsia="lt-LT"/>
              </w:rPr>
            </w:pPr>
          </w:p>
        </w:tc>
        <w:tc>
          <w:tcPr>
            <w:tcW w:w="4246" w:type="dxa"/>
            <w:vMerge/>
            <w:tcBorders>
              <w:top w:val="nil"/>
              <w:left w:val="single" w:sz="4" w:space="0" w:color="auto"/>
              <w:bottom w:val="single" w:sz="4" w:space="0" w:color="000000"/>
              <w:right w:val="single" w:sz="4" w:space="0" w:color="auto"/>
            </w:tcBorders>
            <w:vAlign w:val="center"/>
            <w:hideMark/>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861"/>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9A0F76" w:rsidRPr="002B74AB"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t>1.6.</w:t>
            </w:r>
          </w:p>
        </w:tc>
        <w:tc>
          <w:tcPr>
            <w:tcW w:w="1356"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Kooperacija</w:t>
            </w: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mažiausiai dviejų nesusijusių pavaldumo ryšiais juridinių asmenų sutelkimas bendrai veiklai siekiant to paties projekto tikslo</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color w:val="FF0000"/>
                <w:sz w:val="18"/>
                <w:szCs w:val="18"/>
                <w:lang w:eastAsia="lt-LT"/>
              </w:rPr>
            </w:pPr>
            <w:r w:rsidRPr="002B74AB">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29293E">
            <w:pPr>
              <w:spacing w:line="240" w:lineRule="auto"/>
              <w:rPr>
                <w:rFonts w:eastAsia="Times New Roman"/>
                <w:color w:val="000000"/>
                <w:sz w:val="20"/>
                <w:szCs w:val="20"/>
                <w:lang w:eastAsia="lt-LT"/>
              </w:rPr>
            </w:pPr>
            <w:r w:rsidRPr="002B74AB">
              <w:rPr>
                <w:rFonts w:eastAsia="Times New Roman"/>
                <w:color w:val="000000"/>
                <w:sz w:val="20"/>
                <w:szCs w:val="20"/>
                <w:lang w:eastAsia="lt-LT"/>
              </w:rPr>
              <w:t xml:space="preserve">Šiuo metu Šiaulių </w:t>
            </w:r>
            <w:r w:rsidR="0029293E">
              <w:rPr>
                <w:rFonts w:eastAsia="Times New Roman"/>
                <w:color w:val="000000"/>
                <w:sz w:val="20"/>
                <w:szCs w:val="20"/>
                <w:lang w:eastAsia="lt-LT"/>
              </w:rPr>
              <w:t xml:space="preserve">ir Telšių </w:t>
            </w:r>
            <w:r w:rsidRPr="002B74AB">
              <w:rPr>
                <w:rFonts w:eastAsia="Times New Roman"/>
                <w:color w:val="000000"/>
                <w:sz w:val="20"/>
                <w:szCs w:val="20"/>
                <w:lang w:eastAsia="lt-LT"/>
              </w:rPr>
              <w:t>apskrity</w:t>
            </w:r>
            <w:r w:rsidR="0029293E">
              <w:rPr>
                <w:rFonts w:eastAsia="Times New Roman"/>
                <w:color w:val="000000"/>
                <w:sz w:val="20"/>
                <w:szCs w:val="20"/>
                <w:lang w:eastAsia="lt-LT"/>
              </w:rPr>
              <w:t xml:space="preserve">se nėra kitų ligoninių, turinčių specializuotą infekcinių ligų gydymo padalinį. </w:t>
            </w:r>
            <w:r w:rsidRPr="002B74AB">
              <w:rPr>
                <w:rFonts w:eastAsia="Times New Roman"/>
                <w:color w:val="000000"/>
                <w:sz w:val="20"/>
                <w:szCs w:val="20"/>
                <w:lang w:eastAsia="lt-LT"/>
              </w:rPr>
              <w:t xml:space="preserve">   Artimiausia to paties lygio respublikinė ligoninė</w:t>
            </w:r>
            <w:r w:rsidR="0029293E">
              <w:rPr>
                <w:rFonts w:eastAsia="Times New Roman"/>
                <w:color w:val="000000"/>
                <w:sz w:val="20"/>
                <w:szCs w:val="20"/>
                <w:lang w:eastAsia="lt-LT"/>
              </w:rPr>
              <w:t>, turinti infekcinį skyrių,</w:t>
            </w:r>
            <w:r w:rsidRPr="002B74AB">
              <w:rPr>
                <w:rFonts w:eastAsia="Times New Roman"/>
                <w:color w:val="000000"/>
                <w:sz w:val="20"/>
                <w:szCs w:val="20"/>
                <w:lang w:eastAsia="lt-LT"/>
              </w:rPr>
              <w:t xml:space="preserve"> yra Panevėžyje, nuo Šiaulių m. nutolusiame apie 80 km. Kooperacija su minėta ASP įstaiga negalima dėl didelio atstumo, įvertinus tai, kad </w:t>
            </w:r>
            <w:r w:rsidR="0029293E">
              <w:rPr>
                <w:rFonts w:eastAsia="Times New Roman"/>
                <w:color w:val="000000"/>
                <w:sz w:val="20"/>
                <w:szCs w:val="20"/>
                <w:lang w:eastAsia="lt-LT"/>
              </w:rPr>
              <w:t xml:space="preserve">transportuojant infekcinėmis užkrečiamosiomis ligomis sergančius pacientus kyla papildoma rizika dėl ligos platinimo, viruso perdavimo logistikos grandinėje dalyvaujančioms šalims, todėl neracionalu infekuotus pacientus gabenti į </w:t>
            </w:r>
            <w:r w:rsidR="0029293E">
              <w:rPr>
                <w:rFonts w:eastAsia="Times New Roman"/>
                <w:color w:val="000000"/>
                <w:sz w:val="20"/>
                <w:szCs w:val="20"/>
                <w:lang w:eastAsia="lt-LT"/>
              </w:rPr>
              <w:lastRenderedPageBreak/>
              <w:t>kitą(</w:t>
            </w:r>
            <w:proofErr w:type="spellStart"/>
            <w:r w:rsidR="0029293E">
              <w:rPr>
                <w:rFonts w:eastAsia="Times New Roman"/>
                <w:color w:val="000000"/>
                <w:sz w:val="20"/>
                <w:szCs w:val="20"/>
                <w:lang w:eastAsia="lt-LT"/>
              </w:rPr>
              <w:t>as</w:t>
            </w:r>
            <w:proofErr w:type="spellEnd"/>
            <w:r w:rsidR="0029293E">
              <w:rPr>
                <w:rFonts w:eastAsia="Times New Roman"/>
                <w:color w:val="000000"/>
                <w:sz w:val="20"/>
                <w:szCs w:val="20"/>
                <w:lang w:eastAsia="lt-LT"/>
              </w:rPr>
              <w:t>) ligonines</w:t>
            </w:r>
            <w:r w:rsidRPr="002B74AB">
              <w:rPr>
                <w:rFonts w:eastAsia="Times New Roman"/>
                <w:color w:val="000000"/>
                <w:sz w:val="20"/>
                <w:szCs w:val="20"/>
                <w:lang w:eastAsia="lt-LT"/>
              </w:rPr>
              <w:t>. Be to, Panevėžio ligoninės infrastruktūra nebūtų pritaikyta tokių pacientų apimčių padidėjimui. Dėl aukščiau išvardintų priežasčių ši alternatyva atmetama ir toliau neanalizuojama.</w:t>
            </w:r>
          </w:p>
        </w:tc>
      </w:tr>
      <w:tr w:rsidR="00965306" w:rsidRPr="00460739" w:rsidTr="00965306">
        <w:trPr>
          <w:trHeight w:val="480"/>
        </w:trPr>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B9063F" w:rsidRDefault="009A0F76" w:rsidP="0022425B">
            <w:pPr>
              <w:spacing w:line="240" w:lineRule="auto"/>
              <w:jc w:val="center"/>
              <w:rPr>
                <w:rFonts w:eastAsia="Times New Roman"/>
                <w:color w:val="000000"/>
                <w:sz w:val="18"/>
                <w:szCs w:val="18"/>
                <w:lang w:eastAsia="lt-LT"/>
              </w:rPr>
            </w:pPr>
            <w:r w:rsidRPr="002B74AB">
              <w:rPr>
                <w:rFonts w:eastAsia="Times New Roman"/>
                <w:color w:val="000000"/>
                <w:sz w:val="18"/>
                <w:szCs w:val="18"/>
                <w:lang w:eastAsia="lt-LT"/>
              </w:rPr>
              <w:lastRenderedPageBreak/>
              <w:t>1.7.</w:t>
            </w:r>
          </w:p>
          <w:p w:rsid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9A0F76" w:rsidRPr="00B9063F" w:rsidRDefault="009A0F76" w:rsidP="00B9063F">
            <w:pPr>
              <w:rPr>
                <w:rFonts w:eastAsia="Times New Roman"/>
                <w:sz w:val="18"/>
                <w:szCs w:val="18"/>
                <w:lang w:eastAsia="lt-LT"/>
              </w:rPr>
            </w:pP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B9063F"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Esamo/-ų pastato(-ų)/patalpų</w:t>
            </w:r>
            <w:r w:rsidRPr="002B74AB">
              <w:rPr>
                <w:rFonts w:eastAsia="Times New Roman"/>
                <w:color w:val="000000"/>
                <w:sz w:val="12"/>
                <w:szCs w:val="12"/>
                <w:lang w:eastAsia="lt-LT"/>
              </w:rPr>
              <w:t xml:space="preserve">2 </w:t>
            </w:r>
            <w:r w:rsidRPr="002B74AB">
              <w:rPr>
                <w:rFonts w:eastAsia="Times New Roman"/>
                <w:color w:val="000000"/>
                <w:sz w:val="18"/>
                <w:szCs w:val="18"/>
                <w:lang w:eastAsia="lt-LT"/>
              </w:rPr>
              <w:t>techninių savybių gerinimas (rekonstrukcija, kapitalinis remontas, paprastasis remontas, bendrojo ploto padidinimas, paskirties keitimas, įrangos įsigijimas trūkstamoms techninėms savybėms užtikrinti)</w:t>
            </w:r>
          </w:p>
          <w:p w:rsidR="00B9063F" w:rsidRPr="00B9063F" w:rsidRDefault="00B9063F" w:rsidP="00B9063F">
            <w:pPr>
              <w:rPr>
                <w:rFonts w:eastAsia="Times New Roman"/>
                <w:sz w:val="18"/>
                <w:szCs w:val="18"/>
                <w:lang w:eastAsia="lt-LT"/>
              </w:rPr>
            </w:pPr>
          </w:p>
          <w:p w:rsidR="00B9063F" w:rsidRP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B9063F" w:rsidRP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B9063F" w:rsidRDefault="00B9063F" w:rsidP="00B9063F">
            <w:pPr>
              <w:rPr>
                <w:rFonts w:eastAsia="Times New Roman"/>
                <w:sz w:val="18"/>
                <w:szCs w:val="18"/>
                <w:lang w:eastAsia="lt-LT"/>
              </w:rPr>
            </w:pPr>
          </w:p>
          <w:p w:rsidR="009A0F76" w:rsidRPr="00B9063F" w:rsidRDefault="009A0F76" w:rsidP="00B9063F">
            <w:pPr>
              <w:rPr>
                <w:rFonts w:eastAsia="Times New Roman"/>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Esamo/-ų pastato(-ų)/patalpų viso arba dalies rekonstrukcija A variantas</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65306" w:rsidP="0022425B">
            <w:pPr>
              <w:spacing w:line="240" w:lineRule="auto"/>
              <w:jc w:val="center"/>
              <w:rPr>
                <w:rFonts w:eastAsia="Times New Roman"/>
                <w:b/>
                <w:color w:val="00B050"/>
                <w:sz w:val="18"/>
                <w:szCs w:val="18"/>
                <w:lang w:eastAsia="lt-LT"/>
              </w:rPr>
            </w:pPr>
            <w:r w:rsidRPr="002B74AB">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noWrap/>
            <w:vAlign w:val="bottom"/>
            <w:hideMark/>
          </w:tcPr>
          <w:p w:rsidR="00965306" w:rsidRDefault="0063265E" w:rsidP="0022425B">
            <w:pPr>
              <w:spacing w:line="240" w:lineRule="auto"/>
              <w:rPr>
                <w:rFonts w:eastAsia="Times New Roman"/>
                <w:color w:val="000000"/>
                <w:sz w:val="20"/>
                <w:szCs w:val="20"/>
                <w:lang w:eastAsia="lt-LT"/>
              </w:rPr>
            </w:pPr>
            <w:r>
              <w:rPr>
                <w:rFonts w:eastAsia="Times New Roman"/>
                <w:color w:val="000000"/>
                <w:sz w:val="20"/>
                <w:szCs w:val="20"/>
                <w:lang w:eastAsia="lt-LT"/>
              </w:rPr>
              <w:t xml:space="preserve">Alternatyva atmetama, </w:t>
            </w:r>
            <w:r w:rsidR="00965306">
              <w:rPr>
                <w:rFonts w:eastAsia="Times New Roman"/>
                <w:color w:val="000000"/>
                <w:sz w:val="20"/>
                <w:szCs w:val="20"/>
                <w:lang w:eastAsia="lt-LT"/>
              </w:rPr>
              <w:t>kadangi nėra poreikio ir</w:t>
            </w:r>
          </w:p>
          <w:p w:rsidR="0063265E" w:rsidRPr="002B74AB" w:rsidRDefault="00965306" w:rsidP="00965306">
            <w:pPr>
              <w:spacing w:line="240" w:lineRule="auto"/>
              <w:rPr>
                <w:rFonts w:eastAsia="Times New Roman"/>
                <w:color w:val="000000"/>
                <w:sz w:val="20"/>
                <w:szCs w:val="20"/>
                <w:lang w:eastAsia="lt-LT"/>
              </w:rPr>
            </w:pPr>
            <w:r>
              <w:rPr>
                <w:rFonts w:eastAsia="Times New Roman"/>
                <w:color w:val="000000"/>
                <w:sz w:val="20"/>
                <w:szCs w:val="20"/>
                <w:lang w:eastAsia="lt-LT"/>
              </w:rPr>
              <w:t xml:space="preserve">neracionalu </w:t>
            </w:r>
            <w:r w:rsidR="0063265E">
              <w:rPr>
                <w:rFonts w:eastAsia="Times New Roman"/>
                <w:color w:val="000000"/>
                <w:sz w:val="20"/>
                <w:szCs w:val="20"/>
                <w:lang w:eastAsia="lt-LT"/>
              </w:rPr>
              <w:t xml:space="preserve"> </w:t>
            </w:r>
            <w:r w:rsidR="009E3392">
              <w:rPr>
                <w:rFonts w:eastAsia="Times New Roman"/>
                <w:color w:val="000000"/>
                <w:sz w:val="20"/>
                <w:szCs w:val="20"/>
                <w:lang w:eastAsia="lt-LT"/>
              </w:rPr>
              <w:t xml:space="preserve">vykdyti pastato rekonstrukciją (pagal STR  apibrėžimą rekonstrukcija ir yra pastato tūrio, ploto padidinimas, naujų aukštų pristatymas) </w:t>
            </w:r>
            <w:r>
              <w:rPr>
                <w:rFonts w:eastAsia="Times New Roman"/>
                <w:color w:val="000000"/>
                <w:sz w:val="20"/>
                <w:szCs w:val="20"/>
                <w:lang w:eastAsia="lt-LT"/>
              </w:rPr>
              <w:t xml:space="preserve"> didinant  pastato tūrį ir plotą. Infekcinio skyriaus praplėtimui užtenka kapitališkai suremontuoti šalia esančias patalpas.</w:t>
            </w: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 /-ų pastato(-ų)/patalpų viso arba dalies rekonstrukcija B variantas</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65306" w:rsidP="0022425B">
            <w:pPr>
              <w:spacing w:line="240" w:lineRule="auto"/>
              <w:jc w:val="center"/>
              <w:rPr>
                <w:rFonts w:eastAsia="Times New Roman"/>
                <w:b/>
                <w:color w:val="00B050"/>
                <w:sz w:val="18"/>
                <w:szCs w:val="18"/>
                <w:lang w:eastAsia="lt-LT"/>
              </w:rPr>
            </w:pPr>
            <w:r w:rsidRPr="002B74AB">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noWrap/>
            <w:vAlign w:val="bottom"/>
            <w:hideMark/>
          </w:tcPr>
          <w:p w:rsidR="00965306" w:rsidRDefault="00965306" w:rsidP="00965306">
            <w:pPr>
              <w:spacing w:line="240" w:lineRule="auto"/>
              <w:rPr>
                <w:rFonts w:eastAsia="Times New Roman"/>
                <w:color w:val="000000"/>
                <w:sz w:val="20"/>
                <w:szCs w:val="20"/>
                <w:lang w:eastAsia="lt-LT"/>
              </w:rPr>
            </w:pPr>
            <w:r>
              <w:rPr>
                <w:rFonts w:eastAsia="Times New Roman"/>
                <w:color w:val="000000"/>
                <w:sz w:val="20"/>
                <w:szCs w:val="20"/>
                <w:lang w:eastAsia="lt-LT"/>
              </w:rPr>
              <w:t>Alternatyva atmetama, kadangi nėra poreikio ir</w:t>
            </w:r>
          </w:p>
          <w:p w:rsidR="009A0F76" w:rsidRPr="00BF14C9" w:rsidRDefault="00965306" w:rsidP="00965306">
            <w:pPr>
              <w:spacing w:line="240" w:lineRule="auto"/>
              <w:rPr>
                <w:rFonts w:eastAsia="Times New Roman"/>
                <w:color w:val="000000"/>
                <w:sz w:val="20"/>
                <w:szCs w:val="20"/>
                <w:lang w:val="en-US" w:eastAsia="lt-LT"/>
              </w:rPr>
            </w:pPr>
            <w:r>
              <w:rPr>
                <w:rFonts w:eastAsia="Times New Roman"/>
                <w:color w:val="000000"/>
                <w:sz w:val="20"/>
                <w:szCs w:val="20"/>
                <w:lang w:eastAsia="lt-LT"/>
              </w:rPr>
              <w:t>neracionalu  vykdyti pastato rekonstrukciją, didinant  pastato tūrį ir plotą. Infekcinio skyriaus praplėtimui užtenka kapitališkai suremontuoti šalia esančias patalpas.</w:t>
            </w: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Esamo/-ų pastato(-ų)/patalpų viso arba dalies kapitalinis remontas</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b/>
                <w:color w:val="00B050"/>
                <w:sz w:val="18"/>
                <w:szCs w:val="18"/>
                <w:lang w:eastAsia="lt-LT"/>
              </w:rPr>
            </w:pPr>
            <w:r w:rsidRPr="002B74AB">
              <w:rPr>
                <w:rFonts w:eastAsia="Times New Roman"/>
                <w:b/>
                <w:color w:val="00B050"/>
                <w:sz w:val="18"/>
                <w:szCs w:val="18"/>
                <w:lang w:eastAsia="lt-LT"/>
              </w:rPr>
              <w:t>Išnagrinėta</w:t>
            </w:r>
          </w:p>
        </w:tc>
        <w:tc>
          <w:tcPr>
            <w:tcW w:w="4246" w:type="dxa"/>
            <w:tcBorders>
              <w:top w:val="nil"/>
              <w:left w:val="nil"/>
              <w:bottom w:val="single" w:sz="4" w:space="0" w:color="auto"/>
              <w:right w:val="single" w:sz="4" w:space="0" w:color="auto"/>
            </w:tcBorders>
            <w:shd w:val="clear" w:color="auto" w:fill="auto"/>
            <w:noWrap/>
            <w:vAlign w:val="bottom"/>
            <w:hideMark/>
          </w:tcPr>
          <w:p w:rsidR="009A0F76" w:rsidRPr="002B74AB" w:rsidRDefault="009E3392" w:rsidP="0022425B">
            <w:pPr>
              <w:spacing w:line="240" w:lineRule="auto"/>
              <w:rPr>
                <w:rFonts w:eastAsia="Times New Roman"/>
                <w:color w:val="000000"/>
                <w:sz w:val="20"/>
                <w:szCs w:val="20"/>
                <w:lang w:eastAsia="lt-LT"/>
              </w:rPr>
            </w:pPr>
            <w:r>
              <w:rPr>
                <w:rFonts w:eastAsia="Times New Roman"/>
                <w:color w:val="000000"/>
                <w:sz w:val="20"/>
                <w:szCs w:val="20"/>
                <w:lang w:eastAsia="lt-LT"/>
              </w:rPr>
              <w:t>Alternatyva A.1</w:t>
            </w:r>
          </w:p>
        </w:tc>
      </w:tr>
      <w:tr w:rsidR="00965306" w:rsidRPr="00460739" w:rsidTr="00965306">
        <w:trPr>
          <w:trHeight w:val="261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Esamo/-ų pastato(-ų)/patalpų viso arba dalies remontas</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color w:val="FF0000"/>
                <w:sz w:val="18"/>
                <w:szCs w:val="18"/>
                <w:lang w:eastAsia="lt-LT"/>
              </w:rPr>
            </w:pPr>
            <w:r w:rsidRPr="002B74AB">
              <w:rPr>
                <w:rFonts w:eastAsia="Times New Roman"/>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794FEE">
            <w:pPr>
              <w:spacing w:line="240" w:lineRule="auto"/>
              <w:rPr>
                <w:rFonts w:eastAsia="Times New Roman"/>
                <w:color w:val="000000"/>
                <w:sz w:val="20"/>
                <w:szCs w:val="20"/>
                <w:lang w:eastAsia="lt-LT"/>
              </w:rPr>
            </w:pPr>
            <w:r w:rsidRPr="002B74AB">
              <w:rPr>
                <w:rFonts w:eastAsia="Times New Roman"/>
                <w:color w:val="000000"/>
                <w:sz w:val="20"/>
                <w:szCs w:val="20"/>
                <w:lang w:eastAsia="lt-LT"/>
              </w:rPr>
              <w:t xml:space="preserve"> Įvertinus turimą Ligoninės infrastruktūrą- pastatus ir patalpas-, nebuvo rasta tokių patalpų, kuriose, neatliekant kapitalinio remonto darbų (nekeičiant išplanavimo, nemontuojant naujų inžinerinių sistemų, neatliekant konstrukcijų stiprinimo/silpninimo darbų) atliekant tik paprastojo remonto darbus (dažymas, grindų, lubų dangos remontas ir pan.), būtų įmanoma pritaikyti </w:t>
            </w:r>
            <w:r w:rsidR="00794FEE">
              <w:rPr>
                <w:rFonts w:eastAsia="Times New Roman"/>
                <w:color w:val="000000"/>
                <w:sz w:val="20"/>
                <w:szCs w:val="20"/>
                <w:lang w:eastAsia="lt-LT"/>
              </w:rPr>
              <w:t xml:space="preserve">Infekcinio </w:t>
            </w:r>
            <w:r w:rsidRPr="002B74AB">
              <w:rPr>
                <w:rFonts w:eastAsia="Times New Roman"/>
                <w:color w:val="000000"/>
                <w:sz w:val="20"/>
                <w:szCs w:val="20"/>
                <w:lang w:eastAsia="lt-LT"/>
              </w:rPr>
              <w:t xml:space="preserve"> skyriaus veiklai</w:t>
            </w: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Esamo/-ų pastato(-ų)/patalpų bendrojo ploto padidinimas</w:t>
            </w:r>
          </w:p>
        </w:tc>
        <w:tc>
          <w:tcPr>
            <w:tcW w:w="1134" w:type="dxa"/>
            <w:tcBorders>
              <w:top w:val="nil"/>
              <w:left w:val="nil"/>
              <w:bottom w:val="single" w:sz="4" w:space="0" w:color="auto"/>
              <w:right w:val="single" w:sz="4" w:space="0" w:color="auto"/>
            </w:tcBorders>
            <w:shd w:val="clear" w:color="auto" w:fill="auto"/>
            <w:noWrap/>
            <w:vAlign w:val="center"/>
          </w:tcPr>
          <w:p w:rsidR="009A0F76" w:rsidRPr="002B74AB" w:rsidRDefault="0063265E" w:rsidP="0022425B">
            <w:pPr>
              <w:spacing w:line="240" w:lineRule="auto"/>
              <w:jc w:val="center"/>
              <w:rPr>
                <w:rFonts w:eastAsia="Times New Roman"/>
                <w:b/>
                <w:color w:val="00B050"/>
                <w:sz w:val="18"/>
                <w:szCs w:val="18"/>
                <w:lang w:eastAsia="lt-LT"/>
              </w:rPr>
            </w:pPr>
            <w:r>
              <w:rPr>
                <w:rFonts w:eastAsia="Times New Roman"/>
                <w:b/>
                <w:color w:val="00B050"/>
                <w:sz w:val="18"/>
                <w:szCs w:val="18"/>
                <w:lang w:eastAsia="lt-LT"/>
              </w:rPr>
              <w:t>-</w:t>
            </w:r>
          </w:p>
        </w:tc>
        <w:tc>
          <w:tcPr>
            <w:tcW w:w="4246" w:type="dxa"/>
            <w:tcBorders>
              <w:top w:val="nil"/>
              <w:left w:val="nil"/>
              <w:bottom w:val="single" w:sz="4" w:space="0" w:color="auto"/>
              <w:right w:val="single" w:sz="4" w:space="0" w:color="auto"/>
            </w:tcBorders>
            <w:shd w:val="clear" w:color="auto" w:fill="auto"/>
            <w:noWrap/>
            <w:vAlign w:val="bottom"/>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480"/>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Esamo/-ų pastato(-ų)/patalpų viso arba dalies paskirties keitimas</w:t>
            </w:r>
          </w:p>
        </w:tc>
        <w:tc>
          <w:tcPr>
            <w:tcW w:w="1134" w:type="dxa"/>
            <w:tcBorders>
              <w:top w:val="nil"/>
              <w:left w:val="nil"/>
              <w:bottom w:val="single" w:sz="4" w:space="0" w:color="auto"/>
              <w:right w:val="single" w:sz="4" w:space="0" w:color="auto"/>
            </w:tcBorders>
            <w:shd w:val="clear" w:color="auto" w:fill="auto"/>
            <w:noWrap/>
            <w:vAlign w:val="center"/>
          </w:tcPr>
          <w:p w:rsidR="009A0F76" w:rsidRPr="002B74AB" w:rsidRDefault="0063265E" w:rsidP="0022425B">
            <w:pPr>
              <w:spacing w:line="240" w:lineRule="auto"/>
              <w:jc w:val="center"/>
              <w:rPr>
                <w:rFonts w:eastAsia="Times New Roman"/>
                <w:b/>
                <w:color w:val="00B050"/>
                <w:sz w:val="18"/>
                <w:szCs w:val="18"/>
                <w:lang w:eastAsia="lt-LT"/>
              </w:rPr>
            </w:pPr>
            <w:r>
              <w:rPr>
                <w:rFonts w:eastAsia="Times New Roman"/>
                <w:b/>
                <w:color w:val="00B050"/>
                <w:sz w:val="18"/>
                <w:szCs w:val="18"/>
                <w:lang w:eastAsia="lt-LT"/>
              </w:rPr>
              <w:t>-</w:t>
            </w:r>
          </w:p>
        </w:tc>
        <w:tc>
          <w:tcPr>
            <w:tcW w:w="4246" w:type="dxa"/>
            <w:tcBorders>
              <w:top w:val="nil"/>
              <w:left w:val="nil"/>
              <w:bottom w:val="single" w:sz="4" w:space="0" w:color="auto"/>
              <w:right w:val="single" w:sz="4" w:space="0" w:color="auto"/>
            </w:tcBorders>
            <w:shd w:val="clear" w:color="auto" w:fill="auto"/>
            <w:noWrap/>
            <w:vAlign w:val="bottom"/>
          </w:tcPr>
          <w:p w:rsidR="009A0F76" w:rsidRPr="002B74AB" w:rsidRDefault="009A0F76" w:rsidP="0022425B">
            <w:pPr>
              <w:spacing w:line="240" w:lineRule="auto"/>
              <w:rPr>
                <w:rFonts w:eastAsia="Times New Roman"/>
                <w:color w:val="000000"/>
                <w:sz w:val="20"/>
                <w:szCs w:val="20"/>
                <w:lang w:eastAsia="lt-LT"/>
              </w:rPr>
            </w:pPr>
          </w:p>
        </w:tc>
      </w:tr>
      <w:tr w:rsidR="00965306" w:rsidRPr="00460739" w:rsidTr="00965306">
        <w:trPr>
          <w:trHeight w:val="1531"/>
        </w:trPr>
        <w:tc>
          <w:tcPr>
            <w:tcW w:w="622"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1356" w:type="dxa"/>
            <w:vMerge/>
            <w:tcBorders>
              <w:top w:val="nil"/>
              <w:left w:val="single" w:sz="4" w:space="0" w:color="auto"/>
              <w:bottom w:val="single" w:sz="4" w:space="0" w:color="auto"/>
              <w:right w:val="single" w:sz="4" w:space="0" w:color="auto"/>
            </w:tcBorders>
            <w:vAlign w:val="center"/>
            <w:hideMark/>
          </w:tcPr>
          <w:p w:rsidR="009A0F76" w:rsidRPr="002B74AB" w:rsidRDefault="009A0F76" w:rsidP="0022425B">
            <w:pPr>
              <w:spacing w:line="240" w:lineRule="auto"/>
              <w:rPr>
                <w:rFonts w:eastAsia="Times New Roman"/>
                <w:color w:val="000000"/>
                <w:sz w:val="18"/>
                <w:szCs w:val="18"/>
                <w:lang w:eastAsia="lt-LT"/>
              </w:rPr>
            </w:pPr>
          </w:p>
        </w:tc>
        <w:tc>
          <w:tcPr>
            <w:tcW w:w="2270" w:type="dxa"/>
            <w:tcBorders>
              <w:top w:val="nil"/>
              <w:left w:val="nil"/>
              <w:bottom w:val="single" w:sz="4" w:space="0" w:color="auto"/>
              <w:right w:val="single" w:sz="4" w:space="0" w:color="auto"/>
            </w:tcBorders>
            <w:shd w:val="clear" w:color="auto" w:fill="auto"/>
            <w:vAlign w:val="center"/>
            <w:hideMark/>
          </w:tcPr>
          <w:p w:rsidR="009A0F76" w:rsidRPr="002B74AB" w:rsidRDefault="009A0F76" w:rsidP="0022425B">
            <w:pPr>
              <w:spacing w:line="240" w:lineRule="auto"/>
              <w:rPr>
                <w:rFonts w:eastAsia="Times New Roman"/>
                <w:color w:val="000000"/>
                <w:sz w:val="18"/>
                <w:szCs w:val="18"/>
                <w:lang w:eastAsia="lt-LT"/>
              </w:rPr>
            </w:pPr>
            <w:r w:rsidRPr="002B74AB">
              <w:rPr>
                <w:rFonts w:eastAsia="Times New Roman"/>
                <w:color w:val="000000"/>
                <w:sz w:val="18"/>
                <w:szCs w:val="18"/>
                <w:lang w:eastAsia="lt-LT"/>
              </w:rPr>
              <w:t></w:t>
            </w:r>
            <w:r w:rsidRPr="00460739">
              <w:rPr>
                <w:rFonts w:eastAsia="Times New Roman"/>
                <w:color w:val="000000"/>
                <w:sz w:val="14"/>
                <w:szCs w:val="14"/>
                <w:lang w:eastAsia="lt-LT"/>
              </w:rPr>
              <w:t xml:space="preserve">   </w:t>
            </w:r>
            <w:r w:rsidRPr="002B74AB">
              <w:rPr>
                <w:rFonts w:eastAsia="Times New Roman"/>
                <w:color w:val="000000"/>
                <w:sz w:val="18"/>
                <w:szCs w:val="18"/>
                <w:lang w:eastAsia="lt-LT"/>
              </w:rPr>
              <w:t>Įrangos įsigijimas trūkstamoms techninėms ir funkcinėms savybėms užtikrinti</w:t>
            </w:r>
          </w:p>
        </w:tc>
        <w:tc>
          <w:tcPr>
            <w:tcW w:w="1134" w:type="dxa"/>
            <w:tcBorders>
              <w:top w:val="nil"/>
              <w:left w:val="nil"/>
              <w:bottom w:val="single" w:sz="4" w:space="0" w:color="auto"/>
              <w:right w:val="single" w:sz="4" w:space="0" w:color="auto"/>
            </w:tcBorders>
            <w:shd w:val="clear" w:color="auto" w:fill="auto"/>
            <w:noWrap/>
            <w:vAlign w:val="center"/>
            <w:hideMark/>
          </w:tcPr>
          <w:p w:rsidR="009A0F76" w:rsidRPr="002B74AB" w:rsidRDefault="009A0F76" w:rsidP="0022425B">
            <w:pPr>
              <w:spacing w:line="240" w:lineRule="auto"/>
              <w:jc w:val="center"/>
              <w:rPr>
                <w:rFonts w:eastAsia="Times New Roman"/>
                <w:iCs/>
                <w:color w:val="FF0000"/>
                <w:sz w:val="18"/>
                <w:szCs w:val="18"/>
                <w:lang w:eastAsia="lt-LT"/>
              </w:rPr>
            </w:pPr>
            <w:r w:rsidRPr="002B74AB">
              <w:rPr>
                <w:rFonts w:eastAsia="Times New Roman"/>
                <w:iCs/>
                <w:color w:val="FF0000"/>
                <w:sz w:val="18"/>
                <w:szCs w:val="18"/>
                <w:lang w:eastAsia="lt-LT"/>
              </w:rPr>
              <w:t>ATMETAMA</w:t>
            </w:r>
          </w:p>
        </w:tc>
        <w:tc>
          <w:tcPr>
            <w:tcW w:w="4246" w:type="dxa"/>
            <w:tcBorders>
              <w:top w:val="nil"/>
              <w:left w:val="nil"/>
              <w:bottom w:val="single" w:sz="4" w:space="0" w:color="auto"/>
              <w:right w:val="single" w:sz="4" w:space="0" w:color="auto"/>
            </w:tcBorders>
            <w:shd w:val="clear" w:color="auto" w:fill="auto"/>
            <w:vAlign w:val="bottom"/>
            <w:hideMark/>
          </w:tcPr>
          <w:p w:rsidR="009A0F76" w:rsidRPr="002B74AB" w:rsidRDefault="009A0F76" w:rsidP="00965306">
            <w:pPr>
              <w:spacing w:line="240" w:lineRule="auto"/>
              <w:rPr>
                <w:rFonts w:eastAsia="Times New Roman"/>
                <w:color w:val="000000"/>
                <w:sz w:val="20"/>
                <w:szCs w:val="20"/>
                <w:lang w:eastAsia="lt-LT"/>
              </w:rPr>
            </w:pPr>
            <w:r w:rsidRPr="002B74AB">
              <w:rPr>
                <w:rFonts w:eastAsia="Times New Roman"/>
                <w:color w:val="000000"/>
                <w:sz w:val="20"/>
                <w:szCs w:val="20"/>
                <w:lang w:eastAsia="lt-LT"/>
              </w:rPr>
              <w:t>Veikla "Įrangos įsigijimas trūkstamoms techninėms ir funkcinėms savybėms užtikrinti" atmetama, kadangi Ligoninėje nėra tokių patalpų ar pastato, kuriame, įsigijus įrangos, bū</w:t>
            </w:r>
            <w:r w:rsidR="00965306">
              <w:rPr>
                <w:rFonts w:eastAsia="Times New Roman"/>
                <w:color w:val="000000"/>
                <w:sz w:val="20"/>
                <w:szCs w:val="20"/>
                <w:lang w:eastAsia="lt-LT"/>
              </w:rPr>
              <w:t>tų galima teikti stacionarines infekcinių ligų gydymo</w:t>
            </w:r>
            <w:r w:rsidRPr="002B74AB">
              <w:rPr>
                <w:rFonts w:eastAsia="Times New Roman"/>
                <w:color w:val="000000"/>
                <w:sz w:val="20"/>
                <w:szCs w:val="20"/>
                <w:lang w:eastAsia="lt-LT"/>
              </w:rPr>
              <w:t xml:space="preserve"> paslaugas. </w:t>
            </w:r>
            <w:r w:rsidR="00965306">
              <w:rPr>
                <w:rFonts w:eastAsia="Times New Roman"/>
                <w:color w:val="000000"/>
                <w:sz w:val="20"/>
                <w:szCs w:val="20"/>
                <w:lang w:eastAsia="lt-LT"/>
              </w:rPr>
              <w:t xml:space="preserve">Vien tik įrangos įsigijimas (pvz. kondicionierių su filtrais, ištraukimo ventiliatorių montavimas, gerinant patalpų vėdinimą ir oro apsikeitimą ir pan.) nepadės išspręsti infekcinių ligų gydymui pritaikytų patalpų trūkumo, kadangi nekeičiant patalpų išplanavimo (neatliekant rangos darbų) neįmanoma  praplėsti esamo Infekcinio skyriaus, kad būtų galima papildomai įrengti </w:t>
            </w:r>
            <w:r w:rsidR="0096634C">
              <w:rPr>
                <w:rFonts w:eastAsia="Times New Roman"/>
                <w:color w:val="000000"/>
                <w:sz w:val="20"/>
                <w:szCs w:val="20"/>
                <w:lang w:eastAsia="lt-LT"/>
              </w:rPr>
              <w:t>13 stacionaro lovų.</w:t>
            </w:r>
          </w:p>
        </w:tc>
      </w:tr>
    </w:tbl>
    <w:p w:rsidR="00B9063F" w:rsidRDefault="00B9063F" w:rsidP="00B9063F">
      <w:pPr>
        <w:rPr>
          <w:lang w:eastAsia="lt-LT"/>
        </w:rPr>
      </w:pPr>
    </w:p>
    <w:p w:rsidR="00B9063F" w:rsidRDefault="00B9063F" w:rsidP="00B9063F">
      <w:pPr>
        <w:rPr>
          <w:lang w:eastAsia="lt-LT"/>
        </w:rPr>
      </w:pPr>
    </w:p>
    <w:p w:rsidR="00B9063F" w:rsidRPr="00B9063F" w:rsidRDefault="00B9063F" w:rsidP="00B9063F">
      <w:pPr>
        <w:rPr>
          <w:lang w:eastAsia="lt-LT"/>
        </w:rPr>
      </w:pPr>
    </w:p>
    <w:p w:rsidR="00C13CC7" w:rsidRDefault="00C13CC7" w:rsidP="00BB0CA4">
      <w:pPr>
        <w:pStyle w:val="Antrat2"/>
        <w:rPr>
          <w:lang w:eastAsia="lt-LT"/>
        </w:rPr>
      </w:pPr>
      <w:bookmarkStart w:id="25" w:name="_Toc42070750"/>
      <w:r w:rsidRPr="00F356E5">
        <w:rPr>
          <w:lang w:eastAsia="lt-LT"/>
        </w:rPr>
        <w:t>Sprendžiamos problemos ir jų atsiradimo</w:t>
      </w:r>
      <w:r w:rsidR="007E600A">
        <w:rPr>
          <w:lang w:eastAsia="lt-LT"/>
        </w:rPr>
        <w:t xml:space="preserve"> p</w:t>
      </w:r>
      <w:r w:rsidRPr="00F356E5">
        <w:rPr>
          <w:lang w:eastAsia="lt-LT"/>
        </w:rPr>
        <w:t>riežastys</w:t>
      </w:r>
      <w:bookmarkEnd w:id="25"/>
    </w:p>
    <w:p w:rsidR="00B9063F" w:rsidRDefault="00B9063F" w:rsidP="00B9063F">
      <w:pPr>
        <w:ind w:firstLine="851"/>
        <w:rPr>
          <w:szCs w:val="24"/>
        </w:rPr>
      </w:pPr>
    </w:p>
    <w:tbl>
      <w:tblPr>
        <w:tblStyle w:val="Lentelstinklelis"/>
        <w:tblW w:w="0" w:type="auto"/>
        <w:tblLook w:val="04A0" w:firstRow="1" w:lastRow="0" w:firstColumn="1" w:lastColumn="0" w:noHBand="0" w:noVBand="1"/>
      </w:tblPr>
      <w:tblGrid>
        <w:gridCol w:w="3681"/>
        <w:gridCol w:w="5947"/>
      </w:tblGrid>
      <w:tr w:rsidR="008760FF" w:rsidRPr="008760FF" w:rsidTr="00405E7B">
        <w:tc>
          <w:tcPr>
            <w:tcW w:w="3681" w:type="dxa"/>
          </w:tcPr>
          <w:p w:rsidR="008760FF" w:rsidRPr="008760FF" w:rsidRDefault="008760FF" w:rsidP="008760FF">
            <w:pPr>
              <w:ind w:firstLine="851"/>
              <w:rPr>
                <w:b/>
                <w:szCs w:val="24"/>
              </w:rPr>
            </w:pPr>
            <w:r w:rsidRPr="008760FF">
              <w:rPr>
                <w:b/>
                <w:szCs w:val="24"/>
              </w:rPr>
              <w:t>Problema/ apribojimai</w:t>
            </w:r>
          </w:p>
        </w:tc>
        <w:tc>
          <w:tcPr>
            <w:tcW w:w="5947" w:type="dxa"/>
          </w:tcPr>
          <w:p w:rsidR="008760FF" w:rsidRPr="008760FF" w:rsidRDefault="008760FF" w:rsidP="008760FF">
            <w:pPr>
              <w:ind w:firstLine="851"/>
              <w:rPr>
                <w:b/>
                <w:szCs w:val="24"/>
              </w:rPr>
            </w:pPr>
            <w:r w:rsidRPr="008760FF">
              <w:rPr>
                <w:b/>
                <w:szCs w:val="24"/>
              </w:rPr>
              <w:t>Pagrindinės priežastys</w:t>
            </w:r>
          </w:p>
        </w:tc>
      </w:tr>
      <w:tr w:rsidR="008760FF" w:rsidRPr="008760FF" w:rsidTr="00405E7B">
        <w:tc>
          <w:tcPr>
            <w:tcW w:w="3681" w:type="dxa"/>
          </w:tcPr>
          <w:p w:rsidR="008760FF" w:rsidRPr="008760FF" w:rsidRDefault="008760FF" w:rsidP="001562A1">
            <w:pPr>
              <w:ind w:firstLine="851"/>
              <w:rPr>
                <w:i/>
                <w:szCs w:val="24"/>
              </w:rPr>
            </w:pPr>
            <w:r w:rsidRPr="008760FF">
              <w:rPr>
                <w:i/>
                <w:szCs w:val="24"/>
              </w:rPr>
              <w:t xml:space="preserve">Nepakankama </w:t>
            </w:r>
            <w:r w:rsidR="001562A1">
              <w:rPr>
                <w:i/>
                <w:szCs w:val="24"/>
              </w:rPr>
              <w:t xml:space="preserve">infekcinių </w:t>
            </w:r>
            <w:r w:rsidRPr="008760FF">
              <w:rPr>
                <w:i/>
                <w:szCs w:val="24"/>
              </w:rPr>
              <w:t>ligų diagnostikos ir gydymo kokybė bei prieinamumas Šiaulių</w:t>
            </w:r>
            <w:r w:rsidR="001562A1">
              <w:rPr>
                <w:i/>
                <w:szCs w:val="24"/>
              </w:rPr>
              <w:t xml:space="preserve"> ir Telšių apskrityse</w:t>
            </w:r>
            <w:r w:rsidRPr="008760FF">
              <w:rPr>
                <w:i/>
                <w:szCs w:val="24"/>
              </w:rPr>
              <w:t xml:space="preserve">, dėl </w:t>
            </w:r>
            <w:r w:rsidR="001562A1">
              <w:rPr>
                <w:i/>
                <w:szCs w:val="24"/>
              </w:rPr>
              <w:t xml:space="preserve">infekcinių ligų </w:t>
            </w:r>
            <w:r w:rsidRPr="008760FF">
              <w:rPr>
                <w:i/>
                <w:szCs w:val="24"/>
              </w:rPr>
              <w:lastRenderedPageBreak/>
              <w:t xml:space="preserve">diagnostikai ir gydymui naudojamos </w:t>
            </w:r>
            <w:r w:rsidR="001562A1">
              <w:rPr>
                <w:i/>
                <w:szCs w:val="24"/>
              </w:rPr>
              <w:t>infrastruktūros (</w:t>
            </w:r>
            <w:r w:rsidRPr="008760FF">
              <w:rPr>
                <w:i/>
                <w:szCs w:val="24"/>
              </w:rPr>
              <w:t>medicininės įrangos bei patalpų</w:t>
            </w:r>
            <w:r w:rsidR="001562A1">
              <w:rPr>
                <w:i/>
                <w:szCs w:val="24"/>
              </w:rPr>
              <w:t xml:space="preserve">) </w:t>
            </w:r>
            <w:r w:rsidRPr="008760FF">
              <w:rPr>
                <w:i/>
                <w:szCs w:val="24"/>
              </w:rPr>
              <w:t xml:space="preserve"> trūkumo</w:t>
            </w:r>
            <w:r w:rsidR="001562A1">
              <w:rPr>
                <w:i/>
                <w:szCs w:val="24"/>
              </w:rPr>
              <w:t xml:space="preserve"> ir neatitikimo šiuolaikiniams infekcinių ligų valdymo poreikiams</w:t>
            </w:r>
            <w:r w:rsidRPr="008760FF">
              <w:rPr>
                <w:i/>
                <w:szCs w:val="24"/>
              </w:rPr>
              <w:t xml:space="preserve"> </w:t>
            </w:r>
          </w:p>
        </w:tc>
        <w:tc>
          <w:tcPr>
            <w:tcW w:w="5947" w:type="dxa"/>
          </w:tcPr>
          <w:p w:rsidR="008760FF" w:rsidRDefault="008760FF" w:rsidP="0011154A">
            <w:pPr>
              <w:numPr>
                <w:ilvl w:val="0"/>
                <w:numId w:val="4"/>
              </w:numPr>
              <w:rPr>
                <w:b/>
                <w:szCs w:val="24"/>
              </w:rPr>
            </w:pPr>
            <w:r w:rsidRPr="008760FF">
              <w:rPr>
                <w:b/>
                <w:szCs w:val="24"/>
              </w:rPr>
              <w:lastRenderedPageBreak/>
              <w:t>Medicinos įrangos trūkumas.</w:t>
            </w:r>
          </w:p>
          <w:p w:rsidR="00241370" w:rsidRPr="008760FF" w:rsidRDefault="00241370" w:rsidP="0011154A">
            <w:pPr>
              <w:numPr>
                <w:ilvl w:val="1"/>
                <w:numId w:val="4"/>
              </w:numPr>
              <w:rPr>
                <w:b/>
                <w:szCs w:val="24"/>
              </w:rPr>
            </w:pPr>
            <w:r>
              <w:rPr>
                <w:b/>
                <w:szCs w:val="24"/>
              </w:rPr>
              <w:t>Medicininių vaizdų gavimo medicinos įrangos trūkumas</w:t>
            </w:r>
          </w:p>
          <w:p w:rsidR="008760FF" w:rsidRDefault="0057484E" w:rsidP="0011154A">
            <w:pPr>
              <w:pStyle w:val="Sraopastraipa"/>
              <w:numPr>
                <w:ilvl w:val="0"/>
                <w:numId w:val="5"/>
              </w:numPr>
              <w:rPr>
                <w:szCs w:val="24"/>
              </w:rPr>
            </w:pPr>
            <w:r w:rsidRPr="00912A7E">
              <w:rPr>
                <w:szCs w:val="24"/>
              </w:rPr>
              <w:lastRenderedPageBreak/>
              <w:t>Infekciniame skyriuje</w:t>
            </w:r>
            <w:r w:rsidR="008760FF" w:rsidRPr="00912A7E">
              <w:rPr>
                <w:szCs w:val="24"/>
              </w:rPr>
              <w:t xml:space="preserve"> gydomiems pacientams dažnai reikalinga </w:t>
            </w:r>
            <w:r w:rsidR="00781334">
              <w:rPr>
                <w:szCs w:val="24"/>
              </w:rPr>
              <w:t xml:space="preserve">atlikti </w:t>
            </w:r>
            <w:r w:rsidRPr="00912A7E">
              <w:rPr>
                <w:szCs w:val="24"/>
              </w:rPr>
              <w:t xml:space="preserve">pilvo, vidaus organų </w:t>
            </w:r>
            <w:r w:rsidR="008760FF" w:rsidRPr="00912A7E">
              <w:rPr>
                <w:szCs w:val="24"/>
              </w:rPr>
              <w:t xml:space="preserve"> ultragarsinius tyrimus, naudojant </w:t>
            </w:r>
            <w:r w:rsidRPr="00912A7E">
              <w:rPr>
                <w:szCs w:val="24"/>
              </w:rPr>
              <w:t xml:space="preserve">atitinkamus daviklius turinčius </w:t>
            </w:r>
            <w:r w:rsidR="008760FF" w:rsidRPr="00912A7E">
              <w:rPr>
                <w:szCs w:val="24"/>
              </w:rPr>
              <w:t xml:space="preserve"> </w:t>
            </w:r>
            <w:r w:rsidRPr="00912A7E">
              <w:rPr>
                <w:szCs w:val="24"/>
              </w:rPr>
              <w:t>echoskopus</w:t>
            </w:r>
            <w:r w:rsidR="008760FF" w:rsidRPr="00912A7E">
              <w:rPr>
                <w:szCs w:val="24"/>
              </w:rPr>
              <w:t xml:space="preserve"> </w:t>
            </w:r>
            <w:r w:rsidRPr="00912A7E">
              <w:rPr>
                <w:szCs w:val="24"/>
              </w:rPr>
              <w:t>(</w:t>
            </w:r>
            <w:r w:rsidR="008760FF" w:rsidRPr="00912A7E">
              <w:rPr>
                <w:b/>
                <w:szCs w:val="24"/>
              </w:rPr>
              <w:t>UG</w:t>
            </w:r>
            <w:r w:rsidRPr="00912A7E">
              <w:rPr>
                <w:b/>
                <w:szCs w:val="24"/>
              </w:rPr>
              <w:t>)</w:t>
            </w:r>
            <w:r w:rsidR="008760FF" w:rsidRPr="00912A7E">
              <w:rPr>
                <w:szCs w:val="24"/>
              </w:rPr>
              <w:t xml:space="preserve">, siekiant laiku diagnozuoti </w:t>
            </w:r>
            <w:r w:rsidRPr="00912A7E">
              <w:rPr>
                <w:szCs w:val="24"/>
              </w:rPr>
              <w:t>vidaus organų pakitimus ir pažeidimus, kuriuos lemia infekcinės ligos. Skyrius neturi infekciniams pacientams reikalingo UG, todėl infekuoti pacientai gabenami į Ligoninės diagnostinį padalinį, esantį kitame Priėmimo-skubiosios pagalbos V. Kudirkos g. 99, pastate.  Tokiu būdu pažeidžiami infekuoto paciento izoliacijos principai ir išauga rizika dėl pavojingos ar užkrečiamos infekcinės ligos paskleidimo kitiems Ligoninės pacientams ir personalui.</w:t>
            </w:r>
          </w:p>
          <w:p w:rsidR="00241370" w:rsidRDefault="0081522A" w:rsidP="0011154A">
            <w:pPr>
              <w:pStyle w:val="Sraopastraipa"/>
              <w:numPr>
                <w:ilvl w:val="0"/>
                <w:numId w:val="5"/>
              </w:numPr>
              <w:rPr>
                <w:szCs w:val="24"/>
              </w:rPr>
            </w:pPr>
            <w:r>
              <w:rPr>
                <w:szCs w:val="24"/>
              </w:rPr>
              <w:t xml:space="preserve">Infekcinėmis ligomis sergantiems pacientams dažnai prireikia </w:t>
            </w:r>
            <w:proofErr w:type="spellStart"/>
            <w:r>
              <w:rPr>
                <w:szCs w:val="24"/>
              </w:rPr>
              <w:t>rentgenodiagnostikos</w:t>
            </w:r>
            <w:proofErr w:type="spellEnd"/>
            <w:r>
              <w:rPr>
                <w:szCs w:val="24"/>
              </w:rPr>
              <w:t xml:space="preserve">, kurios pagalba gaunami vidaus organų (plaučių) ar kaulų medicininiai vaizdai. Tokiu atveju infekcinėmis ligomis sergantys pacientai gabenami (funkcinių lovų pagalba) į Ligoninės I Terapijos korpusą V. Kudirkos g. 99, kur yra instaliuoti stacionarūs rentgeno aparatai. </w:t>
            </w:r>
            <w:r w:rsidR="000D376E">
              <w:rPr>
                <w:szCs w:val="24"/>
              </w:rPr>
              <w:t xml:space="preserve">Šiuo metu Infekcinis skyrius neturi skyriuje naudotino mobilaus rentgeno aparato. </w:t>
            </w:r>
            <w:r>
              <w:rPr>
                <w:szCs w:val="24"/>
              </w:rPr>
              <w:t>Šiuo atveju taip pat pažeidžiami infekcinėmis ligomis sergančiųjų izoliacijos principai, siekiant stabdyti virus</w:t>
            </w:r>
            <w:r w:rsidR="00A13A14">
              <w:rPr>
                <w:szCs w:val="24"/>
              </w:rPr>
              <w:t>ų</w:t>
            </w:r>
            <w:r>
              <w:rPr>
                <w:szCs w:val="24"/>
              </w:rPr>
              <w:t xml:space="preserve">/bakterijų plitimą, todėl kyla hospitalinių  infekcijų paskleidimo rizika Ligoninėje ir </w:t>
            </w:r>
            <w:r w:rsidR="00A13A14">
              <w:rPr>
                <w:szCs w:val="24"/>
              </w:rPr>
              <w:t>infekcinių ligų židinio atsiradimui;</w:t>
            </w:r>
          </w:p>
          <w:p w:rsidR="00482B7A" w:rsidRDefault="000D376E" w:rsidP="0011154A">
            <w:pPr>
              <w:pStyle w:val="Sraopastraipa"/>
              <w:numPr>
                <w:ilvl w:val="1"/>
                <w:numId w:val="4"/>
              </w:numPr>
              <w:ind w:left="742" w:firstLine="698"/>
              <w:rPr>
                <w:szCs w:val="24"/>
              </w:rPr>
            </w:pPr>
            <w:r w:rsidRPr="000D376E">
              <w:rPr>
                <w:b/>
                <w:szCs w:val="24"/>
              </w:rPr>
              <w:t>Kitos medicinos įrangos trūkumas.</w:t>
            </w:r>
            <w:r>
              <w:rPr>
                <w:szCs w:val="24"/>
              </w:rPr>
              <w:t xml:space="preserve"> Infekciniame skyriuje, praplėtus iki </w:t>
            </w:r>
            <w:r w:rsidR="00066A38">
              <w:rPr>
                <w:szCs w:val="24"/>
              </w:rPr>
              <w:t>30</w:t>
            </w:r>
            <w:r>
              <w:rPr>
                <w:szCs w:val="24"/>
              </w:rPr>
              <w:t xml:space="preserve"> stacionaro lov</w:t>
            </w:r>
            <w:r w:rsidR="00066A38">
              <w:rPr>
                <w:szCs w:val="24"/>
              </w:rPr>
              <w:t>ų</w:t>
            </w:r>
            <w:r>
              <w:rPr>
                <w:szCs w:val="24"/>
              </w:rPr>
              <w:t xml:space="preserve">,  trūks EKG, </w:t>
            </w:r>
            <w:proofErr w:type="spellStart"/>
            <w:r>
              <w:rPr>
                <w:szCs w:val="24"/>
              </w:rPr>
              <w:t>defibriliatorių</w:t>
            </w:r>
            <w:proofErr w:type="spellEnd"/>
            <w:r>
              <w:rPr>
                <w:szCs w:val="24"/>
              </w:rPr>
              <w:t xml:space="preserve">, </w:t>
            </w:r>
            <w:proofErr w:type="spellStart"/>
            <w:r>
              <w:rPr>
                <w:szCs w:val="24"/>
              </w:rPr>
              <w:t>švirkštinių</w:t>
            </w:r>
            <w:proofErr w:type="spellEnd"/>
            <w:r>
              <w:rPr>
                <w:szCs w:val="24"/>
              </w:rPr>
              <w:t xml:space="preserve"> pompų, </w:t>
            </w:r>
            <w:proofErr w:type="spellStart"/>
            <w:r>
              <w:rPr>
                <w:szCs w:val="24"/>
              </w:rPr>
              <w:t>enterinio</w:t>
            </w:r>
            <w:proofErr w:type="spellEnd"/>
            <w:r>
              <w:rPr>
                <w:szCs w:val="24"/>
              </w:rPr>
              <w:t xml:space="preserve"> maitinimo pompų, gyvybinių funkcijų monitorių. Taip pat būtina atnaujinti palatinę įrangą- funkcines lovas, spinteles prie lovų, procedūrinius vežimėlius, vaistų spintas, įsigyti stacionarų ligonių keltuvą bei kitą įrangą (ligonių šildymo-šaldymo užklotą, basonų plovimo mašiną, vaikštynių, gulinčių pacientų pervežimo vežimėlių).</w:t>
            </w:r>
          </w:p>
          <w:p w:rsidR="00482B7A" w:rsidRPr="00482B7A" w:rsidRDefault="00482B7A" w:rsidP="0011154A">
            <w:pPr>
              <w:pStyle w:val="Sraopastraipa"/>
              <w:numPr>
                <w:ilvl w:val="0"/>
                <w:numId w:val="4"/>
              </w:numPr>
              <w:rPr>
                <w:b/>
                <w:szCs w:val="24"/>
              </w:rPr>
            </w:pPr>
            <w:r w:rsidRPr="00482B7A">
              <w:rPr>
                <w:b/>
                <w:szCs w:val="24"/>
              </w:rPr>
              <w:t>Patalpų trūkumas.</w:t>
            </w:r>
          </w:p>
          <w:p w:rsidR="00A13A14" w:rsidRPr="00482B7A" w:rsidRDefault="00482B7A" w:rsidP="00482B7A">
            <w:pPr>
              <w:pStyle w:val="Sraopastraipa"/>
              <w:ind w:left="1440"/>
              <w:rPr>
                <w:szCs w:val="24"/>
              </w:rPr>
            </w:pPr>
            <w:r>
              <w:rPr>
                <w:szCs w:val="24"/>
              </w:rPr>
              <w:t xml:space="preserve">Šiuo metu Infekcinis skyrius turi 18 stacionarinių lovų, užimamas plotas sudaro 507 m2. Atsižvelgiant į pastaruoju metu kilusią COVID-19 ligos sukeltą pandemiją, siekiant pasiruošti galimiems infekcinių ligų protrūkiams, epidemijų kilimams, esamas Infekcinių ligų skyrius su 18 lovų </w:t>
            </w:r>
            <w:r w:rsidR="00D737A9">
              <w:rPr>
                <w:szCs w:val="24"/>
              </w:rPr>
              <w:t xml:space="preserve">nėra </w:t>
            </w:r>
            <w:r w:rsidR="00D737A9">
              <w:rPr>
                <w:szCs w:val="24"/>
              </w:rPr>
              <w:lastRenderedPageBreak/>
              <w:t xml:space="preserve">pajėgus aptarnauti išaugusius pacientų srautus iš Šiaulių ir Telšių apskričių, turinčių </w:t>
            </w:r>
            <w:r w:rsidR="0098774B">
              <w:rPr>
                <w:szCs w:val="24"/>
              </w:rPr>
              <w:t xml:space="preserve">392 tūkst. gyventojų, todėl </w:t>
            </w:r>
            <w:r>
              <w:rPr>
                <w:szCs w:val="24"/>
              </w:rPr>
              <w:t xml:space="preserve">turi būti modernizuojamas, didinant </w:t>
            </w:r>
            <w:proofErr w:type="spellStart"/>
            <w:r>
              <w:rPr>
                <w:szCs w:val="24"/>
              </w:rPr>
              <w:t>pajėgumus</w:t>
            </w:r>
            <w:proofErr w:type="spellEnd"/>
            <w:r>
              <w:rPr>
                <w:szCs w:val="24"/>
              </w:rPr>
              <w:t>, priešingu atveju Ligoninė nebus pasirengusi suvaldyti epidemijos plitimo ir užkirsti kelią jos padariniams (pacientų mirtingumo, neįgalumo  didėjimui gyventojų tarpe). Skyriuje nėra galimybės atskirti ypatingai pavojingomis infekcijomis sergančių pacientų (virusinėmis, bakterinėmis, oru plintančiomis infekcijomis) nuo ne tokiomis pavojingomis ligomis sergančiųjų pacientų (žarnyno ligomis, erkiniu encefalitu ir kt.).</w:t>
            </w:r>
            <w:r w:rsidR="00F40586">
              <w:rPr>
                <w:szCs w:val="24"/>
              </w:rPr>
              <w:t xml:space="preserve"> Esamos palatos neturi atskirų </w:t>
            </w:r>
            <w:proofErr w:type="spellStart"/>
            <w:r w:rsidR="00F40586">
              <w:rPr>
                <w:szCs w:val="24"/>
              </w:rPr>
              <w:t>san.mazgų</w:t>
            </w:r>
            <w:proofErr w:type="spellEnd"/>
            <w:r w:rsidR="00F40586">
              <w:rPr>
                <w:szCs w:val="24"/>
              </w:rPr>
              <w:t>, nėra įrengtų tambūrų, kurie būtini medicininio personalo apsirengimui/nusirengimui ir dezinfekcijai.</w:t>
            </w:r>
          </w:p>
          <w:p w:rsidR="008760FF" w:rsidRPr="008760FF" w:rsidRDefault="008760FF" w:rsidP="00015E51">
            <w:pPr>
              <w:ind w:left="720"/>
              <w:rPr>
                <w:szCs w:val="24"/>
              </w:rPr>
            </w:pPr>
          </w:p>
          <w:p w:rsidR="008760FF" w:rsidRPr="008760FF" w:rsidRDefault="008760FF" w:rsidP="008760FF">
            <w:pPr>
              <w:ind w:firstLine="851"/>
              <w:rPr>
                <w:szCs w:val="24"/>
              </w:rPr>
            </w:pPr>
          </w:p>
        </w:tc>
      </w:tr>
    </w:tbl>
    <w:p w:rsidR="008760FF" w:rsidRDefault="008760FF" w:rsidP="00B9063F">
      <w:pPr>
        <w:ind w:firstLine="851"/>
        <w:rPr>
          <w:szCs w:val="24"/>
        </w:rPr>
      </w:pPr>
    </w:p>
    <w:p w:rsidR="00B9063F" w:rsidRPr="00B9063F" w:rsidRDefault="00B9063F" w:rsidP="00B9063F">
      <w:pPr>
        <w:pStyle w:val="Sraopastraipa"/>
        <w:ind w:left="0" w:firstLine="851"/>
        <w:rPr>
          <w:szCs w:val="24"/>
        </w:rPr>
      </w:pPr>
      <w:r w:rsidRPr="00B9063F">
        <w:rPr>
          <w:b/>
          <w:szCs w:val="24"/>
        </w:rPr>
        <w:t>Problemos sprendimo būdas</w:t>
      </w:r>
      <w:r w:rsidRPr="00B9063F">
        <w:rPr>
          <w:szCs w:val="24"/>
        </w:rPr>
        <w:t xml:space="preserve">- Ligoninės infrastruktūros, reikalingos stacionarinių </w:t>
      </w:r>
      <w:r w:rsidR="00F40586">
        <w:rPr>
          <w:szCs w:val="24"/>
        </w:rPr>
        <w:t xml:space="preserve">suaugusiųjų infekcinių ligų gydymo </w:t>
      </w:r>
      <w:r w:rsidRPr="00B9063F">
        <w:rPr>
          <w:szCs w:val="24"/>
        </w:rPr>
        <w:t xml:space="preserve"> paslaugų teikimui, </w:t>
      </w:r>
      <w:r w:rsidR="00F40586">
        <w:rPr>
          <w:szCs w:val="24"/>
        </w:rPr>
        <w:t>modernizavimas</w:t>
      </w:r>
      <w:r w:rsidRPr="00B9063F">
        <w:rPr>
          <w:szCs w:val="24"/>
        </w:rPr>
        <w:t xml:space="preserve">, atliekant </w:t>
      </w:r>
      <w:r w:rsidR="00F40586">
        <w:rPr>
          <w:szCs w:val="24"/>
        </w:rPr>
        <w:t>trūkstamų patalpų pritaikymą gydymo poreikiams</w:t>
      </w:r>
      <w:r w:rsidRPr="00B9063F">
        <w:rPr>
          <w:szCs w:val="24"/>
        </w:rPr>
        <w:t>, įsigyjant naują medicininę įrangą ir medicininius baldus,  reikalingo personalo pritraukimas ir įdarbinimas.</w:t>
      </w:r>
    </w:p>
    <w:p w:rsidR="007E600A" w:rsidRDefault="007E600A" w:rsidP="00B324E3">
      <w:pPr>
        <w:pStyle w:val="Antrat2"/>
        <w:numPr>
          <w:ilvl w:val="0"/>
          <w:numId w:val="0"/>
        </w:numPr>
        <w:ind w:left="576" w:hanging="576"/>
        <w:rPr>
          <w:sz w:val="24"/>
          <w:szCs w:val="24"/>
          <w:lang w:eastAsia="lt-LT"/>
        </w:rPr>
      </w:pPr>
    </w:p>
    <w:p w:rsidR="00937D72" w:rsidRDefault="00937D72" w:rsidP="00937D72">
      <w:pPr>
        <w:rPr>
          <w:lang w:eastAsia="lt-LT"/>
        </w:rPr>
      </w:pPr>
    </w:p>
    <w:p w:rsidR="00937D72" w:rsidRDefault="00937D72" w:rsidP="00937D72">
      <w:pPr>
        <w:rPr>
          <w:lang w:eastAsia="lt-LT"/>
        </w:rPr>
      </w:pPr>
    </w:p>
    <w:p w:rsidR="00937D72" w:rsidRDefault="00937D72" w:rsidP="00937D72">
      <w:pPr>
        <w:rPr>
          <w:lang w:eastAsia="lt-LT"/>
        </w:rPr>
      </w:pPr>
    </w:p>
    <w:p w:rsidR="00937D72" w:rsidRDefault="00937D72" w:rsidP="00937D72">
      <w:pPr>
        <w:rPr>
          <w:lang w:eastAsia="lt-LT"/>
        </w:rPr>
      </w:pPr>
    </w:p>
    <w:p w:rsidR="00937D72" w:rsidRDefault="00937D72"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937D72" w:rsidRDefault="00937D72"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405E7B" w:rsidRDefault="00405E7B" w:rsidP="00937D72">
      <w:pPr>
        <w:rPr>
          <w:lang w:eastAsia="lt-LT"/>
        </w:rPr>
      </w:pPr>
    </w:p>
    <w:p w:rsidR="00937D72" w:rsidRDefault="00937D72" w:rsidP="00937D72">
      <w:pPr>
        <w:rPr>
          <w:lang w:eastAsia="lt-LT"/>
        </w:rPr>
      </w:pPr>
    </w:p>
    <w:p w:rsidR="00937D72" w:rsidRDefault="00937D72" w:rsidP="00937D72">
      <w:pPr>
        <w:rPr>
          <w:lang w:eastAsia="lt-LT"/>
        </w:rPr>
      </w:pPr>
    </w:p>
    <w:p w:rsidR="00937D72" w:rsidRPr="00937D72" w:rsidRDefault="00937D72" w:rsidP="00937D72">
      <w:pPr>
        <w:rPr>
          <w:lang w:eastAsia="lt-LT"/>
        </w:rPr>
      </w:pPr>
    </w:p>
    <w:p w:rsidR="00C13CC7" w:rsidRPr="00D67827" w:rsidRDefault="00C13CC7" w:rsidP="00B324E3">
      <w:pPr>
        <w:pStyle w:val="Antrat1"/>
        <w:rPr>
          <w:lang w:eastAsia="lt-LT"/>
        </w:rPr>
      </w:pPr>
      <w:bookmarkStart w:id="26" w:name="_Toc42070751"/>
      <w:r w:rsidRPr="00D67827">
        <w:rPr>
          <w:lang w:eastAsia="lt-LT"/>
        </w:rPr>
        <w:t>Projekto turinys</w:t>
      </w:r>
      <w:bookmarkEnd w:id="26"/>
    </w:p>
    <w:p w:rsidR="00C13CC7" w:rsidRDefault="00C13CC7" w:rsidP="00B324E3">
      <w:pPr>
        <w:pStyle w:val="Antrat2"/>
        <w:rPr>
          <w:lang w:eastAsia="lt-LT"/>
        </w:rPr>
      </w:pPr>
      <w:bookmarkStart w:id="27" w:name="_Toc42070752"/>
      <w:r w:rsidRPr="00F356E5">
        <w:rPr>
          <w:lang w:eastAsia="lt-LT"/>
        </w:rPr>
        <w:t>Projekto tikslas ir uždaviniai</w:t>
      </w:r>
      <w:bookmarkEnd w:id="27"/>
    </w:p>
    <w:p w:rsidR="00937D72" w:rsidRDefault="00937D72" w:rsidP="00937D72">
      <w:pPr>
        <w:pStyle w:val="Iliustracijusarasas"/>
      </w:pPr>
      <w:bookmarkStart w:id="28" w:name="_Toc503453627"/>
    </w:p>
    <w:p w:rsidR="00A8234E" w:rsidRDefault="00937D72" w:rsidP="00937D72">
      <w:pPr>
        <w:pStyle w:val="Iliustracijusarasas"/>
      </w:pPr>
      <w:bookmarkStart w:id="29" w:name="_Toc42071669"/>
      <w:r>
        <w:t xml:space="preserve">Lentelė </w:t>
      </w:r>
      <w:fldSimple w:instr=" STYLEREF 3 \s ">
        <w:r w:rsidR="00460E5E">
          <w:rPr>
            <w:noProof/>
          </w:rPr>
          <w:t>1.2.2</w:t>
        </w:r>
      </w:fldSimple>
      <w:r w:rsidR="00460E5E">
        <w:noBreakHyphen/>
      </w:r>
      <w:fldSimple w:instr=" SEQ Lentelė \* ARABIC \s 3 ">
        <w:r w:rsidR="00460E5E">
          <w:rPr>
            <w:noProof/>
          </w:rPr>
          <w:t>1</w:t>
        </w:r>
      </w:fldSimple>
      <w:r>
        <w:t xml:space="preserve">. </w:t>
      </w:r>
      <w:r w:rsidRPr="00D0213B">
        <w:rPr>
          <w:rStyle w:val="Knygospavadinimas"/>
          <w:b/>
          <w:i w:val="0"/>
          <w:iCs w:val="0"/>
        </w:rPr>
        <w:t>Projekto tikslas ir uždaviniai</w:t>
      </w:r>
      <w:r>
        <w:rPr>
          <w:rStyle w:val="Knygospavadinimas"/>
          <w:b/>
          <w:i w:val="0"/>
          <w:iCs w:val="0"/>
        </w:rPr>
        <w:t>.</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051"/>
        <w:gridCol w:w="3210"/>
        <w:gridCol w:w="2322"/>
      </w:tblGrid>
      <w:tr w:rsidR="00937D72" w:rsidRPr="00E949D1" w:rsidTr="0067762D">
        <w:trPr>
          <w:trHeight w:val="448"/>
          <w:tblHeader/>
        </w:trPr>
        <w:tc>
          <w:tcPr>
            <w:tcW w:w="2045" w:type="dxa"/>
            <w:shd w:val="clear" w:color="auto" w:fill="BDD6EE" w:themeFill="accent1" w:themeFillTint="66"/>
          </w:tcPr>
          <w:p w:rsidR="00937D72" w:rsidRPr="00E949D1" w:rsidRDefault="00937D72" w:rsidP="0067762D">
            <w:pPr>
              <w:jc w:val="center"/>
              <w:rPr>
                <w:b/>
              </w:rPr>
            </w:pPr>
            <w:r w:rsidRPr="00E949D1">
              <w:rPr>
                <w:b/>
              </w:rPr>
              <w:t>Tikslas</w:t>
            </w:r>
          </w:p>
        </w:tc>
        <w:tc>
          <w:tcPr>
            <w:tcW w:w="2051" w:type="dxa"/>
            <w:shd w:val="clear" w:color="auto" w:fill="BDD6EE" w:themeFill="accent1" w:themeFillTint="66"/>
            <w:vAlign w:val="center"/>
          </w:tcPr>
          <w:p w:rsidR="00937D72" w:rsidRPr="00E949D1" w:rsidRDefault="00937D72" w:rsidP="0067762D">
            <w:pPr>
              <w:jc w:val="center"/>
              <w:rPr>
                <w:b/>
              </w:rPr>
            </w:pPr>
            <w:r w:rsidRPr="00E949D1">
              <w:rPr>
                <w:b/>
              </w:rPr>
              <w:t>Uždaviniai</w:t>
            </w:r>
          </w:p>
        </w:tc>
        <w:tc>
          <w:tcPr>
            <w:tcW w:w="3210" w:type="dxa"/>
            <w:shd w:val="clear" w:color="auto" w:fill="BDD6EE" w:themeFill="accent1" w:themeFillTint="66"/>
            <w:vAlign w:val="center"/>
          </w:tcPr>
          <w:p w:rsidR="00937D72" w:rsidRPr="00E949D1" w:rsidRDefault="00937D72" w:rsidP="0067762D">
            <w:pPr>
              <w:jc w:val="center"/>
              <w:rPr>
                <w:b/>
              </w:rPr>
            </w:pPr>
            <w:r w:rsidRPr="00E949D1">
              <w:rPr>
                <w:b/>
              </w:rPr>
              <w:t>Veiklos</w:t>
            </w:r>
          </w:p>
        </w:tc>
        <w:tc>
          <w:tcPr>
            <w:tcW w:w="2322" w:type="dxa"/>
            <w:shd w:val="clear" w:color="auto" w:fill="BDD6EE" w:themeFill="accent1" w:themeFillTint="66"/>
          </w:tcPr>
          <w:p w:rsidR="00937D72" w:rsidRPr="00E949D1" w:rsidRDefault="00937D72" w:rsidP="0067762D">
            <w:pPr>
              <w:jc w:val="center"/>
              <w:rPr>
                <w:b/>
              </w:rPr>
            </w:pPr>
            <w:r w:rsidRPr="00E949D1">
              <w:rPr>
                <w:b/>
              </w:rPr>
              <w:t>Fiziniai rodikliai</w:t>
            </w:r>
          </w:p>
        </w:tc>
      </w:tr>
      <w:tr w:rsidR="00937D72" w:rsidRPr="00E949D1" w:rsidTr="0067762D">
        <w:trPr>
          <w:trHeight w:val="5446"/>
        </w:trPr>
        <w:tc>
          <w:tcPr>
            <w:tcW w:w="2045" w:type="dxa"/>
          </w:tcPr>
          <w:p w:rsidR="00937D72" w:rsidRPr="00A85D22" w:rsidRDefault="00937D72" w:rsidP="00937D72">
            <w:pPr>
              <w:rPr>
                <w:i/>
                <w:iCs/>
                <w:szCs w:val="24"/>
              </w:rPr>
            </w:pPr>
            <w:r w:rsidRPr="00E949D1">
              <w:rPr>
                <w:b/>
                <w:i/>
                <w:lang w:eastAsia="lt-LT"/>
              </w:rPr>
              <w:t>Projekto tikslas</w:t>
            </w:r>
            <w:r w:rsidRPr="00E949D1">
              <w:rPr>
                <w:i/>
                <w:lang w:eastAsia="lt-LT"/>
              </w:rPr>
              <w:t xml:space="preserve">- </w:t>
            </w:r>
            <w:r>
              <w:rPr>
                <w:i/>
                <w:iCs/>
                <w:szCs w:val="24"/>
              </w:rPr>
              <w:t>pa</w:t>
            </w:r>
            <w:r w:rsidRPr="00A85D22">
              <w:rPr>
                <w:i/>
                <w:iCs/>
                <w:szCs w:val="24"/>
              </w:rPr>
              <w:t xml:space="preserve">gerinti </w:t>
            </w:r>
            <w:r>
              <w:rPr>
                <w:i/>
                <w:iCs/>
                <w:szCs w:val="24"/>
              </w:rPr>
              <w:t>infekcinių ligų diagnostikos ir stacionarinio gydymo kokybę ir prieinamumą Šiaulių ir Telšių apskrityse,</w:t>
            </w:r>
            <w:r w:rsidRPr="00A85D22">
              <w:rPr>
                <w:i/>
                <w:iCs/>
                <w:szCs w:val="24"/>
              </w:rPr>
              <w:t xml:space="preserve"> </w:t>
            </w:r>
            <w:r>
              <w:rPr>
                <w:i/>
                <w:iCs/>
                <w:szCs w:val="24"/>
              </w:rPr>
              <w:t xml:space="preserve">užtikrinant efektyvų pavojingų infekcijų </w:t>
            </w:r>
            <w:proofErr w:type="spellStart"/>
            <w:r>
              <w:rPr>
                <w:i/>
                <w:iCs/>
                <w:szCs w:val="24"/>
              </w:rPr>
              <w:t>pandemijų</w:t>
            </w:r>
            <w:proofErr w:type="spellEnd"/>
            <w:r>
              <w:rPr>
                <w:i/>
                <w:iCs/>
                <w:szCs w:val="24"/>
              </w:rPr>
              <w:t xml:space="preserve"> (epidemijų) valdymą, </w:t>
            </w:r>
            <w:r w:rsidRPr="00A85D22">
              <w:rPr>
                <w:i/>
                <w:iCs/>
                <w:szCs w:val="24"/>
              </w:rPr>
              <w:t xml:space="preserve">prisidedant prie </w:t>
            </w:r>
            <w:r>
              <w:rPr>
                <w:i/>
                <w:iCs/>
                <w:szCs w:val="24"/>
              </w:rPr>
              <w:t>regiono</w:t>
            </w:r>
            <w:r w:rsidRPr="00A85D22">
              <w:rPr>
                <w:i/>
                <w:iCs/>
                <w:szCs w:val="24"/>
              </w:rPr>
              <w:t xml:space="preserve"> gyventojų sergamumo ir pirmalaikio mirtingumo  mažinimo. </w:t>
            </w:r>
          </w:p>
          <w:p w:rsidR="00937D72" w:rsidRDefault="00937D72" w:rsidP="0067762D">
            <w:pPr>
              <w:rPr>
                <w:i/>
                <w:lang w:eastAsia="lt-LT"/>
              </w:rPr>
            </w:pPr>
            <w:r>
              <w:rPr>
                <w:i/>
                <w:lang w:eastAsia="lt-LT"/>
              </w:rPr>
              <w:t>.</w:t>
            </w:r>
          </w:p>
          <w:p w:rsidR="00937D72" w:rsidRPr="00E949D1" w:rsidRDefault="00937D72" w:rsidP="0067762D"/>
        </w:tc>
        <w:tc>
          <w:tcPr>
            <w:tcW w:w="2051" w:type="dxa"/>
          </w:tcPr>
          <w:p w:rsidR="00937D72" w:rsidRPr="00E949D1" w:rsidRDefault="00937D72" w:rsidP="0067762D">
            <w:pPr>
              <w:rPr>
                <w:i/>
              </w:rPr>
            </w:pPr>
            <w:r>
              <w:rPr>
                <w:i/>
                <w:lang w:eastAsia="lt-LT"/>
              </w:rPr>
              <w:t xml:space="preserve">1. </w:t>
            </w:r>
            <w:r>
              <w:rPr>
                <w:i/>
                <w:iCs/>
                <w:szCs w:val="24"/>
              </w:rPr>
              <w:t>U</w:t>
            </w:r>
            <w:r w:rsidRPr="00A85D22">
              <w:rPr>
                <w:i/>
                <w:iCs/>
                <w:szCs w:val="24"/>
              </w:rPr>
              <w:t xml:space="preserve">žtikrinti reikiamą </w:t>
            </w:r>
            <w:r>
              <w:rPr>
                <w:i/>
                <w:iCs/>
                <w:szCs w:val="24"/>
              </w:rPr>
              <w:t xml:space="preserve">Respublikinėje Šiaulių ligoninėje </w:t>
            </w:r>
            <w:r w:rsidRPr="00A85D22">
              <w:rPr>
                <w:i/>
                <w:iCs/>
                <w:szCs w:val="24"/>
              </w:rPr>
              <w:t xml:space="preserve"> teikiamų </w:t>
            </w:r>
            <w:r>
              <w:rPr>
                <w:i/>
                <w:iCs/>
                <w:szCs w:val="24"/>
              </w:rPr>
              <w:t xml:space="preserve">suaugusiųjų infekcinių ligų diagnostikos ir gydymo </w:t>
            </w:r>
            <w:r w:rsidRPr="00A85D22">
              <w:rPr>
                <w:i/>
                <w:iCs/>
                <w:szCs w:val="24"/>
              </w:rPr>
              <w:t xml:space="preserve"> infrastruktūrą ( patalpas,  įrangą).</w:t>
            </w:r>
            <w:r>
              <w:rPr>
                <w:i/>
                <w:lang w:eastAsia="lt-LT"/>
              </w:rPr>
              <w:t xml:space="preserve"> Šiaulių ir Telšių  apskričių </w:t>
            </w:r>
            <w:r w:rsidR="00FB56EF">
              <w:rPr>
                <w:i/>
                <w:lang w:eastAsia="lt-LT"/>
              </w:rPr>
              <w:t>gyventojams.</w:t>
            </w:r>
          </w:p>
          <w:p w:rsidR="00937D72" w:rsidRPr="00E949D1" w:rsidRDefault="00937D72" w:rsidP="0067762D"/>
          <w:p w:rsidR="00937D72" w:rsidRPr="00E949D1" w:rsidRDefault="00937D72" w:rsidP="0067762D">
            <w:r w:rsidRPr="00E949D1">
              <w:rPr>
                <w:i/>
                <w:lang w:eastAsia="lt-LT"/>
              </w:rPr>
              <w:t xml:space="preserve"> </w:t>
            </w:r>
          </w:p>
        </w:tc>
        <w:tc>
          <w:tcPr>
            <w:tcW w:w="3210" w:type="dxa"/>
            <w:shd w:val="clear" w:color="auto" w:fill="auto"/>
          </w:tcPr>
          <w:p w:rsidR="00937D72" w:rsidRPr="00FB56EF" w:rsidRDefault="00937D72" w:rsidP="0011154A">
            <w:pPr>
              <w:pStyle w:val="Sraopastraipa"/>
              <w:numPr>
                <w:ilvl w:val="1"/>
                <w:numId w:val="7"/>
              </w:numPr>
              <w:rPr>
                <w:i/>
              </w:rPr>
            </w:pPr>
            <w:r>
              <w:t xml:space="preserve">antrinio ir (ar) tretinio lygio stacionarines asmens sveikatos priežiūros paslaugas </w:t>
            </w:r>
            <w:r w:rsidR="00FB56EF" w:rsidRPr="00FB56EF">
              <w:rPr>
                <w:b/>
              </w:rPr>
              <w:t>infekcinių ligų</w:t>
            </w:r>
            <w:r w:rsidRPr="00FB56EF">
              <w:rPr>
                <w:b/>
              </w:rPr>
              <w:t xml:space="preserve"> </w:t>
            </w:r>
            <w:r>
              <w:t xml:space="preserve">srityje teikiančių  </w:t>
            </w:r>
            <w:r w:rsidRPr="00A567D7">
              <w:t>viešųjų asmens sveikatos priežiūros įsta</w:t>
            </w:r>
            <w:r>
              <w:t>igų infrastruktūros atnaujinimas: diagnostikos ir gydymo srityje, infrastruktūros modernizavimas</w:t>
            </w:r>
            <w:r w:rsidRPr="00FB56EF">
              <w:rPr>
                <w:b/>
              </w:rPr>
              <w:t xml:space="preserve">: </w:t>
            </w:r>
            <w:r w:rsidRPr="00FB56EF">
              <w:rPr>
                <w:b/>
                <w:i/>
              </w:rPr>
              <w:t>medicininės įrangos ir medicininių baldų įsigijimas</w:t>
            </w:r>
            <w:r w:rsidR="00FB56EF" w:rsidRPr="00FB56EF">
              <w:rPr>
                <w:b/>
                <w:i/>
              </w:rPr>
              <w:t>.</w:t>
            </w:r>
            <w:r w:rsidRPr="00FB56EF">
              <w:rPr>
                <w:i/>
              </w:rPr>
              <w:t xml:space="preserve"> </w:t>
            </w:r>
          </w:p>
          <w:p w:rsidR="00FB56EF" w:rsidRPr="00FB56EF" w:rsidRDefault="00FB56EF" w:rsidP="00FB56EF">
            <w:pPr>
              <w:pStyle w:val="Sraopastraipa"/>
              <w:ind w:left="430"/>
              <w:rPr>
                <w:b/>
                <w:i/>
                <w:lang w:eastAsia="lt-LT"/>
              </w:rPr>
            </w:pPr>
          </w:p>
          <w:p w:rsidR="00937D72" w:rsidRPr="00E949D1" w:rsidRDefault="00937D72" w:rsidP="0067762D">
            <w:pPr>
              <w:rPr>
                <w:i/>
              </w:rPr>
            </w:pPr>
            <w:r>
              <w:rPr>
                <w:i/>
              </w:rPr>
              <w:t>1.2. Statinių ir (ar) patalpų statyba, rekonstrukcija, remontas</w:t>
            </w:r>
          </w:p>
          <w:p w:rsidR="00937D72" w:rsidRPr="00E949D1" w:rsidRDefault="00937D72" w:rsidP="0067762D">
            <w:r w:rsidRPr="00E949D1">
              <w:t xml:space="preserve"> </w:t>
            </w:r>
          </w:p>
        </w:tc>
        <w:tc>
          <w:tcPr>
            <w:tcW w:w="2322" w:type="dxa"/>
          </w:tcPr>
          <w:p w:rsidR="00937D72" w:rsidRDefault="00FB56EF" w:rsidP="0011154A">
            <w:pPr>
              <w:pStyle w:val="Sraopastraipa"/>
              <w:numPr>
                <w:ilvl w:val="2"/>
                <w:numId w:val="6"/>
              </w:numPr>
              <w:rPr>
                <w:color w:val="000000"/>
                <w:lang w:eastAsia="lt-LT"/>
              </w:rPr>
            </w:pPr>
            <w:r>
              <w:rPr>
                <w:color w:val="000000"/>
                <w:lang w:eastAsia="lt-LT"/>
              </w:rPr>
              <w:t>Įsigyta m</w:t>
            </w:r>
            <w:r w:rsidR="00937D72" w:rsidRPr="00FB56EF">
              <w:rPr>
                <w:color w:val="000000"/>
                <w:lang w:eastAsia="lt-LT"/>
              </w:rPr>
              <w:t xml:space="preserve">edicininės įrangos ir medicininių baldų </w:t>
            </w:r>
            <w:r>
              <w:rPr>
                <w:color w:val="000000"/>
                <w:lang w:eastAsia="lt-LT"/>
              </w:rPr>
              <w:t xml:space="preserve"> kompl., vnt.</w:t>
            </w:r>
          </w:p>
          <w:p w:rsidR="00FB56EF" w:rsidRPr="00FB56EF" w:rsidRDefault="00FB56EF" w:rsidP="0011154A">
            <w:pPr>
              <w:pStyle w:val="Sraopastraipa"/>
              <w:numPr>
                <w:ilvl w:val="2"/>
                <w:numId w:val="6"/>
              </w:numPr>
              <w:rPr>
                <w:color w:val="000000"/>
                <w:lang w:eastAsia="lt-LT"/>
              </w:rPr>
            </w:pPr>
            <w:r>
              <w:rPr>
                <w:color w:val="000000"/>
                <w:lang w:eastAsia="lt-LT"/>
              </w:rPr>
              <w:t>Įsigytas baldų gydytojų kabinetams, palatoms</w:t>
            </w:r>
            <w:r w:rsidR="00D60C63">
              <w:rPr>
                <w:color w:val="000000"/>
                <w:lang w:eastAsia="lt-LT"/>
              </w:rPr>
              <w:t xml:space="preserve"> </w:t>
            </w:r>
            <w:r>
              <w:rPr>
                <w:color w:val="000000"/>
                <w:lang w:eastAsia="lt-LT"/>
              </w:rPr>
              <w:t xml:space="preserve"> kompl.</w:t>
            </w:r>
          </w:p>
          <w:p w:rsidR="00937D72" w:rsidRPr="00E949D1" w:rsidRDefault="00937D72" w:rsidP="0067762D">
            <w:pPr>
              <w:rPr>
                <w:i/>
              </w:rPr>
            </w:pPr>
          </w:p>
          <w:p w:rsidR="00937D72" w:rsidRPr="00181C19" w:rsidRDefault="00937D72" w:rsidP="0067762D">
            <w:pPr>
              <w:rPr>
                <w:i/>
              </w:rPr>
            </w:pPr>
          </w:p>
          <w:p w:rsidR="00937D72" w:rsidRPr="00E949D1" w:rsidRDefault="00FB56EF" w:rsidP="0067762D">
            <w:pPr>
              <w:rPr>
                <w:i/>
                <w:lang w:eastAsia="lt-LT"/>
              </w:rPr>
            </w:pPr>
            <w:r>
              <w:rPr>
                <w:i/>
                <w:lang w:eastAsia="lt-LT"/>
              </w:rPr>
              <w:t>1.2.1. Atliktas patalpų kapitalinis remontas, 1 kompl.</w:t>
            </w:r>
          </w:p>
        </w:tc>
      </w:tr>
    </w:tbl>
    <w:p w:rsidR="00D60C63" w:rsidRPr="00D60C63" w:rsidRDefault="00D60C63" w:rsidP="00D60C63">
      <w:pPr>
        <w:rPr>
          <w:szCs w:val="24"/>
          <w:lang w:eastAsia="lt-LT"/>
        </w:rPr>
      </w:pPr>
      <w:r>
        <w:rPr>
          <w:lang w:eastAsia="lt-LT"/>
        </w:rPr>
        <w:t xml:space="preserve">                  </w:t>
      </w:r>
      <w:r w:rsidRPr="00D60C63">
        <w:rPr>
          <w:szCs w:val="24"/>
          <w:lang w:eastAsia="lt-LT"/>
        </w:rPr>
        <w:t>Planuojamo įgyvendinti projekto uždaviniui įgyvendinti yra numatytos projekto veiklos, kurių tiesioginiai rezultatai priežasties-pasekmės principu užtikrina, kad tolimesnės projekto pasekmės leis pasiekti projekto tikslą. Detaliai projekto veiklų pasirinkimas ir įvertinimas yra aprašytas 3.2. skyriuje.</w:t>
      </w:r>
    </w:p>
    <w:p w:rsidR="00D60C63" w:rsidRPr="00D60C63" w:rsidRDefault="00D60C63" w:rsidP="00D60C63">
      <w:pPr>
        <w:rPr>
          <w:szCs w:val="24"/>
          <w:lang w:eastAsia="lt-LT"/>
        </w:rPr>
      </w:pPr>
      <w:r w:rsidRPr="00D60C63">
        <w:rPr>
          <w:szCs w:val="24"/>
          <w:lang w:eastAsia="lt-LT"/>
        </w:rPr>
        <w:t>Planuojami šie projekto rezultatai:</w:t>
      </w:r>
    </w:p>
    <w:p w:rsidR="00D60C63" w:rsidRDefault="00D60C63" w:rsidP="0011154A">
      <w:pPr>
        <w:numPr>
          <w:ilvl w:val="1"/>
          <w:numId w:val="8"/>
        </w:numPr>
        <w:rPr>
          <w:szCs w:val="24"/>
          <w:lang w:eastAsia="lt-LT"/>
        </w:rPr>
      </w:pPr>
      <w:r w:rsidRPr="00D60C63">
        <w:rPr>
          <w:szCs w:val="24"/>
          <w:lang w:eastAsia="lt-LT"/>
        </w:rPr>
        <w:t>Viešąsias sveikatos priežiūros paslaugas teikiančių įstaigų, kuriose pagerinta paslaugų teikimo infrastruktūra, skaičius: 1vnt.;</w:t>
      </w:r>
    </w:p>
    <w:p w:rsidR="00937D72" w:rsidRPr="00D60C63" w:rsidRDefault="00D60C63" w:rsidP="0011154A">
      <w:pPr>
        <w:numPr>
          <w:ilvl w:val="1"/>
          <w:numId w:val="8"/>
        </w:numPr>
        <w:rPr>
          <w:szCs w:val="24"/>
          <w:lang w:eastAsia="lt-LT"/>
        </w:rPr>
      </w:pPr>
      <w:r w:rsidRPr="00D60C63">
        <w:rPr>
          <w:szCs w:val="24"/>
          <w:lang w:eastAsia="lt-LT"/>
        </w:rPr>
        <w:lastRenderedPageBreak/>
        <w:t>Pacientai, kuriems pagerinta paslaugų kokybė ir prieinamumas- 665</w:t>
      </w:r>
    </w:p>
    <w:p w:rsidR="0098774B" w:rsidRPr="0098774B" w:rsidRDefault="0098774B" w:rsidP="0098774B">
      <w:pPr>
        <w:ind w:firstLine="851"/>
        <w:rPr>
          <w:szCs w:val="24"/>
          <w:lang w:eastAsia="lt-LT"/>
        </w:rPr>
      </w:pPr>
      <w:r w:rsidRPr="0098774B">
        <w:rPr>
          <w:szCs w:val="24"/>
          <w:lang w:eastAsia="lt-LT"/>
        </w:rPr>
        <w:t>Toliau esančioje lentelėje Nr. 2.1-2 pateikiamas vertinimas, kaip Projektas atitinka strateginius sveikatos apsaugos sritį reglamentuojančių dokumentų nuostatas/kriterijus :</w:t>
      </w:r>
    </w:p>
    <w:p w:rsidR="0098774B" w:rsidRDefault="0098774B" w:rsidP="0098774B">
      <w:pPr>
        <w:pStyle w:val="Iliustracijusarasas"/>
      </w:pPr>
      <w:bookmarkStart w:id="30" w:name="_Toc503453628"/>
      <w:bookmarkStart w:id="31" w:name="_Toc42071670"/>
      <w:r>
        <w:t xml:space="preserve">Lentelė </w:t>
      </w:r>
      <w:fldSimple w:instr=" STYLEREF 3 \s ">
        <w:r w:rsidR="00460E5E">
          <w:rPr>
            <w:noProof/>
          </w:rPr>
          <w:t>1.2.2</w:t>
        </w:r>
      </w:fldSimple>
      <w:r w:rsidR="00460E5E">
        <w:noBreakHyphen/>
      </w:r>
      <w:fldSimple w:instr=" SEQ Lentelė \* ARABIC \s 3 ">
        <w:r w:rsidR="00460E5E">
          <w:rPr>
            <w:noProof/>
          </w:rPr>
          <w:t>2</w:t>
        </w:r>
      </w:fldSimple>
      <w:r>
        <w:t>. Projekto atitiktis strateginiams dokumentams.</w:t>
      </w:r>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6089"/>
      </w:tblGrid>
      <w:tr w:rsidR="0098774B" w:rsidRPr="00E949D1" w:rsidTr="0067762D">
        <w:trPr>
          <w:tblHeader/>
        </w:trPr>
        <w:tc>
          <w:tcPr>
            <w:tcW w:w="1838" w:type="pct"/>
            <w:shd w:val="clear" w:color="auto" w:fill="BDD6EE" w:themeFill="accent1" w:themeFillTint="66"/>
          </w:tcPr>
          <w:p w:rsidR="0098774B" w:rsidRPr="005A47AE" w:rsidRDefault="0098774B" w:rsidP="0067762D">
            <w:pPr>
              <w:jc w:val="center"/>
              <w:rPr>
                <w:b/>
                <w:sz w:val="28"/>
              </w:rPr>
            </w:pPr>
            <w:r w:rsidRPr="005A47AE">
              <w:rPr>
                <w:b/>
                <w:sz w:val="28"/>
              </w:rPr>
              <w:t>Strateginio dokumento, programos pavadinimas</w:t>
            </w:r>
          </w:p>
        </w:tc>
        <w:tc>
          <w:tcPr>
            <w:tcW w:w="3162" w:type="pct"/>
            <w:shd w:val="clear" w:color="auto" w:fill="BDD6EE" w:themeFill="accent1" w:themeFillTint="66"/>
          </w:tcPr>
          <w:p w:rsidR="0098774B" w:rsidRPr="005A47AE" w:rsidRDefault="0098774B" w:rsidP="0067762D">
            <w:pPr>
              <w:jc w:val="center"/>
              <w:rPr>
                <w:b/>
                <w:sz w:val="28"/>
              </w:rPr>
            </w:pPr>
            <w:r w:rsidRPr="005A47AE">
              <w:rPr>
                <w:b/>
                <w:sz w:val="28"/>
              </w:rPr>
              <w:t>Projekto atitikties aprašymas</w:t>
            </w:r>
          </w:p>
        </w:tc>
      </w:tr>
      <w:tr w:rsidR="0098774B" w:rsidRPr="00E949D1" w:rsidTr="0067762D">
        <w:tc>
          <w:tcPr>
            <w:tcW w:w="1838" w:type="pct"/>
          </w:tcPr>
          <w:p w:rsidR="0098774B" w:rsidRPr="00E949D1" w:rsidRDefault="0098774B" w:rsidP="0067762D">
            <w:r w:rsidRPr="00E949D1">
              <w:t>Projekto atitiktis  septynioliktosios Lietuvos Respublikos Vyriausybės programos, 2016 m. gruodžio 13 d. patvirtintos LR Seimo  nutarimu Nr. XIII-82 nuostatai (-</w:t>
            </w:r>
            <w:proofErr w:type="spellStart"/>
            <w:r w:rsidRPr="00E949D1">
              <w:t>oms</w:t>
            </w:r>
            <w:proofErr w:type="spellEnd"/>
            <w:r w:rsidRPr="00E949D1">
              <w:t>) ar prioritetams</w:t>
            </w:r>
          </w:p>
        </w:tc>
        <w:tc>
          <w:tcPr>
            <w:tcW w:w="3162" w:type="pct"/>
          </w:tcPr>
          <w:p w:rsidR="0098774B" w:rsidRPr="00E949D1" w:rsidRDefault="0098774B" w:rsidP="000A2592">
            <w:r w:rsidRPr="00E949D1">
              <w:t xml:space="preserve">Investicijų projektas atitinka 2016 m. gruodžio 13 d. Lietuvos Respublikos seimo nutarimu Nr. XIII-82 patvirtintos Lietuvos Respublikos Vyriausybės programos antro skirsnio „Sveikatos apsauga“ </w:t>
            </w:r>
            <w:r>
              <w:t xml:space="preserve">34. P. „Aukšto lygio specializuotą pagalbą teiksime itin kvalifikuotuose centruose, į kuriuos gyventojai būtų nuvežami per maksimaliai trumpą laiką. Kalbėdami apie sudėtingas sveikatos apsaugos paslaugas, manome, kad yra svarbiausia </w:t>
            </w:r>
            <w:r w:rsidRPr="00F31642">
              <w:t xml:space="preserve">ne įstaigos rentabilumas, o aukšta </w:t>
            </w:r>
            <w:r w:rsidRPr="000A2592">
              <w:rPr>
                <w:b/>
              </w:rPr>
              <w:t>paslaugų kokybė ir pacientų saugumas</w:t>
            </w:r>
            <w:r>
              <w:t xml:space="preserve">“,   </w:t>
            </w:r>
            <w:r w:rsidRPr="0026684A">
              <w:rPr>
                <w:color w:val="000000"/>
                <w:szCs w:val="24"/>
              </w:rPr>
              <w:t>35.12.</w:t>
            </w:r>
            <w:r>
              <w:rPr>
                <w:color w:val="000000"/>
                <w:szCs w:val="24"/>
              </w:rPr>
              <w:t xml:space="preserve"> p. „</w:t>
            </w:r>
            <w:r w:rsidRPr="0026684A">
              <w:rPr>
                <w:color w:val="000000"/>
                <w:szCs w:val="24"/>
              </w:rPr>
              <w:t xml:space="preserve"> tobulinsime integruotos sveikatos priežiūros paslaugų teikimo sistemą, užtikrinant būtiną aukščiausio lygio </w:t>
            </w:r>
            <w:r w:rsidRPr="0026684A">
              <w:rPr>
                <w:color w:val="000000"/>
                <w:szCs w:val="24"/>
                <w:u w:val="single"/>
              </w:rPr>
              <w:t>skubią pagalbą per „auksinę</w:t>
            </w:r>
            <w:r w:rsidRPr="0026684A">
              <w:rPr>
                <w:color w:val="000000"/>
                <w:szCs w:val="24"/>
              </w:rPr>
              <w:t xml:space="preserve">“ valandą. Skatinsime asmens sveikatos priežiūros institucijų </w:t>
            </w:r>
            <w:r w:rsidRPr="00D5040F">
              <w:rPr>
                <w:b/>
                <w:color w:val="000000"/>
                <w:szCs w:val="24"/>
              </w:rPr>
              <w:t>klasterius,</w:t>
            </w:r>
            <w:r w:rsidRPr="0026684A">
              <w:rPr>
                <w:color w:val="000000"/>
                <w:szCs w:val="24"/>
              </w:rPr>
              <w:t xml:space="preserve"> sudarančius sąlygas gauti geros kokybės sveikatos priežiūros paslaugas ne tik miestų, bet ir rajonų gyventojams. Sieksime, kad tokiais atvejais, kaip </w:t>
            </w:r>
            <w:r w:rsidRPr="00BC582C">
              <w:rPr>
                <w:color w:val="000000"/>
                <w:szCs w:val="24"/>
              </w:rPr>
              <w:t>miokardo infarkto, insulto</w:t>
            </w:r>
            <w:r w:rsidRPr="0026684A">
              <w:rPr>
                <w:color w:val="000000"/>
                <w:szCs w:val="24"/>
              </w:rPr>
              <w:t xml:space="preserve">, traumų, apsinuodijimo, nudegimų, </w:t>
            </w:r>
            <w:proofErr w:type="spellStart"/>
            <w:r w:rsidRPr="0026684A">
              <w:rPr>
                <w:color w:val="000000"/>
                <w:szCs w:val="24"/>
              </w:rPr>
              <w:t>neonatologinės</w:t>
            </w:r>
            <w:proofErr w:type="spellEnd"/>
            <w:r w:rsidRPr="0026684A">
              <w:rPr>
                <w:color w:val="000000"/>
                <w:szCs w:val="24"/>
              </w:rPr>
              <w:t xml:space="preserve"> pagalbos, </w:t>
            </w:r>
            <w:r w:rsidRPr="000A2592">
              <w:rPr>
                <w:b/>
                <w:color w:val="000000"/>
                <w:szCs w:val="24"/>
              </w:rPr>
              <w:t>pavojingų užkrečiamųjų ligų atvejai</w:t>
            </w:r>
            <w:r w:rsidR="000A2592">
              <w:rPr>
                <w:b/>
                <w:color w:val="000000"/>
                <w:szCs w:val="24"/>
              </w:rPr>
              <w:t>s</w:t>
            </w:r>
            <w:r w:rsidRPr="0026684A">
              <w:rPr>
                <w:color w:val="000000"/>
                <w:szCs w:val="24"/>
              </w:rPr>
              <w:t>, pacientai be jokių biurokratinių trukdžių per nustatytą laiką patektų į reikiamo lygio asmens sveikatos priežiūros paslaugas teikiančias įstaigas</w:t>
            </w:r>
            <w:r>
              <w:rPr>
                <w:color w:val="000000"/>
                <w:szCs w:val="24"/>
              </w:rPr>
              <w:t xml:space="preserve">“, </w:t>
            </w:r>
            <w:r w:rsidRPr="00E949D1">
              <w:rPr>
                <w:color w:val="000000"/>
                <w:szCs w:val="24"/>
              </w:rPr>
              <w:t xml:space="preserve">nuostatas,  nes projekte numatytų veiklų rezultatas prisidės prie </w:t>
            </w:r>
            <w:r>
              <w:rPr>
                <w:color w:val="000000"/>
                <w:szCs w:val="24"/>
              </w:rPr>
              <w:t xml:space="preserve">specializuotų aukštos kokybės </w:t>
            </w:r>
            <w:r w:rsidR="000A2592">
              <w:rPr>
                <w:color w:val="000000"/>
                <w:szCs w:val="24"/>
              </w:rPr>
              <w:t>infekcinių ligų</w:t>
            </w:r>
            <w:r>
              <w:rPr>
                <w:color w:val="000000"/>
                <w:szCs w:val="24"/>
              </w:rPr>
              <w:t xml:space="preserve">  pagalbos </w:t>
            </w:r>
            <w:r w:rsidRPr="000A2592">
              <w:rPr>
                <w:b/>
                <w:color w:val="000000"/>
                <w:szCs w:val="24"/>
              </w:rPr>
              <w:t>centr</w:t>
            </w:r>
            <w:r w:rsidR="000A2592" w:rsidRPr="000A2592">
              <w:rPr>
                <w:b/>
                <w:color w:val="000000"/>
                <w:szCs w:val="24"/>
              </w:rPr>
              <w:t>ų-klasterių</w:t>
            </w:r>
            <w:r>
              <w:rPr>
                <w:color w:val="000000"/>
                <w:szCs w:val="24"/>
              </w:rPr>
              <w:t xml:space="preserve">  vystymo, skubios pagalbos teikimo gerinimo.  </w:t>
            </w:r>
          </w:p>
        </w:tc>
      </w:tr>
      <w:tr w:rsidR="0098774B" w:rsidRPr="00E949D1" w:rsidTr="0067762D">
        <w:tc>
          <w:tcPr>
            <w:tcW w:w="1838" w:type="pct"/>
          </w:tcPr>
          <w:p w:rsidR="0098774B" w:rsidRPr="00E949D1" w:rsidRDefault="0098774B" w:rsidP="0067762D">
            <w:r w:rsidRPr="00E949D1">
              <w:t>Projekto atitiktis Lietuvos sveikatos 2014-2025 metų programai, patvirtintai Lietuvos Respublikos Seimo 2014 m. birželio 26 d. nutarimu Nr. XII-964 (</w:t>
            </w:r>
            <w:r w:rsidRPr="00E949D1">
              <w:rPr>
                <w:color w:val="333333"/>
              </w:rPr>
              <w:t>TAR, 2014-07-01, Nr. 9403)</w:t>
            </w:r>
          </w:p>
        </w:tc>
        <w:tc>
          <w:tcPr>
            <w:tcW w:w="3162" w:type="pct"/>
          </w:tcPr>
          <w:p w:rsidR="00D61E67" w:rsidRDefault="0098774B" w:rsidP="0067762D">
            <w:r w:rsidRPr="00181C19">
              <w:rPr>
                <w:szCs w:val="24"/>
              </w:rPr>
              <w:t xml:space="preserve">Projektas atitinka Lietuvos sveikatos 2014-2025 m. programos 4 tikslo „Užtikrinti kokybišką ir efektyvią sveikatos priežiūrą, orientuotą į gyventojų poreikius“ 4.1 uždavinio „užtikrinti sveikatos sistemos tvarumą ir kokybę, plėtojant sveikatos priežiūros technologijas, kuriu efektyvumas pagristas mokslo </w:t>
            </w:r>
            <w:proofErr w:type="spellStart"/>
            <w:r w:rsidRPr="00181C19">
              <w:rPr>
                <w:szCs w:val="24"/>
              </w:rPr>
              <w:t>įrodymais</w:t>
            </w:r>
            <w:proofErr w:type="spellEnd"/>
            <w:r w:rsidRPr="00181C19">
              <w:rPr>
                <w:szCs w:val="24"/>
              </w:rPr>
              <w:t>“ bei 4.2 uždavinio „Plėtoti sveikatos infrastruktūrą ir gerinti sveikatos priežiūros paslaugų kokybę, saugą, prieinamumą ir į pacientą orientuotą sveikatos priežiūrą“ nuost</w:t>
            </w:r>
            <w:r>
              <w:rPr>
                <w:szCs w:val="24"/>
              </w:rPr>
              <w:t xml:space="preserve">atas, Projektas prisidėtų prie </w:t>
            </w:r>
            <w:r>
              <w:t>103 p. nurodyto uždavinio „plėtoti sveikatos infrastruktūrą ir gerinti sveikatos priežiūros paslaugų kokybę, saugą, prieinamumą ir į pacientą orientuotą sveikatos priežiūrą“, 106 p. nurodyto plano „pradėti centralizuotai teikti sveikatos priežiūros paslaugas, kurioms teikti reikia sudėtingos technologinės įrangos ir siauros specializacijos aukštos kvalifikacijos specialistų [..]“. Projektas prisidės prie</w:t>
            </w:r>
            <w:r w:rsidR="00D61E67">
              <w:t xml:space="preserve"> 109.5. p. nurodyto tikslo: didinti pacientų saugą, </w:t>
            </w:r>
            <w:r w:rsidR="00D61E67" w:rsidRPr="00D61E67">
              <w:rPr>
                <w:b/>
              </w:rPr>
              <w:t xml:space="preserve">užtikrinant hospitalinių </w:t>
            </w:r>
            <w:r w:rsidR="00D61E67" w:rsidRPr="00D61E67">
              <w:rPr>
                <w:b/>
              </w:rPr>
              <w:lastRenderedPageBreak/>
              <w:t>infekcijų prevencij</w:t>
            </w:r>
            <w:r w:rsidR="00D61E67">
              <w:t>ą ir racionalų antimikrobinių vaistinių preparatų vartojimą.</w:t>
            </w:r>
          </w:p>
          <w:p w:rsidR="0098774B" w:rsidRPr="00181C19" w:rsidRDefault="0098774B" w:rsidP="00D61E67">
            <w:pPr>
              <w:rPr>
                <w:szCs w:val="24"/>
              </w:rPr>
            </w:pPr>
            <w:r>
              <w:t xml:space="preserve"> </w:t>
            </w:r>
          </w:p>
        </w:tc>
      </w:tr>
      <w:tr w:rsidR="0098774B" w:rsidRPr="00E949D1" w:rsidTr="0067762D">
        <w:tc>
          <w:tcPr>
            <w:tcW w:w="1838" w:type="pct"/>
          </w:tcPr>
          <w:p w:rsidR="0098774B" w:rsidRPr="00E949D1" w:rsidRDefault="0098774B" w:rsidP="004A77BF">
            <w:r w:rsidRPr="00E949D1">
              <w:lastRenderedPageBreak/>
              <w:t xml:space="preserve">Projekto atitiktis </w:t>
            </w:r>
            <w:r w:rsidR="004A77BF">
              <w:t>LRV COVID-19 strategijai</w:t>
            </w:r>
            <w:r w:rsidR="003D7E6B">
              <w:t>, patvirtintai LR Vyriausybės  2020 m. gegužės 6 d. protokolu</w:t>
            </w:r>
          </w:p>
        </w:tc>
        <w:tc>
          <w:tcPr>
            <w:tcW w:w="3162" w:type="pct"/>
          </w:tcPr>
          <w:p w:rsidR="0098774B" w:rsidRPr="00E30EB6" w:rsidRDefault="0098774B" w:rsidP="003D7E6B">
            <w:pPr>
              <w:autoSpaceDE w:val="0"/>
              <w:autoSpaceDN w:val="0"/>
              <w:adjustRightInd w:val="0"/>
              <w:spacing w:line="240" w:lineRule="auto"/>
              <w:rPr>
                <w:szCs w:val="24"/>
              </w:rPr>
            </w:pPr>
            <w:r w:rsidRPr="00E30EB6">
              <w:rPr>
                <w:szCs w:val="24"/>
              </w:rPr>
              <w:t xml:space="preserve">Projektas atitinka </w:t>
            </w:r>
            <w:r w:rsidR="003D7E6B" w:rsidRPr="00E30EB6">
              <w:rPr>
                <w:szCs w:val="24"/>
              </w:rPr>
              <w:t>Lietuvos Respublikos Vyriausybės priimtos COVID-19 strategijos tikslus ir uždavinius.</w:t>
            </w:r>
            <w:r w:rsidRPr="00E30EB6">
              <w:rPr>
                <w:szCs w:val="24"/>
              </w:rPr>
              <w:t xml:space="preserve"> </w:t>
            </w:r>
          </w:p>
          <w:p w:rsidR="003D7E6B" w:rsidRPr="00E30EB6" w:rsidRDefault="003D7E6B" w:rsidP="003D7E6B">
            <w:pPr>
              <w:autoSpaceDE w:val="0"/>
              <w:autoSpaceDN w:val="0"/>
              <w:adjustRightInd w:val="0"/>
              <w:spacing w:line="240" w:lineRule="auto"/>
              <w:rPr>
                <w:color w:val="000000"/>
              </w:rPr>
            </w:pPr>
            <w:r w:rsidRPr="00E30EB6">
              <w:rPr>
                <w:color w:val="000000"/>
              </w:rPr>
              <w:t>Strategijos tikslas – suvaldyti COVID-19 ligos plitimą trumpuoju laikotarpiu ir tinkamai pasirengti naujoms galimoms viruso bangoms ateityje, kad būtų sumažintas jų neigiamas poveikis visuomenės sveikatai, šalies ekonomikai, socialiniam ir kultūriniam gyvenimui.</w:t>
            </w:r>
          </w:p>
          <w:p w:rsidR="0098774B" w:rsidRPr="00181C19" w:rsidRDefault="003D7E6B" w:rsidP="003D7E6B">
            <w:pPr>
              <w:autoSpaceDE w:val="0"/>
              <w:autoSpaceDN w:val="0"/>
              <w:adjustRightInd w:val="0"/>
              <w:spacing w:line="240" w:lineRule="auto"/>
              <w:rPr>
                <w:szCs w:val="24"/>
              </w:rPr>
            </w:pPr>
            <w:r w:rsidRPr="00E30EB6">
              <w:rPr>
                <w:color w:val="000000"/>
              </w:rPr>
              <w:t xml:space="preserve"> Projektas atitinka 2-ąją  strategijos įgyvendinimo kryptį „</w:t>
            </w:r>
            <w:r w:rsidRPr="00E30EB6">
              <w:rPr>
                <w:color w:val="000000"/>
                <w:szCs w:val="24"/>
              </w:rPr>
              <w:t xml:space="preserve"> </w:t>
            </w:r>
            <w:r w:rsidRPr="00E30EB6">
              <w:rPr>
                <w:color w:val="000000"/>
              </w:rPr>
              <w:t>sveikatos sistemos pasirengimo užtikrinimas ir visuomenės fizinės ir psichologinės (emocinės) sveikatos stiprinimas“, kadangi bus sustiprinti sveikatos sistemos ir ją sudarančios įstaigos pajėgumai, užtikrinant pasirengimą galimoms COVID – 19 ligos epidemijos bangoms.</w:t>
            </w:r>
          </w:p>
        </w:tc>
      </w:tr>
    </w:tbl>
    <w:p w:rsidR="0098774B" w:rsidRDefault="0098774B" w:rsidP="00A8234E">
      <w:pPr>
        <w:rPr>
          <w:lang w:eastAsia="lt-LT"/>
        </w:rPr>
      </w:pPr>
    </w:p>
    <w:p w:rsidR="00FB56EF" w:rsidRPr="00A8234E" w:rsidRDefault="00FB56EF" w:rsidP="00A8234E">
      <w:pPr>
        <w:rPr>
          <w:lang w:eastAsia="lt-LT"/>
        </w:rPr>
      </w:pPr>
    </w:p>
    <w:p w:rsidR="00C13CC7" w:rsidRDefault="00C13CC7" w:rsidP="00B324E3">
      <w:pPr>
        <w:pStyle w:val="Antrat2"/>
        <w:rPr>
          <w:lang w:eastAsia="lt-LT"/>
        </w:rPr>
      </w:pPr>
      <w:bookmarkStart w:id="32" w:name="_Toc42070753"/>
      <w:r w:rsidRPr="00F356E5">
        <w:rPr>
          <w:lang w:eastAsia="lt-LT"/>
        </w:rPr>
        <w:t>Projekto sąsajos su kitais projektais</w:t>
      </w:r>
      <w:bookmarkEnd w:id="32"/>
    </w:p>
    <w:p w:rsidR="00D60C63" w:rsidRDefault="00D60C63" w:rsidP="00D60C63">
      <w:pPr>
        <w:rPr>
          <w:lang w:eastAsia="lt-LT"/>
        </w:rPr>
      </w:pPr>
    </w:p>
    <w:p w:rsidR="00195DB2" w:rsidRDefault="00D60C63" w:rsidP="00D60C63">
      <w:pPr>
        <w:ind w:firstLine="709"/>
        <w:rPr>
          <w:szCs w:val="24"/>
          <w:lang w:eastAsia="lt-LT"/>
        </w:rPr>
      </w:pPr>
      <w:r>
        <w:rPr>
          <w:szCs w:val="24"/>
          <w:lang w:eastAsia="lt-LT"/>
        </w:rPr>
        <w:t xml:space="preserve">2012 m. </w:t>
      </w:r>
      <w:r w:rsidR="00195DB2">
        <w:rPr>
          <w:szCs w:val="24"/>
          <w:lang w:eastAsia="lt-LT"/>
        </w:rPr>
        <w:t>kovo 26 d. Ligoninė su LR sveikatos ministerija sudarė „Viešosios įstaigos R</w:t>
      </w:r>
      <w:r w:rsidR="006B5A6D">
        <w:rPr>
          <w:szCs w:val="24"/>
          <w:lang w:eastAsia="lt-LT"/>
        </w:rPr>
        <w:t>espublikinės Šiaulių ligoninės S</w:t>
      </w:r>
      <w:r w:rsidR="00195DB2">
        <w:rPr>
          <w:szCs w:val="24"/>
          <w:lang w:eastAsia="lt-LT"/>
        </w:rPr>
        <w:t>uaugusiųjų infekcinių ligų skyriaus kapitalinio remonto investicijų įgyvendinimo sutartį“ Nr. S- 61/ 60.21-BS-90/12, pagal kurią Ligoninė įgyvendinimo investicijų projektą ir atliko Suaugusiųjų infekcinių l</w:t>
      </w:r>
      <w:r w:rsidR="006B5A6D">
        <w:rPr>
          <w:szCs w:val="24"/>
          <w:lang w:eastAsia="lt-LT"/>
        </w:rPr>
        <w:t>igų skyriaus kapitalinį remontą. Pagal UAB „</w:t>
      </w:r>
      <w:proofErr w:type="spellStart"/>
      <w:r w:rsidR="006B5A6D">
        <w:rPr>
          <w:szCs w:val="24"/>
          <w:lang w:eastAsia="lt-LT"/>
        </w:rPr>
        <w:t>Grontmij</w:t>
      </w:r>
      <w:proofErr w:type="spellEnd"/>
      <w:r w:rsidR="006B5A6D">
        <w:rPr>
          <w:szCs w:val="24"/>
          <w:lang w:eastAsia="lt-LT"/>
        </w:rPr>
        <w:t xml:space="preserve"> Lietuva“ 2012 m. parengtą techninį (projekto vadovas A. </w:t>
      </w:r>
      <w:proofErr w:type="spellStart"/>
      <w:r w:rsidR="006B5A6D">
        <w:rPr>
          <w:szCs w:val="24"/>
          <w:lang w:eastAsia="lt-LT"/>
        </w:rPr>
        <w:t>Alūzas</w:t>
      </w:r>
      <w:proofErr w:type="spellEnd"/>
      <w:r w:rsidR="006B5A6D">
        <w:rPr>
          <w:szCs w:val="24"/>
          <w:lang w:eastAsia="lt-LT"/>
        </w:rPr>
        <w:t xml:space="preserve">) „Viešosios įstaigos Respublikinės Šiaulių ligoninės suaugusiųjų infekcinių ligų skyriaus V. Kudirkos g .99B, Šiauliuose, kapitalinio remonto techninis projektas“ buvo 507,9 m2 plote buvo atliktas esamo Infekcinio skyriaus patalpų kapitalinis remontas: perplanuotos palatų ir personalo patalpos, įrengtos naujos pertvaros, visos inžinerinės sistemos pakeistos naujomis (šildymo, elektros, vandentiekio, nuotekų, gaisrinės signalizacijos, vėdinimo), įrengtas  </w:t>
      </w:r>
      <w:r w:rsidR="006256CB">
        <w:rPr>
          <w:szCs w:val="24"/>
          <w:lang w:eastAsia="lt-LT"/>
        </w:rPr>
        <w:t xml:space="preserve">infekcinių ligonių </w:t>
      </w:r>
      <w:r w:rsidR="006B5A6D">
        <w:rPr>
          <w:szCs w:val="24"/>
          <w:lang w:eastAsia="lt-LT"/>
        </w:rPr>
        <w:t>priėmimas su 2 izoliacinėmis  palatomis</w:t>
      </w:r>
      <w:r w:rsidR="009854AA">
        <w:rPr>
          <w:szCs w:val="24"/>
          <w:lang w:eastAsia="lt-LT"/>
        </w:rPr>
        <w:t xml:space="preserve">, pandusas ŽN, suremontuotos laiptinės. </w:t>
      </w:r>
      <w:r w:rsidR="006256CB">
        <w:rPr>
          <w:szCs w:val="24"/>
          <w:lang w:eastAsia="lt-LT"/>
        </w:rPr>
        <w:t>Darbus atliko UAB „</w:t>
      </w:r>
      <w:proofErr w:type="spellStart"/>
      <w:r w:rsidR="006256CB">
        <w:rPr>
          <w:szCs w:val="24"/>
          <w:lang w:eastAsia="lt-LT"/>
        </w:rPr>
        <w:t>Magirnis</w:t>
      </w:r>
      <w:proofErr w:type="spellEnd"/>
      <w:r w:rsidR="006256CB">
        <w:rPr>
          <w:szCs w:val="24"/>
          <w:lang w:eastAsia="lt-LT"/>
        </w:rPr>
        <w:t>“, deklaracija apie statybos užbaigimą buvo sudaryta 2014 m. kovo 26 d., Valstybinės teritorijų planavimo ir statybos inspekcijos buvo patvirtinta 2014 m. birželio 19 d.</w:t>
      </w:r>
      <w:r w:rsidR="006B5A6D">
        <w:rPr>
          <w:szCs w:val="24"/>
          <w:lang w:eastAsia="lt-LT"/>
        </w:rPr>
        <w:t xml:space="preserve"> </w:t>
      </w:r>
    </w:p>
    <w:p w:rsidR="00D60C63" w:rsidRDefault="00D60C63" w:rsidP="00D60C63">
      <w:pPr>
        <w:ind w:firstLine="709"/>
        <w:rPr>
          <w:szCs w:val="24"/>
          <w:lang w:eastAsia="lt-LT"/>
        </w:rPr>
      </w:pPr>
      <w:r>
        <w:rPr>
          <w:szCs w:val="24"/>
          <w:lang w:eastAsia="lt-LT"/>
        </w:rPr>
        <w:t>Planuojamas įgyvendinti P</w:t>
      </w:r>
      <w:r w:rsidRPr="00D60C63">
        <w:rPr>
          <w:szCs w:val="24"/>
          <w:lang w:eastAsia="lt-LT"/>
        </w:rPr>
        <w:t xml:space="preserve">rojektas </w:t>
      </w:r>
      <w:r w:rsidR="009854AA" w:rsidRPr="00D60C63">
        <w:rPr>
          <w:szCs w:val="24"/>
          <w:lang w:eastAsia="lt-LT"/>
        </w:rPr>
        <w:t xml:space="preserve">su kitais Ligoninės įgyvendintais/ įgyvendinamais projektais </w:t>
      </w:r>
      <w:r w:rsidRPr="00D60C63">
        <w:rPr>
          <w:szCs w:val="24"/>
          <w:lang w:eastAsia="lt-LT"/>
        </w:rPr>
        <w:t xml:space="preserve">neturi tiesioginių sąsajų. </w:t>
      </w:r>
      <w:r w:rsidR="009854AA">
        <w:rPr>
          <w:szCs w:val="24"/>
          <w:lang w:eastAsia="lt-LT"/>
        </w:rPr>
        <w:t>Pagal šį investicijų projektą p</w:t>
      </w:r>
      <w:r>
        <w:rPr>
          <w:szCs w:val="24"/>
          <w:lang w:eastAsia="lt-LT"/>
        </w:rPr>
        <w:t>lanuojamoms remontuoti patalpoms</w:t>
      </w:r>
      <w:r w:rsidRPr="00D60C63">
        <w:rPr>
          <w:szCs w:val="24"/>
          <w:lang w:eastAsia="lt-LT"/>
        </w:rPr>
        <w:t xml:space="preserve"> nebuvo parengta in</w:t>
      </w:r>
      <w:r w:rsidR="009854AA">
        <w:rPr>
          <w:szCs w:val="24"/>
          <w:lang w:eastAsia="lt-LT"/>
        </w:rPr>
        <w:t>vesticinių, techninių projektų (išskyrus 5 palatas, kadastrinių matavimų byloje pažymėtas 1-70- 1-74, kuriose pagal šį investicijų projektą bus įrengti atskiri WC ir tambūrai).</w:t>
      </w:r>
    </w:p>
    <w:p w:rsidR="00D60C63" w:rsidRPr="00D60C63" w:rsidRDefault="00D60C63" w:rsidP="00D60C63">
      <w:pPr>
        <w:ind w:firstLine="709"/>
        <w:rPr>
          <w:szCs w:val="24"/>
          <w:lang w:eastAsia="lt-LT"/>
        </w:rPr>
      </w:pPr>
      <w:r w:rsidRPr="00D60C63">
        <w:rPr>
          <w:szCs w:val="24"/>
          <w:lang w:eastAsia="lt-LT"/>
        </w:rPr>
        <w:t>Netiesioginės sąsajos su kitais projektais dėl galimybės naudotis šių projektų metu įsigyta medicinos diagnostine/gydomąja įranga kaip projekto rezultatais, pateikiama žemiau esančioje lentelėje:</w:t>
      </w:r>
    </w:p>
    <w:tbl>
      <w:tblPr>
        <w:tblStyle w:val="Lentelstinklelis"/>
        <w:tblW w:w="9634" w:type="dxa"/>
        <w:tblLook w:val="04A0" w:firstRow="1" w:lastRow="0" w:firstColumn="1" w:lastColumn="0" w:noHBand="0" w:noVBand="1"/>
      </w:tblPr>
      <w:tblGrid>
        <w:gridCol w:w="870"/>
        <w:gridCol w:w="4228"/>
        <w:gridCol w:w="1483"/>
        <w:gridCol w:w="3053"/>
      </w:tblGrid>
      <w:tr w:rsidR="00D60C63" w:rsidRPr="00D60C63" w:rsidTr="0067762D">
        <w:trPr>
          <w:trHeight w:val="648"/>
        </w:trPr>
        <w:tc>
          <w:tcPr>
            <w:tcW w:w="870" w:type="dxa"/>
          </w:tcPr>
          <w:p w:rsidR="00D60C63" w:rsidRPr="00D60C63" w:rsidRDefault="00D60C63" w:rsidP="0067762D">
            <w:pPr>
              <w:rPr>
                <w:szCs w:val="24"/>
                <w:lang w:eastAsia="lt-LT"/>
              </w:rPr>
            </w:pPr>
            <w:proofErr w:type="spellStart"/>
            <w:r w:rsidRPr="00D60C63">
              <w:rPr>
                <w:szCs w:val="24"/>
                <w:lang w:eastAsia="lt-LT"/>
              </w:rPr>
              <w:t>Eil.Nr</w:t>
            </w:r>
            <w:proofErr w:type="spellEnd"/>
            <w:r w:rsidRPr="00D60C63">
              <w:rPr>
                <w:szCs w:val="24"/>
                <w:lang w:eastAsia="lt-LT"/>
              </w:rPr>
              <w:t>.</w:t>
            </w:r>
          </w:p>
        </w:tc>
        <w:tc>
          <w:tcPr>
            <w:tcW w:w="4228" w:type="dxa"/>
          </w:tcPr>
          <w:p w:rsidR="00D60C63" w:rsidRPr="00D60C63" w:rsidRDefault="00D60C63" w:rsidP="0067762D">
            <w:pPr>
              <w:rPr>
                <w:szCs w:val="24"/>
                <w:lang w:eastAsia="lt-LT"/>
              </w:rPr>
            </w:pPr>
            <w:r w:rsidRPr="00D60C63">
              <w:rPr>
                <w:szCs w:val="24"/>
                <w:lang w:eastAsia="lt-LT"/>
              </w:rPr>
              <w:t>Projekto pavadinimas, Nr.</w:t>
            </w:r>
          </w:p>
        </w:tc>
        <w:tc>
          <w:tcPr>
            <w:tcW w:w="1483" w:type="dxa"/>
          </w:tcPr>
          <w:p w:rsidR="00D60C63" w:rsidRPr="00D60C63" w:rsidRDefault="00D60C63" w:rsidP="0067762D">
            <w:pPr>
              <w:rPr>
                <w:szCs w:val="24"/>
                <w:lang w:eastAsia="lt-LT"/>
              </w:rPr>
            </w:pPr>
            <w:r w:rsidRPr="00D60C63">
              <w:rPr>
                <w:szCs w:val="24"/>
                <w:lang w:eastAsia="lt-LT"/>
              </w:rPr>
              <w:t>Projekto ryšys</w:t>
            </w:r>
          </w:p>
        </w:tc>
        <w:tc>
          <w:tcPr>
            <w:tcW w:w="3053" w:type="dxa"/>
          </w:tcPr>
          <w:p w:rsidR="00D60C63" w:rsidRPr="00D60C63" w:rsidRDefault="00D60C63" w:rsidP="0067762D">
            <w:pPr>
              <w:rPr>
                <w:szCs w:val="24"/>
                <w:lang w:eastAsia="lt-LT"/>
              </w:rPr>
            </w:pPr>
            <w:r w:rsidRPr="00D60C63">
              <w:rPr>
                <w:szCs w:val="24"/>
                <w:lang w:eastAsia="lt-LT"/>
              </w:rPr>
              <w:t>Sąsajos aprašymas</w:t>
            </w:r>
          </w:p>
        </w:tc>
      </w:tr>
      <w:tr w:rsidR="00D60C63" w:rsidRPr="00D60C63" w:rsidTr="0067762D">
        <w:tc>
          <w:tcPr>
            <w:tcW w:w="870" w:type="dxa"/>
          </w:tcPr>
          <w:p w:rsidR="00D60C63" w:rsidRPr="00D60C63" w:rsidRDefault="00D60C63" w:rsidP="0067762D">
            <w:pPr>
              <w:rPr>
                <w:szCs w:val="24"/>
                <w:lang w:eastAsia="lt-LT"/>
              </w:rPr>
            </w:pPr>
            <w:r w:rsidRPr="00D60C63">
              <w:rPr>
                <w:szCs w:val="24"/>
                <w:lang w:eastAsia="lt-LT"/>
              </w:rPr>
              <w:t>1.</w:t>
            </w:r>
          </w:p>
        </w:tc>
        <w:tc>
          <w:tcPr>
            <w:tcW w:w="4228" w:type="dxa"/>
          </w:tcPr>
          <w:p w:rsidR="00D60C63" w:rsidRPr="00D60C63" w:rsidRDefault="00D60C63" w:rsidP="0067762D">
            <w:pPr>
              <w:rPr>
                <w:szCs w:val="24"/>
                <w:lang w:eastAsia="lt-LT"/>
              </w:rPr>
            </w:pPr>
            <w:r w:rsidRPr="00D60C63">
              <w:rPr>
                <w:szCs w:val="24"/>
              </w:rPr>
              <w:t xml:space="preserve">Kraujotakos sistemos ligų diagnostikos ir gydymo infrastruktūros modernizavimas Respublikinės Šiaulių ligoninės Širdies ir </w:t>
            </w:r>
            <w:r w:rsidRPr="00D60C63">
              <w:rPr>
                <w:szCs w:val="24"/>
              </w:rPr>
              <w:lastRenderedPageBreak/>
              <w:t>kraujagyslių centre, projekto Nr. 08.1.3-CPVA-V-610-01-0004</w:t>
            </w:r>
          </w:p>
        </w:tc>
        <w:tc>
          <w:tcPr>
            <w:tcW w:w="1483" w:type="dxa"/>
          </w:tcPr>
          <w:p w:rsidR="00D60C63" w:rsidRPr="00D60C63" w:rsidRDefault="00D60C63" w:rsidP="0067762D">
            <w:pPr>
              <w:rPr>
                <w:szCs w:val="24"/>
                <w:lang w:eastAsia="lt-LT"/>
              </w:rPr>
            </w:pPr>
            <w:r w:rsidRPr="00D60C63">
              <w:rPr>
                <w:szCs w:val="24"/>
                <w:lang w:eastAsia="lt-LT"/>
              </w:rPr>
              <w:lastRenderedPageBreak/>
              <w:t>Netiesioginis</w:t>
            </w:r>
          </w:p>
        </w:tc>
        <w:tc>
          <w:tcPr>
            <w:tcW w:w="3053" w:type="dxa"/>
          </w:tcPr>
          <w:p w:rsidR="00D60C63" w:rsidRPr="00D60C63" w:rsidRDefault="00D60C63" w:rsidP="009854AA">
            <w:pPr>
              <w:rPr>
                <w:szCs w:val="24"/>
                <w:lang w:eastAsia="lt-LT"/>
              </w:rPr>
            </w:pPr>
            <w:r w:rsidRPr="00D60C63">
              <w:rPr>
                <w:szCs w:val="24"/>
                <w:lang w:eastAsia="lt-LT"/>
              </w:rPr>
              <w:t xml:space="preserve">Stacionarinio </w:t>
            </w:r>
            <w:r w:rsidR="009854AA">
              <w:rPr>
                <w:szCs w:val="24"/>
                <w:lang w:eastAsia="lt-LT"/>
              </w:rPr>
              <w:t xml:space="preserve">Infekcinio </w:t>
            </w:r>
            <w:r w:rsidRPr="00D60C63">
              <w:rPr>
                <w:szCs w:val="24"/>
                <w:lang w:eastAsia="lt-LT"/>
              </w:rPr>
              <w:t xml:space="preserve"> skyriaus pacientams bus sudarytos galimybės naudotis projekto metu įsigyta </w:t>
            </w:r>
            <w:r w:rsidRPr="00D60C63">
              <w:rPr>
                <w:szCs w:val="24"/>
                <w:lang w:eastAsia="lt-LT"/>
              </w:rPr>
              <w:lastRenderedPageBreak/>
              <w:t xml:space="preserve">medicinine įranga bei sukurta </w:t>
            </w:r>
            <w:proofErr w:type="spellStart"/>
            <w:r w:rsidRPr="00D60C63">
              <w:rPr>
                <w:szCs w:val="24"/>
                <w:lang w:eastAsia="lt-LT"/>
              </w:rPr>
              <w:t>rentgenochirurginių</w:t>
            </w:r>
            <w:proofErr w:type="spellEnd"/>
            <w:r w:rsidRPr="00D60C63">
              <w:rPr>
                <w:szCs w:val="24"/>
                <w:lang w:eastAsia="lt-LT"/>
              </w:rPr>
              <w:t xml:space="preserve"> operacinių infrastruktūra, diagnozuojant bei gydant širdies kraujagyslių ligas, atliekant intervencijas procedūras. Projektas įgyvendinamas adresu V. Kudirkos g.99, Šiauliuose.</w:t>
            </w:r>
          </w:p>
        </w:tc>
      </w:tr>
      <w:tr w:rsidR="00D60C63" w:rsidRPr="00D60C63" w:rsidTr="0067762D">
        <w:tc>
          <w:tcPr>
            <w:tcW w:w="870" w:type="dxa"/>
          </w:tcPr>
          <w:p w:rsidR="00D60C63" w:rsidRPr="00D60C63" w:rsidRDefault="00D60C63" w:rsidP="0067762D">
            <w:pPr>
              <w:rPr>
                <w:szCs w:val="24"/>
                <w:lang w:eastAsia="lt-LT"/>
              </w:rPr>
            </w:pPr>
            <w:r w:rsidRPr="00D60C63">
              <w:rPr>
                <w:szCs w:val="24"/>
                <w:lang w:eastAsia="lt-LT"/>
              </w:rPr>
              <w:lastRenderedPageBreak/>
              <w:t>2</w:t>
            </w:r>
          </w:p>
        </w:tc>
        <w:tc>
          <w:tcPr>
            <w:tcW w:w="4228" w:type="dxa"/>
          </w:tcPr>
          <w:p w:rsidR="00D60C63" w:rsidRPr="00D60C63" w:rsidRDefault="00D60C63" w:rsidP="0067762D">
            <w:pPr>
              <w:rPr>
                <w:szCs w:val="24"/>
                <w:lang w:eastAsia="lt-LT"/>
              </w:rPr>
            </w:pPr>
            <w:r w:rsidRPr="00D60C63">
              <w:rPr>
                <w:szCs w:val="24"/>
              </w:rPr>
              <w:t>Galvos smegenų kraujotakos ligų  diagnostikos ir gydymo paslaugų kokybės ir prieinamumo gerinimas VšĮ Respublikinėje Šiaulių ligoninėje“, projekto Nr. 08.1.3-CPVA-V-603-01-0003</w:t>
            </w:r>
          </w:p>
        </w:tc>
        <w:tc>
          <w:tcPr>
            <w:tcW w:w="1483" w:type="dxa"/>
          </w:tcPr>
          <w:p w:rsidR="00D60C63" w:rsidRPr="00D60C63" w:rsidRDefault="00D60C63" w:rsidP="0067762D">
            <w:pPr>
              <w:rPr>
                <w:szCs w:val="24"/>
                <w:lang w:eastAsia="lt-LT"/>
              </w:rPr>
            </w:pPr>
            <w:r w:rsidRPr="00D60C63">
              <w:rPr>
                <w:szCs w:val="24"/>
                <w:lang w:eastAsia="lt-LT"/>
              </w:rPr>
              <w:t>Netiesioginis</w:t>
            </w:r>
          </w:p>
        </w:tc>
        <w:tc>
          <w:tcPr>
            <w:tcW w:w="3053" w:type="dxa"/>
          </w:tcPr>
          <w:p w:rsidR="00D60C63" w:rsidRPr="00D60C63" w:rsidRDefault="009854AA" w:rsidP="0067762D">
            <w:pPr>
              <w:rPr>
                <w:szCs w:val="24"/>
                <w:lang w:eastAsia="lt-LT"/>
              </w:rPr>
            </w:pPr>
            <w:r>
              <w:rPr>
                <w:szCs w:val="24"/>
                <w:lang w:eastAsia="lt-LT"/>
              </w:rPr>
              <w:t xml:space="preserve">Infekciniams </w:t>
            </w:r>
            <w:r w:rsidR="00D60C63" w:rsidRPr="00D60C63">
              <w:rPr>
                <w:szCs w:val="24"/>
                <w:lang w:eastAsia="lt-LT"/>
              </w:rPr>
              <w:t xml:space="preserve">pacientams bus galimybė atlikti gydomąsias ir diagnostines procedūras su angiografijų aparatu ir kompiuterines </w:t>
            </w:r>
            <w:proofErr w:type="spellStart"/>
            <w:r w:rsidR="00D60C63" w:rsidRPr="00D60C63">
              <w:rPr>
                <w:szCs w:val="24"/>
                <w:lang w:eastAsia="lt-LT"/>
              </w:rPr>
              <w:t>tomografijas</w:t>
            </w:r>
            <w:proofErr w:type="spellEnd"/>
            <w:r w:rsidR="00D60C63" w:rsidRPr="00D60C63">
              <w:rPr>
                <w:szCs w:val="24"/>
                <w:lang w:eastAsia="lt-LT"/>
              </w:rPr>
              <w:t xml:space="preserve"> su šio projekto metu įsigytu angiografu bei 128 pjūvių KT, diagnozuojant bei gydant galvos smegenų kraujotakos sutrikimus, insultus. Projektas įgyvendintas adresu V. Kudirkos g. 99, Šiauliuose.</w:t>
            </w:r>
          </w:p>
        </w:tc>
      </w:tr>
      <w:tr w:rsidR="00D60C63" w:rsidRPr="00D60C63" w:rsidTr="0067762D">
        <w:tc>
          <w:tcPr>
            <w:tcW w:w="870" w:type="dxa"/>
          </w:tcPr>
          <w:p w:rsidR="00D60C63" w:rsidRPr="00D60C63" w:rsidRDefault="00D60C63" w:rsidP="0067762D">
            <w:pPr>
              <w:rPr>
                <w:szCs w:val="24"/>
                <w:lang w:eastAsia="lt-LT"/>
              </w:rPr>
            </w:pPr>
            <w:r w:rsidRPr="00D60C63">
              <w:rPr>
                <w:szCs w:val="24"/>
                <w:lang w:eastAsia="lt-LT"/>
              </w:rPr>
              <w:t>3</w:t>
            </w:r>
          </w:p>
        </w:tc>
        <w:tc>
          <w:tcPr>
            <w:tcW w:w="4228" w:type="dxa"/>
          </w:tcPr>
          <w:p w:rsidR="00D60C63" w:rsidRPr="00D60C63" w:rsidRDefault="00D60C63" w:rsidP="0067762D">
            <w:pPr>
              <w:rPr>
                <w:szCs w:val="24"/>
              </w:rPr>
            </w:pPr>
            <w:r w:rsidRPr="00D60C63">
              <w:rPr>
                <w:szCs w:val="24"/>
              </w:rPr>
              <w:t xml:space="preserve">Galvos smegenų kraujotakos ligų diagnostikos ir gydymo paslaugų kokybės ir prieinamumo gerinimas Šiaulių apskrityje“,  Nr. </w:t>
            </w:r>
            <w:r w:rsidRPr="00D60C63">
              <w:rPr>
                <w:bCs/>
                <w:szCs w:val="24"/>
              </w:rPr>
              <w:t>08.1.3-CPVA-V-603-02-0007</w:t>
            </w:r>
          </w:p>
        </w:tc>
        <w:tc>
          <w:tcPr>
            <w:tcW w:w="1483" w:type="dxa"/>
          </w:tcPr>
          <w:p w:rsidR="00D60C63" w:rsidRPr="00D60C63" w:rsidRDefault="00D60C63" w:rsidP="0067762D">
            <w:pPr>
              <w:rPr>
                <w:szCs w:val="24"/>
                <w:lang w:eastAsia="lt-LT"/>
              </w:rPr>
            </w:pPr>
            <w:r w:rsidRPr="00D60C63">
              <w:rPr>
                <w:szCs w:val="24"/>
                <w:lang w:eastAsia="lt-LT"/>
              </w:rPr>
              <w:t>Netiesioginis</w:t>
            </w:r>
          </w:p>
        </w:tc>
        <w:tc>
          <w:tcPr>
            <w:tcW w:w="3053" w:type="dxa"/>
          </w:tcPr>
          <w:p w:rsidR="00D60C63" w:rsidRPr="00D60C63" w:rsidRDefault="00D60C63" w:rsidP="00343DDD">
            <w:pPr>
              <w:rPr>
                <w:szCs w:val="24"/>
                <w:lang w:eastAsia="lt-LT"/>
              </w:rPr>
            </w:pPr>
            <w:r w:rsidRPr="00D60C63">
              <w:rPr>
                <w:szCs w:val="24"/>
                <w:lang w:eastAsia="lt-LT"/>
              </w:rPr>
              <w:t xml:space="preserve">Esant poreikiui, </w:t>
            </w:r>
            <w:r w:rsidR="00343DDD">
              <w:rPr>
                <w:szCs w:val="24"/>
                <w:lang w:eastAsia="lt-LT"/>
              </w:rPr>
              <w:t>Infekcinio</w:t>
            </w:r>
            <w:r w:rsidRPr="00D60C63">
              <w:rPr>
                <w:szCs w:val="24"/>
                <w:lang w:eastAsia="lt-LT"/>
              </w:rPr>
              <w:t xml:space="preserve"> skyriaus pacientai galės naudotis šio projekto metu sukurtais rezultatais, gydant ir diagnozuojant </w:t>
            </w:r>
            <w:proofErr w:type="spellStart"/>
            <w:r w:rsidRPr="00D60C63">
              <w:rPr>
                <w:szCs w:val="24"/>
                <w:lang w:eastAsia="lt-LT"/>
              </w:rPr>
              <w:t>cerebrovaskulinės</w:t>
            </w:r>
            <w:proofErr w:type="spellEnd"/>
            <w:r w:rsidRPr="00D60C63">
              <w:rPr>
                <w:szCs w:val="24"/>
                <w:lang w:eastAsia="lt-LT"/>
              </w:rPr>
              <w:t xml:space="preserve"> kraujotakos sutrikimus, naudojantis modernizuota Neurologijos skyriaus infrastruktūra (medicinos įranga)</w:t>
            </w:r>
            <w:r w:rsidR="009854AA">
              <w:rPr>
                <w:szCs w:val="24"/>
                <w:lang w:eastAsia="lt-LT"/>
              </w:rPr>
              <w:t>.</w:t>
            </w:r>
          </w:p>
        </w:tc>
      </w:tr>
      <w:tr w:rsidR="009854AA" w:rsidRPr="00D60C63" w:rsidTr="0067762D">
        <w:tc>
          <w:tcPr>
            <w:tcW w:w="870" w:type="dxa"/>
          </w:tcPr>
          <w:p w:rsidR="009854AA" w:rsidRPr="00D60C63" w:rsidRDefault="009854AA" w:rsidP="0067762D">
            <w:pPr>
              <w:rPr>
                <w:szCs w:val="24"/>
                <w:lang w:eastAsia="lt-LT"/>
              </w:rPr>
            </w:pPr>
            <w:r>
              <w:rPr>
                <w:szCs w:val="24"/>
                <w:lang w:eastAsia="lt-LT"/>
              </w:rPr>
              <w:t>4</w:t>
            </w:r>
          </w:p>
        </w:tc>
        <w:tc>
          <w:tcPr>
            <w:tcW w:w="4228" w:type="dxa"/>
          </w:tcPr>
          <w:p w:rsidR="009854AA" w:rsidRPr="00D60C63" w:rsidRDefault="00343DDD" w:rsidP="00343DDD">
            <w:pPr>
              <w:rPr>
                <w:szCs w:val="24"/>
              </w:rPr>
            </w:pPr>
            <w:r w:rsidRPr="00343DDD">
              <w:rPr>
                <w:szCs w:val="24"/>
              </w:rPr>
              <w:t>Tuberkuliozės profilaktikai, diagnostikai ir gydymui naudojamos infrastruktūros modernizavimas Respublikinės Šiaulių ligoninės TPLK, Nr. J02-CPVA-V-04-0001</w:t>
            </w:r>
          </w:p>
        </w:tc>
        <w:tc>
          <w:tcPr>
            <w:tcW w:w="1483" w:type="dxa"/>
          </w:tcPr>
          <w:p w:rsidR="009854AA" w:rsidRPr="00D60C63" w:rsidRDefault="009854AA" w:rsidP="0067762D">
            <w:pPr>
              <w:rPr>
                <w:szCs w:val="24"/>
                <w:lang w:eastAsia="lt-LT"/>
              </w:rPr>
            </w:pPr>
            <w:r w:rsidRPr="00D60C63">
              <w:rPr>
                <w:szCs w:val="24"/>
                <w:lang w:eastAsia="lt-LT"/>
              </w:rPr>
              <w:t>Netiesioginis</w:t>
            </w:r>
          </w:p>
        </w:tc>
        <w:tc>
          <w:tcPr>
            <w:tcW w:w="3053" w:type="dxa"/>
          </w:tcPr>
          <w:p w:rsidR="009854AA" w:rsidRPr="00D60C63" w:rsidRDefault="00343DDD" w:rsidP="0067762D">
            <w:pPr>
              <w:rPr>
                <w:szCs w:val="24"/>
                <w:lang w:eastAsia="lt-LT"/>
              </w:rPr>
            </w:pPr>
            <w:r>
              <w:rPr>
                <w:szCs w:val="24"/>
                <w:lang w:eastAsia="lt-LT"/>
              </w:rPr>
              <w:t xml:space="preserve">Tuberkuliozės ir plaučių ligų klinika (TPLK) turės susisiekimą požeminiu tuneliu su II terapijos korpusu, kurio 1 a. įsikūręs Infekcinis skyrius, todėl pagerės pacientų logistika/ apsikeitimas, laboratorinių </w:t>
            </w:r>
            <w:proofErr w:type="spellStart"/>
            <w:r>
              <w:rPr>
                <w:szCs w:val="24"/>
                <w:lang w:eastAsia="lt-LT"/>
              </w:rPr>
              <w:t>ėminių</w:t>
            </w:r>
            <w:proofErr w:type="spellEnd"/>
            <w:r>
              <w:rPr>
                <w:szCs w:val="24"/>
                <w:lang w:eastAsia="lt-LT"/>
              </w:rPr>
              <w:t xml:space="preserve"> logistika tarp Infekcinio skyriaus ir TPLK, kurioje įrengta karščiavimo klinika (epidemijos metu)</w:t>
            </w:r>
          </w:p>
        </w:tc>
      </w:tr>
    </w:tbl>
    <w:p w:rsidR="00D60C63" w:rsidRPr="00D60C63" w:rsidRDefault="00D60C63" w:rsidP="00D60C63">
      <w:pPr>
        <w:rPr>
          <w:lang w:eastAsia="lt-LT"/>
        </w:rPr>
      </w:pPr>
    </w:p>
    <w:p w:rsidR="00C13CC7" w:rsidRDefault="00C13CC7" w:rsidP="00B324E3">
      <w:pPr>
        <w:pStyle w:val="Antrat2"/>
        <w:rPr>
          <w:lang w:eastAsia="lt-LT"/>
        </w:rPr>
      </w:pPr>
      <w:bookmarkStart w:id="33" w:name="_Toc42070754"/>
      <w:r w:rsidRPr="00F356E5">
        <w:rPr>
          <w:lang w:eastAsia="lt-LT"/>
        </w:rPr>
        <w:lastRenderedPageBreak/>
        <w:t>Projekto tikslinės grupės ir ribos</w:t>
      </w:r>
      <w:bookmarkEnd w:id="33"/>
    </w:p>
    <w:p w:rsidR="00DF581E" w:rsidRDefault="00DF581E" w:rsidP="00DF581E">
      <w:pPr>
        <w:rPr>
          <w:lang w:eastAsia="lt-LT"/>
        </w:rPr>
      </w:pPr>
    </w:p>
    <w:p w:rsidR="00DF581E" w:rsidRPr="00161352" w:rsidRDefault="00DF581E" w:rsidP="00DF581E">
      <w:pPr>
        <w:ind w:firstLine="851"/>
        <w:rPr>
          <w:rFonts w:eastAsia="Times New Roman"/>
          <w:color w:val="000000"/>
          <w:szCs w:val="24"/>
          <w:lang w:eastAsia="lt-LT"/>
        </w:rPr>
      </w:pPr>
      <w:r w:rsidRPr="00161352">
        <w:rPr>
          <w:rFonts w:eastAsia="Times New Roman"/>
          <w:color w:val="000000"/>
          <w:szCs w:val="24"/>
          <w:lang w:eastAsia="lt-LT"/>
        </w:rPr>
        <w:t>Projekto tikslinė grupė – tai projekto metu sukurtos paslaugos (-ų) vartotojai (naudos gavėjai), kuriems skirta projekto kuriama socialinė –ekonominė nauda ir (arba) mažinama žala.</w:t>
      </w:r>
    </w:p>
    <w:p w:rsidR="00DF581E" w:rsidRPr="00161352" w:rsidRDefault="00DF581E" w:rsidP="0017457B">
      <w:pPr>
        <w:ind w:firstLine="851"/>
        <w:rPr>
          <w:szCs w:val="24"/>
          <w:lang w:eastAsia="lt-LT"/>
        </w:rPr>
      </w:pPr>
      <w:r w:rsidRPr="00161352">
        <w:rPr>
          <w:szCs w:val="24"/>
          <w:lang w:eastAsia="lt-LT"/>
        </w:rPr>
        <w:t xml:space="preserve">Potencialių  projekto metu modernizuotos viešosios paslaugos vartotojų- suaugusiųjų gyventojų skaičius Šiaulių ir Telšių apskrityse- apimtis sudaro apie </w:t>
      </w:r>
      <w:r w:rsidR="0017457B" w:rsidRPr="00161352">
        <w:rPr>
          <w:szCs w:val="24"/>
          <w:lang w:eastAsia="lt-LT"/>
        </w:rPr>
        <w:t>325</w:t>
      </w:r>
      <w:r w:rsidRPr="00161352">
        <w:rPr>
          <w:szCs w:val="24"/>
          <w:lang w:eastAsia="lt-LT"/>
        </w:rPr>
        <w:t xml:space="preserve"> tūkst. gyventojų</w:t>
      </w:r>
      <w:r w:rsidR="0017457B" w:rsidRPr="00161352">
        <w:rPr>
          <w:szCs w:val="24"/>
          <w:lang w:eastAsia="lt-LT"/>
        </w:rPr>
        <w:t>.</w:t>
      </w:r>
    </w:p>
    <w:p w:rsidR="0017457B" w:rsidRDefault="0017457B" w:rsidP="0017457B">
      <w:pPr>
        <w:ind w:firstLine="851"/>
        <w:rPr>
          <w:lang w:eastAsia="lt-LT"/>
        </w:rPr>
      </w:pPr>
    </w:p>
    <w:p w:rsidR="0017457B" w:rsidRPr="0017457B" w:rsidRDefault="0017457B" w:rsidP="0017457B">
      <w:pPr>
        <w:ind w:firstLine="851"/>
        <w:rPr>
          <w:lang w:eastAsia="lt-LT"/>
        </w:rPr>
      </w:pPr>
      <w:r w:rsidRPr="0017457B">
        <w:rPr>
          <w:lang w:eastAsia="lt-LT"/>
        </w:rPr>
        <w:t xml:space="preserve">Prognozuojama tikslinės grupės apimtis- apie </w:t>
      </w:r>
      <w:r>
        <w:rPr>
          <w:lang w:eastAsia="lt-LT"/>
        </w:rPr>
        <w:t>12</w:t>
      </w:r>
      <w:r w:rsidR="004D1DA1">
        <w:rPr>
          <w:lang w:eastAsia="lt-LT"/>
        </w:rPr>
        <w:t>18</w:t>
      </w:r>
      <w:r w:rsidRPr="0017457B">
        <w:rPr>
          <w:lang w:eastAsia="lt-LT"/>
        </w:rPr>
        <w:t xml:space="preserve"> p</w:t>
      </w:r>
      <w:r>
        <w:rPr>
          <w:lang w:eastAsia="lt-LT"/>
        </w:rPr>
        <w:t>acientų, besigydančių Ligoninės Infekciniame skyriuje.</w:t>
      </w:r>
    </w:p>
    <w:p w:rsidR="0017457B" w:rsidRPr="00161352" w:rsidRDefault="00161352" w:rsidP="00161352">
      <w:pPr>
        <w:ind w:firstLine="851"/>
        <w:rPr>
          <w:szCs w:val="24"/>
          <w:lang w:eastAsia="lt-LT"/>
        </w:rPr>
      </w:pPr>
      <w:r w:rsidRPr="00161352">
        <w:rPr>
          <w:rFonts w:eastAsia="Times New Roman"/>
          <w:color w:val="000000"/>
          <w:szCs w:val="24"/>
          <w:lang w:eastAsia="lt-LT"/>
        </w:rPr>
        <w:t>Teritorinė apimtis, kurioje numatomas projekto poveikis tikslinėms</w:t>
      </w:r>
      <w:r w:rsidRPr="00161352">
        <w:rPr>
          <w:rFonts w:eastAsia="Times New Roman"/>
          <w:color w:val="000000"/>
          <w:szCs w:val="24"/>
          <w:lang w:eastAsia="lt-LT"/>
        </w:rPr>
        <w:br/>
        <w:t xml:space="preserve">grupėms yra Šiaulių apskritis su 7 savivaldybėmis (Šiaulių m., Šiaulių r., Akmenės r., Joniškio r., Pakruojo r., Radviliškio r., Kelmės r.) bei </w:t>
      </w:r>
      <w:r>
        <w:rPr>
          <w:rFonts w:eastAsia="Times New Roman"/>
          <w:color w:val="000000"/>
          <w:szCs w:val="24"/>
          <w:lang w:eastAsia="lt-LT"/>
        </w:rPr>
        <w:t>Telšių apskritis su 4 savivaldybėmis (Mažeikių r., Plungės r., Rietavo r., Telšių r.).</w:t>
      </w:r>
    </w:p>
    <w:p w:rsidR="00C13CC7" w:rsidRDefault="00C13CC7" w:rsidP="00B324E3">
      <w:pPr>
        <w:pStyle w:val="Antrat2"/>
        <w:rPr>
          <w:lang w:eastAsia="lt-LT"/>
        </w:rPr>
      </w:pPr>
      <w:bookmarkStart w:id="34" w:name="_Toc42070755"/>
      <w:r w:rsidRPr="00F356E5">
        <w:rPr>
          <w:lang w:eastAsia="lt-LT"/>
        </w:rPr>
        <w:t>Projekto organizacija</w:t>
      </w:r>
      <w:bookmarkEnd w:id="34"/>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 xml:space="preserve">Projektą </w:t>
      </w:r>
      <w:r w:rsidRPr="00F60959">
        <w:rPr>
          <w:szCs w:val="24"/>
          <w:lang w:eastAsia="lt-LT"/>
        </w:rPr>
        <w:t>„</w:t>
      </w:r>
      <w:r w:rsidRPr="00F60959">
        <w:rPr>
          <w:b/>
          <w:i/>
          <w:szCs w:val="24"/>
          <w:lang w:eastAsia="lt-LT"/>
        </w:rPr>
        <w:t>Suaugusiųjų infekcinių ligų skyriaus kapitalinis remont</w:t>
      </w:r>
      <w:r>
        <w:rPr>
          <w:b/>
          <w:i/>
          <w:szCs w:val="24"/>
          <w:lang w:eastAsia="lt-LT"/>
        </w:rPr>
        <w:t xml:space="preserve">as Šiauliuose, </w:t>
      </w:r>
      <w:proofErr w:type="spellStart"/>
      <w:r>
        <w:rPr>
          <w:b/>
          <w:i/>
          <w:szCs w:val="24"/>
          <w:lang w:eastAsia="lt-LT"/>
        </w:rPr>
        <w:t>V.Kudirkos</w:t>
      </w:r>
      <w:proofErr w:type="spellEnd"/>
      <w:r>
        <w:rPr>
          <w:b/>
          <w:i/>
          <w:szCs w:val="24"/>
          <w:lang w:eastAsia="lt-LT"/>
        </w:rPr>
        <w:t xml:space="preserve"> g. 99B</w:t>
      </w:r>
      <w:r w:rsidRPr="00F60959">
        <w:rPr>
          <w:b/>
          <w:i/>
          <w:szCs w:val="24"/>
          <w:lang w:eastAsia="lt-LT"/>
        </w:rPr>
        <w:t>“</w:t>
      </w:r>
      <w:r w:rsidRPr="003A4ABB">
        <w:rPr>
          <w:rFonts w:eastAsia="Times New Roman"/>
          <w:color w:val="000000"/>
          <w:szCs w:val="24"/>
          <w:lang w:eastAsia="lt-LT"/>
        </w:rPr>
        <w:t xml:space="preserve"> įgyvendins viešoji įstaiga Respublikinė Šiaulių ligoninė. Įstaigos dalininkė yra valstybė. Lietuvos Respublikos Vyriausybė 2010 m. birželio 29 d. nutarimu Nr. 943 „Dėl viešosios įstaigos Šiaulių ligoninės savininko turtinių ir neturtinių teisių ir pareigų įgyvendinimo“ (Žin., 2010, Nr. 81-4238) pavedė Sveikatos apsaugos ministerijai įgyvendinti valstybės, kaip viešosios įstaigos Šiaulių ligoninės savininkės, turtines ir neturtines teises ir pareigas. Viešosios įstaigos Respublikinės Šiaulių ligoninės įstatai patvirtinti 2012 m. gegužės 14 d. (aktuali redakcija nuo 2018-02-08)  įstatai įregistruoti Juridinių asmenų registre. Ligoninė, pagal galiojančią įstaigos asmens sveikatos priežiūros licenciją (išduota Valstybinės akreditavimo sveikatos priežiūros veiklai tarnybos prie Sveikatos apsaugos ministerijos 1999 m. spalio 14 d., Nr. 784, aktuali redakcija nuo 2018-05-24, gali užsiimti asmens sveikatos priežiūros veikla ir teikti licencijoje nurodytas paslaugas (prieiga internete: </w:t>
      </w:r>
      <w:hyperlink r:id="rId30" w:history="1">
        <w:r w:rsidRPr="003A4ABB">
          <w:rPr>
            <w:rFonts w:eastAsia="Times New Roman"/>
            <w:color w:val="000000"/>
            <w:szCs w:val="24"/>
            <w:lang w:eastAsia="lt-LT"/>
          </w:rPr>
          <w:t>http://www.vaspvt.gov.lt/files/Istaigu_licencijavimas/ASPI.pdf</w:t>
        </w:r>
      </w:hyperlink>
      <w:r w:rsidRPr="003A4ABB">
        <w:rPr>
          <w:rFonts w:eastAsia="Times New Roman"/>
          <w:color w:val="000000"/>
          <w:szCs w:val="24"/>
          <w:lang w:eastAsia="lt-LT"/>
        </w:rPr>
        <w:t xml:space="preserve">  ).</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Asmens sveikatos priežiūros paslaugos teikiamos, vadovaujantis medicinos ir higienos normose nurodytais reikalavimais, funkcijomis, pareigomis, teisėmis, kompetencija, atsakomybe. Išvardintai veiklai užtikrinti, vadovaujamasi diagnostikos – gydymo protokolais (procedūromis), neatitikčių kokybės rodiklių stebėsena bei prevencinių priemonių paslaugų kokybės gerinimui vykdymo.</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Vykdomos funkcijos ir uždaviniai</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 xml:space="preserve">Ligoninė - </w:t>
      </w:r>
      <w:proofErr w:type="spellStart"/>
      <w:r w:rsidRPr="003A4ABB">
        <w:rPr>
          <w:rFonts w:eastAsia="Times New Roman"/>
          <w:color w:val="000000"/>
          <w:szCs w:val="24"/>
          <w:lang w:eastAsia="lt-LT"/>
        </w:rPr>
        <w:t>daugiaprofilinė</w:t>
      </w:r>
      <w:proofErr w:type="spellEnd"/>
      <w:r w:rsidRPr="003A4ABB">
        <w:rPr>
          <w:rFonts w:eastAsia="Times New Roman"/>
          <w:color w:val="000000"/>
          <w:szCs w:val="24"/>
          <w:lang w:eastAsia="lt-LT"/>
        </w:rPr>
        <w:t xml:space="preserve"> gydymo įstaiga, teikianti stacionarines ir ambulatorines- konsultacines II ir III lygio paslaugas. </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Ligoninės kokybės politika – kiekvienam pacientui – kokybiškos sveikatos priežiūros paslaugos.</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Ligoninės vizija – ligoninė, orientuota į pacientus ir darbuotojus bei teikianti kvalifikuotas sveikatos priežiūros paslaugas, panaudojant šiuolaikiškas medicinos technologijas ir vaistus.</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Ligoninės misija – gerinti Lietuvos žmonių sveikatą teikiant tik aukštos kokybės sveikatos priežiūros paslaugas veiklos licencijoje nurodytose srityse. </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Pagrindinis Ligoninės veiklos tikslas – Lietuvos gyventojų sveikatos stiprinimas, teikiamų sveikatos priežiūros paslaugų gerinimas, jų tinkamumo, prieinamumo didinimas, siekiant sumažinti sergamumą ir mirtingumą.</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Ligoninės veiklos sritys - organizuoti ir teikti asmens sveikatos priežiūros paslaugas, kurias teikti teisę suteikia įstaigos asmens sveikatos priežiūros licencija. Pagrindinės Ligoninės veiklos sritys (veiklos rūšys pagal Statistikos departamento prie Lietuvos Respublikos Vyriausybės patvirtintą Ekonominės veiklos rūšių klasifikatorių) yra: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lastRenderedPageBreak/>
        <w:t xml:space="preserve">žmonių sveikatos priežiūros veikla; </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 xml:space="preserve">bendrosios paskirties ligoninių veikla; </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odontologinės praktikos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nesusijusi su apgyvendinimu socialinio darbo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kita žmonių sveikatos priežiūros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gydytojų specialistų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reabilitacijos ligoninių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kraujo perpylimo įstaigų ir kraujo bankų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medicinos laboratorijų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medicinos mokslo tiriamieji ir taikomieji darbai;</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kitas, niekur kitur nepriskirtas švietimas;</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bibliotekų ir archyvų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profesinių sąjungų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laidotuvių ir su jomis susijusi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kitų maitinimo paslaugų teikimas;</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kita apgyvendinimo veikla;</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automobilių stovėjimo aikštelių eksploatavimas;</w:t>
      </w:r>
    </w:p>
    <w:p w:rsidR="003A4ABB" w:rsidRPr="003A4ABB" w:rsidRDefault="003A4ABB" w:rsidP="0011154A">
      <w:pPr>
        <w:pStyle w:val="Sraopastraipa"/>
        <w:numPr>
          <w:ilvl w:val="0"/>
          <w:numId w:val="9"/>
        </w:numPr>
        <w:tabs>
          <w:tab w:val="num" w:pos="905"/>
          <w:tab w:val="num" w:pos="1800"/>
        </w:tabs>
        <w:rPr>
          <w:rFonts w:eastAsia="Times New Roman"/>
          <w:color w:val="000000"/>
          <w:szCs w:val="24"/>
          <w:lang w:eastAsia="lt-LT"/>
        </w:rPr>
      </w:pPr>
      <w:r w:rsidRPr="003A4ABB">
        <w:rPr>
          <w:rFonts w:eastAsia="Times New Roman"/>
          <w:color w:val="000000"/>
          <w:szCs w:val="24"/>
          <w:lang w:eastAsia="lt-LT"/>
        </w:rPr>
        <w:t>kita transportui būdinga paslaugų veikla.</w:t>
      </w:r>
    </w:p>
    <w:p w:rsidR="003A4ABB" w:rsidRPr="003A4ABB" w:rsidRDefault="003A4ABB"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Veiklos rodikliai.</w:t>
      </w: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Ligoninėje 201</w:t>
      </w:r>
      <w:r>
        <w:rPr>
          <w:rFonts w:eastAsia="Times New Roman"/>
          <w:color w:val="000000"/>
          <w:szCs w:val="24"/>
          <w:lang w:eastAsia="lt-LT"/>
        </w:rPr>
        <w:t>9</w:t>
      </w:r>
      <w:r w:rsidRPr="003A4ABB">
        <w:rPr>
          <w:rFonts w:eastAsia="Times New Roman"/>
          <w:color w:val="000000"/>
          <w:szCs w:val="24"/>
          <w:lang w:eastAsia="lt-LT"/>
        </w:rPr>
        <w:t xml:space="preserve"> m. gruodžio 31 d. dirbo – 2237 darbuotojai (iš jų 417 gydytojai specialistai,  slaugos specialistai 911</w:t>
      </w:r>
      <w:r w:rsidRPr="003A4ABB">
        <w:t xml:space="preserve"> </w:t>
      </w:r>
      <w:r w:rsidRPr="003A4ABB">
        <w:rPr>
          <w:szCs w:val="24"/>
        </w:rPr>
        <w:t>Darbuotojų  skaičius 2019 m. lyginant su 2018 m. duomenimis sumažėjo įgyvendinant struktūrinius pokyčius tiek bendrųjų funkcijų teikime, tiek medicininių paslaugų teikime</w:t>
      </w:r>
      <w:r w:rsidRPr="00C94108">
        <w:t>.</w:t>
      </w:r>
      <w:r w:rsidRPr="003A4ABB">
        <w:rPr>
          <w:rFonts w:eastAsia="Times New Roman"/>
          <w:color w:val="000000"/>
          <w:szCs w:val="24"/>
          <w:lang w:eastAsia="lt-LT"/>
        </w:rPr>
        <w:t xml:space="preserve"> Ligoninė yra Vilniaus universiteto ir Lietuvos sveikatos mokslų  universiteto rezidentūros ir internatūros mokymo bazė,  taip pat glaudžiai bendradarbiaujama  su Šiaulių kolegija dėl slaugos specialistų rengimo.  201</w:t>
      </w:r>
      <w:r>
        <w:rPr>
          <w:rFonts w:eastAsia="Times New Roman"/>
          <w:color w:val="000000"/>
          <w:szCs w:val="24"/>
          <w:lang w:eastAsia="lt-LT"/>
        </w:rPr>
        <w:t>9</w:t>
      </w:r>
      <w:r w:rsidRPr="003A4ABB">
        <w:rPr>
          <w:rFonts w:eastAsia="Times New Roman"/>
          <w:color w:val="000000"/>
          <w:szCs w:val="24"/>
          <w:lang w:eastAsia="lt-LT"/>
        </w:rPr>
        <w:t xml:space="preserve"> m. gruodžio 31 d.  Ligoninėje dirbo </w:t>
      </w:r>
      <w:r>
        <w:rPr>
          <w:rFonts w:eastAsia="Times New Roman"/>
          <w:color w:val="000000"/>
          <w:szCs w:val="24"/>
          <w:lang w:eastAsia="lt-LT"/>
        </w:rPr>
        <w:t>46</w:t>
      </w:r>
      <w:r w:rsidRPr="003A4ABB">
        <w:rPr>
          <w:rFonts w:eastAsia="Times New Roman"/>
          <w:color w:val="000000"/>
          <w:szCs w:val="24"/>
          <w:lang w:eastAsia="lt-LT"/>
        </w:rPr>
        <w:t xml:space="preserve"> gydytojai rezidentai.</w:t>
      </w:r>
    </w:p>
    <w:p w:rsid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Įgyvendinant Lietuvos sveikatos politikos tikslus, Ligoninėje mažinamos stacionaro lovų skaičius. Bendras stacionaro  lovų skaičius ligoninėje nuo 201</w:t>
      </w:r>
      <w:r w:rsidR="004402B6">
        <w:rPr>
          <w:rFonts w:eastAsia="Times New Roman"/>
          <w:color w:val="000000"/>
          <w:szCs w:val="24"/>
          <w:lang w:eastAsia="lt-LT"/>
        </w:rPr>
        <w:t>5</w:t>
      </w:r>
      <w:r w:rsidRPr="003A4ABB">
        <w:rPr>
          <w:rFonts w:eastAsia="Times New Roman"/>
          <w:color w:val="000000"/>
          <w:szCs w:val="24"/>
          <w:lang w:eastAsia="lt-LT"/>
        </w:rPr>
        <w:t xml:space="preserve"> iki 201</w:t>
      </w:r>
      <w:r w:rsidR="004402B6">
        <w:rPr>
          <w:rFonts w:eastAsia="Times New Roman"/>
          <w:color w:val="000000"/>
          <w:szCs w:val="24"/>
          <w:lang w:eastAsia="lt-LT"/>
        </w:rPr>
        <w:t xml:space="preserve">9 </w:t>
      </w:r>
      <w:r w:rsidRPr="003A4ABB">
        <w:rPr>
          <w:rFonts w:eastAsia="Times New Roman"/>
          <w:color w:val="000000"/>
          <w:szCs w:val="24"/>
          <w:lang w:eastAsia="lt-LT"/>
        </w:rPr>
        <w:t>metų sumažėjo 1</w:t>
      </w:r>
      <w:r w:rsidR="00770E5B">
        <w:rPr>
          <w:rFonts w:eastAsia="Times New Roman"/>
          <w:color w:val="000000"/>
          <w:szCs w:val="24"/>
          <w:lang w:eastAsia="lt-LT"/>
        </w:rPr>
        <w:t>8,88</w:t>
      </w:r>
      <w:r w:rsidRPr="003A4ABB">
        <w:rPr>
          <w:rFonts w:eastAsia="Times New Roman"/>
          <w:color w:val="000000"/>
          <w:szCs w:val="24"/>
          <w:lang w:eastAsia="lt-LT"/>
        </w:rPr>
        <w:t xml:space="preserve"> proc.</w:t>
      </w:r>
    </w:p>
    <w:p w:rsidR="004402B6" w:rsidRDefault="004402B6" w:rsidP="003A4ABB">
      <w:pPr>
        <w:ind w:firstLine="851"/>
        <w:rPr>
          <w:rFonts w:eastAsia="Times New Roman"/>
          <w:color w:val="000000"/>
          <w:szCs w:val="24"/>
          <w:lang w:eastAsia="lt-LT"/>
        </w:rPr>
      </w:pPr>
      <w:r>
        <w:rPr>
          <w:noProof/>
          <w:lang w:eastAsia="lt-LT"/>
        </w:rPr>
        <w:drawing>
          <wp:inline distT="0" distB="0" distL="0" distR="0" wp14:anchorId="6701C88F" wp14:editId="13DA562C">
            <wp:extent cx="5352344" cy="2998609"/>
            <wp:effectExtent l="0" t="0" r="1270" b="11430"/>
            <wp:docPr id="17" name="Diagrama 17"/>
            <wp:cNvGraphicFramePr/>
            <a:graphic xmlns:a="http://schemas.openxmlformats.org/drawingml/2006/main">
              <a:graphicData uri="http://schemas.openxmlformats.org/drawingml/2006/chart">
                <c:chart xmlns:c="http://schemas.openxmlformats.org/drawingml/2006/chart" r:id="rId31"/>
              </a:graphicData>
            </a:graphic>
          </wp:inline>
        </w:drawing>
      </w:r>
    </w:p>
    <w:p w:rsidR="004402B6" w:rsidRPr="003A4ABB" w:rsidRDefault="004402B6"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 xml:space="preserve">Įgyvendinus Projektą, planuojama, kad bendras lovų skaičius </w:t>
      </w:r>
      <w:r w:rsidR="00770E5B">
        <w:rPr>
          <w:rFonts w:eastAsia="Times New Roman"/>
          <w:color w:val="000000"/>
          <w:szCs w:val="24"/>
          <w:lang w:eastAsia="lt-LT"/>
        </w:rPr>
        <w:t>padidės 13 lovų.</w:t>
      </w:r>
    </w:p>
    <w:p w:rsid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lastRenderedPageBreak/>
        <w:t xml:space="preserve">Bendras hospitalizuotų ligonių skaičius mažėja, siekiant sumažinti brangiai kainuojančių stacionaro paslaugų skaičių, didinant dienos stacionaro, stebėjimo paslaugų apimtis. </w:t>
      </w:r>
    </w:p>
    <w:p w:rsidR="004402B6" w:rsidRDefault="004402B6" w:rsidP="003A4ABB">
      <w:pPr>
        <w:ind w:firstLine="851"/>
        <w:rPr>
          <w:rFonts w:eastAsia="Times New Roman"/>
          <w:color w:val="000000"/>
          <w:szCs w:val="24"/>
          <w:lang w:eastAsia="lt-LT"/>
        </w:rPr>
      </w:pPr>
      <w:r>
        <w:rPr>
          <w:noProof/>
          <w:lang w:eastAsia="lt-LT"/>
        </w:rPr>
        <w:drawing>
          <wp:inline distT="0" distB="0" distL="0" distR="0" wp14:anchorId="6638F82D" wp14:editId="0D755BD3">
            <wp:extent cx="4916311" cy="3083984"/>
            <wp:effectExtent l="0" t="0" r="17780" b="2540"/>
            <wp:docPr id="16" name="Diagrama 16"/>
            <wp:cNvGraphicFramePr/>
            <a:graphic xmlns:a="http://schemas.openxmlformats.org/drawingml/2006/main">
              <a:graphicData uri="http://schemas.openxmlformats.org/drawingml/2006/chart">
                <c:chart xmlns:c="http://schemas.openxmlformats.org/drawingml/2006/chart" r:id="rId32"/>
              </a:graphicData>
            </a:graphic>
          </wp:inline>
        </w:drawing>
      </w:r>
    </w:p>
    <w:p w:rsidR="004402B6" w:rsidRPr="003A4ABB" w:rsidRDefault="004402B6"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p>
    <w:p w:rsid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 xml:space="preserve">Vidutinė gydymo trukmė pateikiama žemiau esančioje diagramoje. Vidutinės gydymo trukmė pastaruosius 3 m. </w:t>
      </w:r>
      <w:r w:rsidR="00616D54">
        <w:rPr>
          <w:rFonts w:eastAsia="Times New Roman"/>
          <w:color w:val="000000"/>
          <w:szCs w:val="24"/>
          <w:lang w:eastAsia="lt-LT"/>
        </w:rPr>
        <w:t>mažėja, 2019 m. sudarė 7,4 d.</w:t>
      </w:r>
      <w:r w:rsidRPr="003A4ABB">
        <w:rPr>
          <w:rFonts w:eastAsia="Times New Roman"/>
          <w:color w:val="000000"/>
          <w:szCs w:val="24"/>
          <w:lang w:eastAsia="lt-LT"/>
        </w:rPr>
        <w:t xml:space="preserve">  Ligoninės specialistai stengiasi per kuo trumpesnį laiką suteikti asmens sveikatos priežiūros paslaugas ir išleisti pacientą tęsti gydymą namuose, </w:t>
      </w:r>
      <w:proofErr w:type="spellStart"/>
      <w:r w:rsidRPr="003A4ABB">
        <w:rPr>
          <w:rFonts w:eastAsia="Times New Roman"/>
          <w:color w:val="000000"/>
          <w:szCs w:val="24"/>
          <w:lang w:eastAsia="lt-LT"/>
        </w:rPr>
        <w:t>ambulatoriškai</w:t>
      </w:r>
      <w:proofErr w:type="spellEnd"/>
      <w:r w:rsidRPr="003A4ABB">
        <w:rPr>
          <w:rFonts w:eastAsia="Times New Roman"/>
          <w:color w:val="000000"/>
          <w:szCs w:val="24"/>
          <w:lang w:eastAsia="lt-LT"/>
        </w:rPr>
        <w:t xml:space="preserve">. </w:t>
      </w:r>
    </w:p>
    <w:p w:rsidR="00616D54" w:rsidRDefault="00616D54" w:rsidP="003A4ABB">
      <w:pPr>
        <w:ind w:firstLine="851"/>
        <w:rPr>
          <w:rFonts w:eastAsia="Times New Roman"/>
          <w:color w:val="000000"/>
          <w:szCs w:val="24"/>
          <w:lang w:eastAsia="lt-LT"/>
        </w:rPr>
      </w:pPr>
      <w:r>
        <w:rPr>
          <w:noProof/>
          <w:lang w:eastAsia="lt-LT"/>
        </w:rPr>
        <w:drawing>
          <wp:inline distT="0" distB="0" distL="0" distR="0" wp14:anchorId="20A82170" wp14:editId="665B4A91">
            <wp:extent cx="4902765" cy="3428998"/>
            <wp:effectExtent l="0" t="0" r="12700" b="635"/>
            <wp:docPr id="18" name="Diagrama 18"/>
            <wp:cNvGraphicFramePr/>
            <a:graphic xmlns:a="http://schemas.openxmlformats.org/drawingml/2006/main">
              <a:graphicData uri="http://schemas.openxmlformats.org/drawingml/2006/chart">
                <c:chart xmlns:c="http://schemas.openxmlformats.org/drawingml/2006/chart" r:id="rId33"/>
              </a:graphicData>
            </a:graphic>
          </wp:inline>
        </w:drawing>
      </w:r>
    </w:p>
    <w:p w:rsidR="00616D54" w:rsidRPr="003A4ABB" w:rsidRDefault="00616D54"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p>
    <w:p w:rsidR="003A4ABB" w:rsidRPr="003A4ABB" w:rsidRDefault="003A4ABB" w:rsidP="003A4ABB">
      <w:pPr>
        <w:ind w:firstLine="851"/>
        <w:rPr>
          <w:rFonts w:eastAsia="Times New Roman"/>
          <w:color w:val="000000"/>
          <w:szCs w:val="24"/>
          <w:lang w:eastAsia="lt-LT"/>
        </w:rPr>
      </w:pPr>
      <w:r w:rsidRPr="003A4ABB">
        <w:rPr>
          <w:rFonts w:eastAsia="Times New Roman"/>
          <w:color w:val="000000"/>
          <w:szCs w:val="24"/>
          <w:lang w:eastAsia="lt-LT"/>
        </w:rPr>
        <w:t xml:space="preserve">Ligoninėje teikiamos šios ambulatorinės asmens sveikatos priežiūros paslaugos: ambulatorinės specializuotos asmens sveikatos priežiūros paslaugos, dienos stacionaro paslaugos, </w:t>
      </w:r>
      <w:r w:rsidRPr="003A4ABB">
        <w:rPr>
          <w:rFonts w:eastAsia="Times New Roman"/>
          <w:color w:val="000000"/>
          <w:szCs w:val="24"/>
          <w:lang w:eastAsia="lt-LT"/>
        </w:rPr>
        <w:lastRenderedPageBreak/>
        <w:t xml:space="preserve">priėmimo- skubios pagalbos skyriaus paslaugos, stebėjimo, dienos chirurgijos ir ambulatorinės chirurgijos paslaugos. </w:t>
      </w:r>
    </w:p>
    <w:p w:rsidR="003912EF" w:rsidRPr="003912EF" w:rsidRDefault="003A4ABB" w:rsidP="003912EF">
      <w:pPr>
        <w:ind w:firstLine="851"/>
        <w:rPr>
          <w:rFonts w:eastAsia="Times New Roman"/>
          <w:color w:val="000000"/>
          <w:szCs w:val="24"/>
          <w:lang w:eastAsia="lt-LT"/>
        </w:rPr>
      </w:pPr>
      <w:r w:rsidRPr="003912EF">
        <w:rPr>
          <w:rFonts w:eastAsia="Times New Roman"/>
          <w:color w:val="000000"/>
          <w:szCs w:val="24"/>
          <w:lang w:eastAsia="lt-LT"/>
        </w:rPr>
        <w:t>201</w:t>
      </w:r>
      <w:r w:rsidR="003912EF">
        <w:rPr>
          <w:rFonts w:eastAsia="Times New Roman"/>
          <w:color w:val="000000"/>
          <w:szCs w:val="24"/>
          <w:lang w:eastAsia="lt-LT"/>
        </w:rPr>
        <w:t>9</w:t>
      </w:r>
      <w:r w:rsidRPr="003912EF">
        <w:rPr>
          <w:rFonts w:eastAsia="Times New Roman"/>
          <w:color w:val="000000"/>
          <w:szCs w:val="24"/>
          <w:lang w:eastAsia="lt-LT"/>
        </w:rPr>
        <w:t xml:space="preserve"> metais Ligoninėje suteikta </w:t>
      </w:r>
      <w:r w:rsidR="003912EF">
        <w:rPr>
          <w:rFonts w:eastAsia="Times New Roman"/>
          <w:color w:val="000000"/>
          <w:szCs w:val="24"/>
          <w:lang w:eastAsia="lt-LT"/>
        </w:rPr>
        <w:t>49 498</w:t>
      </w:r>
      <w:r w:rsidRPr="003912EF">
        <w:rPr>
          <w:rFonts w:eastAsia="Times New Roman"/>
          <w:color w:val="000000"/>
          <w:szCs w:val="24"/>
          <w:lang w:eastAsia="lt-LT"/>
        </w:rPr>
        <w:t xml:space="preserve"> dienos stacionaro paslaugų  11 </w:t>
      </w:r>
      <w:r w:rsidR="003912EF">
        <w:rPr>
          <w:rFonts w:eastAsia="Times New Roman"/>
          <w:color w:val="000000"/>
          <w:szCs w:val="24"/>
          <w:lang w:eastAsia="lt-LT"/>
        </w:rPr>
        <w:t xml:space="preserve">646 </w:t>
      </w:r>
      <w:r w:rsidRPr="003912EF">
        <w:rPr>
          <w:rFonts w:eastAsia="Times New Roman"/>
          <w:color w:val="000000"/>
          <w:szCs w:val="24"/>
          <w:lang w:eastAsia="lt-LT"/>
        </w:rPr>
        <w:t>pacientams. 201</w:t>
      </w:r>
      <w:r w:rsidR="003912EF">
        <w:rPr>
          <w:rFonts w:eastAsia="Times New Roman"/>
          <w:color w:val="000000"/>
          <w:szCs w:val="24"/>
          <w:lang w:eastAsia="lt-LT"/>
        </w:rPr>
        <w:t>9</w:t>
      </w:r>
      <w:r w:rsidRPr="003912EF">
        <w:rPr>
          <w:rFonts w:eastAsia="Times New Roman"/>
          <w:color w:val="000000"/>
          <w:szCs w:val="24"/>
          <w:lang w:eastAsia="lt-LT"/>
        </w:rPr>
        <w:t xml:space="preserve"> metais, lyginant su 201</w:t>
      </w:r>
      <w:r w:rsidR="003912EF">
        <w:rPr>
          <w:rFonts w:eastAsia="Times New Roman"/>
          <w:color w:val="000000"/>
          <w:szCs w:val="24"/>
          <w:lang w:eastAsia="lt-LT"/>
        </w:rPr>
        <w:t>8</w:t>
      </w:r>
      <w:r w:rsidRPr="003912EF">
        <w:rPr>
          <w:rFonts w:eastAsia="Times New Roman"/>
          <w:color w:val="000000"/>
          <w:szCs w:val="24"/>
          <w:lang w:eastAsia="lt-LT"/>
        </w:rPr>
        <w:t xml:space="preserve"> metais, dienos stacionaro pacientų  skaičius didesnis </w:t>
      </w:r>
      <w:r w:rsidR="003912EF">
        <w:rPr>
          <w:rFonts w:eastAsia="Times New Roman"/>
          <w:color w:val="000000"/>
          <w:szCs w:val="24"/>
          <w:lang w:eastAsia="lt-LT"/>
        </w:rPr>
        <w:t>2</w:t>
      </w:r>
      <w:r w:rsidRPr="003912EF">
        <w:rPr>
          <w:rFonts w:eastAsia="Times New Roman"/>
          <w:color w:val="000000"/>
          <w:szCs w:val="24"/>
          <w:lang w:eastAsia="lt-LT"/>
        </w:rPr>
        <w:t xml:space="preserve"> proc.    </w:t>
      </w:r>
      <w:r w:rsidR="003912EF" w:rsidRPr="003912EF">
        <w:rPr>
          <w:rFonts w:eastAsia="Times New Roman"/>
          <w:bCs/>
          <w:i/>
          <w:iCs/>
          <w:color w:val="000000"/>
          <w:szCs w:val="24"/>
          <w:lang w:eastAsia="lt-LT"/>
        </w:rPr>
        <w:t>Stebėjimo paslaugų</w:t>
      </w:r>
      <w:r w:rsidR="003912EF" w:rsidRPr="003912EF">
        <w:rPr>
          <w:rFonts w:eastAsia="Times New Roman"/>
          <w:color w:val="000000"/>
          <w:szCs w:val="24"/>
          <w:lang w:eastAsia="lt-LT"/>
        </w:rPr>
        <w:t xml:space="preserve"> skaičius 2019 metais, lyginant su 2018 metais, didėjo 26,2 </w:t>
      </w:r>
      <w:proofErr w:type="spellStart"/>
      <w:r w:rsidR="003912EF" w:rsidRPr="003912EF">
        <w:rPr>
          <w:rFonts w:eastAsia="Times New Roman"/>
          <w:color w:val="000000"/>
          <w:szCs w:val="24"/>
          <w:lang w:eastAsia="lt-LT"/>
        </w:rPr>
        <w:t>proc</w:t>
      </w:r>
      <w:proofErr w:type="spellEnd"/>
      <w:r w:rsidR="003912EF" w:rsidRPr="003912EF">
        <w:rPr>
          <w:rFonts w:eastAsia="Times New Roman"/>
          <w:color w:val="000000"/>
          <w:szCs w:val="24"/>
          <w:lang w:eastAsia="lt-LT"/>
        </w:rPr>
        <w:t>, o lyginant su 2017 metais – 19,3 proc.</w:t>
      </w:r>
      <w:r w:rsidR="003912EF">
        <w:rPr>
          <w:rFonts w:eastAsia="Times New Roman"/>
          <w:color w:val="000000"/>
          <w:szCs w:val="24"/>
          <w:lang w:eastAsia="lt-LT"/>
        </w:rPr>
        <w:t xml:space="preserve"> </w:t>
      </w:r>
      <w:r w:rsidR="003912EF" w:rsidRPr="003912EF">
        <w:rPr>
          <w:rFonts w:eastAsia="Times New Roman"/>
          <w:color w:val="000000"/>
          <w:szCs w:val="24"/>
          <w:lang w:eastAsia="lt-LT"/>
        </w:rPr>
        <w:t xml:space="preserve">2019 metais suteikta 6 965 </w:t>
      </w:r>
      <w:r w:rsidR="003912EF" w:rsidRPr="003912EF">
        <w:rPr>
          <w:rFonts w:eastAsia="Times New Roman"/>
          <w:bCs/>
          <w:i/>
          <w:iCs/>
          <w:color w:val="000000"/>
          <w:szCs w:val="24"/>
          <w:lang w:eastAsia="lt-LT"/>
        </w:rPr>
        <w:t>dienos chirurgijos</w:t>
      </w:r>
      <w:r w:rsidR="003912EF" w:rsidRPr="003912EF">
        <w:rPr>
          <w:rFonts w:eastAsia="Times New Roman"/>
          <w:color w:val="000000"/>
          <w:szCs w:val="24"/>
          <w:lang w:eastAsia="lt-LT"/>
        </w:rPr>
        <w:t xml:space="preserve"> (etapų skaičius) paslaugų ir tai 14 proc. daugiau negu 2018 metais. Dienos chirurgijos paslaugoms skirtų lovų skaičius 2019 metais, kaip ir 2017 m.  bei 2018 m., išliko toks pat – 41 lova.</w:t>
      </w:r>
      <w:r w:rsidR="003912EF">
        <w:rPr>
          <w:rFonts w:eastAsia="Times New Roman"/>
          <w:color w:val="000000"/>
          <w:szCs w:val="24"/>
          <w:lang w:eastAsia="lt-LT"/>
        </w:rPr>
        <w:t xml:space="preserve"> </w:t>
      </w:r>
      <w:r w:rsidR="003912EF" w:rsidRPr="003912EF">
        <w:rPr>
          <w:rFonts w:eastAsia="Times New Roman"/>
          <w:color w:val="000000"/>
          <w:szCs w:val="24"/>
          <w:lang w:eastAsia="lt-LT"/>
        </w:rPr>
        <w:t xml:space="preserve">Taip pat 2019 metais didėjo </w:t>
      </w:r>
      <w:r w:rsidR="003912EF" w:rsidRPr="003912EF">
        <w:rPr>
          <w:rFonts w:eastAsia="Times New Roman"/>
          <w:b/>
          <w:bCs/>
          <w:i/>
          <w:iCs/>
          <w:color w:val="000000"/>
          <w:szCs w:val="24"/>
          <w:lang w:eastAsia="lt-LT"/>
        </w:rPr>
        <w:t>ambulatorinės chirurgijos paslaugų</w:t>
      </w:r>
      <w:r w:rsidR="003912EF" w:rsidRPr="003912EF">
        <w:rPr>
          <w:rFonts w:eastAsia="Times New Roman"/>
          <w:color w:val="000000"/>
          <w:szCs w:val="24"/>
          <w:lang w:eastAsia="lt-LT"/>
        </w:rPr>
        <w:t xml:space="preserve"> skaičius, kuris, lyginant su 2018 m., padidėjo 45,5 proc., o lyginant su 2017 m. – 8,8 proc.</w:t>
      </w:r>
    </w:p>
    <w:p w:rsidR="003A4ABB" w:rsidRPr="003912EF" w:rsidRDefault="003A4ABB" w:rsidP="003912EF">
      <w:pPr>
        <w:ind w:firstLine="851"/>
        <w:rPr>
          <w:rFonts w:eastAsia="Times New Roman"/>
          <w:color w:val="000000"/>
          <w:szCs w:val="24"/>
          <w:lang w:eastAsia="lt-LT"/>
        </w:rPr>
      </w:pPr>
    </w:p>
    <w:p w:rsidR="003912EF" w:rsidRDefault="003912EF" w:rsidP="003A4ABB">
      <w:pPr>
        <w:ind w:firstLine="851"/>
        <w:rPr>
          <w:rFonts w:eastAsia="Times New Roman"/>
          <w:color w:val="000000"/>
          <w:szCs w:val="24"/>
          <w:lang w:eastAsia="lt-LT"/>
        </w:rPr>
      </w:pPr>
      <w:r w:rsidRPr="003912EF">
        <w:rPr>
          <w:szCs w:val="24"/>
        </w:rPr>
        <w:t xml:space="preserve">2019 metais Ligoninėje pacientams suteiktos 287 913 </w:t>
      </w:r>
      <w:r w:rsidRPr="003912EF">
        <w:rPr>
          <w:b/>
          <w:i/>
          <w:szCs w:val="24"/>
        </w:rPr>
        <w:t>ambulatorinių specializuotų asmens sveikatos priežiūros paslaugų</w:t>
      </w:r>
      <w:r w:rsidRPr="003912EF">
        <w:rPr>
          <w:szCs w:val="24"/>
        </w:rPr>
        <w:t xml:space="preserve">, iš jų 204 779 gydytojų specialistų konsultacijų ir 83 134 išplėstinų gydytojų specialistų konsultacijų. Išplėstinės gydytojų specialistų konsultacijos 2019 metais sudarė 29 proc. tarp visų suteiktų </w:t>
      </w:r>
      <w:r w:rsidRPr="003912EF">
        <w:rPr>
          <w:bCs/>
          <w:iCs/>
          <w:szCs w:val="24"/>
        </w:rPr>
        <w:t>konsultacijų, tuo tarpu 2018 metais jų buvo suteikta 26,1 proc</w:t>
      </w:r>
      <w:r>
        <w:rPr>
          <w:rFonts w:eastAsia="Times New Roman"/>
          <w:color w:val="000000"/>
          <w:szCs w:val="24"/>
          <w:lang w:eastAsia="lt-LT"/>
        </w:rPr>
        <w:t>.</w:t>
      </w:r>
    </w:p>
    <w:p w:rsidR="003A4ABB" w:rsidRPr="003912EF" w:rsidRDefault="003912EF" w:rsidP="003A4ABB">
      <w:pPr>
        <w:ind w:firstLine="851"/>
        <w:rPr>
          <w:rFonts w:eastAsia="Times New Roman"/>
          <w:color w:val="000000"/>
          <w:szCs w:val="24"/>
          <w:lang w:eastAsia="lt-LT"/>
        </w:rPr>
      </w:pPr>
      <w:r w:rsidRPr="003912EF">
        <w:rPr>
          <w:rFonts w:eastAsia="Times New Roman"/>
          <w:color w:val="000000"/>
          <w:szCs w:val="24"/>
          <w:lang w:eastAsia="lt-LT"/>
        </w:rPr>
        <w:t xml:space="preserve"> </w:t>
      </w:r>
      <w:r w:rsidR="003A4ABB" w:rsidRPr="003912EF">
        <w:rPr>
          <w:rFonts w:eastAsia="Times New Roman"/>
          <w:color w:val="000000"/>
          <w:szCs w:val="24"/>
          <w:lang w:eastAsia="lt-LT"/>
        </w:rPr>
        <w:t>Ligoninėje yra įdiegta kokybės vadybos sistema, atitinkanti standarto LST EN ISO 9001:2008 „Kokybės vadybos sistemos. Reikalavimai“, ji nuolatos atnaujinama. Ligoninės generalinio direktoriaus įsakymu patvirtintu grafiku atlikta 38 neplaninių kokybės vadybos sistemos auditų Ligoninės padaliniuose.</w:t>
      </w:r>
    </w:p>
    <w:p w:rsidR="003A4ABB" w:rsidRPr="003912EF" w:rsidRDefault="003A4ABB" w:rsidP="003A4ABB">
      <w:pPr>
        <w:ind w:firstLine="851"/>
        <w:rPr>
          <w:rFonts w:eastAsia="Times New Roman"/>
          <w:b/>
          <w:color w:val="000000"/>
          <w:szCs w:val="24"/>
          <w:lang w:eastAsia="lt-LT"/>
        </w:rPr>
      </w:pPr>
      <w:r w:rsidRPr="003912EF">
        <w:rPr>
          <w:rFonts w:eastAsia="Times New Roman"/>
          <w:b/>
          <w:color w:val="000000"/>
          <w:szCs w:val="24"/>
          <w:lang w:eastAsia="lt-LT"/>
        </w:rPr>
        <w:t>Finansinės veiklos rodikliai</w:t>
      </w:r>
    </w:p>
    <w:p w:rsidR="003A4ABB" w:rsidRPr="003912EF" w:rsidRDefault="003A4ABB" w:rsidP="003A4ABB">
      <w:pPr>
        <w:ind w:firstLine="851"/>
        <w:rPr>
          <w:rFonts w:eastAsia="Times New Roman"/>
          <w:color w:val="000000"/>
          <w:szCs w:val="24"/>
          <w:lang w:eastAsia="lt-LT"/>
        </w:rPr>
      </w:pPr>
      <w:r w:rsidRPr="003912EF">
        <w:rPr>
          <w:rFonts w:eastAsia="Times New Roman"/>
          <w:color w:val="000000"/>
          <w:szCs w:val="24"/>
          <w:lang w:eastAsia="lt-LT"/>
        </w:rPr>
        <w:t>Ligoninė yra pelno nesiekiantis ribotos civilinės atsakomybės juridinis asmuo. Ligoninės 201</w:t>
      </w:r>
      <w:r w:rsidR="00BF07FE">
        <w:rPr>
          <w:rFonts w:eastAsia="Times New Roman"/>
          <w:color w:val="000000"/>
          <w:szCs w:val="24"/>
          <w:lang w:eastAsia="lt-LT"/>
        </w:rPr>
        <w:t>9</w:t>
      </w:r>
      <w:r w:rsidRPr="003912EF">
        <w:rPr>
          <w:rFonts w:eastAsia="Times New Roman"/>
          <w:color w:val="000000"/>
          <w:szCs w:val="24"/>
          <w:lang w:eastAsia="lt-LT"/>
        </w:rPr>
        <w:t xml:space="preserve"> m. pajamos buvo </w:t>
      </w:r>
      <w:r w:rsidR="00BF07FE">
        <w:t>59 531 665</w:t>
      </w:r>
      <w:r w:rsidR="00BF07FE" w:rsidRPr="00EF4FF2">
        <w:t xml:space="preserve"> Eur</w:t>
      </w:r>
      <w:r w:rsidRPr="003912EF">
        <w:rPr>
          <w:rFonts w:eastAsia="Times New Roman"/>
          <w:color w:val="000000"/>
          <w:szCs w:val="24"/>
          <w:lang w:eastAsia="lt-LT"/>
        </w:rPr>
        <w:t xml:space="preserve">. Ligoninės pagrindines pajamas, tai yra </w:t>
      </w:r>
      <w:r w:rsidR="00BF07FE">
        <w:rPr>
          <w:rFonts w:eastAsia="Times New Roman"/>
          <w:color w:val="000000"/>
          <w:szCs w:val="24"/>
          <w:lang w:eastAsia="lt-LT"/>
        </w:rPr>
        <w:t>95,7</w:t>
      </w:r>
      <w:r w:rsidRPr="003912EF">
        <w:rPr>
          <w:rFonts w:eastAsia="Times New Roman"/>
          <w:color w:val="000000"/>
          <w:szCs w:val="24"/>
          <w:lang w:eastAsia="lt-LT"/>
        </w:rPr>
        <w:t xml:space="preserve"> proc. visų įstaigos pajamų, sudaro pajamos iš Privalomojo sveikatos draudimo fondo (toliau – PSDF) biudžeto už suteiktas asmens sveikatos priežiūros paslaugas. Pajamos už mokamas paslaugas sudaro </w:t>
      </w:r>
      <w:r w:rsidR="00BF07FE">
        <w:rPr>
          <w:rFonts w:eastAsia="Times New Roman"/>
          <w:color w:val="000000"/>
          <w:szCs w:val="24"/>
          <w:lang w:eastAsia="lt-LT"/>
        </w:rPr>
        <w:t>0,6</w:t>
      </w:r>
      <w:r w:rsidRPr="003912EF">
        <w:rPr>
          <w:rFonts w:eastAsia="Times New Roman"/>
          <w:color w:val="000000"/>
          <w:szCs w:val="24"/>
          <w:lang w:eastAsia="lt-LT"/>
        </w:rPr>
        <w:t xml:space="preserve"> proc. visų pajamų. Kitos veiklos pajamas sudaro: mokamos nemedicininės paslaugos ir kitos pajamos. Finansavimo pajamas sudaro pajamos iš  valstybės ir savivaldybės biudžetų, iš ES fondų, PSDF biudžeto lėšos, skirtos skubios konsultacinės sveikatos priežiūros organizavimo ir finansavimo programai vykdyti ir kitų šaltinių pajamos. </w:t>
      </w:r>
    </w:p>
    <w:p w:rsidR="003A4ABB" w:rsidRPr="003912EF" w:rsidRDefault="003A4ABB" w:rsidP="003A4ABB">
      <w:pPr>
        <w:ind w:firstLine="851"/>
        <w:rPr>
          <w:rFonts w:eastAsia="Times New Roman"/>
          <w:color w:val="000000"/>
          <w:szCs w:val="24"/>
          <w:lang w:eastAsia="lt-LT"/>
        </w:rPr>
      </w:pPr>
      <w:r w:rsidRPr="003912EF">
        <w:rPr>
          <w:rFonts w:eastAsia="Times New Roman"/>
          <w:color w:val="000000"/>
          <w:szCs w:val="24"/>
          <w:lang w:eastAsia="lt-LT"/>
        </w:rPr>
        <w:t xml:space="preserve"> Ligoninė yra sudariusi sutartis  dėl asmens sveikatos priežiūros paslaugų teikimo ir jų apmokėjimo su teritorinėmis ligonių kasomis (toliau – TLK): Šiaulių, Vilniaus, Kauno, Klaipėdos ir Panevėžio. Ligoninės sudarytų su TLK sutarčių suma 201</w:t>
      </w:r>
      <w:r w:rsidR="00BF07FE">
        <w:rPr>
          <w:rFonts w:eastAsia="Times New Roman"/>
          <w:color w:val="000000"/>
          <w:szCs w:val="24"/>
          <w:lang w:eastAsia="lt-LT"/>
        </w:rPr>
        <w:t>9</w:t>
      </w:r>
      <w:r w:rsidRPr="003912EF">
        <w:rPr>
          <w:rFonts w:eastAsia="Times New Roman"/>
          <w:color w:val="000000"/>
          <w:szCs w:val="24"/>
          <w:lang w:eastAsia="lt-LT"/>
        </w:rPr>
        <w:t xml:space="preserve"> m. sudarė                   </w:t>
      </w:r>
      <w:r w:rsidRPr="00405E7B">
        <w:rPr>
          <w:rFonts w:eastAsia="Times New Roman"/>
          <w:color w:val="000000"/>
          <w:szCs w:val="24"/>
          <w:lang w:eastAsia="lt-LT"/>
        </w:rPr>
        <w:t>47 724 965  Eur</w:t>
      </w:r>
      <w:r w:rsidRPr="003912EF" w:rsidDel="00116E39">
        <w:rPr>
          <w:rFonts w:eastAsia="Times New Roman"/>
          <w:color w:val="000000"/>
          <w:szCs w:val="24"/>
          <w:lang w:eastAsia="lt-LT"/>
        </w:rPr>
        <w:t xml:space="preserve"> </w:t>
      </w:r>
      <w:r w:rsidRPr="003912EF">
        <w:rPr>
          <w:rFonts w:eastAsia="Times New Roman"/>
          <w:color w:val="000000"/>
          <w:szCs w:val="24"/>
          <w:lang w:eastAsia="lt-LT"/>
        </w:rPr>
        <w:t>.</w:t>
      </w:r>
    </w:p>
    <w:p w:rsidR="003A4ABB" w:rsidRPr="003912EF" w:rsidRDefault="00BF07FE" w:rsidP="003A4ABB">
      <w:pPr>
        <w:ind w:firstLine="851"/>
        <w:rPr>
          <w:rFonts w:eastAsia="Times New Roman"/>
          <w:color w:val="000000"/>
          <w:szCs w:val="24"/>
          <w:lang w:eastAsia="lt-LT"/>
        </w:rPr>
      </w:pPr>
      <w:r w:rsidRPr="00BF07FE">
        <w:rPr>
          <w:rFonts w:eastAsia="Times New Roman"/>
          <w:color w:val="000000"/>
          <w:szCs w:val="24"/>
          <w:lang w:eastAsia="lt-LT"/>
        </w:rPr>
        <w:t xml:space="preserve">2019 metais didžiausia dalis pajamų už suteiktas asmens sveikatos priežiūros paslaugas, </w:t>
      </w:r>
      <w:proofErr w:type="spellStart"/>
      <w:r w:rsidRPr="00BF07FE">
        <w:rPr>
          <w:rFonts w:eastAsia="Times New Roman"/>
          <w:color w:val="000000"/>
          <w:szCs w:val="24"/>
          <w:lang w:eastAsia="lt-LT"/>
        </w:rPr>
        <w:t>t.y</w:t>
      </w:r>
      <w:proofErr w:type="spellEnd"/>
      <w:r w:rsidRPr="00BF07FE">
        <w:rPr>
          <w:rFonts w:eastAsia="Times New Roman"/>
          <w:color w:val="000000"/>
          <w:szCs w:val="24"/>
          <w:lang w:eastAsia="lt-LT"/>
        </w:rPr>
        <w:t>. 66,5 proc. teko stacionarinėms asmens sveikatos priežiūros paslaugoms. Pajamos už 2019 m. suteiktas ambulatorines asmens sveikatos priežiūros paslaugas sudaro 29,5 proc</w:t>
      </w:r>
      <w:r w:rsidR="003A4ABB" w:rsidRPr="003912EF">
        <w:rPr>
          <w:rFonts w:eastAsia="Times New Roman"/>
          <w:color w:val="000000"/>
          <w:szCs w:val="24"/>
          <w:lang w:eastAsia="lt-LT"/>
        </w:rPr>
        <w:t xml:space="preserve">. </w:t>
      </w:r>
    </w:p>
    <w:p w:rsidR="003A4ABB" w:rsidRPr="00BF07FE" w:rsidRDefault="003A4ABB" w:rsidP="00BF07FE">
      <w:pPr>
        <w:ind w:firstLine="851"/>
        <w:rPr>
          <w:rFonts w:eastAsia="Times New Roman"/>
          <w:color w:val="000000"/>
          <w:szCs w:val="24"/>
          <w:lang w:eastAsia="lt-LT"/>
        </w:rPr>
      </w:pPr>
      <w:r w:rsidRPr="00BF07FE">
        <w:rPr>
          <w:rFonts w:eastAsia="Times New Roman"/>
          <w:color w:val="000000"/>
          <w:szCs w:val="24"/>
          <w:lang w:eastAsia="lt-LT"/>
        </w:rPr>
        <w:t>201</w:t>
      </w:r>
      <w:r w:rsidR="00BF07FE" w:rsidRPr="00BF07FE">
        <w:rPr>
          <w:rFonts w:eastAsia="Times New Roman"/>
          <w:color w:val="000000"/>
          <w:szCs w:val="24"/>
          <w:lang w:eastAsia="lt-LT"/>
        </w:rPr>
        <w:t>9</w:t>
      </w:r>
      <w:r w:rsidRPr="00BF07FE">
        <w:rPr>
          <w:rFonts w:eastAsia="Times New Roman"/>
          <w:color w:val="000000"/>
          <w:szCs w:val="24"/>
          <w:lang w:eastAsia="lt-LT"/>
        </w:rPr>
        <w:t xml:space="preserve"> metų Ligoninės mokamų paslaugų pajamos sudarė </w:t>
      </w:r>
      <w:r w:rsidR="00BF07FE" w:rsidRPr="00BF07FE">
        <w:rPr>
          <w:szCs w:val="24"/>
        </w:rPr>
        <w:t>391 982 Eur</w:t>
      </w:r>
      <w:r w:rsidR="00BF07FE" w:rsidRPr="00BF07FE">
        <w:rPr>
          <w:rFonts w:eastAsia="Times New Roman"/>
          <w:color w:val="000000"/>
          <w:szCs w:val="24"/>
          <w:lang w:eastAsia="lt-LT"/>
        </w:rPr>
        <w:t xml:space="preserve"> </w:t>
      </w:r>
      <w:proofErr w:type="spellStart"/>
      <w:r w:rsidRPr="00BF07FE">
        <w:rPr>
          <w:rFonts w:eastAsia="Times New Roman"/>
          <w:color w:val="000000"/>
          <w:szCs w:val="24"/>
          <w:lang w:eastAsia="lt-LT"/>
        </w:rPr>
        <w:t>Eur</w:t>
      </w:r>
      <w:proofErr w:type="spellEnd"/>
      <w:r w:rsidRPr="00BF07FE">
        <w:rPr>
          <w:rFonts w:eastAsia="Times New Roman"/>
          <w:color w:val="000000"/>
          <w:szCs w:val="24"/>
          <w:lang w:eastAsia="lt-LT"/>
        </w:rPr>
        <w:t xml:space="preserve">. </w:t>
      </w:r>
    </w:p>
    <w:p w:rsidR="00BF07FE" w:rsidRPr="00BF07FE" w:rsidRDefault="003A4ABB" w:rsidP="00BF07FE">
      <w:pPr>
        <w:ind w:firstLine="851"/>
        <w:rPr>
          <w:szCs w:val="24"/>
        </w:rPr>
      </w:pPr>
      <w:r w:rsidRPr="00BF07FE">
        <w:rPr>
          <w:rFonts w:eastAsia="Times New Roman"/>
          <w:color w:val="000000"/>
          <w:szCs w:val="24"/>
          <w:lang w:eastAsia="lt-LT"/>
        </w:rPr>
        <w:t>Ligoninės 201</w:t>
      </w:r>
      <w:r w:rsidR="00BF07FE" w:rsidRPr="00BF07FE">
        <w:rPr>
          <w:rFonts w:eastAsia="Times New Roman"/>
          <w:color w:val="000000"/>
          <w:szCs w:val="24"/>
          <w:lang w:eastAsia="lt-LT"/>
        </w:rPr>
        <w:t>9</w:t>
      </w:r>
      <w:r w:rsidRPr="00BF07FE">
        <w:rPr>
          <w:rFonts w:eastAsia="Times New Roman"/>
          <w:color w:val="000000"/>
          <w:szCs w:val="24"/>
          <w:lang w:eastAsia="lt-LT"/>
        </w:rPr>
        <w:t xml:space="preserve"> metų  pajamos iš viso sudarė iš viso   </w:t>
      </w:r>
      <w:r w:rsidR="00BF07FE" w:rsidRPr="00BF07FE">
        <w:rPr>
          <w:szCs w:val="24"/>
        </w:rPr>
        <w:t>59 531 665 Eur. 2019 m. Ligoninės finansinis veiklos rezultatas yra teigiamas – 2 211 061 Eur (patvirtintas veiklos rezultatų vertinimo rodiklis – būti nenuostolingai).2019 m. Ligoninės veiklos sąnaudos – 57 320 604 Eur. Didžiausią sąnaudų dalį – 65,9 proc. – sudaro išlaidos darbo užmokesčiui ir socialiniam draudimui.</w:t>
      </w:r>
    </w:p>
    <w:p w:rsidR="003A4ABB" w:rsidRPr="003912EF" w:rsidRDefault="003A4ABB" w:rsidP="003A4ABB">
      <w:pPr>
        <w:ind w:firstLine="851"/>
        <w:rPr>
          <w:rFonts w:eastAsia="Times New Roman"/>
          <w:color w:val="000000"/>
          <w:szCs w:val="24"/>
          <w:lang w:eastAsia="lt-LT"/>
        </w:rPr>
      </w:pPr>
      <w:r w:rsidRPr="003912EF">
        <w:rPr>
          <w:rFonts w:eastAsia="Times New Roman"/>
          <w:color w:val="000000"/>
          <w:szCs w:val="24"/>
          <w:lang w:eastAsia="lt-LT"/>
        </w:rPr>
        <w:t>Projekto įgyvendinimas yra svarbus Ligoninės veiklai šiais aspektais:</w:t>
      </w:r>
    </w:p>
    <w:p w:rsidR="003A4ABB" w:rsidRPr="003912EF" w:rsidRDefault="003A4ABB" w:rsidP="003A4ABB">
      <w:pPr>
        <w:ind w:firstLine="851"/>
        <w:rPr>
          <w:rFonts w:eastAsia="Times New Roman"/>
          <w:color w:val="000000"/>
          <w:szCs w:val="24"/>
          <w:lang w:eastAsia="lt-LT"/>
        </w:rPr>
      </w:pPr>
      <w:r w:rsidRPr="003912EF">
        <w:rPr>
          <w:rFonts w:eastAsia="Times New Roman"/>
          <w:color w:val="000000"/>
          <w:szCs w:val="24"/>
          <w:lang w:eastAsia="lt-LT"/>
        </w:rPr>
        <w:t xml:space="preserve">Teikiamų ASP paslaugų spektro išplėtimas leis vystytis Ligoninei kaip </w:t>
      </w:r>
      <w:proofErr w:type="spellStart"/>
      <w:r w:rsidRPr="003912EF">
        <w:rPr>
          <w:rFonts w:eastAsia="Times New Roman"/>
          <w:color w:val="000000"/>
          <w:szCs w:val="24"/>
          <w:lang w:eastAsia="lt-LT"/>
        </w:rPr>
        <w:t>daugiaprofilinei</w:t>
      </w:r>
      <w:proofErr w:type="spellEnd"/>
      <w:r w:rsidRPr="003912EF">
        <w:rPr>
          <w:rFonts w:eastAsia="Times New Roman"/>
          <w:color w:val="000000"/>
          <w:szCs w:val="24"/>
          <w:lang w:eastAsia="lt-LT"/>
        </w:rPr>
        <w:t xml:space="preserve"> ASP įstaigai, veikiančiai šiaurės Lietuvos regione, organizacinės ir klinikinės veiklos prasme;</w:t>
      </w:r>
    </w:p>
    <w:p w:rsidR="003A4ABB" w:rsidRPr="003912EF" w:rsidRDefault="003A4ABB" w:rsidP="003A4ABB">
      <w:pPr>
        <w:ind w:firstLine="851"/>
        <w:rPr>
          <w:rFonts w:eastAsia="Times New Roman"/>
          <w:color w:val="000000"/>
          <w:szCs w:val="24"/>
          <w:lang w:eastAsia="lt-LT"/>
        </w:rPr>
      </w:pPr>
      <w:r w:rsidRPr="003912EF">
        <w:rPr>
          <w:rFonts w:eastAsia="Times New Roman"/>
          <w:color w:val="000000"/>
          <w:szCs w:val="24"/>
          <w:lang w:eastAsia="lt-LT"/>
        </w:rPr>
        <w:t>Įgalins padidinti organizacijos  įplaukas iš PSD fondo už suteiktas ASP paslaugas;</w:t>
      </w:r>
    </w:p>
    <w:p w:rsidR="003A4ABB" w:rsidRDefault="003A4ABB" w:rsidP="003A4ABB">
      <w:pPr>
        <w:ind w:firstLine="851"/>
        <w:rPr>
          <w:rFonts w:eastAsia="Times New Roman"/>
          <w:color w:val="000000"/>
          <w:szCs w:val="24"/>
          <w:lang w:eastAsia="lt-LT"/>
        </w:rPr>
      </w:pPr>
      <w:r w:rsidRPr="003912EF">
        <w:rPr>
          <w:rFonts w:eastAsia="Times New Roman"/>
          <w:color w:val="000000"/>
          <w:szCs w:val="24"/>
          <w:lang w:eastAsia="lt-LT"/>
        </w:rPr>
        <w:t>Bus įdarbintas papildomas personalas, įkurtos naujos darbo vietos.</w:t>
      </w:r>
    </w:p>
    <w:p w:rsidR="00BF07FE" w:rsidRDefault="00BF07FE" w:rsidP="003A4ABB">
      <w:pPr>
        <w:ind w:firstLine="851"/>
        <w:rPr>
          <w:rFonts w:eastAsia="Times New Roman"/>
          <w:color w:val="000000"/>
          <w:szCs w:val="24"/>
          <w:lang w:eastAsia="lt-LT"/>
        </w:rPr>
      </w:pPr>
    </w:p>
    <w:p w:rsidR="00BF07FE" w:rsidRDefault="00BF07FE" w:rsidP="003A4ABB">
      <w:pPr>
        <w:ind w:firstLine="851"/>
        <w:rPr>
          <w:rFonts w:eastAsia="Times New Roman"/>
          <w:color w:val="000000"/>
          <w:szCs w:val="24"/>
          <w:lang w:eastAsia="lt-LT"/>
        </w:rPr>
      </w:pPr>
    </w:p>
    <w:p w:rsidR="00BF07FE" w:rsidRPr="003A4ABB" w:rsidRDefault="00BF07FE" w:rsidP="003A4ABB">
      <w:pPr>
        <w:ind w:firstLine="851"/>
        <w:rPr>
          <w:rFonts w:eastAsia="Times New Roman"/>
          <w:color w:val="000000"/>
          <w:szCs w:val="24"/>
          <w:lang w:eastAsia="lt-LT"/>
        </w:rPr>
      </w:pPr>
    </w:p>
    <w:p w:rsidR="00C13CC7" w:rsidRDefault="00C13CC7" w:rsidP="00B324E3">
      <w:pPr>
        <w:pStyle w:val="Antrat2"/>
        <w:rPr>
          <w:lang w:eastAsia="lt-LT"/>
        </w:rPr>
      </w:pPr>
      <w:bookmarkStart w:id="35" w:name="_Toc42070756"/>
      <w:r w:rsidRPr="00F356E5">
        <w:rPr>
          <w:lang w:eastAsia="lt-LT"/>
        </w:rPr>
        <w:lastRenderedPageBreak/>
        <w:t>Projekto siekiami rezultatai</w:t>
      </w:r>
      <w:bookmarkEnd w:id="35"/>
    </w:p>
    <w:p w:rsidR="00BF07FE" w:rsidRDefault="00BF07FE" w:rsidP="00BF07FE">
      <w:pPr>
        <w:rPr>
          <w:lang w:eastAsia="lt-LT"/>
        </w:rPr>
      </w:pPr>
    </w:p>
    <w:p w:rsidR="000B398A" w:rsidRPr="000B398A" w:rsidRDefault="000B398A" w:rsidP="000B398A">
      <w:pPr>
        <w:ind w:firstLine="851"/>
        <w:rPr>
          <w:szCs w:val="24"/>
          <w:lang w:eastAsia="lt-LT"/>
        </w:rPr>
      </w:pPr>
      <w:r w:rsidRPr="000B398A">
        <w:rPr>
          <w:szCs w:val="24"/>
          <w:lang w:eastAsia="lt-LT"/>
        </w:rPr>
        <w:t>Įgyvendinus Projektą prognozuojama, kad Ligoninės  viešųjų asmens sveikatos priežiūros paslaugų</w:t>
      </w:r>
      <w:r w:rsidR="00681E88">
        <w:rPr>
          <w:szCs w:val="24"/>
          <w:lang w:eastAsia="lt-LT"/>
        </w:rPr>
        <w:t>- suaugusiųjų infekcinių ligų gydymo-</w:t>
      </w:r>
      <w:r w:rsidRPr="000B398A">
        <w:rPr>
          <w:szCs w:val="24"/>
          <w:lang w:eastAsia="lt-LT"/>
        </w:rPr>
        <w:t xml:space="preserve"> teikimo </w:t>
      </w:r>
      <w:r w:rsidR="00681E88">
        <w:rPr>
          <w:szCs w:val="24"/>
          <w:lang w:eastAsia="lt-LT"/>
        </w:rPr>
        <w:t>Šiaulių ir Telšių apskričių</w:t>
      </w:r>
      <w:r w:rsidRPr="000B398A">
        <w:rPr>
          <w:szCs w:val="24"/>
          <w:lang w:eastAsia="lt-LT"/>
        </w:rPr>
        <w:t xml:space="preserve"> gyventojams kokybė ir prieinamumas bus pagerinta  apie </w:t>
      </w:r>
      <w:r w:rsidR="00614E84">
        <w:rPr>
          <w:szCs w:val="24"/>
          <w:lang w:eastAsia="lt-LT"/>
        </w:rPr>
        <w:t>1123</w:t>
      </w:r>
      <w:r w:rsidRPr="000B398A">
        <w:rPr>
          <w:szCs w:val="24"/>
          <w:lang w:eastAsia="lt-LT"/>
        </w:rPr>
        <w:t xml:space="preserve"> pacientų, gyvenančių Šiaulių </w:t>
      </w:r>
      <w:r w:rsidR="00614E84">
        <w:rPr>
          <w:szCs w:val="24"/>
          <w:lang w:eastAsia="lt-LT"/>
        </w:rPr>
        <w:t xml:space="preserve">ir Telšių apskrities </w:t>
      </w:r>
      <w:r w:rsidRPr="000B398A">
        <w:rPr>
          <w:szCs w:val="24"/>
          <w:lang w:eastAsia="lt-LT"/>
        </w:rPr>
        <w:t xml:space="preserve"> savivaldybėse. </w:t>
      </w:r>
    </w:p>
    <w:p w:rsidR="002C34C9" w:rsidRDefault="000B398A" w:rsidP="002C34C9">
      <w:pPr>
        <w:ind w:firstLine="709"/>
        <w:rPr>
          <w:color w:val="000000"/>
          <w:szCs w:val="24"/>
        </w:rPr>
      </w:pPr>
      <w:r w:rsidRPr="000B398A">
        <w:rPr>
          <w:szCs w:val="24"/>
          <w:lang w:eastAsia="lt-LT"/>
        </w:rPr>
        <w:t xml:space="preserve">Projektu siekiama pagerinti </w:t>
      </w:r>
      <w:r w:rsidR="00614E84">
        <w:rPr>
          <w:szCs w:val="24"/>
          <w:lang w:eastAsia="lt-LT"/>
        </w:rPr>
        <w:t>suaugusiems</w:t>
      </w:r>
      <w:r w:rsidRPr="000B398A">
        <w:rPr>
          <w:szCs w:val="24"/>
          <w:lang w:eastAsia="lt-LT"/>
        </w:rPr>
        <w:t xml:space="preserve"> gyventojams teikiamų specializuotų stacionarinių paslaugų kokybę ir prieinamumą, diagnozuojant, gydant įvairias </w:t>
      </w:r>
      <w:r w:rsidR="00614E84">
        <w:rPr>
          <w:szCs w:val="24"/>
          <w:lang w:eastAsia="lt-LT"/>
        </w:rPr>
        <w:t>infekcines, tame skaičiuje pavojingas ir ypač pavojingas užkrečiamas ligas</w:t>
      </w:r>
      <w:r w:rsidRPr="000B398A">
        <w:rPr>
          <w:szCs w:val="24"/>
          <w:lang w:eastAsia="lt-LT"/>
        </w:rPr>
        <w:t xml:space="preserve">: </w:t>
      </w:r>
      <w:r w:rsidR="002C34C9">
        <w:rPr>
          <w:szCs w:val="24"/>
          <w:lang w:eastAsia="lt-LT"/>
        </w:rPr>
        <w:t>ž</w:t>
      </w:r>
      <w:r w:rsidR="002C34C9" w:rsidRPr="002C34C9">
        <w:rPr>
          <w:szCs w:val="24"/>
          <w:lang w:eastAsia="lt-LT"/>
        </w:rPr>
        <w:t xml:space="preserve">mogaus imunodeficito viruso (ŽIV) liga, ūminis </w:t>
      </w:r>
      <w:proofErr w:type="spellStart"/>
      <w:r w:rsidR="002C34C9" w:rsidRPr="002C34C9">
        <w:rPr>
          <w:szCs w:val="24"/>
          <w:lang w:eastAsia="lt-LT"/>
        </w:rPr>
        <w:t>poliomielitas,tymai</w:t>
      </w:r>
      <w:proofErr w:type="spellEnd"/>
      <w:r w:rsidR="002C34C9" w:rsidRPr="002C34C9">
        <w:rPr>
          <w:szCs w:val="24"/>
          <w:lang w:eastAsia="lt-LT"/>
        </w:rPr>
        <w:t xml:space="preserve">, raudonukė, gripas, virusiniai hepatitai ar virusinių B ir C hepatitų sukėlėjų </w:t>
      </w:r>
      <w:proofErr w:type="spellStart"/>
      <w:r w:rsidR="002C34C9" w:rsidRPr="002C34C9">
        <w:rPr>
          <w:szCs w:val="24"/>
          <w:lang w:eastAsia="lt-LT"/>
        </w:rPr>
        <w:t>nešiojimas,virusinės</w:t>
      </w:r>
      <w:proofErr w:type="spellEnd"/>
      <w:r w:rsidR="002C34C9" w:rsidRPr="002C34C9">
        <w:rPr>
          <w:szCs w:val="24"/>
          <w:lang w:eastAsia="lt-LT"/>
        </w:rPr>
        <w:t xml:space="preserve"> žarnyno infekcijos, pasiutligė, erkinis virusinis encefalitas, hemoraginė karštligė su inkstų sindromu, difterija ar sukėlėjo nešiojimas, kokliušas, meningokokinė infekcija ar sukėlėjo </w:t>
      </w:r>
      <w:proofErr w:type="spellStart"/>
      <w:r w:rsidR="002C34C9" w:rsidRPr="002C34C9">
        <w:rPr>
          <w:szCs w:val="24"/>
          <w:lang w:eastAsia="lt-LT"/>
        </w:rPr>
        <w:t>nešiojimas,bakterinis</w:t>
      </w:r>
      <w:proofErr w:type="spellEnd"/>
      <w:r w:rsidR="002C34C9" w:rsidRPr="002C34C9">
        <w:rPr>
          <w:szCs w:val="24"/>
          <w:lang w:eastAsia="lt-LT"/>
        </w:rPr>
        <w:t xml:space="preserve"> meningitas, tuberkuliozė, raupsai</w:t>
      </w:r>
      <w:r w:rsidR="002C34C9">
        <w:rPr>
          <w:szCs w:val="24"/>
          <w:lang w:eastAsia="lt-LT"/>
        </w:rPr>
        <w:t xml:space="preserve">; </w:t>
      </w:r>
      <w:r w:rsidR="002C34C9" w:rsidRPr="002C34C9">
        <w:rPr>
          <w:szCs w:val="24"/>
          <w:lang w:eastAsia="lt-LT"/>
        </w:rPr>
        <w:t xml:space="preserve">ypač pavojingas ligas: </w:t>
      </w:r>
      <w:r w:rsidR="002C34C9" w:rsidRPr="002C34C9">
        <w:rPr>
          <w:szCs w:val="24"/>
        </w:rPr>
        <w:t xml:space="preserve">COVID-19 liga (koronaviruso infekcija), </w:t>
      </w:r>
      <w:r w:rsidR="002C34C9" w:rsidRPr="002C34C9">
        <w:rPr>
          <w:color w:val="000000"/>
          <w:szCs w:val="24"/>
        </w:rPr>
        <w:t xml:space="preserve">maras, cholera ar sukėlėjo nešiojimas, </w:t>
      </w:r>
      <w:proofErr w:type="spellStart"/>
      <w:r w:rsidR="002C34C9" w:rsidRPr="002C34C9">
        <w:rPr>
          <w:color w:val="000000"/>
          <w:szCs w:val="24"/>
        </w:rPr>
        <w:t>ebola</w:t>
      </w:r>
      <w:proofErr w:type="spellEnd"/>
      <w:r w:rsidR="002C34C9" w:rsidRPr="002C34C9">
        <w:rPr>
          <w:color w:val="000000"/>
          <w:szCs w:val="24"/>
        </w:rPr>
        <w:t>, raupai ir kt.</w:t>
      </w:r>
    </w:p>
    <w:p w:rsidR="002C34C9" w:rsidRPr="007A1721" w:rsidRDefault="002C34C9" w:rsidP="002C34C9">
      <w:pPr>
        <w:pStyle w:val="Iliustracijusarasas"/>
        <w:rPr>
          <w:rFonts w:ascii="Times New Roman" w:hAnsi="Times New Roman"/>
        </w:rPr>
      </w:pPr>
    </w:p>
    <w:p w:rsidR="002C34C9" w:rsidRPr="007A1721" w:rsidRDefault="002C34C9" w:rsidP="002C34C9">
      <w:pPr>
        <w:pStyle w:val="Iliustracijusarasas"/>
        <w:rPr>
          <w:rFonts w:ascii="Times New Roman" w:hAnsi="Times New Roman"/>
        </w:rPr>
      </w:pPr>
      <w:bookmarkStart w:id="36" w:name="_Toc486246749"/>
      <w:bookmarkStart w:id="37" w:name="_Toc503453635"/>
      <w:bookmarkStart w:id="38" w:name="_Toc42071671"/>
      <w:r w:rsidRPr="007A1721">
        <w:rPr>
          <w:rFonts w:ascii="Times New Roman" w:hAnsi="Times New Roman"/>
        </w:rPr>
        <w:t xml:space="preserve">Lentelė </w:t>
      </w:r>
      <w:r w:rsidR="00460E5E">
        <w:rPr>
          <w:rFonts w:ascii="Times New Roman" w:hAnsi="Times New Roman"/>
        </w:rPr>
        <w:fldChar w:fldCharType="begin"/>
      </w:r>
      <w:r w:rsidR="00460E5E">
        <w:rPr>
          <w:rFonts w:ascii="Times New Roman" w:hAnsi="Times New Roman"/>
        </w:rPr>
        <w:instrText xml:space="preserve"> STYLEREF 3 \s </w:instrText>
      </w:r>
      <w:r w:rsidR="00460E5E">
        <w:rPr>
          <w:rFonts w:ascii="Times New Roman" w:hAnsi="Times New Roman"/>
        </w:rPr>
        <w:fldChar w:fldCharType="separate"/>
      </w:r>
      <w:r w:rsidR="00460E5E">
        <w:rPr>
          <w:rFonts w:ascii="Times New Roman" w:hAnsi="Times New Roman"/>
          <w:noProof/>
        </w:rPr>
        <w:t>1.2.2</w:t>
      </w:r>
      <w:r w:rsidR="00460E5E">
        <w:rPr>
          <w:rFonts w:ascii="Times New Roman" w:hAnsi="Times New Roman"/>
        </w:rPr>
        <w:fldChar w:fldCharType="end"/>
      </w:r>
      <w:r w:rsidR="00460E5E">
        <w:rPr>
          <w:rFonts w:ascii="Times New Roman" w:hAnsi="Times New Roman"/>
        </w:rPr>
        <w:noBreakHyphen/>
      </w:r>
      <w:r w:rsidR="00460E5E">
        <w:rPr>
          <w:rFonts w:ascii="Times New Roman" w:hAnsi="Times New Roman"/>
        </w:rPr>
        <w:fldChar w:fldCharType="begin"/>
      </w:r>
      <w:r w:rsidR="00460E5E">
        <w:rPr>
          <w:rFonts w:ascii="Times New Roman" w:hAnsi="Times New Roman"/>
        </w:rPr>
        <w:instrText xml:space="preserve"> SEQ Lentelė \* ARABIC \s 3 </w:instrText>
      </w:r>
      <w:r w:rsidR="00460E5E">
        <w:rPr>
          <w:rFonts w:ascii="Times New Roman" w:hAnsi="Times New Roman"/>
        </w:rPr>
        <w:fldChar w:fldCharType="separate"/>
      </w:r>
      <w:r w:rsidR="00460E5E">
        <w:rPr>
          <w:rFonts w:ascii="Times New Roman" w:hAnsi="Times New Roman"/>
          <w:noProof/>
        </w:rPr>
        <w:t>1</w:t>
      </w:r>
      <w:r w:rsidR="00460E5E">
        <w:rPr>
          <w:rFonts w:ascii="Times New Roman" w:hAnsi="Times New Roman"/>
        </w:rPr>
        <w:fldChar w:fldCharType="end"/>
      </w:r>
      <w:r w:rsidRPr="007A1721">
        <w:rPr>
          <w:rFonts w:ascii="Times New Roman" w:hAnsi="Times New Roman"/>
        </w:rPr>
        <w:t>. Projekto siekiami rezultatai</w:t>
      </w:r>
      <w:bookmarkEnd w:id="36"/>
      <w:bookmarkEnd w:id="37"/>
      <w:bookmarkEnd w:id="38"/>
    </w:p>
    <w:tbl>
      <w:tblPr>
        <w:tblStyle w:val="Lentelstinklelis"/>
        <w:tblW w:w="0" w:type="auto"/>
        <w:tblLook w:val="04A0" w:firstRow="1" w:lastRow="0" w:firstColumn="1" w:lastColumn="0" w:noHBand="0" w:noVBand="1"/>
      </w:tblPr>
      <w:tblGrid>
        <w:gridCol w:w="3209"/>
        <w:gridCol w:w="3209"/>
        <w:gridCol w:w="3210"/>
      </w:tblGrid>
      <w:tr w:rsidR="002C34C9" w:rsidRPr="007A1721" w:rsidTr="00DD3C39">
        <w:tc>
          <w:tcPr>
            <w:tcW w:w="3209" w:type="dxa"/>
            <w:shd w:val="clear" w:color="auto" w:fill="BDD6EE" w:themeFill="accent1" w:themeFillTint="66"/>
          </w:tcPr>
          <w:p w:rsidR="002C34C9" w:rsidRPr="002C34C9" w:rsidRDefault="002C34C9" w:rsidP="00DD3C39">
            <w:pPr>
              <w:rPr>
                <w:szCs w:val="24"/>
              </w:rPr>
            </w:pPr>
            <w:r w:rsidRPr="002C34C9">
              <w:rPr>
                <w:szCs w:val="24"/>
              </w:rPr>
              <w:t>Problema/apribojimai</w:t>
            </w:r>
          </w:p>
        </w:tc>
        <w:tc>
          <w:tcPr>
            <w:tcW w:w="3209" w:type="dxa"/>
            <w:shd w:val="clear" w:color="auto" w:fill="BDD6EE" w:themeFill="accent1" w:themeFillTint="66"/>
          </w:tcPr>
          <w:p w:rsidR="002C34C9" w:rsidRPr="002C34C9" w:rsidRDefault="002C34C9" w:rsidP="00DD3C39">
            <w:pPr>
              <w:rPr>
                <w:szCs w:val="24"/>
              </w:rPr>
            </w:pPr>
            <w:r w:rsidRPr="002C34C9">
              <w:rPr>
                <w:szCs w:val="24"/>
              </w:rPr>
              <w:t>Pagrindinės priežastys</w:t>
            </w:r>
          </w:p>
        </w:tc>
        <w:tc>
          <w:tcPr>
            <w:tcW w:w="3210" w:type="dxa"/>
            <w:shd w:val="clear" w:color="auto" w:fill="BDD6EE" w:themeFill="accent1" w:themeFillTint="66"/>
          </w:tcPr>
          <w:p w:rsidR="002C34C9" w:rsidRPr="002C34C9" w:rsidRDefault="002C34C9" w:rsidP="00DD3C39">
            <w:pPr>
              <w:rPr>
                <w:szCs w:val="24"/>
              </w:rPr>
            </w:pPr>
            <w:r w:rsidRPr="002C34C9">
              <w:rPr>
                <w:szCs w:val="24"/>
              </w:rPr>
              <w:t>Siekiami minimalūs rezultatai</w:t>
            </w:r>
          </w:p>
        </w:tc>
      </w:tr>
      <w:tr w:rsidR="002C34C9" w:rsidRPr="007A1721" w:rsidTr="00DD3C39">
        <w:trPr>
          <w:trHeight w:val="2104"/>
        </w:trPr>
        <w:tc>
          <w:tcPr>
            <w:tcW w:w="3209" w:type="dxa"/>
          </w:tcPr>
          <w:p w:rsidR="002C34C9" w:rsidRPr="002C34C9" w:rsidRDefault="002C34C9" w:rsidP="0034368A">
            <w:pPr>
              <w:rPr>
                <w:szCs w:val="24"/>
              </w:rPr>
            </w:pPr>
            <w:r w:rsidRPr="002C34C9">
              <w:rPr>
                <w:i/>
              </w:rPr>
              <w:t xml:space="preserve">Nepakankama </w:t>
            </w:r>
            <w:r w:rsidR="0034368A">
              <w:rPr>
                <w:i/>
              </w:rPr>
              <w:t xml:space="preserve">suaugusiųjų </w:t>
            </w:r>
            <w:r w:rsidRPr="002C34C9">
              <w:rPr>
                <w:i/>
              </w:rPr>
              <w:t xml:space="preserve"> </w:t>
            </w:r>
            <w:r w:rsidR="0034368A">
              <w:rPr>
                <w:i/>
              </w:rPr>
              <w:t>infekcinių</w:t>
            </w:r>
            <w:r w:rsidRPr="002C34C9">
              <w:rPr>
                <w:i/>
              </w:rPr>
              <w:t xml:space="preserve"> ligų diagnostikos ir gydymo kokybė bei prieinamumas Šiaulių </w:t>
            </w:r>
            <w:r w:rsidR="0034368A">
              <w:rPr>
                <w:i/>
              </w:rPr>
              <w:t>ir Telšių apskrityse</w:t>
            </w:r>
            <w:r w:rsidRPr="002C34C9">
              <w:rPr>
                <w:i/>
              </w:rPr>
              <w:t xml:space="preserve">, dėl </w:t>
            </w:r>
            <w:r w:rsidR="0034368A">
              <w:rPr>
                <w:i/>
              </w:rPr>
              <w:t xml:space="preserve">per mažo skyriaus pajėgumo-stacionaro lovų trūkumo-,  </w:t>
            </w:r>
            <w:r w:rsidRPr="002C34C9">
              <w:rPr>
                <w:i/>
              </w:rPr>
              <w:t>diagnostikai ir gydymui naudojamos medicinos   įrangos</w:t>
            </w:r>
            <w:r w:rsidR="0034368A">
              <w:rPr>
                <w:i/>
              </w:rPr>
              <w:t xml:space="preserve"> ir medicininių baldų</w:t>
            </w:r>
            <w:r w:rsidRPr="002C34C9">
              <w:rPr>
                <w:i/>
              </w:rPr>
              <w:t xml:space="preserve">  trūkumo.</w:t>
            </w:r>
          </w:p>
        </w:tc>
        <w:tc>
          <w:tcPr>
            <w:tcW w:w="3209" w:type="dxa"/>
          </w:tcPr>
          <w:p w:rsidR="002C34C9" w:rsidRPr="002C34C9" w:rsidRDefault="002C34C9" w:rsidP="0034368A">
            <w:pPr>
              <w:rPr>
                <w:szCs w:val="24"/>
              </w:rPr>
            </w:pPr>
            <w:r w:rsidRPr="002C34C9">
              <w:rPr>
                <w:szCs w:val="24"/>
              </w:rPr>
              <w:t xml:space="preserve">Turima Ligoninės  infrastruktūra neatitinka dabartinių </w:t>
            </w:r>
            <w:r w:rsidR="0034368A">
              <w:rPr>
                <w:szCs w:val="24"/>
              </w:rPr>
              <w:t xml:space="preserve">infekcinių ligų diagnostikos ir gydymo </w:t>
            </w:r>
            <w:r w:rsidRPr="002C34C9">
              <w:rPr>
                <w:szCs w:val="24"/>
              </w:rPr>
              <w:t xml:space="preserve">poreikių </w:t>
            </w:r>
            <w:r w:rsidR="0034368A">
              <w:rPr>
                <w:szCs w:val="24"/>
              </w:rPr>
              <w:t>bei</w:t>
            </w:r>
            <w:r w:rsidRPr="002C34C9">
              <w:rPr>
                <w:szCs w:val="24"/>
              </w:rPr>
              <w:t xml:space="preserve"> reikalavimų dėl  </w:t>
            </w:r>
            <w:r w:rsidR="0034368A">
              <w:rPr>
                <w:szCs w:val="24"/>
              </w:rPr>
              <w:t>pavojingų infekcijų valdymo.</w:t>
            </w:r>
          </w:p>
        </w:tc>
        <w:tc>
          <w:tcPr>
            <w:tcW w:w="3210" w:type="dxa"/>
          </w:tcPr>
          <w:p w:rsidR="002C34C9" w:rsidRPr="002C34C9" w:rsidRDefault="002C34C9" w:rsidP="0034368A">
            <w:pPr>
              <w:rPr>
                <w:szCs w:val="24"/>
              </w:rPr>
            </w:pPr>
            <w:r w:rsidRPr="002C34C9">
              <w:rPr>
                <w:szCs w:val="24"/>
              </w:rPr>
              <w:t xml:space="preserve">Pacientų, kuriems pagerinta ASPĮ paslaugų kokybė ir prieinamumas, skaičius </w:t>
            </w:r>
            <w:r w:rsidR="0034368A">
              <w:rPr>
                <w:szCs w:val="24"/>
              </w:rPr>
              <w:t>1123</w:t>
            </w:r>
          </w:p>
        </w:tc>
      </w:tr>
    </w:tbl>
    <w:p w:rsidR="002C34C9" w:rsidRDefault="002C34C9" w:rsidP="002C34C9">
      <w:pPr>
        <w:rPr>
          <w:color w:val="000000"/>
          <w:szCs w:val="24"/>
        </w:rPr>
      </w:pPr>
    </w:p>
    <w:p w:rsidR="0034368A" w:rsidRPr="0034368A" w:rsidRDefault="0034368A" w:rsidP="0034368A">
      <w:pPr>
        <w:ind w:firstLine="851"/>
        <w:rPr>
          <w:szCs w:val="24"/>
          <w:lang w:eastAsia="lt-LT"/>
        </w:rPr>
      </w:pPr>
      <w:r w:rsidRPr="0034368A">
        <w:rPr>
          <w:szCs w:val="24"/>
          <w:lang w:eastAsia="lt-LT"/>
        </w:rPr>
        <w:t>Prognozuojama, kad įgyvendinus projektą</w:t>
      </w:r>
    </w:p>
    <w:p w:rsidR="0034368A" w:rsidRPr="0034368A" w:rsidRDefault="0034368A" w:rsidP="0011154A">
      <w:pPr>
        <w:pStyle w:val="Sraopastraipa"/>
        <w:numPr>
          <w:ilvl w:val="0"/>
          <w:numId w:val="10"/>
        </w:numPr>
        <w:rPr>
          <w:szCs w:val="24"/>
          <w:lang w:eastAsia="lt-LT"/>
        </w:rPr>
      </w:pPr>
      <w:r w:rsidRPr="0034368A">
        <w:rPr>
          <w:szCs w:val="24"/>
          <w:lang w:eastAsia="lt-LT"/>
        </w:rPr>
        <w:t xml:space="preserve">dėl </w:t>
      </w:r>
      <w:r>
        <w:rPr>
          <w:szCs w:val="24"/>
          <w:lang w:eastAsia="lt-LT"/>
        </w:rPr>
        <w:t xml:space="preserve">modernizuotos ir praplėstos </w:t>
      </w:r>
      <w:r w:rsidRPr="0034368A">
        <w:rPr>
          <w:szCs w:val="24"/>
          <w:lang w:eastAsia="lt-LT"/>
        </w:rPr>
        <w:t xml:space="preserve"> </w:t>
      </w:r>
      <w:r>
        <w:rPr>
          <w:szCs w:val="24"/>
          <w:lang w:eastAsia="lt-LT"/>
        </w:rPr>
        <w:t>infekcinėmis ligomis sergančių</w:t>
      </w:r>
      <w:r w:rsidRPr="0034368A">
        <w:rPr>
          <w:szCs w:val="24"/>
          <w:lang w:eastAsia="lt-LT"/>
        </w:rPr>
        <w:t xml:space="preserve"> pacientų </w:t>
      </w:r>
      <w:r>
        <w:rPr>
          <w:szCs w:val="24"/>
          <w:lang w:eastAsia="lt-LT"/>
        </w:rPr>
        <w:t xml:space="preserve">diagnostikai ir </w:t>
      </w:r>
      <w:r w:rsidRPr="0034368A">
        <w:rPr>
          <w:szCs w:val="24"/>
          <w:lang w:eastAsia="lt-LT"/>
        </w:rPr>
        <w:t>gydymui skirtos infrastruktūros-</w:t>
      </w:r>
      <w:r w:rsidR="00764855">
        <w:rPr>
          <w:szCs w:val="24"/>
          <w:lang w:eastAsia="lt-LT"/>
        </w:rPr>
        <w:t>suremontuotų patalpų</w:t>
      </w:r>
      <w:r w:rsidRPr="0034368A">
        <w:rPr>
          <w:szCs w:val="24"/>
          <w:lang w:eastAsia="lt-LT"/>
        </w:rPr>
        <w:t>, įrengus vienvietes ir dvivietes palatas su sanitariniais mazgais</w:t>
      </w:r>
      <w:r w:rsidR="00764855">
        <w:rPr>
          <w:szCs w:val="24"/>
          <w:lang w:eastAsia="lt-LT"/>
        </w:rPr>
        <w:t xml:space="preserve">, </w:t>
      </w:r>
      <w:r w:rsidR="00764855" w:rsidRPr="0034368A">
        <w:rPr>
          <w:szCs w:val="24"/>
          <w:lang w:eastAsia="lt-LT"/>
        </w:rPr>
        <w:t>pritaikytais žmonėms su negalia</w:t>
      </w:r>
      <w:r w:rsidR="00764855">
        <w:rPr>
          <w:szCs w:val="24"/>
          <w:lang w:eastAsia="lt-LT"/>
        </w:rPr>
        <w:t>, tambūrais</w:t>
      </w:r>
      <w:r w:rsidRPr="0034368A">
        <w:rPr>
          <w:szCs w:val="24"/>
          <w:lang w:eastAsia="lt-LT"/>
        </w:rPr>
        <w:t xml:space="preserve">, </w:t>
      </w:r>
      <w:r w:rsidR="00764855">
        <w:rPr>
          <w:szCs w:val="24"/>
          <w:lang w:eastAsia="lt-LT"/>
        </w:rPr>
        <w:t>sumontavus šiuolaikišką vėdinimo sistemą</w:t>
      </w:r>
      <w:r w:rsidRPr="0034368A">
        <w:rPr>
          <w:szCs w:val="24"/>
          <w:lang w:eastAsia="lt-LT"/>
        </w:rPr>
        <w:t>,</w:t>
      </w:r>
      <w:r w:rsidR="00764855">
        <w:rPr>
          <w:szCs w:val="24"/>
          <w:lang w:eastAsia="lt-LT"/>
        </w:rPr>
        <w:t xml:space="preserve"> įrengus</w:t>
      </w:r>
      <w:r w:rsidRPr="0034368A">
        <w:rPr>
          <w:szCs w:val="24"/>
          <w:lang w:eastAsia="lt-LT"/>
        </w:rPr>
        <w:t xml:space="preserve"> procedūrinius</w:t>
      </w:r>
      <w:r w:rsidR="00764855">
        <w:rPr>
          <w:szCs w:val="24"/>
          <w:lang w:eastAsia="lt-LT"/>
        </w:rPr>
        <w:t xml:space="preserve"> kabinetus</w:t>
      </w:r>
      <w:r w:rsidRPr="0034368A">
        <w:rPr>
          <w:szCs w:val="24"/>
          <w:lang w:eastAsia="lt-LT"/>
        </w:rPr>
        <w:t>,  gydytojų kabinetus ir kitas patalpas,</w:t>
      </w:r>
    </w:p>
    <w:p w:rsidR="0034368A" w:rsidRPr="0034368A" w:rsidRDefault="0034368A" w:rsidP="0011154A">
      <w:pPr>
        <w:pStyle w:val="Sraopastraipa"/>
        <w:numPr>
          <w:ilvl w:val="0"/>
          <w:numId w:val="10"/>
        </w:numPr>
        <w:rPr>
          <w:szCs w:val="24"/>
          <w:lang w:eastAsia="lt-LT"/>
        </w:rPr>
      </w:pPr>
      <w:r w:rsidRPr="0034368A">
        <w:rPr>
          <w:szCs w:val="24"/>
          <w:lang w:eastAsia="lt-LT"/>
        </w:rPr>
        <w:t xml:space="preserve">dėl </w:t>
      </w:r>
      <w:r w:rsidR="00FF1B86">
        <w:rPr>
          <w:szCs w:val="24"/>
          <w:lang w:eastAsia="lt-LT"/>
        </w:rPr>
        <w:t>infekcinėmis ligomis sergančių</w:t>
      </w:r>
      <w:r w:rsidRPr="0034368A">
        <w:rPr>
          <w:szCs w:val="24"/>
          <w:lang w:eastAsia="lt-LT"/>
        </w:rPr>
        <w:t xml:space="preserve"> pacientų tyrimams ir gydymui įsigytos medicinos įrangos ir medicininių baldų,  kurią naudojant personalas atliks tyrimus, gydymą, kitas procedūras </w:t>
      </w:r>
      <w:r w:rsidR="00FF1B86">
        <w:rPr>
          <w:szCs w:val="24"/>
          <w:lang w:eastAsia="lt-LT"/>
        </w:rPr>
        <w:t>,</w:t>
      </w:r>
    </w:p>
    <w:p w:rsidR="0034368A" w:rsidRPr="0034368A" w:rsidRDefault="0034368A" w:rsidP="0011154A">
      <w:pPr>
        <w:pStyle w:val="Sraopastraipa"/>
        <w:numPr>
          <w:ilvl w:val="0"/>
          <w:numId w:val="10"/>
        </w:numPr>
        <w:rPr>
          <w:szCs w:val="24"/>
          <w:lang w:eastAsia="lt-LT"/>
        </w:rPr>
      </w:pPr>
      <w:r w:rsidRPr="0034368A">
        <w:rPr>
          <w:szCs w:val="24"/>
          <w:lang w:eastAsia="lt-LT"/>
        </w:rPr>
        <w:t>dėl sukurtos modernios infrastruktūros (patalpų, me</w:t>
      </w:r>
      <w:r w:rsidR="00FF1B86">
        <w:rPr>
          <w:szCs w:val="24"/>
          <w:lang w:eastAsia="lt-LT"/>
        </w:rPr>
        <w:t>dicinos įrangos ir medicininių b</w:t>
      </w:r>
      <w:r w:rsidRPr="0034368A">
        <w:rPr>
          <w:szCs w:val="24"/>
          <w:lang w:eastAsia="lt-LT"/>
        </w:rPr>
        <w:t xml:space="preserve">aldų) atsiras sąlygos įdarbinti </w:t>
      </w:r>
      <w:r w:rsidR="00FF1B86">
        <w:rPr>
          <w:szCs w:val="24"/>
          <w:lang w:eastAsia="lt-LT"/>
        </w:rPr>
        <w:t xml:space="preserve">papildomą </w:t>
      </w:r>
      <w:r w:rsidRPr="0034368A">
        <w:rPr>
          <w:szCs w:val="24"/>
          <w:lang w:eastAsia="lt-LT"/>
        </w:rPr>
        <w:t xml:space="preserve">kvalifikuotą medicinos personalą ir taip </w:t>
      </w:r>
    </w:p>
    <w:p w:rsidR="0034368A" w:rsidRPr="0034368A" w:rsidRDefault="0034368A" w:rsidP="0034368A">
      <w:pPr>
        <w:pStyle w:val="Sraopastraipa"/>
        <w:ind w:left="1571"/>
        <w:rPr>
          <w:i/>
          <w:szCs w:val="24"/>
          <w:lang w:eastAsia="lt-LT"/>
        </w:rPr>
      </w:pPr>
      <w:r w:rsidRPr="0034368A">
        <w:rPr>
          <w:i/>
          <w:szCs w:val="24"/>
          <w:lang w:eastAsia="lt-LT"/>
        </w:rPr>
        <w:t xml:space="preserve">bus sudarytos pacientams gauti prieinamas ir kokybiškas </w:t>
      </w:r>
      <w:r w:rsidR="00FF1B86">
        <w:rPr>
          <w:i/>
          <w:szCs w:val="24"/>
          <w:lang w:eastAsia="lt-LT"/>
        </w:rPr>
        <w:t>infekcinių ligų</w:t>
      </w:r>
      <w:r w:rsidRPr="0034368A">
        <w:rPr>
          <w:i/>
          <w:szCs w:val="24"/>
          <w:lang w:eastAsia="lt-LT"/>
        </w:rPr>
        <w:t xml:space="preserve"> stacionarines paslaugas, šiems žmonėms atsiras didesnės galimybės grįžti į savarankišką kasdieninį ir socialinį gyvenimą</w:t>
      </w:r>
      <w:r w:rsidR="00FF1B86">
        <w:rPr>
          <w:i/>
          <w:szCs w:val="24"/>
          <w:lang w:eastAsia="lt-LT"/>
        </w:rPr>
        <w:t xml:space="preserve">, bus </w:t>
      </w:r>
      <w:r w:rsidR="00153A11">
        <w:rPr>
          <w:i/>
          <w:szCs w:val="24"/>
          <w:lang w:eastAsia="lt-LT"/>
        </w:rPr>
        <w:t>sumažinta neįgalumo rizika, bus prisidedama prie mirtingumo mažinimo</w:t>
      </w:r>
      <w:r w:rsidRPr="0034368A">
        <w:rPr>
          <w:i/>
          <w:szCs w:val="24"/>
          <w:lang w:eastAsia="lt-LT"/>
        </w:rPr>
        <w:t>.</w:t>
      </w:r>
    </w:p>
    <w:p w:rsidR="0034368A" w:rsidRPr="0034368A" w:rsidRDefault="0034368A" w:rsidP="0034368A">
      <w:pPr>
        <w:rPr>
          <w:szCs w:val="24"/>
          <w:lang w:eastAsia="lt-LT"/>
        </w:rPr>
      </w:pPr>
    </w:p>
    <w:p w:rsidR="0034368A" w:rsidRPr="0034368A" w:rsidRDefault="0034368A" w:rsidP="0034368A">
      <w:pPr>
        <w:ind w:firstLine="851"/>
        <w:rPr>
          <w:szCs w:val="24"/>
          <w:lang w:eastAsia="lt-LT"/>
        </w:rPr>
      </w:pPr>
      <w:r w:rsidRPr="0034368A">
        <w:rPr>
          <w:szCs w:val="24"/>
          <w:lang w:eastAsia="lt-LT"/>
        </w:rPr>
        <w:t xml:space="preserve">Tiesioginis Projekto naudos gavėjas yra Ligoninė. Ligoninė bus atsakinga už viešųjų pirkimų organizavimą ir rangos  darbų atlikimą, naujos įrangos instaliavimui reikalingų patalpų </w:t>
      </w:r>
      <w:r w:rsidRPr="0034368A">
        <w:rPr>
          <w:szCs w:val="24"/>
          <w:lang w:eastAsia="lt-LT"/>
        </w:rPr>
        <w:lastRenderedPageBreak/>
        <w:t>skyrimą, paruošimą, tinkamos kvalifikacijos personalo užtikrinimą ir personalo darbo užmokesčio finansavimą.</w:t>
      </w:r>
    </w:p>
    <w:p w:rsidR="0034368A" w:rsidRPr="0034368A" w:rsidRDefault="0034368A" w:rsidP="002C34C9">
      <w:pPr>
        <w:rPr>
          <w:color w:val="000000"/>
          <w:szCs w:val="24"/>
        </w:rPr>
      </w:pPr>
    </w:p>
    <w:p w:rsidR="000B398A" w:rsidRDefault="000B398A" w:rsidP="002C34C9">
      <w:pPr>
        <w:ind w:firstLine="851"/>
        <w:rPr>
          <w:szCs w:val="24"/>
          <w:lang w:eastAsia="lt-LT"/>
        </w:rPr>
      </w:pPr>
    </w:p>
    <w:p w:rsidR="00662CC3" w:rsidRPr="002C34C9" w:rsidRDefault="00662CC3" w:rsidP="002C34C9">
      <w:pPr>
        <w:ind w:firstLine="851"/>
        <w:rPr>
          <w:szCs w:val="24"/>
          <w:lang w:eastAsia="lt-LT"/>
        </w:rPr>
      </w:pPr>
    </w:p>
    <w:p w:rsidR="00C13CC7" w:rsidRPr="00D67827" w:rsidRDefault="00C13CC7" w:rsidP="00B324E3">
      <w:pPr>
        <w:pStyle w:val="Antrat1"/>
        <w:rPr>
          <w:lang w:eastAsia="lt-LT"/>
        </w:rPr>
      </w:pPr>
      <w:bookmarkStart w:id="39" w:name="_Toc42070757"/>
      <w:r w:rsidRPr="00D67827">
        <w:rPr>
          <w:lang w:eastAsia="lt-LT"/>
        </w:rPr>
        <w:t>Galimybės ir alternatyvos</w:t>
      </w:r>
      <w:bookmarkEnd w:id="39"/>
    </w:p>
    <w:p w:rsidR="00C13CC7" w:rsidRDefault="00C13CC7" w:rsidP="00B324E3">
      <w:pPr>
        <w:pStyle w:val="Antrat2"/>
        <w:rPr>
          <w:lang w:eastAsia="lt-LT"/>
        </w:rPr>
      </w:pPr>
      <w:bookmarkStart w:id="40" w:name="_Toc42070758"/>
      <w:r w:rsidRPr="00F356E5">
        <w:rPr>
          <w:lang w:eastAsia="lt-LT"/>
        </w:rPr>
        <w:t>Esama situacija</w:t>
      </w:r>
      <w:bookmarkEnd w:id="40"/>
    </w:p>
    <w:p w:rsidR="0034368A" w:rsidRDefault="0034368A" w:rsidP="0034368A">
      <w:pPr>
        <w:rPr>
          <w:lang w:eastAsia="lt-LT"/>
        </w:rPr>
      </w:pPr>
    </w:p>
    <w:p w:rsidR="00B753D1" w:rsidRPr="006D7AA4" w:rsidRDefault="00B753D1" w:rsidP="005F79A1">
      <w:pPr>
        <w:ind w:firstLine="851"/>
        <w:rPr>
          <w:szCs w:val="24"/>
          <w:lang w:eastAsia="lt-LT"/>
        </w:rPr>
      </w:pPr>
      <w:r w:rsidRPr="006D7AA4">
        <w:rPr>
          <w:szCs w:val="24"/>
          <w:lang w:eastAsia="lt-LT"/>
        </w:rPr>
        <w:t xml:space="preserve">Suaugusiųjų infekcinių ligų skyrius įsikūręs II Terapijos korpuso  V. Kudirkos g. 99B, Šiauliuose, dalyje pirmo aukšto. Esamajame skyriuje yra 18 stacionaro </w:t>
      </w:r>
      <w:r w:rsidR="006D7AA4" w:rsidRPr="006D7AA4">
        <w:rPr>
          <w:szCs w:val="24"/>
          <w:lang w:eastAsia="lt-LT"/>
        </w:rPr>
        <w:t>lovų: 5 palatos trijų lovų, 2 izoliacinės palatos po 1 lovą, 1 izoliacinė 1 lovos (su galimybe + 1 lova).</w:t>
      </w:r>
      <w:r w:rsidRPr="006D7AA4">
        <w:rPr>
          <w:szCs w:val="24"/>
          <w:lang w:eastAsia="lt-LT"/>
        </w:rPr>
        <w:t xml:space="preserve"> </w:t>
      </w:r>
      <w:r w:rsidR="006D7AA4">
        <w:rPr>
          <w:szCs w:val="24"/>
          <w:lang w:eastAsia="lt-LT"/>
        </w:rPr>
        <w:t>Pacientai į skyrių guldomi per šio skyriaus priimamąjį, prie jo sumontuotas pandusas, kuriuo gali naudotis ŽN ir su funkcinėmis lovomis.</w:t>
      </w:r>
      <w:r w:rsidR="00F216C5">
        <w:rPr>
          <w:szCs w:val="24"/>
          <w:lang w:eastAsia="lt-LT"/>
        </w:rPr>
        <w:t xml:space="preserve"> Esamos skyriaus patalpos užima 507,1 m2 plotą.</w:t>
      </w:r>
    </w:p>
    <w:p w:rsidR="004934DB" w:rsidRDefault="004934DB" w:rsidP="004934DB">
      <w:pPr>
        <w:pStyle w:val="Iliustracijusarasas"/>
      </w:pPr>
      <w:bookmarkStart w:id="41" w:name="_Toc42070677"/>
      <w:r>
        <w:t xml:space="preserve">Pav. </w:t>
      </w:r>
      <w:fldSimple w:instr=" STYLEREF 2 \s ">
        <w:r w:rsidR="00A26456">
          <w:rPr>
            <w:noProof/>
          </w:rPr>
          <w:t>3.1</w:t>
        </w:r>
      </w:fldSimple>
      <w:r w:rsidR="00935849">
        <w:noBreakHyphen/>
      </w:r>
      <w:fldSimple w:instr=" SEQ Pav. \* ARABIC \s 2 ">
        <w:r w:rsidR="00A26456">
          <w:rPr>
            <w:noProof/>
          </w:rPr>
          <w:t>1</w:t>
        </w:r>
      </w:fldSimple>
      <w:r>
        <w:t>. Suaugusiųjų infekcinių ligų sk. išplanavimas ir ribos.</w:t>
      </w:r>
      <w:bookmarkEnd w:id="41"/>
    </w:p>
    <w:p w:rsidR="005F79A1" w:rsidRDefault="006149B9" w:rsidP="0034368A">
      <w:pPr>
        <w:rPr>
          <w:lang w:eastAsia="lt-LT"/>
        </w:rPr>
      </w:pPr>
      <w:r w:rsidRPr="006149B9">
        <w:rPr>
          <w:noProof/>
          <w:lang w:eastAsia="lt-LT"/>
        </w:rPr>
        <w:drawing>
          <wp:inline distT="0" distB="0" distL="0" distR="0" wp14:anchorId="513765AC" wp14:editId="2D978674">
            <wp:extent cx="6120130" cy="217551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175510"/>
                    </a:xfrm>
                    <a:prstGeom prst="rect">
                      <a:avLst/>
                    </a:prstGeom>
                  </pic:spPr>
                </pic:pic>
              </a:graphicData>
            </a:graphic>
          </wp:inline>
        </w:drawing>
      </w:r>
    </w:p>
    <w:p w:rsidR="005F79A1" w:rsidRDefault="005F79A1" w:rsidP="005F79A1">
      <w:pPr>
        <w:rPr>
          <w:lang w:eastAsia="lt-LT"/>
        </w:rPr>
      </w:pPr>
    </w:p>
    <w:p w:rsidR="00F50663" w:rsidRPr="00F50663" w:rsidRDefault="00F50663" w:rsidP="00F50663">
      <w:pPr>
        <w:ind w:firstLine="851"/>
        <w:rPr>
          <w:szCs w:val="24"/>
          <w:lang w:eastAsia="lt-LT"/>
        </w:rPr>
      </w:pPr>
      <w:r w:rsidRPr="00F50663">
        <w:rPr>
          <w:szCs w:val="24"/>
          <w:lang w:eastAsia="lt-LT"/>
        </w:rPr>
        <w:t xml:space="preserve">Tuo atveju, jei Projekto infrastruktūros modernizavimui finansavimui nebūtų skirta lėšų, </w:t>
      </w:r>
      <w:r>
        <w:rPr>
          <w:szCs w:val="24"/>
          <w:lang w:eastAsia="lt-LT"/>
        </w:rPr>
        <w:t>Infekcinio skyriaus</w:t>
      </w:r>
      <w:r w:rsidRPr="00F50663">
        <w:rPr>
          <w:szCs w:val="24"/>
          <w:lang w:eastAsia="lt-LT"/>
        </w:rPr>
        <w:t xml:space="preserve"> veikla būtų tęsiama su turima medicinos įranga, esamose </w:t>
      </w:r>
      <w:r>
        <w:rPr>
          <w:szCs w:val="24"/>
          <w:lang w:eastAsia="lt-LT"/>
        </w:rPr>
        <w:t xml:space="preserve">patalpose, su esamai </w:t>
      </w:r>
      <w:proofErr w:type="spellStart"/>
      <w:r>
        <w:rPr>
          <w:szCs w:val="24"/>
          <w:lang w:eastAsia="lt-LT"/>
        </w:rPr>
        <w:t>pajėgumais</w:t>
      </w:r>
      <w:proofErr w:type="spellEnd"/>
      <w:r>
        <w:rPr>
          <w:szCs w:val="24"/>
          <w:lang w:eastAsia="lt-LT"/>
        </w:rPr>
        <w:t xml:space="preserve"> ir turimomis 18 stacionarinių lovų. </w:t>
      </w:r>
      <w:r w:rsidRPr="00F50663">
        <w:rPr>
          <w:szCs w:val="24"/>
          <w:lang w:eastAsia="lt-LT"/>
        </w:rPr>
        <w:t xml:space="preserve"> </w:t>
      </w:r>
      <w:r>
        <w:rPr>
          <w:szCs w:val="24"/>
          <w:lang w:eastAsia="lt-LT"/>
        </w:rPr>
        <w:t>Tęsiant veiklą ūmių infekcijų atveju (</w:t>
      </w:r>
      <w:r w:rsidR="00071B84">
        <w:rPr>
          <w:szCs w:val="24"/>
          <w:lang w:eastAsia="lt-LT"/>
        </w:rPr>
        <w:t>pvz. COVID-19 ligos atveju) nebūtų galimybės vienoje vietoje sutelkti gydymo resursus</w:t>
      </w:r>
      <w:r w:rsidR="00EE7B3D">
        <w:rPr>
          <w:szCs w:val="24"/>
          <w:lang w:eastAsia="lt-LT"/>
        </w:rPr>
        <w:t xml:space="preserve"> (dalį infekcinių ligonių, nesergančių ypač pavojingomis ligomis arba sergančius lengvesne forma) tektų perkelti į kitą skyrių</w:t>
      </w:r>
      <w:r w:rsidR="00071B84">
        <w:rPr>
          <w:szCs w:val="24"/>
          <w:lang w:eastAsia="lt-LT"/>
        </w:rPr>
        <w:t xml:space="preserve">, rūšiuoti ligonius pagal ligos sunkumą ir sumažinti ligos plitimo riziką, kadangi </w:t>
      </w:r>
      <w:r w:rsidRPr="00F50663">
        <w:rPr>
          <w:szCs w:val="24"/>
          <w:lang w:eastAsia="lt-LT"/>
        </w:rPr>
        <w:t xml:space="preserve"> </w:t>
      </w:r>
      <w:r w:rsidR="00071B84">
        <w:rPr>
          <w:szCs w:val="24"/>
          <w:lang w:eastAsia="lt-LT"/>
        </w:rPr>
        <w:t>esamos  3 vietų palatos išsidėsčiusios šalia viena kitos, jose atskirų sanitarinių mazgų nėra įrengta ir galima kryžminė tarša,</w:t>
      </w:r>
      <w:r w:rsidR="00EE7B3D">
        <w:rPr>
          <w:szCs w:val="24"/>
          <w:lang w:eastAsia="lt-LT"/>
        </w:rPr>
        <w:t xml:space="preserve"> pacientų judėjimas;</w:t>
      </w:r>
      <w:r w:rsidR="00071B84">
        <w:rPr>
          <w:szCs w:val="24"/>
          <w:lang w:eastAsia="lt-LT"/>
        </w:rPr>
        <w:t xml:space="preserve"> medicinos personalui nėra numatyta tambūrų pasiruošimui (apsauginių chalatų/kombinezonų apsivilkimui/nusivilkimui, dezinfekcijai)</w:t>
      </w:r>
      <w:r w:rsidR="00EE7B3D">
        <w:rPr>
          <w:szCs w:val="24"/>
          <w:lang w:eastAsia="lt-LT"/>
        </w:rPr>
        <w:t xml:space="preserve">. </w:t>
      </w:r>
      <w:r w:rsidR="00071B84">
        <w:rPr>
          <w:szCs w:val="24"/>
          <w:lang w:eastAsia="lt-LT"/>
        </w:rPr>
        <w:t xml:space="preserve"> </w:t>
      </w:r>
      <w:r w:rsidRPr="00F50663">
        <w:rPr>
          <w:szCs w:val="24"/>
          <w:lang w:eastAsia="lt-LT"/>
        </w:rPr>
        <w:t xml:space="preserve">Tęsiant darbą </w:t>
      </w:r>
      <w:r w:rsidR="00EE7B3D">
        <w:rPr>
          <w:szCs w:val="24"/>
          <w:lang w:eastAsia="lt-LT"/>
        </w:rPr>
        <w:t>neturint Infekcinio skyriaus pacientų diagnostikai skirto UG ir/ar rentgeno aparato, galima padidėjusi paskleidimo rizika lakių, oro lašeliniu būdu plintančių infekcijų, kadangi infekuoti pacientai diagnostikai būtų gabenami tuneliu, bendromis patalpomis į kitus pastatus, neišvengiant kontaktų su kitais pacientais, lankytojais, personalu.</w:t>
      </w:r>
    </w:p>
    <w:p w:rsidR="00F50663" w:rsidRDefault="00EE7B3D" w:rsidP="00280879">
      <w:pPr>
        <w:ind w:firstLine="851"/>
        <w:rPr>
          <w:szCs w:val="24"/>
          <w:lang w:eastAsia="lt-LT"/>
        </w:rPr>
      </w:pPr>
      <w:r>
        <w:rPr>
          <w:szCs w:val="24"/>
          <w:lang w:eastAsia="lt-LT"/>
        </w:rPr>
        <w:t>Toliau pateikiamos e</w:t>
      </w:r>
      <w:r w:rsidR="00F50663" w:rsidRPr="00F50663">
        <w:rPr>
          <w:szCs w:val="24"/>
          <w:lang w:eastAsia="lt-LT"/>
        </w:rPr>
        <w:t xml:space="preserve">samos būklės infrastruktūros  palaikymui, darbo užmokesčiui ir veiklos vykdymui </w:t>
      </w:r>
      <w:r>
        <w:rPr>
          <w:szCs w:val="24"/>
          <w:lang w:eastAsia="lt-LT"/>
        </w:rPr>
        <w:t xml:space="preserve">Infekcinio skyriaus </w:t>
      </w:r>
      <w:r w:rsidR="00F50663" w:rsidRPr="00F50663">
        <w:rPr>
          <w:szCs w:val="24"/>
          <w:lang w:eastAsia="lt-LT"/>
        </w:rPr>
        <w:t xml:space="preserve"> </w:t>
      </w:r>
      <w:r w:rsidR="00280879">
        <w:rPr>
          <w:szCs w:val="24"/>
          <w:lang w:eastAsia="lt-LT"/>
        </w:rPr>
        <w:t xml:space="preserve">2015-2019 </w:t>
      </w:r>
      <w:r w:rsidR="00F50663" w:rsidRPr="00F50663">
        <w:rPr>
          <w:szCs w:val="24"/>
          <w:lang w:eastAsia="lt-LT"/>
        </w:rPr>
        <w:t xml:space="preserve">metais patiriamos  vidutinės išlaidos bei gaunamas finansavimas pagal sutartis su TLK iš PSDF </w:t>
      </w:r>
      <w:r>
        <w:rPr>
          <w:szCs w:val="24"/>
          <w:lang w:eastAsia="lt-LT"/>
        </w:rPr>
        <w:t>:</w:t>
      </w:r>
    </w:p>
    <w:tbl>
      <w:tblPr>
        <w:tblW w:w="5000" w:type="pct"/>
        <w:tblLook w:val="04A0" w:firstRow="1" w:lastRow="0" w:firstColumn="1" w:lastColumn="0" w:noHBand="0" w:noVBand="1"/>
      </w:tblPr>
      <w:tblGrid>
        <w:gridCol w:w="2936"/>
        <w:gridCol w:w="1509"/>
        <w:gridCol w:w="1233"/>
        <w:gridCol w:w="1194"/>
        <w:gridCol w:w="1214"/>
        <w:gridCol w:w="1547"/>
      </w:tblGrid>
      <w:tr w:rsidR="00280879" w:rsidRPr="00F4090C" w:rsidTr="00280879">
        <w:trPr>
          <w:trHeight w:val="580"/>
        </w:trPr>
        <w:tc>
          <w:tcPr>
            <w:tcW w:w="15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4090C" w:rsidRPr="00F4090C" w:rsidRDefault="00F4090C" w:rsidP="00F4090C">
            <w:pPr>
              <w:spacing w:line="240" w:lineRule="auto"/>
              <w:rPr>
                <w:rFonts w:eastAsia="Times New Roman" w:cs="Calibri"/>
                <w:b/>
                <w:bCs/>
                <w:color w:val="000000"/>
                <w:lang w:eastAsia="lt-LT"/>
              </w:rPr>
            </w:pPr>
            <w:r w:rsidRPr="00F4090C">
              <w:rPr>
                <w:rFonts w:eastAsia="Times New Roman" w:cs="Calibri"/>
                <w:b/>
                <w:bCs/>
                <w:color w:val="000000"/>
                <w:lang w:eastAsia="lt-LT"/>
              </w:rPr>
              <w:t>Esamo Infekcinio sk. pajamos ir išlaidos 2015-2019 m.</w:t>
            </w:r>
          </w:p>
        </w:tc>
        <w:tc>
          <w:tcPr>
            <w:tcW w:w="78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F4090C" w:rsidRPr="00F4090C" w:rsidRDefault="00F4090C" w:rsidP="00F4090C">
            <w:pPr>
              <w:spacing w:line="240" w:lineRule="auto"/>
              <w:jc w:val="center"/>
              <w:rPr>
                <w:rFonts w:eastAsia="Times New Roman" w:cs="Calibri"/>
                <w:b/>
                <w:bCs/>
                <w:color w:val="000000"/>
                <w:lang w:eastAsia="lt-LT"/>
              </w:rPr>
            </w:pPr>
            <w:r w:rsidRPr="00F4090C">
              <w:rPr>
                <w:rFonts w:eastAsia="Times New Roman" w:cs="Calibri"/>
                <w:b/>
                <w:bCs/>
                <w:color w:val="000000"/>
                <w:lang w:eastAsia="lt-LT"/>
              </w:rPr>
              <w:t>2015</w:t>
            </w:r>
          </w:p>
        </w:tc>
        <w:tc>
          <w:tcPr>
            <w:tcW w:w="64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F4090C" w:rsidRPr="00F4090C" w:rsidRDefault="00F4090C" w:rsidP="00F4090C">
            <w:pPr>
              <w:spacing w:line="240" w:lineRule="auto"/>
              <w:jc w:val="center"/>
              <w:rPr>
                <w:rFonts w:eastAsia="Times New Roman" w:cs="Calibri"/>
                <w:b/>
                <w:bCs/>
                <w:color w:val="000000"/>
                <w:lang w:eastAsia="lt-LT"/>
              </w:rPr>
            </w:pPr>
            <w:r w:rsidRPr="00F4090C">
              <w:rPr>
                <w:rFonts w:eastAsia="Times New Roman" w:cs="Calibri"/>
                <w:b/>
                <w:bCs/>
                <w:color w:val="000000"/>
                <w:lang w:eastAsia="lt-LT"/>
              </w:rPr>
              <w:t>2016</w:t>
            </w:r>
          </w:p>
        </w:tc>
        <w:tc>
          <w:tcPr>
            <w:tcW w:w="62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F4090C" w:rsidRPr="00F4090C" w:rsidRDefault="00F4090C" w:rsidP="00F4090C">
            <w:pPr>
              <w:spacing w:line="240" w:lineRule="auto"/>
              <w:jc w:val="center"/>
              <w:rPr>
                <w:rFonts w:eastAsia="Times New Roman" w:cs="Calibri"/>
                <w:b/>
                <w:bCs/>
                <w:color w:val="000000"/>
                <w:lang w:eastAsia="lt-LT"/>
              </w:rPr>
            </w:pPr>
            <w:r w:rsidRPr="00F4090C">
              <w:rPr>
                <w:rFonts w:eastAsia="Times New Roman" w:cs="Calibri"/>
                <w:b/>
                <w:bCs/>
                <w:color w:val="000000"/>
                <w:lang w:eastAsia="lt-LT"/>
              </w:rPr>
              <w:t>2017</w:t>
            </w:r>
          </w:p>
        </w:tc>
        <w:tc>
          <w:tcPr>
            <w:tcW w:w="63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F4090C" w:rsidRPr="00F4090C" w:rsidRDefault="00F4090C" w:rsidP="00F4090C">
            <w:pPr>
              <w:spacing w:line="240" w:lineRule="auto"/>
              <w:jc w:val="center"/>
              <w:rPr>
                <w:rFonts w:eastAsia="Times New Roman" w:cs="Calibri"/>
                <w:b/>
                <w:bCs/>
                <w:color w:val="000000"/>
                <w:lang w:eastAsia="lt-LT"/>
              </w:rPr>
            </w:pPr>
            <w:r w:rsidRPr="00F4090C">
              <w:rPr>
                <w:rFonts w:eastAsia="Times New Roman" w:cs="Calibri"/>
                <w:b/>
                <w:bCs/>
                <w:color w:val="000000"/>
                <w:lang w:eastAsia="lt-LT"/>
              </w:rPr>
              <w:t>2018</w:t>
            </w:r>
          </w:p>
        </w:tc>
        <w:tc>
          <w:tcPr>
            <w:tcW w:w="803" w:type="pct"/>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rsidR="00F4090C" w:rsidRPr="00F4090C" w:rsidRDefault="00F4090C" w:rsidP="00F4090C">
            <w:pPr>
              <w:spacing w:line="240" w:lineRule="auto"/>
              <w:jc w:val="center"/>
              <w:rPr>
                <w:rFonts w:eastAsia="Times New Roman" w:cs="Calibri"/>
                <w:b/>
                <w:bCs/>
                <w:color w:val="000000"/>
                <w:lang w:eastAsia="lt-LT"/>
              </w:rPr>
            </w:pPr>
            <w:r w:rsidRPr="00F4090C">
              <w:rPr>
                <w:rFonts w:eastAsia="Times New Roman" w:cs="Calibri"/>
                <w:b/>
                <w:bCs/>
                <w:color w:val="000000"/>
                <w:lang w:eastAsia="lt-LT"/>
              </w:rPr>
              <w:t>2019</w:t>
            </w:r>
          </w:p>
        </w:tc>
      </w:tr>
      <w:tr w:rsidR="00280879" w:rsidRPr="00F4090C" w:rsidTr="00280879">
        <w:trPr>
          <w:trHeight w:val="290"/>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F4090C" w:rsidRPr="00F4090C" w:rsidRDefault="00F4090C" w:rsidP="00F4090C">
            <w:pPr>
              <w:spacing w:line="240" w:lineRule="auto"/>
              <w:rPr>
                <w:rFonts w:eastAsia="Times New Roman"/>
                <w:b/>
                <w:bCs/>
                <w:color w:val="000000"/>
                <w:lang w:eastAsia="lt-LT"/>
              </w:rPr>
            </w:pPr>
            <w:r w:rsidRPr="00F4090C">
              <w:rPr>
                <w:rFonts w:eastAsia="Times New Roman"/>
                <w:b/>
                <w:bCs/>
                <w:color w:val="000000"/>
                <w:lang w:eastAsia="lt-LT"/>
              </w:rPr>
              <w:t>Pajamos</w:t>
            </w:r>
            <w:r w:rsidR="00280879">
              <w:rPr>
                <w:rFonts w:eastAsia="Times New Roman"/>
                <w:b/>
                <w:bCs/>
                <w:color w:val="000000"/>
                <w:lang w:eastAsia="lt-LT"/>
              </w:rPr>
              <w:t xml:space="preserve"> Eur</w:t>
            </w:r>
          </w:p>
        </w:tc>
        <w:tc>
          <w:tcPr>
            <w:tcW w:w="783"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420.877</w:t>
            </w:r>
          </w:p>
        </w:tc>
        <w:tc>
          <w:tcPr>
            <w:tcW w:w="64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423642</w:t>
            </w:r>
          </w:p>
        </w:tc>
        <w:tc>
          <w:tcPr>
            <w:tcW w:w="62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484.389</w:t>
            </w:r>
          </w:p>
        </w:tc>
        <w:tc>
          <w:tcPr>
            <w:tcW w:w="63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563.819</w:t>
            </w:r>
          </w:p>
        </w:tc>
        <w:tc>
          <w:tcPr>
            <w:tcW w:w="803" w:type="pct"/>
            <w:tcBorders>
              <w:top w:val="nil"/>
              <w:left w:val="single" w:sz="4" w:space="0" w:color="auto"/>
              <w:bottom w:val="single" w:sz="4" w:space="0" w:color="auto"/>
              <w:right w:val="nil"/>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688.336</w:t>
            </w:r>
          </w:p>
        </w:tc>
      </w:tr>
      <w:tr w:rsidR="00280879" w:rsidRPr="00F4090C" w:rsidTr="00280879">
        <w:trPr>
          <w:trHeight w:val="10"/>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F4090C" w:rsidRPr="00F4090C" w:rsidRDefault="00F4090C" w:rsidP="00F4090C">
            <w:pPr>
              <w:spacing w:line="240" w:lineRule="auto"/>
              <w:rPr>
                <w:rFonts w:eastAsia="Times New Roman"/>
                <w:b/>
                <w:bCs/>
                <w:color w:val="000000"/>
                <w:lang w:eastAsia="lt-LT"/>
              </w:rPr>
            </w:pPr>
            <w:r w:rsidRPr="00F4090C">
              <w:rPr>
                <w:rFonts w:eastAsia="Times New Roman"/>
                <w:b/>
                <w:bCs/>
                <w:color w:val="000000"/>
                <w:lang w:eastAsia="lt-LT"/>
              </w:rPr>
              <w:lastRenderedPageBreak/>
              <w:t>Metinės eksploatacinės išlaidos:</w:t>
            </w:r>
          </w:p>
        </w:tc>
        <w:tc>
          <w:tcPr>
            <w:tcW w:w="783"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443.670</w:t>
            </w:r>
          </w:p>
        </w:tc>
        <w:tc>
          <w:tcPr>
            <w:tcW w:w="64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467.588</w:t>
            </w:r>
          </w:p>
        </w:tc>
        <w:tc>
          <w:tcPr>
            <w:tcW w:w="62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480.983</w:t>
            </w:r>
          </w:p>
        </w:tc>
        <w:tc>
          <w:tcPr>
            <w:tcW w:w="63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564.964</w:t>
            </w:r>
          </w:p>
        </w:tc>
        <w:tc>
          <w:tcPr>
            <w:tcW w:w="803" w:type="pct"/>
            <w:tcBorders>
              <w:top w:val="nil"/>
              <w:left w:val="single" w:sz="4" w:space="0" w:color="auto"/>
              <w:bottom w:val="single" w:sz="4" w:space="0" w:color="auto"/>
              <w:right w:val="nil"/>
            </w:tcBorders>
            <w:shd w:val="clear" w:color="auto" w:fill="auto"/>
            <w:vAlign w:val="center"/>
            <w:hideMark/>
          </w:tcPr>
          <w:p w:rsidR="00F4090C" w:rsidRPr="00F4090C" w:rsidRDefault="00F4090C" w:rsidP="00280879">
            <w:pPr>
              <w:spacing w:line="240" w:lineRule="auto"/>
              <w:jc w:val="center"/>
              <w:rPr>
                <w:rFonts w:eastAsia="Times New Roman"/>
                <w:bCs/>
                <w:color w:val="000000"/>
                <w:lang w:eastAsia="lt-LT"/>
              </w:rPr>
            </w:pPr>
            <w:r w:rsidRPr="00F4090C">
              <w:rPr>
                <w:rFonts w:eastAsia="Times New Roman"/>
                <w:bCs/>
                <w:color w:val="000000"/>
                <w:lang w:eastAsia="lt-LT"/>
              </w:rPr>
              <w:t>503.605</w:t>
            </w:r>
          </w:p>
        </w:tc>
      </w:tr>
      <w:tr w:rsidR="00F4090C" w:rsidRPr="00F4090C" w:rsidTr="00280879">
        <w:trPr>
          <w:trHeight w:val="290"/>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F4090C" w:rsidRPr="00F4090C" w:rsidRDefault="00F4090C" w:rsidP="00280879">
            <w:pPr>
              <w:spacing w:line="240" w:lineRule="auto"/>
              <w:rPr>
                <w:rFonts w:eastAsia="Times New Roman"/>
                <w:b/>
                <w:bCs/>
                <w:i/>
                <w:iCs/>
                <w:color w:val="000000"/>
                <w:lang w:eastAsia="lt-LT"/>
              </w:rPr>
            </w:pPr>
            <w:r w:rsidRPr="00F4090C">
              <w:rPr>
                <w:rFonts w:eastAsia="Times New Roman"/>
                <w:b/>
                <w:bCs/>
                <w:i/>
                <w:iCs/>
                <w:color w:val="000000"/>
                <w:lang w:eastAsia="lt-LT"/>
              </w:rPr>
              <w:t xml:space="preserve">IŠLAIDOS </w:t>
            </w:r>
            <w:r w:rsidR="00280879">
              <w:rPr>
                <w:rFonts w:eastAsia="Times New Roman"/>
                <w:b/>
                <w:bCs/>
                <w:i/>
                <w:iCs/>
                <w:color w:val="000000"/>
                <w:lang w:eastAsia="lt-LT"/>
              </w:rPr>
              <w:t xml:space="preserve">Eur </w:t>
            </w:r>
            <w:r w:rsidRPr="00F4090C">
              <w:rPr>
                <w:rFonts w:eastAsia="Times New Roman"/>
                <w:b/>
                <w:bCs/>
                <w:i/>
                <w:iCs/>
                <w:color w:val="000000"/>
                <w:lang w:eastAsia="lt-LT"/>
              </w:rPr>
              <w:t>iš viso:</w:t>
            </w:r>
          </w:p>
        </w:tc>
        <w:tc>
          <w:tcPr>
            <w:tcW w:w="783"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color w:val="000000"/>
                <w:lang w:eastAsia="lt-LT"/>
              </w:rPr>
            </w:pPr>
            <w:r w:rsidRPr="00F4090C">
              <w:rPr>
                <w:rFonts w:eastAsia="Times New Roman"/>
                <w:color w:val="000000"/>
                <w:lang w:eastAsia="lt-LT"/>
              </w:rPr>
              <w:t>663.284</w:t>
            </w:r>
          </w:p>
        </w:tc>
        <w:tc>
          <w:tcPr>
            <w:tcW w:w="64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color w:val="000000"/>
                <w:lang w:eastAsia="lt-LT"/>
              </w:rPr>
            </w:pPr>
            <w:r w:rsidRPr="00F4090C">
              <w:rPr>
                <w:rFonts w:eastAsia="Times New Roman"/>
                <w:color w:val="000000"/>
                <w:lang w:eastAsia="lt-LT"/>
              </w:rPr>
              <w:t>686.595</w:t>
            </w:r>
          </w:p>
        </w:tc>
        <w:tc>
          <w:tcPr>
            <w:tcW w:w="62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color w:val="000000"/>
                <w:lang w:eastAsia="lt-LT"/>
              </w:rPr>
            </w:pPr>
            <w:r w:rsidRPr="00F4090C">
              <w:rPr>
                <w:rFonts w:eastAsia="Times New Roman"/>
                <w:color w:val="000000"/>
                <w:lang w:eastAsia="lt-LT"/>
              </w:rPr>
              <w:t>672.553</w:t>
            </w:r>
          </w:p>
        </w:tc>
        <w:tc>
          <w:tcPr>
            <w:tcW w:w="63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center"/>
              <w:rPr>
                <w:rFonts w:eastAsia="Times New Roman"/>
                <w:color w:val="000000"/>
                <w:lang w:eastAsia="lt-LT"/>
              </w:rPr>
            </w:pPr>
            <w:r w:rsidRPr="00F4090C">
              <w:rPr>
                <w:rFonts w:eastAsia="Times New Roman"/>
                <w:color w:val="000000"/>
                <w:lang w:eastAsia="lt-LT"/>
              </w:rPr>
              <w:t>814.622</w:t>
            </w:r>
          </w:p>
        </w:tc>
        <w:tc>
          <w:tcPr>
            <w:tcW w:w="803" w:type="pct"/>
            <w:tcBorders>
              <w:top w:val="nil"/>
              <w:left w:val="single" w:sz="4" w:space="0" w:color="auto"/>
              <w:bottom w:val="single" w:sz="4" w:space="0" w:color="auto"/>
              <w:right w:val="nil"/>
            </w:tcBorders>
            <w:shd w:val="clear" w:color="auto" w:fill="auto"/>
            <w:vAlign w:val="center"/>
            <w:hideMark/>
          </w:tcPr>
          <w:p w:rsidR="00F4090C" w:rsidRPr="00F4090C" w:rsidRDefault="00F4090C" w:rsidP="00280879">
            <w:pPr>
              <w:spacing w:line="240" w:lineRule="auto"/>
              <w:jc w:val="center"/>
              <w:rPr>
                <w:rFonts w:eastAsia="Times New Roman"/>
                <w:color w:val="000000"/>
                <w:lang w:eastAsia="lt-LT"/>
              </w:rPr>
            </w:pPr>
            <w:r w:rsidRPr="00F4090C">
              <w:rPr>
                <w:rFonts w:eastAsia="Times New Roman"/>
                <w:color w:val="000000"/>
                <w:lang w:eastAsia="lt-LT"/>
              </w:rPr>
              <w:t>660.823</w:t>
            </w:r>
          </w:p>
        </w:tc>
      </w:tr>
      <w:tr w:rsidR="00F4090C" w:rsidRPr="00F4090C" w:rsidTr="00280879">
        <w:trPr>
          <w:trHeight w:val="560"/>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F4090C" w:rsidRPr="00F4090C" w:rsidRDefault="00F4090C" w:rsidP="00F4090C">
            <w:pPr>
              <w:spacing w:line="240" w:lineRule="auto"/>
              <w:jc w:val="right"/>
              <w:rPr>
                <w:rFonts w:eastAsia="Times New Roman"/>
                <w:b/>
                <w:bCs/>
                <w:i/>
                <w:iCs/>
                <w:color w:val="000000"/>
                <w:lang w:eastAsia="lt-LT"/>
              </w:rPr>
            </w:pPr>
            <w:r w:rsidRPr="00F4090C">
              <w:rPr>
                <w:rFonts w:eastAsia="Times New Roman"/>
                <w:b/>
                <w:bCs/>
                <w:i/>
                <w:iCs/>
                <w:color w:val="000000"/>
                <w:lang w:eastAsia="lt-LT"/>
              </w:rPr>
              <w:t xml:space="preserve">Rezultatas </w:t>
            </w:r>
            <w:r w:rsidR="00280879">
              <w:rPr>
                <w:rFonts w:eastAsia="Times New Roman"/>
                <w:b/>
                <w:bCs/>
                <w:i/>
                <w:iCs/>
                <w:color w:val="000000"/>
                <w:lang w:eastAsia="lt-LT"/>
              </w:rPr>
              <w:t xml:space="preserve">Eur </w:t>
            </w:r>
            <w:r w:rsidRPr="00F4090C">
              <w:rPr>
                <w:rFonts w:eastAsia="Times New Roman"/>
                <w:b/>
                <w:bCs/>
                <w:i/>
                <w:iCs/>
                <w:color w:val="000000"/>
                <w:lang w:eastAsia="lt-LT"/>
              </w:rPr>
              <w:t>(Pajamos- Išlaidos) :</w:t>
            </w:r>
          </w:p>
        </w:tc>
        <w:tc>
          <w:tcPr>
            <w:tcW w:w="783"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right"/>
              <w:rPr>
                <w:rFonts w:eastAsia="Times New Roman"/>
                <w:color w:val="000000"/>
                <w:sz w:val="20"/>
                <w:lang w:eastAsia="lt-LT"/>
              </w:rPr>
            </w:pPr>
            <w:r w:rsidRPr="00F4090C">
              <w:rPr>
                <w:rFonts w:eastAsia="Times New Roman"/>
                <w:color w:val="000000"/>
                <w:sz w:val="20"/>
                <w:lang w:eastAsia="lt-LT"/>
              </w:rPr>
              <w:t>-          242.407</w:t>
            </w:r>
          </w:p>
        </w:tc>
        <w:tc>
          <w:tcPr>
            <w:tcW w:w="64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right"/>
              <w:rPr>
                <w:rFonts w:eastAsia="Times New Roman"/>
                <w:color w:val="000000"/>
                <w:sz w:val="20"/>
                <w:lang w:eastAsia="lt-LT"/>
              </w:rPr>
            </w:pPr>
            <w:r w:rsidRPr="00F4090C">
              <w:rPr>
                <w:rFonts w:eastAsia="Times New Roman"/>
                <w:color w:val="000000"/>
                <w:sz w:val="20"/>
                <w:lang w:eastAsia="lt-LT"/>
              </w:rPr>
              <w:t>-     262.953</w:t>
            </w:r>
          </w:p>
        </w:tc>
        <w:tc>
          <w:tcPr>
            <w:tcW w:w="62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right"/>
              <w:rPr>
                <w:rFonts w:eastAsia="Times New Roman"/>
                <w:color w:val="000000"/>
                <w:sz w:val="20"/>
                <w:lang w:eastAsia="lt-LT"/>
              </w:rPr>
            </w:pPr>
            <w:r w:rsidRPr="00F4090C">
              <w:rPr>
                <w:rFonts w:eastAsia="Times New Roman"/>
                <w:color w:val="000000"/>
                <w:sz w:val="20"/>
                <w:lang w:eastAsia="lt-LT"/>
              </w:rPr>
              <w:t>-    188.164</w:t>
            </w:r>
          </w:p>
        </w:tc>
        <w:tc>
          <w:tcPr>
            <w:tcW w:w="630" w:type="pct"/>
            <w:tcBorders>
              <w:top w:val="nil"/>
              <w:left w:val="nil"/>
              <w:bottom w:val="single" w:sz="4" w:space="0" w:color="auto"/>
              <w:right w:val="single" w:sz="4" w:space="0" w:color="auto"/>
            </w:tcBorders>
            <w:shd w:val="clear" w:color="auto" w:fill="auto"/>
            <w:vAlign w:val="center"/>
            <w:hideMark/>
          </w:tcPr>
          <w:p w:rsidR="00F4090C" w:rsidRPr="00F4090C" w:rsidRDefault="00F4090C" w:rsidP="00280879">
            <w:pPr>
              <w:spacing w:line="240" w:lineRule="auto"/>
              <w:jc w:val="right"/>
              <w:rPr>
                <w:rFonts w:eastAsia="Times New Roman"/>
                <w:color w:val="000000"/>
                <w:sz w:val="20"/>
                <w:lang w:eastAsia="lt-LT"/>
              </w:rPr>
            </w:pPr>
            <w:r w:rsidRPr="00F4090C">
              <w:rPr>
                <w:rFonts w:eastAsia="Times New Roman"/>
                <w:color w:val="000000"/>
                <w:sz w:val="20"/>
                <w:lang w:eastAsia="lt-LT"/>
              </w:rPr>
              <w:t>-     250.803</w:t>
            </w:r>
          </w:p>
        </w:tc>
        <w:tc>
          <w:tcPr>
            <w:tcW w:w="803" w:type="pct"/>
            <w:tcBorders>
              <w:top w:val="nil"/>
              <w:left w:val="single" w:sz="4" w:space="0" w:color="auto"/>
              <w:bottom w:val="single" w:sz="4" w:space="0" w:color="auto"/>
              <w:right w:val="nil"/>
            </w:tcBorders>
            <w:shd w:val="clear" w:color="auto" w:fill="auto"/>
            <w:vAlign w:val="center"/>
            <w:hideMark/>
          </w:tcPr>
          <w:p w:rsidR="00F4090C" w:rsidRPr="00F4090C" w:rsidRDefault="00F4090C" w:rsidP="00280879">
            <w:pPr>
              <w:spacing w:line="240" w:lineRule="auto"/>
              <w:jc w:val="right"/>
              <w:rPr>
                <w:rFonts w:eastAsia="Times New Roman"/>
                <w:color w:val="000000"/>
                <w:sz w:val="20"/>
                <w:lang w:eastAsia="lt-LT"/>
              </w:rPr>
            </w:pPr>
            <w:r w:rsidRPr="00F4090C">
              <w:rPr>
                <w:rFonts w:eastAsia="Times New Roman"/>
                <w:color w:val="000000"/>
                <w:sz w:val="20"/>
                <w:lang w:eastAsia="lt-LT"/>
              </w:rPr>
              <w:t>27.513</w:t>
            </w:r>
          </w:p>
        </w:tc>
      </w:tr>
    </w:tbl>
    <w:p w:rsidR="00F4090C" w:rsidRPr="00F50663" w:rsidRDefault="00F4090C" w:rsidP="00F4090C">
      <w:pPr>
        <w:rPr>
          <w:szCs w:val="24"/>
          <w:lang w:eastAsia="lt-LT"/>
        </w:rPr>
      </w:pPr>
    </w:p>
    <w:p w:rsidR="00280879" w:rsidRPr="00280879" w:rsidRDefault="00280879" w:rsidP="00280879">
      <w:pPr>
        <w:ind w:firstLine="851"/>
        <w:rPr>
          <w:szCs w:val="24"/>
        </w:rPr>
      </w:pPr>
      <w:r w:rsidRPr="00280879">
        <w:rPr>
          <w:szCs w:val="24"/>
        </w:rPr>
        <w:t xml:space="preserve">Tuo atveju, jei Ligoninė negautų finansavimo suplanuotoms investicinėms veikloms, tęstų asmens sveikatos priežiūros paslaugų teikimą gydant terapinio profilio  ligas su turima medicinine įranga ir medicininiais baldais, turima palatų įranga bei neatnaujintomis patalpomis. </w:t>
      </w:r>
    </w:p>
    <w:p w:rsidR="00B753D1" w:rsidRDefault="00280879" w:rsidP="00280879">
      <w:pPr>
        <w:ind w:firstLine="851"/>
        <w:rPr>
          <w:rFonts w:eastAsia="Times New Roman"/>
          <w:color w:val="000000"/>
          <w:szCs w:val="24"/>
          <w:lang w:eastAsia="lt-LT"/>
        </w:rPr>
      </w:pPr>
      <w:r w:rsidRPr="00280879">
        <w:rPr>
          <w:rFonts w:eastAsia="Times New Roman"/>
          <w:color w:val="000000"/>
          <w:szCs w:val="24"/>
          <w:lang w:eastAsia="lt-LT"/>
        </w:rPr>
        <w:t xml:space="preserve">Daroma prielaida, kad susiklostytų tokia finansinė -ekonominė padėtis,  jei projekto organizacija tęstų šiuo metu vykdomą veiklą neinvestuodama ir </w:t>
      </w:r>
      <w:r>
        <w:rPr>
          <w:rFonts w:eastAsia="Times New Roman"/>
          <w:color w:val="000000"/>
          <w:szCs w:val="24"/>
          <w:lang w:eastAsia="lt-LT"/>
        </w:rPr>
        <w:t xml:space="preserve">nemodernizuodama infekcinių ligų gydymo </w:t>
      </w:r>
      <w:r w:rsidRPr="00280879">
        <w:rPr>
          <w:rFonts w:eastAsia="Times New Roman"/>
          <w:color w:val="000000"/>
          <w:szCs w:val="24"/>
          <w:lang w:eastAsia="lt-LT"/>
        </w:rPr>
        <w:t xml:space="preserve"> stacionarinių paslaugų, </w:t>
      </w:r>
      <w:proofErr w:type="spellStart"/>
      <w:r w:rsidRPr="00280879">
        <w:rPr>
          <w:rFonts w:eastAsia="Times New Roman"/>
          <w:color w:val="000000"/>
          <w:szCs w:val="24"/>
          <w:lang w:eastAsia="lt-LT"/>
        </w:rPr>
        <w:t>t.y</w:t>
      </w:r>
      <w:proofErr w:type="spellEnd"/>
      <w:r w:rsidRPr="00280879">
        <w:rPr>
          <w:rFonts w:eastAsia="Times New Roman"/>
          <w:color w:val="000000"/>
          <w:szCs w:val="24"/>
          <w:lang w:eastAsia="lt-LT"/>
        </w:rPr>
        <w:t>. artima 201</w:t>
      </w:r>
      <w:r>
        <w:rPr>
          <w:rFonts w:eastAsia="Times New Roman"/>
          <w:color w:val="000000"/>
          <w:szCs w:val="24"/>
          <w:lang w:eastAsia="lt-LT"/>
        </w:rPr>
        <w:t>9</w:t>
      </w:r>
      <w:r w:rsidRPr="00280879">
        <w:rPr>
          <w:rFonts w:eastAsia="Times New Roman"/>
          <w:color w:val="000000"/>
          <w:szCs w:val="24"/>
          <w:lang w:eastAsia="lt-LT"/>
        </w:rPr>
        <w:t xml:space="preserve"> m. skyriaus finansinei padėčiai</w:t>
      </w:r>
      <w:r>
        <w:rPr>
          <w:rFonts w:eastAsia="Times New Roman"/>
          <w:color w:val="000000"/>
          <w:szCs w:val="24"/>
          <w:lang w:eastAsia="lt-LT"/>
        </w:rPr>
        <w:t>:</w:t>
      </w:r>
    </w:p>
    <w:tbl>
      <w:tblPr>
        <w:tblW w:w="8320" w:type="dxa"/>
        <w:tblLook w:val="04A0" w:firstRow="1" w:lastRow="0" w:firstColumn="1" w:lastColumn="0" w:noHBand="0" w:noVBand="1"/>
      </w:tblPr>
      <w:tblGrid>
        <w:gridCol w:w="6460"/>
        <w:gridCol w:w="1860"/>
      </w:tblGrid>
      <w:tr w:rsidR="00280879" w:rsidRPr="00280879" w:rsidTr="00280879">
        <w:trPr>
          <w:trHeight w:val="290"/>
        </w:trPr>
        <w:tc>
          <w:tcPr>
            <w:tcW w:w="64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0879" w:rsidRPr="00280879" w:rsidRDefault="00280879" w:rsidP="00280879">
            <w:pPr>
              <w:spacing w:line="240" w:lineRule="auto"/>
              <w:rPr>
                <w:rFonts w:eastAsia="Times New Roman" w:cs="Calibri"/>
                <w:b/>
                <w:bCs/>
                <w:color w:val="000000"/>
                <w:lang w:eastAsia="lt-LT"/>
              </w:rPr>
            </w:pPr>
            <w:r w:rsidRPr="00280879">
              <w:rPr>
                <w:rFonts w:eastAsia="Times New Roman" w:cs="Calibri"/>
                <w:b/>
                <w:bCs/>
                <w:color w:val="000000"/>
                <w:lang w:eastAsia="lt-LT"/>
              </w:rPr>
              <w:t>Esamo Infekcinio sk. pajamos ir išlaidos 2015-2019 m.</w:t>
            </w:r>
            <w:r w:rsidR="0051172D">
              <w:rPr>
                <w:rFonts w:eastAsia="Times New Roman" w:cs="Calibri"/>
                <w:b/>
                <w:bCs/>
                <w:color w:val="000000"/>
                <w:lang w:eastAsia="lt-LT"/>
              </w:rPr>
              <w:t xml:space="preserve"> Eur</w:t>
            </w:r>
          </w:p>
        </w:tc>
        <w:tc>
          <w:tcPr>
            <w:tcW w:w="1860" w:type="dxa"/>
            <w:tcBorders>
              <w:top w:val="single" w:sz="4" w:space="0" w:color="auto"/>
              <w:left w:val="single" w:sz="4" w:space="0" w:color="auto"/>
              <w:bottom w:val="single" w:sz="4" w:space="0" w:color="auto"/>
              <w:right w:val="nil"/>
            </w:tcBorders>
            <w:shd w:val="clear" w:color="000000" w:fill="F2F2F2"/>
            <w:noWrap/>
            <w:vAlign w:val="center"/>
            <w:hideMark/>
          </w:tcPr>
          <w:p w:rsidR="00280879" w:rsidRPr="00280879" w:rsidRDefault="00280879" w:rsidP="00280879">
            <w:pPr>
              <w:spacing w:line="240" w:lineRule="auto"/>
              <w:jc w:val="center"/>
              <w:rPr>
                <w:rFonts w:eastAsia="Times New Roman" w:cs="Calibri"/>
                <w:b/>
                <w:bCs/>
                <w:color w:val="000000"/>
                <w:lang w:eastAsia="lt-LT"/>
              </w:rPr>
            </w:pPr>
            <w:r w:rsidRPr="00280879">
              <w:rPr>
                <w:rFonts w:eastAsia="Times New Roman" w:cs="Calibri"/>
                <w:b/>
                <w:bCs/>
                <w:color w:val="000000"/>
                <w:lang w:eastAsia="lt-LT"/>
              </w:rPr>
              <w:t>2019</w:t>
            </w:r>
            <w:r w:rsidR="0051172D">
              <w:rPr>
                <w:rFonts w:eastAsia="Times New Roman" w:cs="Calibri"/>
                <w:b/>
                <w:bCs/>
                <w:color w:val="000000"/>
                <w:lang w:eastAsia="lt-LT"/>
              </w:rPr>
              <w:t xml:space="preserve"> m.</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000000" w:fill="E2EFDA"/>
            <w:vAlign w:val="center"/>
            <w:hideMark/>
          </w:tcPr>
          <w:p w:rsidR="00280879" w:rsidRPr="00280879" w:rsidRDefault="00280879" w:rsidP="00280879">
            <w:pPr>
              <w:spacing w:line="240" w:lineRule="auto"/>
              <w:rPr>
                <w:rFonts w:eastAsia="Times New Roman"/>
                <w:b/>
                <w:bCs/>
                <w:color w:val="000000"/>
                <w:lang w:eastAsia="lt-LT"/>
              </w:rPr>
            </w:pPr>
            <w:r w:rsidRPr="00280879">
              <w:rPr>
                <w:rFonts w:eastAsia="Times New Roman"/>
                <w:b/>
                <w:bCs/>
                <w:color w:val="000000"/>
                <w:lang w:eastAsia="lt-LT"/>
              </w:rPr>
              <w:t>Pajamos</w:t>
            </w:r>
          </w:p>
        </w:tc>
        <w:tc>
          <w:tcPr>
            <w:tcW w:w="1860" w:type="dxa"/>
            <w:tcBorders>
              <w:top w:val="nil"/>
              <w:left w:val="single" w:sz="4" w:space="0" w:color="auto"/>
              <w:bottom w:val="single" w:sz="4" w:space="0" w:color="auto"/>
              <w:right w:val="nil"/>
            </w:tcBorders>
            <w:shd w:val="clear" w:color="000000" w:fill="E2EFDA"/>
            <w:vAlign w:val="center"/>
            <w:hideMark/>
          </w:tcPr>
          <w:p w:rsidR="00280879" w:rsidRPr="00280879" w:rsidRDefault="00280879" w:rsidP="00280879">
            <w:pPr>
              <w:spacing w:line="240" w:lineRule="auto"/>
              <w:rPr>
                <w:rFonts w:eastAsia="Times New Roman"/>
                <w:b/>
                <w:bCs/>
                <w:color w:val="000000"/>
                <w:lang w:eastAsia="lt-LT"/>
              </w:rPr>
            </w:pPr>
            <w:r w:rsidRPr="00280879">
              <w:rPr>
                <w:rFonts w:eastAsia="Times New Roman"/>
                <w:b/>
                <w:bCs/>
                <w:color w:val="000000"/>
                <w:lang w:eastAsia="lt-LT"/>
              </w:rPr>
              <w:t xml:space="preserve">                688.336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000000" w:fill="FCE4D6"/>
            <w:vAlign w:val="center"/>
            <w:hideMark/>
          </w:tcPr>
          <w:p w:rsidR="00280879" w:rsidRPr="00280879" w:rsidRDefault="00280879" w:rsidP="00280879">
            <w:pPr>
              <w:spacing w:line="240" w:lineRule="auto"/>
              <w:rPr>
                <w:rFonts w:eastAsia="Times New Roman"/>
                <w:b/>
                <w:bCs/>
                <w:color w:val="000000"/>
                <w:lang w:eastAsia="lt-LT"/>
              </w:rPr>
            </w:pPr>
            <w:r w:rsidRPr="00280879">
              <w:rPr>
                <w:rFonts w:eastAsia="Times New Roman"/>
                <w:b/>
                <w:bCs/>
                <w:color w:val="000000"/>
                <w:lang w:eastAsia="lt-LT"/>
              </w:rPr>
              <w:t>Metinės eksploatacinės išlaidos:</w:t>
            </w:r>
          </w:p>
        </w:tc>
        <w:tc>
          <w:tcPr>
            <w:tcW w:w="1860" w:type="dxa"/>
            <w:tcBorders>
              <w:top w:val="nil"/>
              <w:left w:val="single" w:sz="4" w:space="0" w:color="auto"/>
              <w:bottom w:val="single" w:sz="4" w:space="0" w:color="auto"/>
              <w:right w:val="nil"/>
            </w:tcBorders>
            <w:shd w:val="clear" w:color="000000" w:fill="FCE4D6"/>
            <w:vAlign w:val="center"/>
            <w:hideMark/>
          </w:tcPr>
          <w:p w:rsidR="00280879" w:rsidRPr="00280879" w:rsidRDefault="00280879" w:rsidP="00280879">
            <w:pPr>
              <w:spacing w:line="240" w:lineRule="auto"/>
              <w:rPr>
                <w:rFonts w:eastAsia="Times New Roman"/>
                <w:b/>
                <w:bCs/>
                <w:color w:val="000000"/>
                <w:lang w:eastAsia="lt-LT"/>
              </w:rPr>
            </w:pPr>
            <w:r w:rsidRPr="00280879">
              <w:rPr>
                <w:rFonts w:eastAsia="Times New Roman"/>
                <w:b/>
                <w:bCs/>
                <w:color w:val="000000"/>
                <w:lang w:eastAsia="lt-LT"/>
              </w:rPr>
              <w:t xml:space="preserve">                503.605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rPr>
                <w:rFonts w:eastAsia="Times New Roman"/>
                <w:i/>
                <w:iCs/>
                <w:color w:val="000000"/>
                <w:lang w:eastAsia="lt-LT"/>
              </w:rPr>
            </w:pPr>
            <w:proofErr w:type="spellStart"/>
            <w:r w:rsidRPr="00280879">
              <w:rPr>
                <w:rFonts w:eastAsia="Times New Roman"/>
                <w:i/>
                <w:iCs/>
                <w:color w:val="000000"/>
                <w:lang w:eastAsia="lt-LT"/>
              </w:rPr>
              <w:t>medikamentai+MED</w:t>
            </w:r>
            <w:proofErr w:type="spellEnd"/>
            <w:r w:rsidRPr="00280879">
              <w:rPr>
                <w:rFonts w:eastAsia="Times New Roman"/>
                <w:i/>
                <w:iCs/>
                <w:color w:val="000000"/>
                <w:lang w:eastAsia="lt-LT"/>
              </w:rPr>
              <w:t xml:space="preserve"> PREKĖS+KRAUJAS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53.280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rPr>
                <w:rFonts w:eastAsia="Times New Roman"/>
                <w:i/>
                <w:iCs/>
                <w:color w:val="000000"/>
                <w:lang w:eastAsia="lt-LT"/>
              </w:rPr>
            </w:pPr>
            <w:r w:rsidRPr="00280879">
              <w:rPr>
                <w:rFonts w:eastAsia="Times New Roman"/>
                <w:i/>
                <w:iCs/>
                <w:color w:val="000000"/>
                <w:lang w:eastAsia="lt-LT"/>
              </w:rPr>
              <w:t>medžiagoms, žaliavoms, pusfabrikačiams ir kt.</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5.338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rPr>
                <w:rFonts w:eastAsia="Times New Roman"/>
                <w:i/>
                <w:iCs/>
                <w:color w:val="000000"/>
                <w:lang w:eastAsia="lt-LT"/>
              </w:rPr>
            </w:pPr>
            <w:r w:rsidRPr="00280879">
              <w:rPr>
                <w:rFonts w:eastAsia="Times New Roman"/>
                <w:i/>
                <w:iCs/>
                <w:color w:val="000000"/>
                <w:lang w:eastAsia="lt-LT"/>
              </w:rPr>
              <w:t>komunaliniai</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jc w:val="right"/>
              <w:rPr>
                <w:rFonts w:eastAsia="Times New Roman"/>
                <w:color w:val="000000"/>
                <w:lang w:eastAsia="lt-LT"/>
              </w:rPr>
            </w:pPr>
            <w:r w:rsidRPr="00280879">
              <w:rPr>
                <w:rFonts w:eastAsia="Times New Roman"/>
                <w:color w:val="000000"/>
                <w:lang w:eastAsia="lt-LT"/>
              </w:rPr>
              <w:t>8925</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rPr>
                <w:rFonts w:eastAsia="Times New Roman"/>
                <w:i/>
                <w:iCs/>
                <w:color w:val="000000"/>
                <w:lang w:eastAsia="lt-LT"/>
              </w:rPr>
            </w:pPr>
            <w:r w:rsidRPr="00280879">
              <w:rPr>
                <w:rFonts w:eastAsia="Times New Roman"/>
                <w:i/>
                <w:iCs/>
                <w:color w:val="000000"/>
                <w:lang w:eastAsia="lt-LT"/>
              </w:rPr>
              <w:t xml:space="preserve">darbo užmokesčiui (su </w:t>
            </w:r>
            <w:proofErr w:type="spellStart"/>
            <w:r w:rsidRPr="00280879">
              <w:rPr>
                <w:rFonts w:eastAsia="Times New Roman"/>
                <w:i/>
                <w:iCs/>
                <w:color w:val="000000"/>
                <w:lang w:eastAsia="lt-LT"/>
              </w:rPr>
              <w:t>sodra</w:t>
            </w:r>
            <w:proofErr w:type="spellEnd"/>
            <w:r w:rsidRPr="00280879">
              <w:rPr>
                <w:rFonts w:eastAsia="Times New Roman"/>
                <w:i/>
                <w:iCs/>
                <w:color w:val="000000"/>
                <w:lang w:eastAsia="lt-LT"/>
              </w:rPr>
              <w:t>)</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332.124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000000" w:fill="F2F2F2"/>
            <w:vAlign w:val="center"/>
            <w:hideMark/>
          </w:tcPr>
          <w:p w:rsidR="00280879" w:rsidRPr="00280879" w:rsidRDefault="00280879" w:rsidP="00280879">
            <w:pPr>
              <w:spacing w:line="240" w:lineRule="auto"/>
              <w:rPr>
                <w:rFonts w:eastAsia="Times New Roman"/>
                <w:i/>
                <w:iCs/>
                <w:color w:val="000000"/>
                <w:lang w:eastAsia="lt-LT"/>
              </w:rPr>
            </w:pPr>
            <w:r w:rsidRPr="00280879">
              <w:rPr>
                <w:rFonts w:eastAsia="Times New Roman"/>
                <w:i/>
                <w:iCs/>
                <w:color w:val="000000"/>
                <w:lang w:eastAsia="lt-LT"/>
              </w:rPr>
              <w:t>kitos išlaidos:</w:t>
            </w:r>
          </w:p>
        </w:tc>
        <w:tc>
          <w:tcPr>
            <w:tcW w:w="1860" w:type="dxa"/>
            <w:tcBorders>
              <w:top w:val="nil"/>
              <w:left w:val="single" w:sz="4" w:space="0" w:color="auto"/>
              <w:bottom w:val="single" w:sz="4" w:space="0" w:color="auto"/>
              <w:right w:val="nil"/>
            </w:tcBorders>
            <w:shd w:val="clear" w:color="000000" w:fill="F2F2F2"/>
            <w:vAlign w:val="center"/>
            <w:hideMark/>
          </w:tcPr>
          <w:p w:rsidR="00280879" w:rsidRPr="00280879" w:rsidRDefault="00280879" w:rsidP="00280879">
            <w:pPr>
              <w:spacing w:line="240" w:lineRule="auto"/>
              <w:jc w:val="right"/>
              <w:rPr>
                <w:rFonts w:eastAsia="Times New Roman"/>
                <w:color w:val="000000"/>
                <w:lang w:eastAsia="lt-LT"/>
              </w:rPr>
            </w:pPr>
            <w:r w:rsidRPr="00280879">
              <w:rPr>
                <w:rFonts w:eastAsia="Times New Roman"/>
                <w:color w:val="000000"/>
                <w:lang w:eastAsia="lt-LT"/>
              </w:rPr>
              <w:t>157218</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i/>
                <w:iCs/>
                <w:color w:val="000000"/>
                <w:lang w:eastAsia="lt-LT"/>
              </w:rPr>
            </w:pPr>
            <w:r w:rsidRPr="00280879">
              <w:rPr>
                <w:rFonts w:eastAsia="Times New Roman"/>
                <w:i/>
                <w:iCs/>
                <w:color w:val="000000"/>
                <w:lang w:eastAsia="lt-LT"/>
              </w:rPr>
              <w:t>t.sk. maitinimas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19.363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i/>
                <w:iCs/>
                <w:color w:val="000000"/>
                <w:lang w:eastAsia="lt-LT"/>
              </w:rPr>
            </w:pPr>
            <w:r w:rsidRPr="00280879">
              <w:rPr>
                <w:rFonts w:eastAsia="Times New Roman"/>
                <w:i/>
                <w:iCs/>
                <w:color w:val="000000"/>
                <w:lang w:eastAsia="lt-LT"/>
              </w:rPr>
              <w:t>t.sk. skalbimas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8.897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i/>
                <w:iCs/>
                <w:color w:val="000000"/>
                <w:lang w:eastAsia="lt-LT"/>
              </w:rPr>
            </w:pPr>
            <w:r w:rsidRPr="00280879">
              <w:rPr>
                <w:rFonts w:eastAsia="Times New Roman"/>
                <w:i/>
                <w:iCs/>
                <w:color w:val="000000"/>
                <w:lang w:eastAsia="lt-LT"/>
              </w:rPr>
              <w:t xml:space="preserve">t.sk. </w:t>
            </w:r>
            <w:proofErr w:type="spellStart"/>
            <w:r w:rsidRPr="00280879">
              <w:rPr>
                <w:rFonts w:eastAsia="Times New Roman"/>
                <w:i/>
                <w:iCs/>
                <w:color w:val="000000"/>
                <w:lang w:eastAsia="lt-LT"/>
              </w:rPr>
              <w:t>med</w:t>
            </w:r>
            <w:proofErr w:type="spellEnd"/>
            <w:r w:rsidRPr="00280879">
              <w:rPr>
                <w:rFonts w:eastAsia="Times New Roman"/>
                <w:i/>
                <w:iCs/>
                <w:color w:val="000000"/>
                <w:lang w:eastAsia="lt-LT"/>
              </w:rPr>
              <w:t xml:space="preserve"> įrangos remontas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309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i/>
                <w:iCs/>
                <w:color w:val="000000"/>
                <w:lang w:eastAsia="lt-LT"/>
              </w:rPr>
            </w:pPr>
            <w:r w:rsidRPr="00280879">
              <w:rPr>
                <w:rFonts w:eastAsia="Times New Roman"/>
                <w:i/>
                <w:iCs/>
                <w:color w:val="000000"/>
                <w:lang w:eastAsia="lt-LT"/>
              </w:rPr>
              <w:t>t.sk. kitos tiesioginės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4.649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i/>
                <w:iCs/>
                <w:color w:val="000000"/>
                <w:lang w:eastAsia="lt-LT"/>
              </w:rPr>
            </w:pPr>
            <w:r w:rsidRPr="00280879">
              <w:rPr>
                <w:rFonts w:eastAsia="Times New Roman"/>
                <w:i/>
                <w:iCs/>
                <w:color w:val="000000"/>
                <w:lang w:eastAsia="lt-LT"/>
              </w:rPr>
              <w:t>t.sk. KITOS NETIESIOGINĖS</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124.000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b/>
                <w:bCs/>
                <w:i/>
                <w:iCs/>
                <w:color w:val="000000"/>
                <w:lang w:eastAsia="lt-LT"/>
              </w:rPr>
            </w:pPr>
            <w:r w:rsidRPr="00280879">
              <w:rPr>
                <w:rFonts w:eastAsia="Times New Roman"/>
                <w:b/>
                <w:bCs/>
                <w:i/>
                <w:iCs/>
                <w:color w:val="000000"/>
                <w:lang w:eastAsia="lt-LT"/>
              </w:rPr>
              <w:t>IŠLAIDOS iš viso:</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jc w:val="right"/>
              <w:rPr>
                <w:rFonts w:eastAsia="Times New Roman"/>
                <w:color w:val="000000"/>
                <w:lang w:eastAsia="lt-LT"/>
              </w:rPr>
            </w:pPr>
            <w:r w:rsidRPr="00280879">
              <w:rPr>
                <w:rFonts w:eastAsia="Times New Roman"/>
                <w:color w:val="000000"/>
                <w:lang w:eastAsia="lt-LT"/>
              </w:rPr>
              <w:t xml:space="preserve">                660.823 </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280879">
            <w:pPr>
              <w:spacing w:line="240" w:lineRule="auto"/>
              <w:jc w:val="right"/>
              <w:rPr>
                <w:rFonts w:eastAsia="Times New Roman"/>
                <w:b/>
                <w:bCs/>
                <w:i/>
                <w:iCs/>
                <w:color w:val="000000"/>
                <w:lang w:eastAsia="lt-LT"/>
              </w:rPr>
            </w:pPr>
            <w:r w:rsidRPr="00280879">
              <w:rPr>
                <w:rFonts w:eastAsia="Times New Roman"/>
                <w:b/>
                <w:bCs/>
                <w:i/>
                <w:iCs/>
                <w:color w:val="000000"/>
                <w:lang w:eastAsia="lt-LT"/>
              </w:rPr>
              <w:t>Rezultatas (Pajamos- Išlaidos) :</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jc w:val="right"/>
              <w:rPr>
                <w:rFonts w:eastAsia="Times New Roman"/>
                <w:color w:val="000000"/>
                <w:lang w:eastAsia="lt-LT"/>
              </w:rPr>
            </w:pPr>
            <w:r w:rsidRPr="00280879">
              <w:rPr>
                <w:rFonts w:eastAsia="Times New Roman"/>
                <w:color w:val="000000"/>
                <w:lang w:eastAsia="lt-LT"/>
              </w:rPr>
              <w:t xml:space="preserve">                  27.513 </w:t>
            </w:r>
          </w:p>
        </w:tc>
      </w:tr>
      <w:tr w:rsidR="00280879" w:rsidRPr="00280879" w:rsidTr="00280879">
        <w:trPr>
          <w:trHeight w:val="31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rsidR="00280879" w:rsidRPr="00280879" w:rsidRDefault="00280879" w:rsidP="00280879">
            <w:pPr>
              <w:spacing w:line="240" w:lineRule="auto"/>
              <w:rPr>
                <w:rFonts w:eastAsia="Times New Roman"/>
                <w:szCs w:val="24"/>
                <w:lang w:eastAsia="lt-LT"/>
              </w:rPr>
            </w:pPr>
            <w:r w:rsidRPr="00280879">
              <w:rPr>
                <w:rFonts w:eastAsia="Times New Roman"/>
                <w:szCs w:val="24"/>
                <w:lang w:eastAsia="lt-LT"/>
              </w:rPr>
              <w:t>Pacientų skaičius iš viso:</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rPr>
                <w:rFonts w:eastAsia="Times New Roman"/>
                <w:color w:val="000000"/>
                <w:lang w:eastAsia="lt-LT"/>
              </w:rPr>
            </w:pPr>
            <w:r w:rsidRPr="00280879">
              <w:rPr>
                <w:rFonts w:eastAsia="Times New Roman"/>
                <w:color w:val="000000"/>
                <w:lang w:eastAsia="lt-LT"/>
              </w:rPr>
              <w:t xml:space="preserve">                       730 </w:t>
            </w:r>
          </w:p>
        </w:tc>
      </w:tr>
      <w:tr w:rsidR="00280879" w:rsidRPr="00280879" w:rsidTr="00280879">
        <w:trPr>
          <w:trHeight w:val="31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rsidR="00280879" w:rsidRPr="00280879" w:rsidRDefault="00280879" w:rsidP="00280879">
            <w:pPr>
              <w:spacing w:line="240" w:lineRule="auto"/>
              <w:rPr>
                <w:rFonts w:eastAsia="Times New Roman"/>
                <w:szCs w:val="24"/>
                <w:lang w:eastAsia="lt-LT"/>
              </w:rPr>
            </w:pPr>
            <w:r w:rsidRPr="00280879">
              <w:rPr>
                <w:rFonts w:eastAsia="Times New Roman"/>
                <w:szCs w:val="24"/>
                <w:lang w:eastAsia="lt-LT"/>
              </w:rPr>
              <w:t>Unikalių</w:t>
            </w:r>
            <w:r w:rsidR="00E30EB6">
              <w:rPr>
                <w:rFonts w:eastAsia="Times New Roman"/>
                <w:szCs w:val="24"/>
                <w:lang w:eastAsia="lt-LT"/>
              </w:rPr>
              <w:t xml:space="preserve"> pacientų skaičius ( -10 proc. n</w:t>
            </w:r>
            <w:r w:rsidRPr="00280879">
              <w:rPr>
                <w:rFonts w:eastAsia="Times New Roman"/>
                <w:szCs w:val="24"/>
                <w:lang w:eastAsia="lt-LT"/>
              </w:rPr>
              <w:t xml:space="preserve">uo visų </w:t>
            </w:r>
            <w:proofErr w:type="spellStart"/>
            <w:r w:rsidRPr="00280879">
              <w:rPr>
                <w:rFonts w:eastAsia="Times New Roman"/>
                <w:szCs w:val="24"/>
                <w:lang w:eastAsia="lt-LT"/>
              </w:rPr>
              <w:t>pac</w:t>
            </w:r>
            <w:proofErr w:type="spellEnd"/>
            <w:r w:rsidRPr="00280879">
              <w:rPr>
                <w:rFonts w:eastAsia="Times New Roman"/>
                <w:szCs w:val="24"/>
                <w:lang w:eastAsia="lt-LT"/>
              </w:rPr>
              <w:t>.</w:t>
            </w:r>
            <w:r w:rsidR="00E30EB6">
              <w:rPr>
                <w:rFonts w:eastAsia="Times New Roman"/>
                <w:szCs w:val="24"/>
                <w:lang w:eastAsia="lt-LT"/>
              </w:rPr>
              <w:t xml:space="preserve"> vidutinio </w:t>
            </w:r>
            <w:r w:rsidRPr="00280879">
              <w:rPr>
                <w:rFonts w:eastAsia="Times New Roman"/>
                <w:szCs w:val="24"/>
                <w:lang w:eastAsia="lt-LT"/>
              </w:rPr>
              <w:t>skaičius)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280879" w:rsidRPr="00280879" w:rsidRDefault="00280879" w:rsidP="00E30EB6">
            <w:pPr>
              <w:spacing w:line="240" w:lineRule="auto"/>
              <w:jc w:val="right"/>
              <w:rPr>
                <w:rFonts w:eastAsia="Times New Roman"/>
                <w:color w:val="000000"/>
                <w:lang w:eastAsia="lt-LT"/>
              </w:rPr>
            </w:pPr>
            <w:r w:rsidRPr="00280879">
              <w:rPr>
                <w:rFonts w:eastAsia="Times New Roman"/>
                <w:color w:val="000000"/>
                <w:lang w:eastAsia="lt-LT"/>
              </w:rPr>
              <w:t>6</w:t>
            </w:r>
            <w:r w:rsidR="00E30EB6">
              <w:rPr>
                <w:rFonts w:eastAsia="Times New Roman"/>
                <w:color w:val="000000"/>
                <w:lang w:eastAsia="lt-LT"/>
              </w:rPr>
              <w:t>61</w:t>
            </w:r>
          </w:p>
        </w:tc>
      </w:tr>
      <w:tr w:rsidR="00280879" w:rsidRPr="00280879" w:rsidTr="00280879">
        <w:trPr>
          <w:trHeight w:val="310"/>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rsidR="00280879" w:rsidRPr="00280879" w:rsidRDefault="00280879" w:rsidP="00280879">
            <w:pPr>
              <w:spacing w:line="240" w:lineRule="auto"/>
              <w:rPr>
                <w:rFonts w:eastAsia="Times New Roman"/>
                <w:szCs w:val="24"/>
                <w:lang w:eastAsia="lt-LT"/>
              </w:rPr>
            </w:pPr>
            <w:r w:rsidRPr="00280879">
              <w:rPr>
                <w:rFonts w:eastAsia="Times New Roman"/>
                <w:szCs w:val="24"/>
                <w:lang w:eastAsia="lt-LT"/>
              </w:rPr>
              <w:t>Išlaidos:</w:t>
            </w:r>
          </w:p>
        </w:tc>
        <w:tc>
          <w:tcPr>
            <w:tcW w:w="1860" w:type="dxa"/>
            <w:tcBorders>
              <w:top w:val="single" w:sz="4" w:space="0" w:color="auto"/>
              <w:left w:val="single" w:sz="4" w:space="0" w:color="auto"/>
              <w:bottom w:val="single" w:sz="4" w:space="0" w:color="auto"/>
              <w:right w:val="nil"/>
            </w:tcBorders>
            <w:shd w:val="clear" w:color="auto" w:fill="auto"/>
            <w:vAlign w:val="center"/>
            <w:hideMark/>
          </w:tcPr>
          <w:p w:rsidR="00280879" w:rsidRPr="00280879" w:rsidRDefault="00280879" w:rsidP="00280879">
            <w:pPr>
              <w:spacing w:line="240" w:lineRule="auto"/>
              <w:jc w:val="right"/>
              <w:rPr>
                <w:rFonts w:eastAsia="Times New Roman"/>
                <w:color w:val="000000"/>
                <w:lang w:eastAsia="lt-LT"/>
              </w:rPr>
            </w:pPr>
            <w:r w:rsidRPr="00280879">
              <w:rPr>
                <w:rFonts w:eastAsia="Times New Roman"/>
                <w:color w:val="000000"/>
                <w:lang w:eastAsia="lt-LT"/>
              </w:rPr>
              <w:t xml:space="preserve">                536.823 </w:t>
            </w:r>
          </w:p>
        </w:tc>
      </w:tr>
      <w:tr w:rsidR="00280879" w:rsidRPr="00280879" w:rsidTr="00280879">
        <w:trPr>
          <w:trHeight w:val="50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280879" w:rsidRPr="00280879" w:rsidRDefault="00280879" w:rsidP="0051172D">
            <w:pPr>
              <w:spacing w:line="240" w:lineRule="auto"/>
              <w:jc w:val="right"/>
              <w:rPr>
                <w:rFonts w:eastAsia="Times New Roman"/>
                <w:bCs/>
                <w:i/>
                <w:iCs/>
                <w:color w:val="0070C0"/>
                <w:lang w:eastAsia="lt-LT"/>
              </w:rPr>
            </w:pPr>
            <w:r w:rsidRPr="00280879">
              <w:rPr>
                <w:rFonts w:eastAsia="Times New Roman"/>
                <w:bCs/>
                <w:i/>
                <w:iCs/>
                <w:color w:val="0070C0"/>
                <w:lang w:eastAsia="lt-LT"/>
              </w:rPr>
              <w:t xml:space="preserve">1 paciento gydymo savikaina (be "kitų </w:t>
            </w:r>
            <w:proofErr w:type="spellStart"/>
            <w:r w:rsidRPr="00280879">
              <w:rPr>
                <w:rFonts w:eastAsia="Times New Roman"/>
                <w:bCs/>
                <w:i/>
                <w:iCs/>
                <w:color w:val="0070C0"/>
                <w:lang w:eastAsia="lt-LT"/>
              </w:rPr>
              <w:t>netiesiog.išlaidų</w:t>
            </w:r>
            <w:proofErr w:type="spellEnd"/>
            <w:r w:rsidRPr="00280879">
              <w:rPr>
                <w:rFonts w:eastAsia="Times New Roman"/>
                <w:bCs/>
                <w:i/>
                <w:iCs/>
                <w:color w:val="0070C0"/>
                <w:lang w:eastAsia="lt-LT"/>
              </w:rPr>
              <w:t>"):</w:t>
            </w:r>
          </w:p>
        </w:tc>
        <w:tc>
          <w:tcPr>
            <w:tcW w:w="1860" w:type="dxa"/>
            <w:tcBorders>
              <w:top w:val="nil"/>
              <w:left w:val="single" w:sz="4" w:space="0" w:color="auto"/>
              <w:bottom w:val="single" w:sz="4" w:space="0" w:color="auto"/>
              <w:right w:val="nil"/>
            </w:tcBorders>
            <w:shd w:val="clear" w:color="auto" w:fill="auto"/>
            <w:vAlign w:val="center"/>
            <w:hideMark/>
          </w:tcPr>
          <w:p w:rsidR="00280879" w:rsidRPr="00280879" w:rsidRDefault="00280879" w:rsidP="00405E7B">
            <w:pPr>
              <w:spacing w:line="240" w:lineRule="auto"/>
              <w:jc w:val="right"/>
              <w:rPr>
                <w:rFonts w:eastAsia="Times New Roman"/>
                <w:i/>
                <w:iCs/>
                <w:color w:val="0070C0"/>
                <w:lang w:eastAsia="lt-LT"/>
              </w:rPr>
            </w:pPr>
            <w:r w:rsidRPr="00280879">
              <w:rPr>
                <w:rFonts w:eastAsia="Times New Roman"/>
                <w:i/>
                <w:iCs/>
                <w:color w:val="0070C0"/>
                <w:lang w:eastAsia="lt-LT"/>
              </w:rPr>
              <w:t xml:space="preserve">                      </w:t>
            </w:r>
            <w:r w:rsidR="00405E7B">
              <w:rPr>
                <w:rFonts w:eastAsia="Times New Roman"/>
                <w:i/>
                <w:iCs/>
                <w:color w:val="0070C0"/>
                <w:lang w:eastAsia="lt-LT"/>
              </w:rPr>
              <w:t>719</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280879" w:rsidRPr="00280879" w:rsidRDefault="00280879" w:rsidP="0051172D">
            <w:pPr>
              <w:spacing w:line="240" w:lineRule="auto"/>
              <w:jc w:val="right"/>
              <w:rPr>
                <w:rFonts w:eastAsia="Times New Roman" w:cs="Calibri"/>
                <w:i/>
                <w:iCs/>
                <w:color w:val="0070C0"/>
                <w:lang w:eastAsia="lt-LT"/>
              </w:rPr>
            </w:pPr>
            <w:r w:rsidRPr="00280879">
              <w:rPr>
                <w:rFonts w:eastAsia="Times New Roman" w:cs="Calibri"/>
                <w:i/>
                <w:iCs/>
                <w:color w:val="0070C0"/>
                <w:lang w:eastAsia="lt-LT"/>
              </w:rPr>
              <w:t xml:space="preserve">1 lovai tenkančios medikamentų, </w:t>
            </w:r>
            <w:proofErr w:type="spellStart"/>
            <w:r w:rsidRPr="00280879">
              <w:rPr>
                <w:rFonts w:eastAsia="Times New Roman" w:cs="Calibri"/>
                <w:i/>
                <w:iCs/>
                <w:color w:val="0070C0"/>
                <w:lang w:eastAsia="lt-LT"/>
              </w:rPr>
              <w:t>med.prekių</w:t>
            </w:r>
            <w:proofErr w:type="spellEnd"/>
            <w:r w:rsidRPr="00280879">
              <w:rPr>
                <w:rFonts w:eastAsia="Times New Roman" w:cs="Calibri"/>
                <w:i/>
                <w:iCs/>
                <w:color w:val="0070C0"/>
                <w:lang w:eastAsia="lt-LT"/>
              </w:rPr>
              <w:t>, kraujo išlaidos (ŽALIAVOS)</w:t>
            </w:r>
          </w:p>
        </w:tc>
        <w:tc>
          <w:tcPr>
            <w:tcW w:w="1860" w:type="dxa"/>
            <w:tcBorders>
              <w:top w:val="nil"/>
              <w:left w:val="single" w:sz="4" w:space="0" w:color="auto"/>
              <w:bottom w:val="single" w:sz="4" w:space="0" w:color="auto"/>
              <w:right w:val="nil"/>
            </w:tcBorders>
            <w:shd w:val="clear" w:color="auto" w:fill="auto"/>
            <w:noWrap/>
            <w:vAlign w:val="bottom"/>
            <w:hideMark/>
          </w:tcPr>
          <w:p w:rsidR="00280879" w:rsidRPr="00280879" w:rsidRDefault="00280879" w:rsidP="00280879">
            <w:pPr>
              <w:spacing w:line="240" w:lineRule="auto"/>
              <w:jc w:val="right"/>
              <w:rPr>
                <w:rFonts w:eastAsia="Times New Roman" w:cs="Calibri"/>
                <w:color w:val="000000"/>
                <w:lang w:eastAsia="lt-LT"/>
              </w:rPr>
            </w:pPr>
            <w:r w:rsidRPr="00280879">
              <w:rPr>
                <w:rFonts w:eastAsia="Times New Roman" w:cs="Calibri"/>
                <w:color w:val="000000"/>
                <w:lang w:eastAsia="lt-LT"/>
              </w:rPr>
              <w:t>2.959,99</w:t>
            </w:r>
          </w:p>
        </w:tc>
      </w:tr>
      <w:tr w:rsidR="00280879" w:rsidRPr="00280879" w:rsidTr="00280879">
        <w:trPr>
          <w:trHeight w:val="29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280879" w:rsidRPr="00280879" w:rsidRDefault="00280879" w:rsidP="0051172D">
            <w:pPr>
              <w:spacing w:line="240" w:lineRule="auto"/>
              <w:jc w:val="right"/>
              <w:rPr>
                <w:rFonts w:eastAsia="Times New Roman" w:cs="Calibri"/>
                <w:i/>
                <w:iCs/>
                <w:color w:val="0070C0"/>
                <w:lang w:eastAsia="lt-LT"/>
              </w:rPr>
            </w:pPr>
            <w:r w:rsidRPr="00280879">
              <w:rPr>
                <w:rFonts w:eastAsia="Times New Roman" w:cs="Calibri"/>
                <w:i/>
                <w:iCs/>
                <w:color w:val="0070C0"/>
                <w:lang w:eastAsia="lt-LT"/>
              </w:rPr>
              <w:t>1 lovos pajamos/metus</w:t>
            </w:r>
          </w:p>
        </w:tc>
        <w:tc>
          <w:tcPr>
            <w:tcW w:w="1860" w:type="dxa"/>
            <w:tcBorders>
              <w:top w:val="nil"/>
              <w:left w:val="single" w:sz="4" w:space="0" w:color="auto"/>
              <w:bottom w:val="single" w:sz="4" w:space="0" w:color="auto"/>
              <w:right w:val="nil"/>
            </w:tcBorders>
            <w:shd w:val="clear" w:color="auto" w:fill="auto"/>
            <w:noWrap/>
            <w:vAlign w:val="bottom"/>
            <w:hideMark/>
          </w:tcPr>
          <w:p w:rsidR="00280879" w:rsidRPr="00280879" w:rsidRDefault="00280879" w:rsidP="00280879">
            <w:pPr>
              <w:spacing w:line="240" w:lineRule="auto"/>
              <w:jc w:val="right"/>
              <w:rPr>
                <w:rFonts w:eastAsia="Times New Roman" w:cs="Calibri"/>
                <w:color w:val="000000"/>
                <w:lang w:eastAsia="lt-LT"/>
              </w:rPr>
            </w:pPr>
            <w:r w:rsidRPr="00280879">
              <w:rPr>
                <w:rFonts w:eastAsia="Times New Roman" w:cs="Calibri"/>
                <w:color w:val="000000"/>
                <w:lang w:eastAsia="lt-LT"/>
              </w:rPr>
              <w:t>38.240,89</w:t>
            </w:r>
          </w:p>
        </w:tc>
      </w:tr>
    </w:tbl>
    <w:p w:rsidR="00280879" w:rsidRDefault="00280879" w:rsidP="00280879">
      <w:pPr>
        <w:rPr>
          <w:szCs w:val="24"/>
          <w:lang w:eastAsia="lt-LT"/>
        </w:rPr>
      </w:pPr>
    </w:p>
    <w:p w:rsidR="0051172D" w:rsidRPr="0051172D" w:rsidRDefault="0051172D" w:rsidP="0051172D">
      <w:pPr>
        <w:ind w:firstLine="851"/>
        <w:rPr>
          <w:szCs w:val="24"/>
          <w:lang w:eastAsia="lt-LT"/>
        </w:rPr>
      </w:pPr>
      <w:r>
        <w:rPr>
          <w:szCs w:val="24"/>
        </w:rPr>
        <w:lastRenderedPageBreak/>
        <w:t>Projekto veikloms n</w:t>
      </w:r>
      <w:r w:rsidRPr="0051172D">
        <w:rPr>
          <w:szCs w:val="24"/>
        </w:rPr>
        <w:t xml:space="preserve">egavus finansavimo, </w:t>
      </w:r>
      <w:r>
        <w:rPr>
          <w:szCs w:val="24"/>
        </w:rPr>
        <w:t>Infekcinis</w:t>
      </w:r>
      <w:r w:rsidRPr="0051172D">
        <w:rPr>
          <w:szCs w:val="24"/>
        </w:rPr>
        <w:t xml:space="preserve">  </w:t>
      </w:r>
      <w:r>
        <w:rPr>
          <w:szCs w:val="24"/>
        </w:rPr>
        <w:t xml:space="preserve">skyrius </w:t>
      </w:r>
      <w:r w:rsidRPr="0051172D">
        <w:rPr>
          <w:szCs w:val="24"/>
        </w:rPr>
        <w:t xml:space="preserve">toliau tęstų veiklą su turima infrastruktūra, </w:t>
      </w:r>
      <w:r>
        <w:rPr>
          <w:szCs w:val="24"/>
        </w:rPr>
        <w:t>nepraplečiant skyriaus (neatliekant remonto)</w:t>
      </w:r>
      <w:r w:rsidRPr="0051172D">
        <w:rPr>
          <w:szCs w:val="24"/>
        </w:rPr>
        <w:t>, neįsigyjant naujos diagnostinės ir gydymo medicininės įrangos</w:t>
      </w:r>
      <w:r>
        <w:rPr>
          <w:szCs w:val="24"/>
        </w:rPr>
        <w:t>.</w:t>
      </w:r>
    </w:p>
    <w:p w:rsidR="0051172D" w:rsidRDefault="0051172D" w:rsidP="00280879">
      <w:pPr>
        <w:rPr>
          <w:szCs w:val="24"/>
          <w:lang w:eastAsia="lt-LT"/>
        </w:rPr>
      </w:pPr>
    </w:p>
    <w:p w:rsidR="00662CC3" w:rsidRDefault="00662CC3" w:rsidP="00280879">
      <w:pPr>
        <w:rPr>
          <w:szCs w:val="24"/>
          <w:lang w:eastAsia="lt-LT"/>
        </w:rPr>
      </w:pPr>
    </w:p>
    <w:p w:rsidR="00662CC3" w:rsidRPr="00280879" w:rsidRDefault="00662CC3" w:rsidP="00280879">
      <w:pPr>
        <w:rPr>
          <w:szCs w:val="24"/>
          <w:lang w:eastAsia="lt-LT"/>
        </w:rPr>
      </w:pPr>
    </w:p>
    <w:p w:rsidR="00C13CC7" w:rsidRDefault="00C13CC7" w:rsidP="00B324E3">
      <w:pPr>
        <w:pStyle w:val="Antrat2"/>
        <w:rPr>
          <w:lang w:eastAsia="lt-LT"/>
        </w:rPr>
      </w:pPr>
      <w:bookmarkStart w:id="42" w:name="_Toc42070759"/>
      <w:r w:rsidRPr="00F356E5">
        <w:rPr>
          <w:lang w:eastAsia="lt-LT"/>
        </w:rPr>
        <w:t>Galimos projekto veiklos</w:t>
      </w:r>
      <w:bookmarkEnd w:id="42"/>
    </w:p>
    <w:p w:rsidR="0051172D" w:rsidRDefault="0051172D" w:rsidP="0051172D">
      <w:pPr>
        <w:rPr>
          <w:lang w:eastAsia="lt-LT"/>
        </w:rPr>
      </w:pPr>
    </w:p>
    <w:p w:rsidR="0051172D" w:rsidRPr="0051172D" w:rsidRDefault="0051172D" w:rsidP="0051172D">
      <w:pPr>
        <w:ind w:firstLine="851"/>
        <w:rPr>
          <w:szCs w:val="24"/>
        </w:rPr>
      </w:pPr>
      <w:r w:rsidRPr="0051172D">
        <w:rPr>
          <w:szCs w:val="24"/>
        </w:rPr>
        <w:t xml:space="preserve">Projekto įgyvendinimui galimos projekto veiklos pateikiamos žemiau esančioje lentelėje Nr.3-4. Kadangi Projekto investicijų vertė neviršija 15 mln. Eur, pagal VšĮ Centrinės projektų valdymo agentūros patvirtintą Investicijų projektų  rengimo metodiką, ilgasis veiklų sąrašas nesudaromas, nagrinėjamos veiklos, kurios bus vykdomos vertinant alternatyvas pagal „Optimalios projekto įgyvendinimo alternatyvos pasirinkimo kokybės vertinimo metodiką“. </w:t>
      </w:r>
    </w:p>
    <w:p w:rsidR="0051172D" w:rsidRDefault="0051172D" w:rsidP="0051172D">
      <w:pPr>
        <w:ind w:firstLine="709"/>
        <w:rPr>
          <w:szCs w:val="24"/>
          <w:lang w:eastAsia="lt-LT"/>
        </w:rPr>
      </w:pPr>
      <w:r w:rsidRPr="0051172D">
        <w:rPr>
          <w:szCs w:val="24"/>
          <w:lang w:eastAsia="lt-LT"/>
        </w:rPr>
        <w:t>Kadangi planuojama investicijų vertė yra didesnė nei 300 tūkst. Eur, bet neviršija 15 mln. Eur, iš karto sudaromas „trumpasis“ veiklų sąrašas, ir toliau IP rengiamas pagal Metodikos 3.4 dalį</w:t>
      </w:r>
      <w:r w:rsidR="00DD3C39">
        <w:rPr>
          <w:szCs w:val="24"/>
          <w:lang w:eastAsia="lt-LT"/>
        </w:rPr>
        <w:t>.</w:t>
      </w:r>
    </w:p>
    <w:p w:rsidR="00DD3C39" w:rsidRDefault="00DD3C39" w:rsidP="00DD3C39">
      <w:pPr>
        <w:pStyle w:val="Iliustracijusarasas"/>
      </w:pPr>
      <w:bookmarkStart w:id="43" w:name="_Toc503453638"/>
      <w:bookmarkStart w:id="44" w:name="_Toc42071672"/>
      <w:r>
        <w:t xml:space="preserve">Lentelė </w:t>
      </w:r>
      <w:fldSimple w:instr=" STYLEREF 3 \s ">
        <w:r w:rsidR="00460E5E">
          <w:rPr>
            <w:noProof/>
          </w:rPr>
          <w:t>1.2.2</w:t>
        </w:r>
      </w:fldSimple>
      <w:r w:rsidR="00460E5E">
        <w:noBreakHyphen/>
      </w:r>
      <w:fldSimple w:instr=" SEQ Lentelė \* ARABIC \s 3 ">
        <w:r w:rsidR="00460E5E">
          <w:rPr>
            <w:noProof/>
          </w:rPr>
          <w:t>1</w:t>
        </w:r>
      </w:fldSimple>
      <w:r>
        <w:t>. Trumpasis Projekto veiklų sąrašas</w:t>
      </w:r>
      <w:bookmarkEnd w:id="43"/>
      <w:bookmarkEnd w:id="44"/>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5"/>
        <w:gridCol w:w="2509"/>
        <w:gridCol w:w="2320"/>
        <w:gridCol w:w="2704"/>
      </w:tblGrid>
      <w:tr w:rsidR="00DD3C39" w:rsidRPr="000F64F0" w:rsidTr="00DD3C39">
        <w:trPr>
          <w:trHeight w:hRule="exact" w:val="718"/>
        </w:trPr>
        <w:tc>
          <w:tcPr>
            <w:tcW w:w="1088" w:type="pct"/>
            <w:shd w:val="clear" w:color="auto" w:fill="DEEAF6" w:themeFill="accent1" w:themeFillTint="33"/>
          </w:tcPr>
          <w:p w:rsidR="00DD3C39" w:rsidRDefault="00DD3C39" w:rsidP="00DD3C39">
            <w:pPr>
              <w:pStyle w:val="TableParagraph"/>
              <w:ind w:right="105"/>
              <w:rPr>
                <w:b/>
                <w:w w:val="95"/>
                <w:sz w:val="20"/>
                <w:lang w:val="lt-LT"/>
              </w:rPr>
            </w:pPr>
            <w:r w:rsidRPr="000F64F0">
              <w:rPr>
                <w:b/>
                <w:w w:val="95"/>
                <w:sz w:val="20"/>
                <w:lang w:val="lt-LT"/>
              </w:rPr>
              <w:t>Problema/</w:t>
            </w:r>
          </w:p>
          <w:p w:rsidR="00DD3C39" w:rsidRPr="000F64F0" w:rsidRDefault="00DD3C39" w:rsidP="00DD3C39">
            <w:pPr>
              <w:pStyle w:val="TableParagraph"/>
              <w:ind w:right="105"/>
              <w:rPr>
                <w:b/>
                <w:sz w:val="20"/>
                <w:lang w:val="lt-LT"/>
              </w:rPr>
            </w:pPr>
            <w:r>
              <w:rPr>
                <w:b/>
                <w:w w:val="95"/>
                <w:sz w:val="20"/>
                <w:lang w:val="lt-LT"/>
              </w:rPr>
              <w:t>apri</w:t>
            </w:r>
            <w:r w:rsidRPr="000F64F0">
              <w:rPr>
                <w:b/>
                <w:sz w:val="20"/>
                <w:lang w:val="lt-LT"/>
              </w:rPr>
              <w:t>bojimai</w:t>
            </w:r>
          </w:p>
        </w:tc>
        <w:tc>
          <w:tcPr>
            <w:tcW w:w="1303" w:type="pct"/>
            <w:shd w:val="clear" w:color="auto" w:fill="DEEAF6" w:themeFill="accent1" w:themeFillTint="33"/>
          </w:tcPr>
          <w:p w:rsidR="00DD3C39" w:rsidRPr="000F64F0" w:rsidRDefault="00DD3C39" w:rsidP="00DD3C39">
            <w:pPr>
              <w:pStyle w:val="TableParagraph"/>
              <w:ind w:left="100" w:right="184"/>
              <w:rPr>
                <w:b/>
                <w:sz w:val="20"/>
                <w:lang w:val="lt-LT"/>
              </w:rPr>
            </w:pPr>
            <w:r w:rsidRPr="000F64F0">
              <w:rPr>
                <w:b/>
                <w:w w:val="95"/>
                <w:sz w:val="20"/>
                <w:lang w:val="lt-LT"/>
              </w:rPr>
              <w:t xml:space="preserve">Pagrindinės </w:t>
            </w:r>
            <w:r w:rsidRPr="000F64F0">
              <w:rPr>
                <w:b/>
                <w:sz w:val="20"/>
                <w:lang w:val="lt-LT"/>
              </w:rPr>
              <w:t>priežastys</w:t>
            </w:r>
          </w:p>
        </w:tc>
        <w:tc>
          <w:tcPr>
            <w:tcW w:w="1205" w:type="pct"/>
            <w:shd w:val="clear" w:color="auto" w:fill="DEEAF6" w:themeFill="accent1" w:themeFillTint="33"/>
          </w:tcPr>
          <w:p w:rsidR="00DD3C39" w:rsidRPr="000F64F0" w:rsidRDefault="00DD3C39" w:rsidP="00DD3C39">
            <w:pPr>
              <w:pStyle w:val="TableParagraph"/>
              <w:ind w:right="105"/>
              <w:rPr>
                <w:b/>
                <w:sz w:val="20"/>
                <w:lang w:val="lt-LT"/>
              </w:rPr>
            </w:pPr>
            <w:r w:rsidRPr="000F64F0">
              <w:rPr>
                <w:b/>
                <w:sz w:val="20"/>
                <w:lang w:val="lt-LT"/>
              </w:rPr>
              <w:t xml:space="preserve">Siekiami </w:t>
            </w:r>
            <w:r w:rsidRPr="000F64F0">
              <w:rPr>
                <w:b/>
                <w:w w:val="95"/>
                <w:sz w:val="20"/>
                <w:lang w:val="lt-LT"/>
              </w:rPr>
              <w:t xml:space="preserve">minimalūs </w:t>
            </w:r>
            <w:r w:rsidRPr="000F64F0">
              <w:rPr>
                <w:b/>
                <w:sz w:val="20"/>
                <w:lang w:val="lt-LT"/>
              </w:rPr>
              <w:t>rezultatai</w:t>
            </w:r>
          </w:p>
        </w:tc>
        <w:tc>
          <w:tcPr>
            <w:tcW w:w="1404" w:type="pct"/>
            <w:shd w:val="clear" w:color="auto" w:fill="DEEAF6" w:themeFill="accent1" w:themeFillTint="33"/>
          </w:tcPr>
          <w:p w:rsidR="00DD3C39" w:rsidRPr="000F64F0" w:rsidRDefault="00DD3C39" w:rsidP="00DD3C39">
            <w:pPr>
              <w:pStyle w:val="TableParagraph"/>
              <w:tabs>
                <w:tab w:val="left" w:pos="1280"/>
              </w:tabs>
              <w:spacing w:line="228" w:lineRule="exact"/>
              <w:rPr>
                <w:b/>
                <w:sz w:val="20"/>
                <w:lang w:val="lt-LT"/>
              </w:rPr>
            </w:pPr>
            <w:r w:rsidRPr="000F64F0">
              <w:rPr>
                <w:b/>
                <w:sz w:val="20"/>
                <w:lang w:val="lt-LT"/>
              </w:rPr>
              <w:t>Galimos</w:t>
            </w:r>
            <w:r w:rsidRPr="000F64F0">
              <w:rPr>
                <w:b/>
                <w:sz w:val="20"/>
                <w:lang w:val="lt-LT"/>
              </w:rPr>
              <w:tab/>
              <w:t>veiklos</w:t>
            </w:r>
          </w:p>
          <w:p w:rsidR="00DD3C39" w:rsidRPr="000F64F0" w:rsidRDefault="00DD3C39" w:rsidP="00DD3C39">
            <w:pPr>
              <w:pStyle w:val="TableParagraph"/>
              <w:tabs>
                <w:tab w:val="left" w:pos="1347"/>
              </w:tabs>
              <w:ind w:right="104"/>
              <w:rPr>
                <w:b/>
                <w:sz w:val="20"/>
                <w:lang w:val="lt-LT"/>
              </w:rPr>
            </w:pPr>
            <w:r w:rsidRPr="000F64F0">
              <w:rPr>
                <w:b/>
                <w:sz w:val="20"/>
                <w:lang w:val="lt-LT"/>
              </w:rPr>
              <w:t>(„</w:t>
            </w:r>
            <w:r>
              <w:rPr>
                <w:b/>
                <w:sz w:val="20"/>
                <w:lang w:val="lt-LT"/>
              </w:rPr>
              <w:t>Trumpasis</w:t>
            </w:r>
            <w:r w:rsidRPr="000F64F0">
              <w:rPr>
                <w:b/>
                <w:sz w:val="20"/>
                <w:lang w:val="lt-LT"/>
              </w:rPr>
              <w:tab/>
              <w:t>veiklų</w:t>
            </w:r>
            <w:r w:rsidRPr="000F64F0">
              <w:rPr>
                <w:b/>
                <w:w w:val="99"/>
                <w:sz w:val="20"/>
                <w:lang w:val="lt-LT"/>
              </w:rPr>
              <w:t xml:space="preserve"> </w:t>
            </w:r>
            <w:r w:rsidRPr="000F64F0">
              <w:rPr>
                <w:b/>
                <w:sz w:val="20"/>
                <w:lang w:val="lt-LT"/>
              </w:rPr>
              <w:t>sąrašas“)</w:t>
            </w:r>
          </w:p>
        </w:tc>
      </w:tr>
      <w:tr w:rsidR="00DD3C39" w:rsidRPr="000F64F0" w:rsidTr="00DD3C39">
        <w:trPr>
          <w:trHeight w:hRule="exact" w:val="4263"/>
        </w:trPr>
        <w:tc>
          <w:tcPr>
            <w:tcW w:w="1088" w:type="pct"/>
            <w:shd w:val="clear" w:color="auto" w:fill="auto"/>
          </w:tcPr>
          <w:p w:rsidR="00DD3C39" w:rsidRPr="00EA7E90" w:rsidRDefault="00DD3C39" w:rsidP="00DD3C39">
            <w:pPr>
              <w:pStyle w:val="TableParagraph"/>
              <w:tabs>
                <w:tab w:val="left" w:pos="1074"/>
              </w:tabs>
              <w:spacing w:line="244" w:lineRule="auto"/>
              <w:ind w:right="104"/>
              <w:rPr>
                <w:sz w:val="20"/>
                <w:szCs w:val="20"/>
                <w:lang w:val="lt-LT"/>
              </w:rPr>
            </w:pPr>
            <w:r w:rsidRPr="00EA7E90">
              <w:rPr>
                <w:sz w:val="20"/>
                <w:szCs w:val="20"/>
                <w:lang w:val="lt-LT"/>
              </w:rPr>
              <w:t xml:space="preserve">Nepakankama </w:t>
            </w:r>
            <w:r>
              <w:rPr>
                <w:sz w:val="20"/>
                <w:szCs w:val="20"/>
                <w:lang w:val="lt-LT"/>
              </w:rPr>
              <w:t xml:space="preserve">infekcinių </w:t>
            </w:r>
            <w:r w:rsidRPr="00EA7E90">
              <w:rPr>
                <w:sz w:val="20"/>
                <w:szCs w:val="20"/>
                <w:lang w:val="lt-LT"/>
              </w:rPr>
              <w:t xml:space="preserve">ligų ankstyvos diagnostikos ir gydymo kokybė bei prieinamumas Šiaulių </w:t>
            </w:r>
            <w:r>
              <w:rPr>
                <w:sz w:val="20"/>
                <w:szCs w:val="20"/>
                <w:lang w:val="lt-LT"/>
              </w:rPr>
              <w:t>ir Telšių apskrityse</w:t>
            </w:r>
            <w:r w:rsidRPr="00EA7E90">
              <w:rPr>
                <w:sz w:val="20"/>
                <w:szCs w:val="20"/>
                <w:lang w:val="lt-LT"/>
              </w:rPr>
              <w:t xml:space="preserve">, dėl diagnostikai ir gydymui naudojamos </w:t>
            </w:r>
            <w:r>
              <w:rPr>
                <w:sz w:val="20"/>
                <w:szCs w:val="20"/>
                <w:lang w:val="lt-LT"/>
              </w:rPr>
              <w:t xml:space="preserve">medicinos įrangos trūkumo, bei kokybiškų sveikatos paslaugų tiekimui būtinų patalpų trūkumo. </w:t>
            </w:r>
          </w:p>
        </w:tc>
        <w:tc>
          <w:tcPr>
            <w:tcW w:w="1303" w:type="pct"/>
            <w:shd w:val="clear" w:color="auto" w:fill="auto"/>
          </w:tcPr>
          <w:p w:rsidR="00DD3C39" w:rsidRDefault="00DD3C39" w:rsidP="00DD3C39">
            <w:pPr>
              <w:pStyle w:val="TableParagraph"/>
              <w:ind w:left="100" w:right="184"/>
              <w:rPr>
                <w:sz w:val="20"/>
                <w:lang w:val="lt-LT"/>
              </w:rPr>
            </w:pPr>
            <w:r>
              <w:rPr>
                <w:sz w:val="20"/>
                <w:lang w:val="lt-LT"/>
              </w:rPr>
              <w:t>Ligoninės turimi i</w:t>
            </w:r>
            <w:r w:rsidRPr="000F64F0">
              <w:rPr>
                <w:sz w:val="20"/>
                <w:lang w:val="lt-LT"/>
              </w:rPr>
              <w:t xml:space="preserve">nfrastruktūros </w:t>
            </w:r>
            <w:r>
              <w:rPr>
                <w:sz w:val="20"/>
                <w:lang w:val="lt-LT"/>
              </w:rPr>
              <w:t>pajėgumai neatitinka dabartinių infekcinių ligų diagnostikos ir gydymo poreikių gyventojams</w:t>
            </w:r>
            <w:r w:rsidR="00C449E4">
              <w:rPr>
                <w:sz w:val="20"/>
                <w:lang w:val="lt-LT"/>
              </w:rPr>
              <w:t xml:space="preserve"> ir infekcijų valdymo reikalavimų</w:t>
            </w:r>
          </w:p>
          <w:p w:rsidR="00DD3C39" w:rsidRDefault="00DD3C39" w:rsidP="00DD3C39">
            <w:pPr>
              <w:pStyle w:val="TableParagraph"/>
              <w:ind w:left="100" w:right="184"/>
              <w:rPr>
                <w:sz w:val="20"/>
                <w:lang w:val="lt-LT"/>
              </w:rPr>
            </w:pPr>
          </w:p>
          <w:p w:rsidR="00DD3C39" w:rsidRPr="000F64F0" w:rsidRDefault="00DD3C39" w:rsidP="00DD3C39">
            <w:pPr>
              <w:pStyle w:val="TableParagraph"/>
              <w:ind w:left="100" w:right="184"/>
              <w:rPr>
                <w:sz w:val="20"/>
                <w:lang w:val="lt-LT"/>
              </w:rPr>
            </w:pPr>
          </w:p>
        </w:tc>
        <w:tc>
          <w:tcPr>
            <w:tcW w:w="1205" w:type="pct"/>
            <w:shd w:val="clear" w:color="auto" w:fill="auto"/>
          </w:tcPr>
          <w:p w:rsidR="00DD3C39" w:rsidRPr="00840DC3" w:rsidRDefault="00DD3C39" w:rsidP="00C449E4">
            <w:pPr>
              <w:pStyle w:val="TableParagraph"/>
              <w:tabs>
                <w:tab w:val="left" w:pos="995"/>
                <w:tab w:val="left" w:pos="1239"/>
              </w:tabs>
              <w:spacing w:line="244" w:lineRule="auto"/>
              <w:ind w:right="105"/>
              <w:rPr>
                <w:sz w:val="20"/>
                <w:szCs w:val="20"/>
                <w:lang w:val="lt-LT"/>
              </w:rPr>
            </w:pPr>
            <w:r w:rsidRPr="00840DC3">
              <w:rPr>
                <w:sz w:val="20"/>
                <w:szCs w:val="20"/>
                <w:lang w:val="lt-LT"/>
              </w:rPr>
              <w:t>Pacientų, kuriems pagerinta ASPĮ paslaugų ko</w:t>
            </w:r>
            <w:r>
              <w:rPr>
                <w:sz w:val="20"/>
                <w:szCs w:val="20"/>
                <w:lang w:val="lt-LT"/>
              </w:rPr>
              <w:t xml:space="preserve">kybė ir prieinamumas, skaičius </w:t>
            </w:r>
            <w:r w:rsidR="00C449E4">
              <w:rPr>
                <w:sz w:val="20"/>
                <w:szCs w:val="20"/>
                <w:lang w:val="lt-LT"/>
              </w:rPr>
              <w:t>1123</w:t>
            </w:r>
          </w:p>
        </w:tc>
        <w:tc>
          <w:tcPr>
            <w:tcW w:w="1404" w:type="pct"/>
            <w:shd w:val="clear" w:color="auto" w:fill="auto"/>
          </w:tcPr>
          <w:p w:rsidR="00DD3C39" w:rsidRDefault="00DD3C39" w:rsidP="0011154A">
            <w:pPr>
              <w:pStyle w:val="TableParagraph"/>
              <w:numPr>
                <w:ilvl w:val="0"/>
                <w:numId w:val="11"/>
              </w:numPr>
              <w:tabs>
                <w:tab w:val="left" w:pos="248"/>
              </w:tabs>
              <w:ind w:right="102"/>
              <w:rPr>
                <w:sz w:val="20"/>
                <w:lang w:val="lt-LT"/>
              </w:rPr>
            </w:pPr>
            <w:r>
              <w:rPr>
                <w:sz w:val="20"/>
                <w:lang w:val="lt-LT"/>
              </w:rPr>
              <w:t xml:space="preserve">Medicinos įrangos ir medicininių baldų, reikalingų  </w:t>
            </w:r>
            <w:r w:rsidR="00C449E4">
              <w:rPr>
                <w:sz w:val="20"/>
                <w:lang w:val="lt-LT"/>
              </w:rPr>
              <w:t xml:space="preserve">infekcinių </w:t>
            </w:r>
            <w:r>
              <w:rPr>
                <w:sz w:val="20"/>
                <w:lang w:val="lt-LT"/>
              </w:rPr>
              <w:t xml:space="preserve">ligų  </w:t>
            </w:r>
            <w:r w:rsidR="00C449E4">
              <w:rPr>
                <w:sz w:val="20"/>
                <w:lang w:val="lt-LT"/>
              </w:rPr>
              <w:t xml:space="preserve">diagnostikai ir </w:t>
            </w:r>
            <w:r w:rsidRPr="00C449E4">
              <w:rPr>
                <w:sz w:val="20"/>
                <w:lang w:val="lt-LT"/>
              </w:rPr>
              <w:t xml:space="preserve">gydymui </w:t>
            </w:r>
            <w:r>
              <w:rPr>
                <w:sz w:val="20"/>
                <w:lang w:val="lt-LT"/>
              </w:rPr>
              <w:t>įsigijimas;</w:t>
            </w:r>
          </w:p>
          <w:p w:rsidR="00DD3C39" w:rsidRDefault="00C449E4" w:rsidP="0011154A">
            <w:pPr>
              <w:pStyle w:val="TableParagraph"/>
              <w:numPr>
                <w:ilvl w:val="0"/>
                <w:numId w:val="11"/>
              </w:numPr>
              <w:tabs>
                <w:tab w:val="left" w:pos="248"/>
              </w:tabs>
              <w:ind w:right="102"/>
              <w:rPr>
                <w:sz w:val="20"/>
                <w:lang w:val="lt-LT"/>
              </w:rPr>
            </w:pPr>
            <w:r>
              <w:rPr>
                <w:sz w:val="20"/>
                <w:lang w:val="lt-LT"/>
              </w:rPr>
              <w:t xml:space="preserve">Esamo Infekcinio skyriaus patalpų praplėtimas, didinant </w:t>
            </w:r>
            <w:proofErr w:type="spellStart"/>
            <w:r>
              <w:rPr>
                <w:sz w:val="20"/>
                <w:lang w:val="lt-LT"/>
              </w:rPr>
              <w:t>pajėgumus</w:t>
            </w:r>
            <w:proofErr w:type="spellEnd"/>
            <w:r w:rsidR="00DD3C39">
              <w:rPr>
                <w:sz w:val="20"/>
                <w:lang w:val="lt-LT"/>
              </w:rPr>
              <w:t>;</w:t>
            </w:r>
          </w:p>
          <w:p w:rsidR="00DD3C39" w:rsidRDefault="00C449E4" w:rsidP="0011154A">
            <w:pPr>
              <w:pStyle w:val="TableParagraph"/>
              <w:numPr>
                <w:ilvl w:val="0"/>
                <w:numId w:val="11"/>
              </w:numPr>
              <w:tabs>
                <w:tab w:val="left" w:pos="248"/>
              </w:tabs>
              <w:ind w:right="102"/>
              <w:rPr>
                <w:sz w:val="20"/>
                <w:lang w:val="lt-LT"/>
              </w:rPr>
            </w:pPr>
            <w:r>
              <w:rPr>
                <w:sz w:val="20"/>
                <w:lang w:val="lt-LT"/>
              </w:rPr>
              <w:t xml:space="preserve">Naujo pastato statyba, </w:t>
            </w:r>
            <w:r w:rsidR="00A079F5">
              <w:rPr>
                <w:sz w:val="20"/>
                <w:lang w:val="lt-LT"/>
              </w:rPr>
              <w:t>įkuriant Infekcinių ligų skyrių</w:t>
            </w:r>
            <w:r w:rsidR="00DD3C39">
              <w:rPr>
                <w:sz w:val="20"/>
                <w:lang w:val="lt-LT"/>
              </w:rPr>
              <w:t>.</w:t>
            </w:r>
          </w:p>
          <w:p w:rsidR="00DD3C39" w:rsidRPr="000F64F0" w:rsidRDefault="00DD3C39" w:rsidP="00DD3C39">
            <w:pPr>
              <w:pStyle w:val="TableParagraph"/>
              <w:tabs>
                <w:tab w:val="left" w:pos="248"/>
              </w:tabs>
              <w:spacing w:line="240" w:lineRule="auto"/>
              <w:ind w:right="102"/>
              <w:rPr>
                <w:sz w:val="20"/>
                <w:lang w:val="lt-LT"/>
              </w:rPr>
            </w:pPr>
          </w:p>
        </w:tc>
      </w:tr>
    </w:tbl>
    <w:p w:rsidR="00DD3C39" w:rsidRPr="0051172D" w:rsidRDefault="00DD3C39" w:rsidP="00DD3C39">
      <w:pPr>
        <w:rPr>
          <w:szCs w:val="24"/>
          <w:lang w:eastAsia="lt-LT"/>
        </w:rPr>
      </w:pPr>
    </w:p>
    <w:p w:rsidR="00C13CC7" w:rsidRDefault="00C13CC7" w:rsidP="00B324E3">
      <w:pPr>
        <w:pStyle w:val="Antrat2"/>
        <w:rPr>
          <w:lang w:eastAsia="lt-LT"/>
        </w:rPr>
      </w:pPr>
      <w:bookmarkStart w:id="45" w:name="_Toc42070760"/>
      <w:r w:rsidRPr="00F356E5">
        <w:rPr>
          <w:lang w:eastAsia="lt-LT"/>
        </w:rPr>
        <w:t>Veiklų vertinimo kriterijai</w:t>
      </w:r>
      <w:bookmarkEnd w:id="45"/>
    </w:p>
    <w:p w:rsidR="00DD3C39" w:rsidRDefault="00DD3C39" w:rsidP="00DD3C39">
      <w:pPr>
        <w:rPr>
          <w:lang w:eastAsia="lt-LT"/>
        </w:rPr>
      </w:pPr>
    </w:p>
    <w:p w:rsidR="00DD3C39" w:rsidRPr="00DD3C39" w:rsidRDefault="00DD3C39" w:rsidP="00DD3C39">
      <w:pPr>
        <w:rPr>
          <w:lang w:eastAsia="lt-LT"/>
        </w:rPr>
      </w:pPr>
      <w:r w:rsidRPr="00DD3C39">
        <w:rPr>
          <w:lang w:eastAsia="lt-LT"/>
        </w:rPr>
        <w:t xml:space="preserve">Nesudaromi. </w:t>
      </w:r>
    </w:p>
    <w:p w:rsidR="00C13CC7" w:rsidRDefault="00C13CC7" w:rsidP="00B324E3">
      <w:pPr>
        <w:pStyle w:val="Antrat2"/>
        <w:rPr>
          <w:lang w:eastAsia="lt-LT"/>
        </w:rPr>
      </w:pPr>
      <w:bookmarkStart w:id="46" w:name="_Toc42070761"/>
      <w:r w:rsidRPr="00F356E5">
        <w:rPr>
          <w:lang w:eastAsia="lt-LT"/>
        </w:rPr>
        <w:t>Trumpasis veiklų sąrašas ir projekto</w:t>
      </w:r>
      <w:bookmarkEnd w:id="46"/>
    </w:p>
    <w:p w:rsidR="00A079F5" w:rsidRDefault="00A079F5" w:rsidP="00A079F5">
      <w:pPr>
        <w:rPr>
          <w:lang w:eastAsia="lt-LT"/>
        </w:rPr>
      </w:pPr>
    </w:p>
    <w:p w:rsidR="00A079F5" w:rsidRDefault="00A079F5" w:rsidP="00A079F5">
      <w:pPr>
        <w:ind w:firstLine="851"/>
        <w:rPr>
          <w:bCs/>
          <w:szCs w:val="24"/>
        </w:rPr>
      </w:pPr>
      <w:r w:rsidRPr="00A079F5">
        <w:rPr>
          <w:szCs w:val="24"/>
        </w:rPr>
        <w:t xml:space="preserve">Vadovaujantis 2014–2020 metų Europos Sąjungos struktūrinių fondų investicijų veiksmų programos valdymo komiteto 2014 m. spalio 13 d. posėdžio sprendimo protokolu Nr. 35 patvirtintos Optimalios projekto įgyvendinimo alternatyvos pasirinkimo kokybės vertinimo metodikos  11 p. projektas priskiriamas prie viešojo juridinio asmens pastatų investavimo objekto tipo. Pagal </w:t>
      </w:r>
      <w:r w:rsidRPr="00A079F5">
        <w:rPr>
          <w:bCs/>
          <w:szCs w:val="24"/>
        </w:rPr>
        <w:t xml:space="preserve">CPVA IP rengimo metodikos 4 priedą  planuojamas įgyvendinti projektas priskiriamas prie </w:t>
      </w:r>
      <w:r w:rsidRPr="00A079F5">
        <w:rPr>
          <w:bCs/>
          <w:i/>
          <w:szCs w:val="24"/>
        </w:rPr>
        <w:t xml:space="preserve">pastatų </w:t>
      </w:r>
      <w:r w:rsidRPr="00A079F5">
        <w:rPr>
          <w:bCs/>
          <w:szCs w:val="24"/>
        </w:rPr>
        <w:t xml:space="preserve">investavimo objektų, o pagrindinis projekto investavimo objekto tipas „Esamo pastato techninių </w:t>
      </w:r>
      <w:r>
        <w:rPr>
          <w:bCs/>
          <w:szCs w:val="24"/>
        </w:rPr>
        <w:t>s</w:t>
      </w:r>
      <w:r w:rsidRPr="00A079F5">
        <w:rPr>
          <w:bCs/>
          <w:szCs w:val="24"/>
        </w:rPr>
        <w:t>avybių pagerinimas“. Pagal CPVA Metodiką turi būti išnagrinėtos šios alternatyvos:</w:t>
      </w:r>
    </w:p>
    <w:p w:rsidR="00662CC3" w:rsidRPr="00A079F5" w:rsidRDefault="00662CC3" w:rsidP="00A079F5">
      <w:pPr>
        <w:ind w:firstLine="851"/>
        <w:rPr>
          <w:bCs/>
          <w:szCs w:val="24"/>
        </w:rPr>
      </w:pPr>
    </w:p>
    <w:p w:rsidR="00A079F5" w:rsidRPr="00460739" w:rsidRDefault="00A079F5" w:rsidP="0011154A">
      <w:pPr>
        <w:pStyle w:val="TableParagraph"/>
        <w:numPr>
          <w:ilvl w:val="0"/>
          <w:numId w:val="13"/>
        </w:numPr>
        <w:tabs>
          <w:tab w:val="left" w:pos="308"/>
        </w:tabs>
        <w:spacing w:line="276" w:lineRule="auto"/>
        <w:ind w:right="223"/>
        <w:rPr>
          <w:lang w:val="lt-LT"/>
        </w:rPr>
      </w:pPr>
      <w:r w:rsidRPr="00460739">
        <w:rPr>
          <w:lang w:val="lt-LT"/>
        </w:rPr>
        <w:t>Naujų pastatų statyba (taip pat ir pradėto statyti pastato užbaigimas);</w:t>
      </w:r>
    </w:p>
    <w:p w:rsidR="00A079F5" w:rsidRPr="00460739" w:rsidRDefault="00A079F5" w:rsidP="0011154A">
      <w:pPr>
        <w:pStyle w:val="TableParagraph"/>
        <w:numPr>
          <w:ilvl w:val="0"/>
          <w:numId w:val="13"/>
        </w:numPr>
        <w:tabs>
          <w:tab w:val="left" w:pos="308"/>
        </w:tabs>
        <w:spacing w:line="276" w:lineRule="auto"/>
        <w:ind w:right="187"/>
        <w:rPr>
          <w:lang w:val="lt-LT"/>
        </w:rPr>
      </w:pPr>
      <w:r w:rsidRPr="00460739">
        <w:rPr>
          <w:lang w:val="lt-LT"/>
        </w:rPr>
        <w:lastRenderedPageBreak/>
        <w:t>Nuotolinis projekto tikslinių grupių aptarnavimas;</w:t>
      </w:r>
    </w:p>
    <w:p w:rsidR="00A079F5" w:rsidRPr="00460739" w:rsidRDefault="00A079F5" w:rsidP="0011154A">
      <w:pPr>
        <w:pStyle w:val="TableParagraph"/>
        <w:numPr>
          <w:ilvl w:val="0"/>
          <w:numId w:val="13"/>
        </w:numPr>
        <w:tabs>
          <w:tab w:val="left" w:pos="308"/>
        </w:tabs>
        <w:spacing w:line="276" w:lineRule="auto"/>
        <w:ind w:right="527"/>
        <w:rPr>
          <w:lang w:val="lt-LT"/>
        </w:rPr>
      </w:pPr>
      <w:r w:rsidRPr="00460739">
        <w:rPr>
          <w:lang w:val="lt-LT"/>
        </w:rPr>
        <w:t>Pastatų / patalpų nuoma / panauda;</w:t>
      </w:r>
    </w:p>
    <w:p w:rsidR="00A079F5" w:rsidRPr="002B74AB" w:rsidRDefault="00A079F5" w:rsidP="0011154A">
      <w:pPr>
        <w:pStyle w:val="TableParagraph"/>
        <w:numPr>
          <w:ilvl w:val="0"/>
          <w:numId w:val="13"/>
        </w:numPr>
        <w:tabs>
          <w:tab w:val="left" w:pos="308"/>
        </w:tabs>
        <w:spacing w:before="1" w:line="276" w:lineRule="auto"/>
        <w:rPr>
          <w:lang w:val="lt-LT"/>
        </w:rPr>
      </w:pPr>
      <w:r w:rsidRPr="002B74AB">
        <w:rPr>
          <w:lang w:val="lt-LT"/>
        </w:rPr>
        <w:t>Pastatų / patalpų įsigijimas;</w:t>
      </w:r>
    </w:p>
    <w:p w:rsidR="00A079F5" w:rsidRPr="00460739" w:rsidRDefault="00A079F5" w:rsidP="0011154A">
      <w:pPr>
        <w:pStyle w:val="TableParagraph"/>
        <w:numPr>
          <w:ilvl w:val="0"/>
          <w:numId w:val="13"/>
        </w:numPr>
        <w:tabs>
          <w:tab w:val="left" w:pos="308"/>
        </w:tabs>
        <w:spacing w:line="276" w:lineRule="auto"/>
        <w:rPr>
          <w:lang w:val="lt-LT"/>
        </w:rPr>
      </w:pPr>
      <w:r w:rsidRPr="00460739">
        <w:rPr>
          <w:lang w:val="lt-LT"/>
        </w:rPr>
        <w:t>Optimizavimas (taiko</w:t>
      </w:r>
      <w:r>
        <w:rPr>
          <w:lang w:val="lt-LT"/>
        </w:rPr>
        <w:t>ma tik jau teikiamai paslaugai)</w:t>
      </w:r>
      <w:r w:rsidRPr="00460739">
        <w:rPr>
          <w:lang w:val="lt-LT"/>
        </w:rPr>
        <w:t>;</w:t>
      </w:r>
    </w:p>
    <w:p w:rsidR="00A079F5" w:rsidRPr="00460739" w:rsidRDefault="00A079F5" w:rsidP="0011154A">
      <w:pPr>
        <w:pStyle w:val="TableParagraph"/>
        <w:numPr>
          <w:ilvl w:val="0"/>
          <w:numId w:val="13"/>
        </w:numPr>
        <w:tabs>
          <w:tab w:val="left" w:pos="308"/>
        </w:tabs>
        <w:spacing w:line="276" w:lineRule="auto"/>
        <w:rPr>
          <w:lang w:val="lt-LT"/>
        </w:rPr>
      </w:pPr>
      <w:r w:rsidRPr="00460739">
        <w:rPr>
          <w:lang w:val="lt-LT"/>
        </w:rPr>
        <w:t xml:space="preserve"> Kooperacija;</w:t>
      </w:r>
    </w:p>
    <w:p w:rsidR="00A079F5" w:rsidRPr="00460739" w:rsidRDefault="00A079F5" w:rsidP="0011154A">
      <w:pPr>
        <w:pStyle w:val="TableParagraph"/>
        <w:numPr>
          <w:ilvl w:val="0"/>
          <w:numId w:val="13"/>
        </w:numPr>
        <w:tabs>
          <w:tab w:val="left" w:pos="308"/>
        </w:tabs>
        <w:spacing w:before="1" w:line="276" w:lineRule="auto"/>
        <w:ind w:right="568"/>
        <w:rPr>
          <w:lang w:val="lt-LT"/>
        </w:rPr>
      </w:pPr>
      <w:r w:rsidRPr="00460739">
        <w:rPr>
          <w:lang w:val="lt-LT"/>
        </w:rPr>
        <w:t>Esamo/-ų pastato(-ų)/patalpų techninių savybių gerinimas (rekonstrukcija, kapitalinis remontas, paprastasis remontas, bendrojo ploto padidinimas, paskirties keitimas, įrangos įsigijimas trūkstamoms techninėms savybėms užtikrinti);</w:t>
      </w:r>
    </w:p>
    <w:p w:rsidR="00A079F5" w:rsidRPr="00460739" w:rsidRDefault="00A079F5" w:rsidP="00A079F5">
      <w:pPr>
        <w:pStyle w:val="TableParagraph"/>
        <w:tabs>
          <w:tab w:val="left" w:pos="308"/>
        </w:tabs>
        <w:spacing w:before="1" w:line="276" w:lineRule="auto"/>
        <w:ind w:left="202" w:right="568"/>
        <w:rPr>
          <w:lang w:val="lt-LT"/>
        </w:rPr>
      </w:pPr>
    </w:p>
    <w:p w:rsidR="00A079F5" w:rsidRPr="00460739" w:rsidRDefault="00A079F5" w:rsidP="00A079F5">
      <w:pPr>
        <w:pStyle w:val="TableParagraph"/>
        <w:tabs>
          <w:tab w:val="left" w:pos="308"/>
        </w:tabs>
        <w:spacing w:before="1" w:line="276" w:lineRule="auto"/>
        <w:ind w:firstLine="748"/>
        <w:rPr>
          <w:lang w:val="lt-LT"/>
        </w:rPr>
      </w:pPr>
      <w:r w:rsidRPr="00460739">
        <w:rPr>
          <w:lang w:val="lt-LT"/>
        </w:rPr>
        <w:t>Siekdami  korektiškai įvertinti galimas nagrinėti alternatyvas, įvertinome esamas galimybes viso savo disponuojamo turto atžvilgiu teikti analizuojamą paslaugą.</w:t>
      </w:r>
    </w:p>
    <w:tbl>
      <w:tblPr>
        <w:tblStyle w:val="Lentelstinklelis"/>
        <w:tblW w:w="0" w:type="auto"/>
        <w:tblInd w:w="103" w:type="dxa"/>
        <w:tblLook w:val="04A0" w:firstRow="1" w:lastRow="0" w:firstColumn="1" w:lastColumn="0" w:noHBand="0" w:noVBand="1"/>
      </w:tblPr>
      <w:tblGrid>
        <w:gridCol w:w="601"/>
        <w:gridCol w:w="3686"/>
        <w:gridCol w:w="5238"/>
      </w:tblGrid>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Eil. Nr.</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Analizuojami klausimai</w:t>
            </w:r>
          </w:p>
        </w:tc>
        <w:tc>
          <w:tcPr>
            <w:tcW w:w="5238"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Atsakymai</w:t>
            </w:r>
          </w:p>
        </w:tc>
      </w:tr>
      <w:tr w:rsidR="00A079F5" w:rsidRPr="00460739" w:rsidTr="00662CC3">
        <w:trPr>
          <w:trHeight w:val="1853"/>
        </w:trPr>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1</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turite pastatą/patalpas, kuriame (-</w:t>
            </w:r>
            <w:proofErr w:type="spellStart"/>
            <w:r w:rsidRPr="00460739">
              <w:rPr>
                <w:lang w:val="lt-LT"/>
              </w:rPr>
              <w:t>iose</w:t>
            </w:r>
            <w:proofErr w:type="spellEnd"/>
            <w:r w:rsidRPr="00460739">
              <w:rPr>
                <w:lang w:val="lt-LT"/>
              </w:rPr>
              <w:t>) šiuo metu teikiate paslaugą (-</w:t>
            </w:r>
            <w:proofErr w:type="spellStart"/>
            <w:r w:rsidRPr="00460739">
              <w:rPr>
                <w:lang w:val="lt-LT"/>
              </w:rPr>
              <w:t>as</w:t>
            </w:r>
            <w:proofErr w:type="spellEnd"/>
            <w:r w:rsidRPr="00460739">
              <w:rPr>
                <w:lang w:val="lt-LT"/>
              </w:rPr>
              <w:t>)? Ar pastatas/patalpos naudojamos pilnu pajėgumu, ar yra laisvų nenaudojamų patalpų, kurias būtų galima panaudoti paslaugai teikti</w:t>
            </w:r>
          </w:p>
        </w:tc>
        <w:tc>
          <w:tcPr>
            <w:tcW w:w="5238"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Ligoninė panaudos sutarties pagrindais veiklai naudoja 7,6242 ha sklypą, esantį adresu V. Kudirkos g. 99, Šiauliuose, kuriame yra 16 pastatų, iš kurių 7 yra gydymo paskirties. Šiuo metu stacionarin</w:t>
            </w:r>
            <w:r w:rsidR="00794FEE">
              <w:rPr>
                <w:lang w:val="lt-LT"/>
              </w:rPr>
              <w:t>es</w:t>
            </w:r>
            <w:r w:rsidRPr="00460739">
              <w:rPr>
                <w:lang w:val="lt-LT"/>
              </w:rPr>
              <w:t xml:space="preserve"> </w:t>
            </w:r>
            <w:r w:rsidR="00794FEE">
              <w:rPr>
                <w:lang w:val="lt-LT"/>
              </w:rPr>
              <w:t xml:space="preserve">suaugusiųjų infekcinių ligų gydymo </w:t>
            </w:r>
            <w:r w:rsidRPr="00460739">
              <w:rPr>
                <w:lang w:val="lt-LT"/>
              </w:rPr>
              <w:t>paslaug</w:t>
            </w:r>
            <w:r w:rsidR="00794FEE">
              <w:rPr>
                <w:lang w:val="lt-LT"/>
              </w:rPr>
              <w:t>as</w:t>
            </w:r>
            <w:r w:rsidRPr="00460739">
              <w:rPr>
                <w:lang w:val="lt-LT"/>
              </w:rPr>
              <w:t xml:space="preserve"> </w:t>
            </w:r>
            <w:r w:rsidR="00794FEE">
              <w:rPr>
                <w:lang w:val="lt-LT"/>
              </w:rPr>
              <w:t>teikiame II Terapijos korpuse, adresu V. Kudirkos 99B, Šiauliuose, dalyje I aukšto</w:t>
            </w:r>
            <w:r w:rsidRPr="00460739">
              <w:rPr>
                <w:lang w:val="lt-LT"/>
              </w:rPr>
              <w:t xml:space="preserve">. Sklype yra pagrindinis pastatas </w:t>
            </w:r>
            <w:r w:rsidRPr="002B74AB">
              <w:rPr>
                <w:b/>
                <w:lang w:val="lt-LT"/>
              </w:rPr>
              <w:t>I Terapijos korpusas</w:t>
            </w:r>
            <w:r w:rsidRPr="00460739">
              <w:rPr>
                <w:lang w:val="lt-LT"/>
              </w:rPr>
              <w:t xml:space="preserve">, kuriame sutelkti pagrindiniai terapijos profilio skyriai: Vidaus ligų, Širdies ir kraujagyslių centras, </w:t>
            </w:r>
            <w:proofErr w:type="spellStart"/>
            <w:r w:rsidRPr="00460739">
              <w:rPr>
                <w:lang w:val="lt-LT"/>
              </w:rPr>
              <w:t>rentgenoschirurginės</w:t>
            </w:r>
            <w:proofErr w:type="spellEnd"/>
            <w:r w:rsidRPr="00460739">
              <w:rPr>
                <w:lang w:val="lt-LT"/>
              </w:rPr>
              <w:t xml:space="preserve"> operacinės ( 2 angiografai), kompiuteriniai tomografai, rentgenai, Konsultacijų skyrius, Neurologijos skyrius, Akių ligų skyrius, </w:t>
            </w:r>
            <w:proofErr w:type="spellStart"/>
            <w:r w:rsidRPr="00460739">
              <w:rPr>
                <w:lang w:val="lt-LT"/>
              </w:rPr>
              <w:t>Gastroenterolgijos</w:t>
            </w:r>
            <w:proofErr w:type="spellEnd"/>
            <w:r w:rsidRPr="00460739">
              <w:rPr>
                <w:lang w:val="lt-LT"/>
              </w:rPr>
              <w:t xml:space="preserve"> skyrius, administracija. Šiame pastate nėra nenaudojamų patalpų. Kituose gydymo paskirties pastatuose laisvų, nenaudojamų patalpų taip pat nėra:</w:t>
            </w:r>
          </w:p>
          <w:p w:rsidR="00A079F5" w:rsidRPr="00460739" w:rsidRDefault="00A079F5" w:rsidP="00662CC3">
            <w:pPr>
              <w:pStyle w:val="TableParagraph"/>
              <w:tabs>
                <w:tab w:val="left" w:pos="308"/>
              </w:tabs>
              <w:spacing w:before="1" w:line="276" w:lineRule="auto"/>
              <w:ind w:left="0"/>
              <w:rPr>
                <w:lang w:val="lt-LT"/>
              </w:rPr>
            </w:pPr>
            <w:r w:rsidRPr="00460739">
              <w:rPr>
                <w:lang w:val="lt-LT"/>
              </w:rPr>
              <w:t xml:space="preserve">- </w:t>
            </w:r>
            <w:r w:rsidRPr="002B74AB">
              <w:rPr>
                <w:b/>
                <w:lang w:val="lt-LT"/>
              </w:rPr>
              <w:t>II Terapijos korpuse</w:t>
            </w:r>
            <w:r w:rsidRPr="00460739">
              <w:rPr>
                <w:lang w:val="lt-LT"/>
              </w:rPr>
              <w:t xml:space="preserve"> (adresas V. Kudirkos g. 99b, Šiauliuose, jis stovi tame pačiame V. Kudirkos g. 99 sklype) įsikūrę šie padaliniai: </w:t>
            </w:r>
          </w:p>
          <w:p w:rsidR="00A079F5" w:rsidRPr="00460739" w:rsidRDefault="00A079F5" w:rsidP="00662CC3">
            <w:pPr>
              <w:pStyle w:val="TableParagraph"/>
              <w:tabs>
                <w:tab w:val="left" w:pos="308"/>
              </w:tabs>
              <w:spacing w:before="1" w:line="276" w:lineRule="auto"/>
              <w:ind w:left="0"/>
              <w:rPr>
                <w:lang w:val="lt-LT"/>
              </w:rPr>
            </w:pPr>
            <w:r w:rsidRPr="00460739">
              <w:rPr>
                <w:lang w:val="lt-LT"/>
              </w:rPr>
              <w:t xml:space="preserve">I aukšte- Diagnostikos centro Konsultacijų sk. kabinetai, </w:t>
            </w:r>
            <w:r w:rsidRPr="00571B6E">
              <w:rPr>
                <w:b/>
                <w:lang w:val="lt-LT"/>
              </w:rPr>
              <w:t>Suaugusiųjų infekcijų ligų skyrius</w:t>
            </w:r>
            <w:r w:rsidRPr="00460739">
              <w:rPr>
                <w:lang w:val="lt-LT"/>
              </w:rPr>
              <w:t>; II aukšte- Laboratorinės diagnostikos skyrius; III aukšte- Nefrologijos-toksikologijos skyrius; IV aukšte- Ausų, nosies, gerklės ligų skyrius. Laisvų, nenaudojamų patalpų nėra.</w:t>
            </w:r>
            <w:r w:rsidR="00571B6E">
              <w:rPr>
                <w:lang w:val="lt-LT"/>
              </w:rPr>
              <w:t xml:space="preserve"> Pastatas naudojamas pilnu pajėgumu.</w:t>
            </w:r>
          </w:p>
          <w:p w:rsidR="00A079F5" w:rsidRPr="00460739" w:rsidRDefault="00A079F5" w:rsidP="00662CC3">
            <w:pPr>
              <w:pStyle w:val="TableParagraph"/>
              <w:tabs>
                <w:tab w:val="left" w:pos="308"/>
              </w:tabs>
              <w:spacing w:before="1" w:line="276" w:lineRule="auto"/>
              <w:ind w:left="0"/>
              <w:rPr>
                <w:lang w:val="lt-LT"/>
              </w:rPr>
            </w:pPr>
            <w:r w:rsidRPr="00460739">
              <w:rPr>
                <w:lang w:val="lt-LT"/>
              </w:rPr>
              <w:t xml:space="preserve"> </w:t>
            </w:r>
            <w:r w:rsidRPr="002B74AB">
              <w:rPr>
                <w:b/>
                <w:lang w:val="lt-LT"/>
              </w:rPr>
              <w:t>Chirurgijos korpuse</w:t>
            </w:r>
            <w:r w:rsidRPr="00460739">
              <w:rPr>
                <w:lang w:val="lt-LT"/>
              </w:rPr>
              <w:t xml:space="preserve"> (adresas V. Kudirkos g. 99C): cokoliniame aukšte- </w:t>
            </w:r>
            <w:proofErr w:type="spellStart"/>
            <w:r w:rsidRPr="00460739">
              <w:rPr>
                <w:lang w:val="lt-LT"/>
              </w:rPr>
              <w:t>Anesteziologijos</w:t>
            </w:r>
            <w:proofErr w:type="spellEnd"/>
            <w:r w:rsidRPr="00460739">
              <w:rPr>
                <w:lang w:val="lt-LT"/>
              </w:rPr>
              <w:t xml:space="preserve">-operacijų skyrius, Chirurgijos-reanimacijos ir intensyviosios terapijos skyrius, sterilizacinė, magnetinio rezonanso patalpos; I aukšte- Ambulatorinės chirurgijos skyrius, II Chirurgijos skyrius ; II aukšte- </w:t>
            </w:r>
            <w:r w:rsidRPr="00460739">
              <w:rPr>
                <w:lang w:val="lt-LT"/>
              </w:rPr>
              <w:lastRenderedPageBreak/>
              <w:t>I chirurgijos skyrius; III aukšte- Ortopedijos-traumatologijos skyrius; IV aukšte- Urologijos skyrius; V aukšte- Neurochirurgijos skyrius. Laisvų, nenaudojamų patalpų nėra.</w:t>
            </w:r>
          </w:p>
          <w:p w:rsidR="00A079F5" w:rsidRPr="00460739" w:rsidRDefault="00A079F5" w:rsidP="00662CC3">
            <w:pPr>
              <w:pStyle w:val="TableParagraph"/>
              <w:tabs>
                <w:tab w:val="left" w:pos="308"/>
              </w:tabs>
              <w:spacing w:before="1" w:line="276" w:lineRule="auto"/>
              <w:ind w:left="0"/>
              <w:rPr>
                <w:lang w:val="lt-LT"/>
              </w:rPr>
            </w:pPr>
            <w:r w:rsidRPr="002B74AB">
              <w:rPr>
                <w:b/>
                <w:lang w:val="lt-LT"/>
              </w:rPr>
              <w:t>Priėmimo-skubiosios pagalbos pastate</w:t>
            </w:r>
            <w:r w:rsidRPr="00460739">
              <w:rPr>
                <w:lang w:val="lt-LT"/>
              </w:rPr>
              <w:t xml:space="preserve"> (V. Kudirkos g. 99): I aukšte- Skubiosios pagalbos-priėmimo skyrius; II aukšte- Diagnostikos centras su </w:t>
            </w:r>
            <w:proofErr w:type="spellStart"/>
            <w:r w:rsidRPr="00460739">
              <w:rPr>
                <w:lang w:val="lt-LT"/>
              </w:rPr>
              <w:t>Endoskopijų</w:t>
            </w:r>
            <w:proofErr w:type="spellEnd"/>
            <w:r w:rsidRPr="00460739">
              <w:rPr>
                <w:lang w:val="lt-LT"/>
              </w:rPr>
              <w:t xml:space="preserve"> ir </w:t>
            </w:r>
            <w:proofErr w:type="spellStart"/>
            <w:r w:rsidRPr="00460739">
              <w:rPr>
                <w:lang w:val="lt-LT"/>
              </w:rPr>
              <w:t>Echoskopijų</w:t>
            </w:r>
            <w:proofErr w:type="spellEnd"/>
            <w:r w:rsidRPr="00460739">
              <w:rPr>
                <w:lang w:val="lt-LT"/>
              </w:rPr>
              <w:t xml:space="preserve"> skyriais. Laisvų, nenaudojamų patalpų nėra.</w:t>
            </w:r>
          </w:p>
          <w:p w:rsidR="00A079F5" w:rsidRPr="00460739" w:rsidRDefault="00A079F5" w:rsidP="00662CC3">
            <w:pPr>
              <w:pStyle w:val="TableParagraph"/>
              <w:tabs>
                <w:tab w:val="left" w:pos="308"/>
              </w:tabs>
              <w:spacing w:before="1" w:line="276" w:lineRule="auto"/>
              <w:ind w:left="0"/>
              <w:rPr>
                <w:lang w:val="lt-LT"/>
              </w:rPr>
            </w:pPr>
            <w:r w:rsidRPr="002B74AB">
              <w:rPr>
                <w:b/>
                <w:lang w:val="lt-LT"/>
              </w:rPr>
              <w:t>Morge, patologinės anatomijos korpuse</w:t>
            </w:r>
            <w:r w:rsidRPr="00460739">
              <w:rPr>
                <w:lang w:val="lt-LT"/>
              </w:rPr>
              <w:t xml:space="preserve"> veikia morgas ir Patologinės anatomijos skyrius. Laisvų, nenaudojamų patalpų nėra.</w:t>
            </w:r>
          </w:p>
          <w:p w:rsidR="00A079F5" w:rsidRPr="00460739" w:rsidRDefault="00A079F5" w:rsidP="00662CC3">
            <w:pPr>
              <w:pStyle w:val="TableParagraph"/>
              <w:tabs>
                <w:tab w:val="left" w:pos="308"/>
              </w:tabs>
              <w:spacing w:before="1" w:line="276" w:lineRule="auto"/>
              <w:ind w:left="0"/>
              <w:rPr>
                <w:lang w:val="lt-LT"/>
              </w:rPr>
            </w:pPr>
            <w:r w:rsidRPr="002B74AB">
              <w:rPr>
                <w:b/>
                <w:lang w:val="lt-LT"/>
              </w:rPr>
              <w:t>Fizinės medicinos ir reabilitacijos ambulatorijos  korpuse</w:t>
            </w:r>
            <w:r w:rsidRPr="00460739">
              <w:rPr>
                <w:lang w:val="lt-LT"/>
              </w:rPr>
              <w:t>-I ir II aukšte veikia Reabilitacijos skyrius, įrengtas baseinas;  III a. įsikūręs Ligoninės infrastruktūros padalinys (Logistikos skyrius, energetikos skyrius, Medicinos technikos skyrius, Ūkio skyrius,  Radiacinės ir darbuotojų sveikatos saugos skyrius). Laisvų, nenaudojamų patalpų nėra</w:t>
            </w:r>
            <w:r w:rsidRPr="00460739" w:rsidDel="007C293F">
              <w:rPr>
                <w:lang w:val="lt-LT"/>
              </w:rPr>
              <w:t xml:space="preserve"> </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lastRenderedPageBreak/>
              <w:t>2</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turite šiuo metu nenaudojamą (-</w:t>
            </w:r>
            <w:proofErr w:type="spellStart"/>
            <w:r w:rsidRPr="00460739">
              <w:rPr>
                <w:lang w:val="lt-LT"/>
              </w:rPr>
              <w:t>us</w:t>
            </w:r>
            <w:proofErr w:type="spellEnd"/>
            <w:r w:rsidRPr="00460739">
              <w:rPr>
                <w:lang w:val="lt-LT"/>
              </w:rPr>
              <w:t>) pastatą (-ų) / patalpas (-ų), kurį (-</w:t>
            </w:r>
            <w:proofErr w:type="spellStart"/>
            <w:r w:rsidRPr="00460739">
              <w:rPr>
                <w:lang w:val="lt-LT"/>
              </w:rPr>
              <w:t>iuos</w:t>
            </w:r>
            <w:proofErr w:type="spellEnd"/>
            <w:r w:rsidRPr="00460739">
              <w:rPr>
                <w:lang w:val="lt-LT"/>
              </w:rPr>
              <w:t>) pritaikius būtų galima panaudoti paslaugai (-</w:t>
            </w:r>
            <w:proofErr w:type="spellStart"/>
            <w:r w:rsidRPr="00460739">
              <w:rPr>
                <w:lang w:val="lt-LT"/>
              </w:rPr>
              <w:t>oms</w:t>
            </w:r>
            <w:proofErr w:type="spellEnd"/>
            <w:r w:rsidRPr="00460739">
              <w:rPr>
                <w:lang w:val="lt-LT"/>
              </w:rPr>
              <w:t>) teikti</w:t>
            </w:r>
          </w:p>
        </w:tc>
        <w:tc>
          <w:tcPr>
            <w:tcW w:w="5238" w:type="dxa"/>
          </w:tcPr>
          <w:p w:rsidR="00A079F5" w:rsidRPr="00460739" w:rsidRDefault="00A079F5" w:rsidP="00A971FE">
            <w:pPr>
              <w:pStyle w:val="TableParagraph"/>
              <w:tabs>
                <w:tab w:val="left" w:pos="308"/>
              </w:tabs>
              <w:spacing w:before="1" w:line="276" w:lineRule="auto"/>
              <w:ind w:left="0"/>
              <w:rPr>
                <w:lang w:val="lt-LT"/>
              </w:rPr>
            </w:pPr>
            <w:r w:rsidRPr="00460739">
              <w:rPr>
                <w:lang w:val="lt-LT"/>
              </w:rPr>
              <w:t>Šiuo metu laisvos apie 726 m</w:t>
            </w:r>
            <w:r w:rsidRPr="002B74AB">
              <w:rPr>
                <w:vertAlign w:val="superscript"/>
                <w:lang w:val="lt-LT"/>
              </w:rPr>
              <w:t>2</w:t>
            </w:r>
            <w:r w:rsidRPr="00460739">
              <w:rPr>
                <w:lang w:val="lt-LT"/>
              </w:rPr>
              <w:t xml:space="preserve"> patalpos yra nutolusiame padalinyje Moters ir vaiko klinikoje, Architektų g. 77, Šiauliuose senajame korpuse, kuriame  anksčiau buvo suaugusiųjų psichiatrijos skyrius. Atlikus šių patalpų kapitalinį remontą ir pritaikius </w:t>
            </w:r>
            <w:r w:rsidR="00571B6E">
              <w:rPr>
                <w:lang w:val="lt-LT"/>
              </w:rPr>
              <w:t>infekciniams</w:t>
            </w:r>
            <w:r w:rsidRPr="00460739">
              <w:rPr>
                <w:lang w:val="lt-LT"/>
              </w:rPr>
              <w:t xml:space="preserve"> pacientams, būtų galima panaudoti planuojamai paslaugai teikti</w:t>
            </w:r>
            <w:r w:rsidR="00571B6E">
              <w:rPr>
                <w:lang w:val="lt-LT"/>
              </w:rPr>
              <w:t xml:space="preserve">, tačiau ši galimybė atmestina dėl šių priežasčių: a. per mažas plotas b. patalpos nuo centrinių diagnostikos, reanimacijos, laboratorijos padalinių nutolęs apie 5 km., ligonių transportavimui į V. Kudirkos g. 99 būtų reikalinga papildomų logistikos (GMP) </w:t>
            </w:r>
            <w:proofErr w:type="spellStart"/>
            <w:r w:rsidR="00571B6E">
              <w:rPr>
                <w:lang w:val="lt-LT"/>
              </w:rPr>
              <w:t>pajėgumų</w:t>
            </w:r>
            <w:proofErr w:type="spellEnd"/>
            <w:r w:rsidR="00571B6E">
              <w:rPr>
                <w:lang w:val="lt-LT"/>
              </w:rPr>
              <w:t xml:space="preserve">; c. </w:t>
            </w:r>
            <w:r w:rsidRPr="00460739">
              <w:rPr>
                <w:lang w:val="lt-LT"/>
              </w:rPr>
              <w:t xml:space="preserve"> </w:t>
            </w:r>
            <w:r w:rsidR="00571B6E">
              <w:rPr>
                <w:lang w:val="lt-LT"/>
              </w:rPr>
              <w:t>Būtų reikalinga steigti papildomą reanimacijos paros postą, kurio išlaikymas papildomai kainuotų iki 500 tūkst. Eur per metus; d. dėl klinikos specializacijos, gydant vaikus, būtų reikalinga įgyvendinti papildomas apsaugos priemones (atskira laiptinė, atskiras liftas, privažiavimas, atskiras priėmimas), o tai būtų neracionalu.</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3</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turite šiuo metu nebaigtą statyti pastatą, kurį užbaigus statyti būtų galima pritaikyti paslaugai (-</w:t>
            </w:r>
            <w:proofErr w:type="spellStart"/>
            <w:r w:rsidRPr="00460739">
              <w:rPr>
                <w:lang w:val="lt-LT"/>
              </w:rPr>
              <w:t>oms</w:t>
            </w:r>
            <w:proofErr w:type="spellEnd"/>
            <w:r w:rsidRPr="00460739">
              <w:rPr>
                <w:lang w:val="lt-LT"/>
              </w:rPr>
              <w:t>) teikti?</w:t>
            </w:r>
          </w:p>
        </w:tc>
        <w:tc>
          <w:tcPr>
            <w:tcW w:w="5238"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Nėra.</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4</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turite šiuo metu nebaigtą statyti pastatą, kurį nugriovus būtų galima pastatyti naują pastatą paslaugai (-</w:t>
            </w:r>
            <w:proofErr w:type="spellStart"/>
            <w:r w:rsidRPr="00460739">
              <w:rPr>
                <w:lang w:val="lt-LT"/>
              </w:rPr>
              <w:t>oms</w:t>
            </w:r>
            <w:proofErr w:type="spellEnd"/>
            <w:r w:rsidRPr="00460739">
              <w:rPr>
                <w:lang w:val="lt-LT"/>
              </w:rPr>
              <w:t>) teikti?</w:t>
            </w:r>
          </w:p>
        </w:tc>
        <w:tc>
          <w:tcPr>
            <w:tcW w:w="5238"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Nėra.</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lastRenderedPageBreak/>
              <w:t>5</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turite sklypą, kurį galima būtų panaudoti naujam pastatui pastatyti ir jį pritaikius teikti paslaugą (-</w:t>
            </w:r>
            <w:proofErr w:type="spellStart"/>
            <w:r w:rsidRPr="00460739">
              <w:rPr>
                <w:lang w:val="lt-LT"/>
              </w:rPr>
              <w:t>as</w:t>
            </w:r>
            <w:proofErr w:type="spellEnd"/>
            <w:r w:rsidRPr="00460739">
              <w:rPr>
                <w:lang w:val="lt-LT"/>
              </w:rPr>
              <w:t>)?</w:t>
            </w:r>
          </w:p>
        </w:tc>
        <w:tc>
          <w:tcPr>
            <w:tcW w:w="5238"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 xml:space="preserve">Turimas sklypas </w:t>
            </w:r>
            <w:proofErr w:type="spellStart"/>
            <w:r w:rsidRPr="00460739">
              <w:rPr>
                <w:lang w:val="lt-LT"/>
              </w:rPr>
              <w:t>V.Kudirkos</w:t>
            </w:r>
            <w:proofErr w:type="spellEnd"/>
            <w:r w:rsidRPr="00460739">
              <w:rPr>
                <w:lang w:val="lt-LT"/>
              </w:rPr>
              <w:t xml:space="preserve"> g. 99, Šiauliuose. Galimybė statyti naują pastatą pagal detaliojo plano sprendinius prieš II Terapijos korpusą, V. Kudirkos g. 99b.</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6</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Jei neturite sklypo, ar yra rinkos apribojimų sklypui įsigyti?</w:t>
            </w:r>
          </w:p>
        </w:tc>
        <w:tc>
          <w:tcPr>
            <w:tcW w:w="5238" w:type="dxa"/>
            <w:vMerge w:val="restart"/>
          </w:tcPr>
          <w:p w:rsidR="00A079F5" w:rsidRPr="00460739" w:rsidRDefault="00A079F5" w:rsidP="00662CC3">
            <w:pPr>
              <w:pStyle w:val="TableParagraph"/>
              <w:tabs>
                <w:tab w:val="left" w:pos="308"/>
              </w:tabs>
              <w:spacing w:before="1" w:line="276" w:lineRule="auto"/>
              <w:ind w:left="0"/>
              <w:rPr>
                <w:lang w:val="lt-LT"/>
              </w:rPr>
            </w:pPr>
            <w:r w:rsidRPr="00460739">
              <w:rPr>
                <w:lang w:val="lt-LT"/>
              </w:rPr>
              <w:t xml:space="preserve">Rinkos apribojimas yra tai, kad nėra nekilnojamo turto, skirto asmens sveikatos priežiūros paslaugų  teikimui, rinkos apskritai. Šiauliuose nėra naujų pastatų, kurių paskirtis- gydymo. Šiuo metu Šiauliuose yra nenaudojamas viešbučių paskirties pastatas („Bruklino“ prekybos centras, Pramonės g., tačiau rinkoje neparduodamas, valdytojas </w:t>
            </w:r>
            <w:proofErr w:type="spellStart"/>
            <w:r w:rsidRPr="00460739">
              <w:rPr>
                <w:lang w:val="lt-LT"/>
              </w:rPr>
              <w:t>Ogmios</w:t>
            </w:r>
            <w:proofErr w:type="spellEnd"/>
            <w:r w:rsidRPr="00460739">
              <w:rPr>
                <w:lang w:val="lt-LT"/>
              </w:rPr>
              <w:t xml:space="preserve"> grupė). Įsigijus pastatą, vis tiek reiktų atlikti patalpų pritaikymą stacionaro veiklai (kapitalinį remontą arba rekonstrukciją). Svarbu yra tai, kad potencialus pastatas/patalpos nebūtų nutolęs nuo Ligoninės pagrindinės veiklos buveinės, kurioje sutelkta diagnostika (rentgenai, kompiuteriniai tomografai, echoskopai, endoskopai ir pan.),  o tokių pastatų/patalpų nėra.</w:t>
            </w: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7</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nėra rinkos apribojimų patalpų, galimų pritaikyti paslaugai teikti, nuomai?</w:t>
            </w:r>
          </w:p>
        </w:tc>
        <w:tc>
          <w:tcPr>
            <w:tcW w:w="5238" w:type="dxa"/>
            <w:vMerge/>
          </w:tcPr>
          <w:p w:rsidR="00A079F5" w:rsidRPr="00460739" w:rsidRDefault="00A079F5" w:rsidP="00662CC3">
            <w:pPr>
              <w:pStyle w:val="TableParagraph"/>
              <w:tabs>
                <w:tab w:val="left" w:pos="308"/>
              </w:tabs>
              <w:spacing w:before="1" w:line="276" w:lineRule="auto"/>
              <w:ind w:left="0"/>
              <w:rPr>
                <w:lang w:val="lt-LT"/>
              </w:rPr>
            </w:pPr>
          </w:p>
        </w:tc>
      </w:tr>
      <w:tr w:rsidR="00A079F5" w:rsidRPr="00460739" w:rsidTr="00662CC3">
        <w:tc>
          <w:tcPr>
            <w:tcW w:w="601"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8</w:t>
            </w:r>
          </w:p>
        </w:tc>
        <w:tc>
          <w:tcPr>
            <w:tcW w:w="3686" w:type="dxa"/>
          </w:tcPr>
          <w:p w:rsidR="00A079F5" w:rsidRPr="00460739" w:rsidRDefault="00A079F5" w:rsidP="00662CC3">
            <w:pPr>
              <w:pStyle w:val="TableParagraph"/>
              <w:tabs>
                <w:tab w:val="left" w:pos="308"/>
              </w:tabs>
              <w:spacing w:before="1" w:line="276" w:lineRule="auto"/>
              <w:ind w:left="0"/>
              <w:rPr>
                <w:lang w:val="lt-LT"/>
              </w:rPr>
            </w:pPr>
            <w:r w:rsidRPr="00460739">
              <w:rPr>
                <w:lang w:val="lt-LT"/>
              </w:rPr>
              <w:t>Ar nėra rinkos apribojimų įsigyti pastatą/patalpas, reikalingus paslaugai (-</w:t>
            </w:r>
            <w:proofErr w:type="spellStart"/>
            <w:r w:rsidRPr="00460739">
              <w:rPr>
                <w:lang w:val="lt-LT"/>
              </w:rPr>
              <w:t>oms</w:t>
            </w:r>
            <w:proofErr w:type="spellEnd"/>
            <w:r w:rsidRPr="00460739">
              <w:rPr>
                <w:lang w:val="lt-LT"/>
              </w:rPr>
              <w:t>) teikti?</w:t>
            </w:r>
          </w:p>
        </w:tc>
        <w:tc>
          <w:tcPr>
            <w:tcW w:w="5238" w:type="dxa"/>
            <w:vMerge/>
          </w:tcPr>
          <w:p w:rsidR="00A079F5" w:rsidRPr="00460739" w:rsidRDefault="00A079F5" w:rsidP="00662CC3">
            <w:pPr>
              <w:pStyle w:val="TableParagraph"/>
              <w:tabs>
                <w:tab w:val="left" w:pos="308"/>
              </w:tabs>
              <w:spacing w:before="1" w:line="276" w:lineRule="auto"/>
              <w:ind w:left="0"/>
              <w:rPr>
                <w:lang w:val="lt-LT"/>
              </w:rPr>
            </w:pPr>
          </w:p>
        </w:tc>
      </w:tr>
    </w:tbl>
    <w:p w:rsidR="00A079F5" w:rsidRPr="00460739" w:rsidRDefault="00A079F5" w:rsidP="00A079F5">
      <w:pPr>
        <w:pStyle w:val="TableParagraph"/>
        <w:tabs>
          <w:tab w:val="left" w:pos="308"/>
        </w:tabs>
        <w:spacing w:before="1" w:line="276" w:lineRule="auto"/>
        <w:rPr>
          <w:lang w:val="lt-LT"/>
        </w:rPr>
      </w:pPr>
    </w:p>
    <w:p w:rsidR="00A079F5" w:rsidRPr="00460739" w:rsidRDefault="00A971FE" w:rsidP="00A079F5">
      <w:pPr>
        <w:pStyle w:val="TableParagraph"/>
        <w:tabs>
          <w:tab w:val="left" w:pos="308"/>
        </w:tabs>
        <w:spacing w:before="1" w:line="276" w:lineRule="auto"/>
        <w:ind w:firstLine="748"/>
        <w:rPr>
          <w:sz w:val="32"/>
          <w:lang w:val="lt-LT"/>
        </w:rPr>
      </w:pPr>
      <w:r>
        <w:rPr>
          <w:lang w:val="lt-LT"/>
        </w:rPr>
        <w:t>Infekcinį</w:t>
      </w:r>
      <w:r w:rsidR="00A079F5" w:rsidRPr="00460739">
        <w:rPr>
          <w:lang w:val="lt-LT"/>
        </w:rPr>
        <w:t xml:space="preserve"> skyrių pagrindiniame Ligoninės valdomame sklype adresu V. Kudirkos g. 99, Šiauliuose, esanč</w:t>
      </w:r>
      <w:r>
        <w:rPr>
          <w:lang w:val="lt-LT"/>
        </w:rPr>
        <w:t>iame</w:t>
      </w:r>
      <w:r w:rsidR="00A079F5" w:rsidRPr="00460739">
        <w:rPr>
          <w:lang w:val="lt-LT"/>
        </w:rPr>
        <w:t xml:space="preserve"> </w:t>
      </w:r>
      <w:r>
        <w:rPr>
          <w:lang w:val="lt-LT"/>
        </w:rPr>
        <w:t>pagrindiniame</w:t>
      </w:r>
      <w:r w:rsidR="00A079F5" w:rsidRPr="00460739">
        <w:rPr>
          <w:lang w:val="lt-LT"/>
        </w:rPr>
        <w:t xml:space="preserve"> gydymo paskirties pastat</w:t>
      </w:r>
      <w:r>
        <w:rPr>
          <w:lang w:val="lt-LT"/>
        </w:rPr>
        <w:t>e</w:t>
      </w:r>
      <w:r w:rsidR="00A079F5" w:rsidRPr="00460739">
        <w:rPr>
          <w:lang w:val="lt-LT"/>
        </w:rPr>
        <w:t xml:space="preserve"> </w:t>
      </w:r>
      <w:r>
        <w:rPr>
          <w:lang w:val="lt-LT"/>
        </w:rPr>
        <w:t xml:space="preserve">I Terapijos korpuse </w:t>
      </w:r>
      <w:r w:rsidR="00A079F5" w:rsidRPr="00460739">
        <w:rPr>
          <w:lang w:val="lt-LT"/>
        </w:rPr>
        <w:t xml:space="preserve">įkurti neturime galimybės, kadangi nėra laisvų, nenaudojamų patalpų. Taip pat nėra galimybių sumažinti esamų klinikinių skyrių užimamą plotą ir jį pritaikyti stacionarinio </w:t>
      </w:r>
      <w:r>
        <w:rPr>
          <w:lang w:val="lt-LT"/>
        </w:rPr>
        <w:t>infekcinio</w:t>
      </w:r>
      <w:r w:rsidR="00A079F5" w:rsidRPr="00460739">
        <w:rPr>
          <w:lang w:val="lt-LT"/>
        </w:rPr>
        <w:t xml:space="preserve"> skyriaus  įkūrimui. </w:t>
      </w:r>
    </w:p>
    <w:p w:rsidR="00A079F5" w:rsidRPr="00460739" w:rsidRDefault="00A079F5" w:rsidP="00A079F5">
      <w:pPr>
        <w:pStyle w:val="TableParagraph"/>
        <w:tabs>
          <w:tab w:val="left" w:pos="308"/>
        </w:tabs>
        <w:spacing w:before="1" w:line="276" w:lineRule="auto"/>
        <w:ind w:firstLine="748"/>
        <w:rPr>
          <w:lang w:val="lt-LT"/>
        </w:rPr>
      </w:pPr>
      <w:r w:rsidRPr="00460739">
        <w:rPr>
          <w:lang w:val="lt-LT"/>
        </w:rPr>
        <w:t>Alternatyvos “Įrangos įsigijimas trūkstamoms techninėms ir funkcinėms savybėms užtikrinti” bei “Esamo/-ų pastato(-ų)/patalpų viso arba dalies</w:t>
      </w:r>
      <w:r w:rsidRPr="00460739">
        <w:rPr>
          <w:spacing w:val="-14"/>
          <w:lang w:val="lt-LT"/>
        </w:rPr>
        <w:t xml:space="preserve"> </w:t>
      </w:r>
      <w:r w:rsidRPr="00460739">
        <w:rPr>
          <w:lang w:val="lt-LT"/>
        </w:rPr>
        <w:t>remontas” dėl teisinių ir technologinių apribojimų kaip neįgyvendinamos yra nenagrinėjamos, motyvuotas atmetimas nurodytas 1.2.2 poskyryje.</w:t>
      </w:r>
    </w:p>
    <w:p w:rsidR="00A079F5" w:rsidRPr="004A4016" w:rsidRDefault="00A079F5" w:rsidP="00A079F5">
      <w:pPr>
        <w:pStyle w:val="TableParagraph"/>
        <w:tabs>
          <w:tab w:val="left" w:pos="308"/>
        </w:tabs>
        <w:spacing w:before="1" w:line="240" w:lineRule="auto"/>
        <w:ind w:right="-1" w:firstLine="606"/>
        <w:rPr>
          <w:lang w:val="lt-LT"/>
        </w:rPr>
      </w:pPr>
      <w:r w:rsidRPr="004A4016">
        <w:rPr>
          <w:lang w:val="lt-LT"/>
        </w:rPr>
        <w:t>Projekte nagrinėjamos 2 alternatyvos:</w:t>
      </w:r>
    </w:p>
    <w:p w:rsidR="00A079F5" w:rsidRPr="002B74AB" w:rsidRDefault="00A079F5" w:rsidP="0011154A">
      <w:pPr>
        <w:pStyle w:val="TableParagraph"/>
        <w:numPr>
          <w:ilvl w:val="0"/>
          <w:numId w:val="12"/>
        </w:numPr>
        <w:tabs>
          <w:tab w:val="left" w:pos="308"/>
        </w:tabs>
        <w:spacing w:before="1" w:line="240" w:lineRule="auto"/>
        <w:ind w:right="-1"/>
        <w:rPr>
          <w:b/>
          <w:lang w:val="lt-LT"/>
        </w:rPr>
      </w:pPr>
      <w:r w:rsidRPr="002B74AB">
        <w:rPr>
          <w:b/>
          <w:lang w:val="lt-LT"/>
        </w:rPr>
        <w:t>Esamo/-ų pastato(-ų)/patalpų techninių savybių gerinimas;</w:t>
      </w:r>
    </w:p>
    <w:p w:rsidR="00A079F5" w:rsidRPr="002B74AB" w:rsidRDefault="00A079F5" w:rsidP="0011154A">
      <w:pPr>
        <w:pStyle w:val="TableParagraph"/>
        <w:numPr>
          <w:ilvl w:val="0"/>
          <w:numId w:val="12"/>
        </w:numPr>
        <w:tabs>
          <w:tab w:val="left" w:pos="308"/>
        </w:tabs>
        <w:spacing w:before="1" w:line="240" w:lineRule="auto"/>
        <w:ind w:right="-1"/>
        <w:rPr>
          <w:b/>
          <w:lang w:val="lt-LT"/>
        </w:rPr>
      </w:pPr>
      <w:r w:rsidRPr="002B74AB">
        <w:rPr>
          <w:b/>
          <w:lang w:val="lt-LT"/>
        </w:rPr>
        <w:t>Naujo pastato statyba.</w:t>
      </w:r>
    </w:p>
    <w:p w:rsidR="00A079F5" w:rsidRDefault="00A079F5" w:rsidP="00A079F5">
      <w:pPr>
        <w:rPr>
          <w:lang w:eastAsia="lt-LT"/>
        </w:rPr>
      </w:pPr>
    </w:p>
    <w:p w:rsidR="00A40E28" w:rsidRPr="00A40E28" w:rsidRDefault="00A40E28" w:rsidP="00662CC3">
      <w:pPr>
        <w:pBdr>
          <w:top w:val="single" w:sz="4" w:space="1" w:color="auto"/>
          <w:left w:val="single" w:sz="4" w:space="4" w:color="auto"/>
          <w:bottom w:val="single" w:sz="4" w:space="1" w:color="auto"/>
          <w:right w:val="single" w:sz="4" w:space="4" w:color="auto"/>
        </w:pBdr>
        <w:rPr>
          <w:szCs w:val="24"/>
          <w:lang w:eastAsia="lt-LT"/>
        </w:rPr>
      </w:pPr>
      <w:r w:rsidRPr="00066A38">
        <w:rPr>
          <w:b/>
          <w:szCs w:val="24"/>
          <w:lang w:eastAsia="lt-LT"/>
        </w:rPr>
        <w:t>A.1. Alternatyva</w:t>
      </w:r>
      <w:r w:rsidR="00B16BA7">
        <w:rPr>
          <w:szCs w:val="24"/>
          <w:lang w:eastAsia="lt-LT"/>
        </w:rPr>
        <w:t>. „</w:t>
      </w:r>
      <w:r w:rsidRPr="00A40E28">
        <w:rPr>
          <w:szCs w:val="24"/>
          <w:lang w:eastAsia="lt-LT"/>
        </w:rPr>
        <w:t>Esamo pastato V. Kudirkos g. 99 B Infekcinio skyriaus patalpų kapitalinis remontas“</w:t>
      </w:r>
      <w:r w:rsidR="00066A38">
        <w:rPr>
          <w:szCs w:val="24"/>
          <w:lang w:eastAsia="lt-LT"/>
        </w:rPr>
        <w:t>.</w:t>
      </w:r>
    </w:p>
    <w:p w:rsidR="008F2A62" w:rsidRPr="00460739" w:rsidRDefault="008F2A62" w:rsidP="008F2A62">
      <w:r w:rsidRPr="00460739">
        <w:t>Įgyvendinant A.1 alternatyvą, planuojamos šios veiklos:</w:t>
      </w:r>
    </w:p>
    <w:p w:rsidR="00A92387" w:rsidRDefault="008F2A62" w:rsidP="0011154A">
      <w:pPr>
        <w:pStyle w:val="Sraopastraipa"/>
        <w:numPr>
          <w:ilvl w:val="0"/>
          <w:numId w:val="14"/>
        </w:numPr>
        <w:rPr>
          <w:i/>
        </w:rPr>
      </w:pPr>
      <w:r w:rsidRPr="00A92387">
        <w:rPr>
          <w:i/>
        </w:rPr>
        <w:t xml:space="preserve">II Terapijos korpuso </w:t>
      </w:r>
      <w:r w:rsidR="00A92387" w:rsidRPr="00A92387">
        <w:rPr>
          <w:i/>
        </w:rPr>
        <w:t>pastato</w:t>
      </w:r>
      <w:r w:rsidRPr="00A92387">
        <w:rPr>
          <w:i/>
        </w:rPr>
        <w:t xml:space="preserve">, esančio V. Kudirkos g. 99B, Šiauliuose, unikalus Nr. 2996-1011-5015, </w:t>
      </w:r>
      <w:r w:rsidR="00A92387" w:rsidRPr="00A92387">
        <w:rPr>
          <w:i/>
        </w:rPr>
        <w:t xml:space="preserve">I aukšte esančių patalpų apie 511 m2 kapitalinis remontas, praplečiant </w:t>
      </w:r>
      <w:r w:rsidR="00A92387">
        <w:rPr>
          <w:i/>
        </w:rPr>
        <w:t xml:space="preserve">esamo Infekcinio skyriaus patalpų, reikalingų stacionarinių paslaugų teikimo </w:t>
      </w:r>
      <w:proofErr w:type="spellStart"/>
      <w:r w:rsidR="00A92387">
        <w:rPr>
          <w:i/>
        </w:rPr>
        <w:t>pajėgumų</w:t>
      </w:r>
      <w:proofErr w:type="spellEnd"/>
      <w:r w:rsidR="00A92387">
        <w:rPr>
          <w:i/>
        </w:rPr>
        <w:t xml:space="preserve"> padidinimui + 1</w:t>
      </w:r>
      <w:r w:rsidR="00AA787E">
        <w:rPr>
          <w:i/>
        </w:rPr>
        <w:t>2</w:t>
      </w:r>
      <w:r w:rsidR="00A92387">
        <w:rPr>
          <w:i/>
        </w:rPr>
        <w:t xml:space="preserve"> lovų, plotą. Po remonto visas I aukštas bus skirtas Infekcinio skyriaus veiklai, bendras plotas iš viso 881,51 m2. Remontuojamoje dalyje bus įrengtos </w:t>
      </w:r>
      <w:r w:rsidR="00081C84">
        <w:rPr>
          <w:i/>
        </w:rPr>
        <w:t>7 dvivietės palatos, 3 vienvietės (priėmimas, izoliacinės palatos), iš viso 17 stacionaro lovų. Taip pat bus suremontuotos (modernizuotos) dabartinės Infekcinio skyriaus 5 trivietės palatos, jose įrengiant atskirus WC ir tambūrus, lovų skaičių šiose palatose sumažinant iki 2 lovų (esamose palatose lovų skaičius sumažės</w:t>
      </w:r>
      <w:r w:rsidR="007F7123">
        <w:rPr>
          <w:i/>
        </w:rPr>
        <w:t xml:space="preserve"> nuo esamų 18 </w:t>
      </w:r>
      <w:r w:rsidR="00081C84">
        <w:rPr>
          <w:i/>
        </w:rPr>
        <w:t xml:space="preserve"> iki </w:t>
      </w:r>
      <w:r w:rsidR="00066A38">
        <w:rPr>
          <w:i/>
        </w:rPr>
        <w:t>13 (</w:t>
      </w:r>
      <w:r w:rsidR="00081C84">
        <w:rPr>
          <w:i/>
        </w:rPr>
        <w:t>18-5</w:t>
      </w:r>
      <w:r w:rsidR="00066A38">
        <w:rPr>
          <w:i/>
        </w:rPr>
        <w:t xml:space="preserve">), naujai suremontuotame plote bus įrengta </w:t>
      </w:r>
      <w:r w:rsidR="007F7123">
        <w:rPr>
          <w:i/>
        </w:rPr>
        <w:t>+</w:t>
      </w:r>
      <w:r w:rsidR="00066A38">
        <w:rPr>
          <w:i/>
        </w:rPr>
        <w:t>17 lovų, iš viso 30 stacionaro lovų).</w:t>
      </w:r>
    </w:p>
    <w:p w:rsidR="00066A38" w:rsidRDefault="00066A38" w:rsidP="0011154A">
      <w:pPr>
        <w:pStyle w:val="Sraopastraipa"/>
        <w:numPr>
          <w:ilvl w:val="0"/>
          <w:numId w:val="14"/>
        </w:numPr>
        <w:rPr>
          <w:i/>
        </w:rPr>
      </w:pPr>
      <w:r w:rsidRPr="008F2A62">
        <w:rPr>
          <w:i/>
        </w:rPr>
        <w:t xml:space="preserve"> Įrangos, reikalingos stacionarinių </w:t>
      </w:r>
      <w:r>
        <w:rPr>
          <w:i/>
        </w:rPr>
        <w:t xml:space="preserve">infekcinių ligų gydymo </w:t>
      </w:r>
      <w:r w:rsidRPr="008F2A62">
        <w:rPr>
          <w:i/>
        </w:rPr>
        <w:t xml:space="preserve"> paslaugų teikimui, įsigijimas: medicinos įrangos ir medicininių baldų</w:t>
      </w:r>
      <w:r>
        <w:rPr>
          <w:i/>
        </w:rPr>
        <w:t>, baldų medicinos personalui, gydytojų kabinetams.</w:t>
      </w:r>
    </w:p>
    <w:p w:rsidR="00662CC3" w:rsidRPr="00662CC3" w:rsidRDefault="00662CC3" w:rsidP="00662CC3">
      <w:pPr>
        <w:rPr>
          <w:i/>
        </w:rPr>
      </w:pPr>
    </w:p>
    <w:p w:rsidR="00662CC3" w:rsidRPr="00662CC3" w:rsidRDefault="00662CC3" w:rsidP="00662CC3">
      <w:pPr>
        <w:pStyle w:val="Sraopastraipa"/>
        <w:pBdr>
          <w:top w:val="single" w:sz="4" w:space="1" w:color="auto"/>
          <w:left w:val="single" w:sz="4" w:space="4" w:color="auto"/>
          <w:bottom w:val="single" w:sz="4" w:space="1" w:color="auto"/>
          <w:right w:val="single" w:sz="4" w:space="4" w:color="auto"/>
        </w:pBdr>
        <w:ind w:left="0"/>
        <w:rPr>
          <w:szCs w:val="24"/>
          <w:lang w:eastAsia="lt-LT"/>
        </w:rPr>
      </w:pPr>
      <w:r w:rsidRPr="00662CC3">
        <w:rPr>
          <w:b/>
          <w:szCs w:val="24"/>
          <w:lang w:eastAsia="lt-LT"/>
        </w:rPr>
        <w:t>A.</w:t>
      </w:r>
      <w:r>
        <w:rPr>
          <w:b/>
          <w:szCs w:val="24"/>
          <w:lang w:eastAsia="lt-LT"/>
        </w:rPr>
        <w:t>2</w:t>
      </w:r>
      <w:r w:rsidRPr="00662CC3">
        <w:rPr>
          <w:b/>
          <w:szCs w:val="24"/>
          <w:lang w:eastAsia="lt-LT"/>
        </w:rPr>
        <w:t>. Alternatyva</w:t>
      </w:r>
      <w:r w:rsidRPr="00662CC3">
        <w:rPr>
          <w:szCs w:val="24"/>
          <w:lang w:eastAsia="lt-LT"/>
        </w:rPr>
        <w:t>. „</w:t>
      </w:r>
      <w:r w:rsidR="005A7674" w:rsidRPr="005A7674">
        <w:rPr>
          <w:szCs w:val="24"/>
          <w:lang w:eastAsia="lt-LT"/>
        </w:rPr>
        <w:t>Naujo pastato statyba sklype V. Kudirkos g. 99, Šiauliuose</w:t>
      </w:r>
      <w:r w:rsidRPr="00662CC3">
        <w:rPr>
          <w:szCs w:val="24"/>
          <w:lang w:eastAsia="lt-LT"/>
        </w:rPr>
        <w:t>“.</w:t>
      </w:r>
    </w:p>
    <w:p w:rsidR="00066A38" w:rsidRPr="00662CC3" w:rsidRDefault="00066A38" w:rsidP="00066A38">
      <w:pPr>
        <w:ind w:left="360"/>
      </w:pPr>
    </w:p>
    <w:p w:rsidR="005A7674" w:rsidRDefault="005A7674" w:rsidP="005A7674">
      <w:r w:rsidRPr="00460739">
        <w:t>Įgyvendinant A.</w:t>
      </w:r>
      <w:r>
        <w:t>2</w:t>
      </w:r>
      <w:r w:rsidRPr="00460739">
        <w:t xml:space="preserve"> alternatyvą, planuojamos šios veiklos:</w:t>
      </w:r>
    </w:p>
    <w:p w:rsidR="005A7674" w:rsidRDefault="005A7674" w:rsidP="0011154A">
      <w:pPr>
        <w:pStyle w:val="Sraopastraipa"/>
        <w:numPr>
          <w:ilvl w:val="0"/>
          <w:numId w:val="15"/>
        </w:numPr>
        <w:rPr>
          <w:i/>
        </w:rPr>
      </w:pPr>
      <w:r w:rsidRPr="005A7674">
        <w:rPr>
          <w:i/>
        </w:rPr>
        <w:t xml:space="preserve">Šios alternatyvos atveju planuojama pastatyti naują pastatą tame pačiame sklype V. Kudirkos g. 99, Šiauliuose, nenutolstant nuo pagrindinių pastatų (I ir II Terapijos korpusų) ir juose įsikūrusių reikalingų infekcinių ligų gydymui tarnybų: radiologijos, </w:t>
      </w:r>
      <w:proofErr w:type="spellStart"/>
      <w:r w:rsidRPr="005A7674">
        <w:rPr>
          <w:i/>
        </w:rPr>
        <w:t>endoskopijų</w:t>
      </w:r>
      <w:proofErr w:type="spellEnd"/>
      <w:r w:rsidRPr="005A7674">
        <w:rPr>
          <w:i/>
        </w:rPr>
        <w:t>, laboratorijos, reanimacijos ir kitų. Lovų skaičius 30. Planuojamas naujas pastatas apie 950 -1000 m2 ploto (pastate būtų papildomai reikalingos tokios techninės paskirties patalpos kaip serverinė, kompresorinė, elektros skydinė, vandens įvado, šilumos punkto, todėl statomas plotas didesnis nei A.1 alternatyvos atveju ).</w:t>
      </w:r>
    </w:p>
    <w:p w:rsidR="001C03F5" w:rsidRDefault="001C03F5" w:rsidP="0011154A">
      <w:pPr>
        <w:pStyle w:val="Sraopastraipa"/>
        <w:numPr>
          <w:ilvl w:val="0"/>
          <w:numId w:val="15"/>
        </w:numPr>
        <w:rPr>
          <w:i/>
        </w:rPr>
      </w:pPr>
      <w:r w:rsidRPr="008F2A62">
        <w:rPr>
          <w:i/>
        </w:rPr>
        <w:t xml:space="preserve">Įrangos, reikalingos stacionarinių </w:t>
      </w:r>
      <w:r>
        <w:rPr>
          <w:i/>
        </w:rPr>
        <w:t xml:space="preserve">infekcinių ligų gydymo </w:t>
      </w:r>
      <w:r w:rsidRPr="008F2A62">
        <w:rPr>
          <w:i/>
        </w:rPr>
        <w:t xml:space="preserve"> paslaugų teikimui, įsigijimas: medicinos įrangos ir medicininių baldų</w:t>
      </w:r>
      <w:r>
        <w:rPr>
          <w:i/>
        </w:rPr>
        <w:t>, baldų medicinos personalui, gydytojų kabinetams</w:t>
      </w:r>
    </w:p>
    <w:p w:rsidR="001C03F5" w:rsidRDefault="001C03F5" w:rsidP="001C03F5">
      <w:pPr>
        <w:pStyle w:val="Sraopastraipa"/>
        <w:rPr>
          <w:i/>
        </w:rPr>
      </w:pPr>
    </w:p>
    <w:p w:rsidR="001C03F5" w:rsidRDefault="001C03F5" w:rsidP="001C03F5">
      <w:pPr>
        <w:pStyle w:val="Sraopastraipa"/>
        <w:rPr>
          <w:i/>
        </w:rPr>
      </w:pPr>
    </w:p>
    <w:p w:rsidR="001C03F5" w:rsidRPr="005A7674" w:rsidRDefault="001C03F5" w:rsidP="001C03F5">
      <w:pPr>
        <w:pStyle w:val="Sraopastraipa"/>
        <w:rPr>
          <w:i/>
        </w:rPr>
      </w:pPr>
    </w:p>
    <w:p w:rsidR="00066A38" w:rsidRPr="005A7674" w:rsidRDefault="00066A38" w:rsidP="00066A38">
      <w:pPr>
        <w:ind w:left="360"/>
      </w:pPr>
    </w:p>
    <w:p w:rsidR="00A40E28" w:rsidRPr="00A40E28" w:rsidRDefault="00A40E28" w:rsidP="00A079F5">
      <w:pPr>
        <w:rPr>
          <w:szCs w:val="24"/>
          <w:lang w:eastAsia="lt-LT"/>
        </w:rPr>
      </w:pPr>
    </w:p>
    <w:p w:rsidR="00C13CC7" w:rsidRDefault="00C13CC7" w:rsidP="00B324E3">
      <w:pPr>
        <w:pStyle w:val="Antrat2"/>
        <w:rPr>
          <w:lang w:eastAsia="lt-LT"/>
        </w:rPr>
      </w:pPr>
      <w:bookmarkStart w:id="47" w:name="_Toc42070762"/>
      <w:r w:rsidRPr="00F356E5">
        <w:rPr>
          <w:lang w:eastAsia="lt-LT"/>
        </w:rPr>
        <w:t>Analizės metodo pasirinkimas</w:t>
      </w:r>
      <w:bookmarkEnd w:id="47"/>
    </w:p>
    <w:p w:rsidR="00B16BA7" w:rsidRDefault="00B16BA7" w:rsidP="005B7CAE">
      <w:pPr>
        <w:rPr>
          <w:lang w:eastAsia="lt-LT"/>
        </w:rPr>
      </w:pPr>
    </w:p>
    <w:p w:rsidR="005B7CAE" w:rsidRPr="005B7CAE" w:rsidRDefault="00B16BA7" w:rsidP="00B16BA7">
      <w:pPr>
        <w:ind w:firstLine="709"/>
        <w:rPr>
          <w:lang w:eastAsia="lt-LT"/>
        </w:rPr>
      </w:pPr>
      <w:r w:rsidRPr="00460739">
        <w:rPr>
          <w:lang w:eastAsia="lt-LT"/>
        </w:rPr>
        <w:t xml:space="preserve">Pagal Investicijų rengimo metodiką SNA yra sąnaudų – naudos analizė – investicijų efektyvumo vertinimo metodas, kurio esmė – projektui įgyvendinti reikalingų sąnaudų palyginimas su investicijų sukuriama socialine-ekonomine nauda. Būtent šis SNA metodas ir yra pasirenkamas, kadangi projekto pasėkoje bus sukurta infrastruktūra </w:t>
      </w:r>
      <w:r>
        <w:rPr>
          <w:lang w:eastAsia="lt-LT"/>
        </w:rPr>
        <w:t>modernizuotai</w:t>
      </w:r>
      <w:r w:rsidRPr="00460739">
        <w:rPr>
          <w:lang w:eastAsia="lt-LT"/>
        </w:rPr>
        <w:t xml:space="preserve"> paslaugai teikti, projekto investavimo tipas yra pastatai, šiam objektui tenka didesnioji investicijų dalis</w:t>
      </w:r>
    </w:p>
    <w:p w:rsidR="00C13CC7" w:rsidRPr="00D67827" w:rsidRDefault="00C13CC7" w:rsidP="00B324E3">
      <w:pPr>
        <w:pStyle w:val="Antrat1"/>
        <w:rPr>
          <w:lang w:eastAsia="lt-LT"/>
        </w:rPr>
      </w:pPr>
      <w:bookmarkStart w:id="48" w:name="_Toc42070763"/>
      <w:r w:rsidRPr="00D67827">
        <w:rPr>
          <w:lang w:eastAsia="lt-LT"/>
        </w:rPr>
        <w:t>4. Finansinė analizė</w:t>
      </w:r>
      <w:bookmarkEnd w:id="48"/>
    </w:p>
    <w:p w:rsidR="00C13CC7" w:rsidRDefault="00C13CC7" w:rsidP="00B324E3">
      <w:pPr>
        <w:pStyle w:val="Antrat2"/>
        <w:rPr>
          <w:lang w:eastAsia="lt-LT"/>
        </w:rPr>
      </w:pPr>
      <w:bookmarkStart w:id="49" w:name="_Toc42070764"/>
      <w:r w:rsidRPr="00F356E5">
        <w:rPr>
          <w:lang w:eastAsia="lt-LT"/>
        </w:rPr>
        <w:t>Projekto ataskaitinis laikotarpis</w:t>
      </w:r>
      <w:bookmarkEnd w:id="49"/>
    </w:p>
    <w:p w:rsidR="00B16BA7" w:rsidRDefault="00B16BA7" w:rsidP="00B16BA7">
      <w:pPr>
        <w:rPr>
          <w:lang w:eastAsia="lt-LT"/>
        </w:rPr>
      </w:pPr>
    </w:p>
    <w:p w:rsidR="00B16BA7" w:rsidRPr="00A04327" w:rsidRDefault="007310ED" w:rsidP="00B16BA7">
      <w:pPr>
        <w:ind w:firstLine="851"/>
        <w:rPr>
          <w:szCs w:val="24"/>
        </w:rPr>
      </w:pPr>
      <w:hyperlink w:anchor="PAL" w:tooltip="Projekto ataskaitinis laikotarpis (į šią vietą grįžti galėsite, paspaudę Alt ir rodyklę &quot;atgal&quot;)" w:history="1">
        <w:r w:rsidR="00B16BA7" w:rsidRPr="00A04327">
          <w:rPr>
            <w:rStyle w:val="Hipersaitas"/>
            <w:szCs w:val="24"/>
          </w:rPr>
          <w:t>Projekto ataskaitinis laikotarpis</w:t>
        </w:r>
      </w:hyperlink>
      <w:r w:rsidR="00B16BA7" w:rsidRPr="00A04327">
        <w:rPr>
          <w:szCs w:val="24"/>
        </w:rPr>
        <w:t xml:space="preserve"> yra metų, kuriems pateikiamos projekto investicijų, investicijų likutinės vertės, veiklos pajamų, veiklos išlaidų, mokesčių, finansavimo bei socialinės-ekonominės naudos (žalos) prognozės, skaičius. Šis metų skaičius nustatomas atsižvelgiant į ekonomiškai pagrįstą projekto kuriamo ilgalaikio turto naudojimo trukmę (infrastruktūros tarnavimo laikotarpį). Vadovaujantis VšĮ Centrinės projektų valdymo agentūros patvirtinta „Investicijų projektų, kuriems siekiama gauti finansavimą iš Europos Sąjungos struktūrinės paramos ir/ar valstybės biudžeto lėšų, rengimo metodika“ projekto ataskaitinis laikotarpis nustatomas 15 m.</w:t>
      </w:r>
    </w:p>
    <w:p w:rsidR="00B16BA7" w:rsidRPr="00A04327" w:rsidRDefault="00B16BA7" w:rsidP="00B16BA7">
      <w:pPr>
        <w:rPr>
          <w:lang w:eastAsia="lt-LT"/>
        </w:rPr>
      </w:pPr>
    </w:p>
    <w:p w:rsidR="00B16BA7" w:rsidRPr="00B16BA7" w:rsidRDefault="00B16BA7" w:rsidP="00B16BA7">
      <w:pPr>
        <w:rPr>
          <w:lang w:eastAsia="lt-LT"/>
        </w:rPr>
      </w:pPr>
    </w:p>
    <w:p w:rsidR="00C13CC7" w:rsidRDefault="00C13CC7" w:rsidP="00B324E3">
      <w:pPr>
        <w:pStyle w:val="Antrat2"/>
        <w:rPr>
          <w:lang w:eastAsia="lt-LT"/>
        </w:rPr>
      </w:pPr>
      <w:bookmarkStart w:id="50" w:name="_Toc42070765"/>
      <w:r w:rsidRPr="00F356E5">
        <w:rPr>
          <w:lang w:eastAsia="lt-LT"/>
        </w:rPr>
        <w:t>Finansinė diskonto norma</w:t>
      </w:r>
      <w:bookmarkEnd w:id="50"/>
    </w:p>
    <w:p w:rsidR="00B16BA7" w:rsidRDefault="00B16BA7" w:rsidP="00B16BA7">
      <w:pPr>
        <w:ind w:firstLine="851"/>
        <w:rPr>
          <w:szCs w:val="24"/>
        </w:rPr>
      </w:pPr>
    </w:p>
    <w:p w:rsidR="00B16BA7" w:rsidRPr="00A04327" w:rsidRDefault="00B16BA7" w:rsidP="00B16BA7">
      <w:pPr>
        <w:ind w:firstLine="851"/>
        <w:rPr>
          <w:szCs w:val="24"/>
        </w:rPr>
      </w:pPr>
      <w:r w:rsidRPr="00A04327">
        <w:rPr>
          <w:szCs w:val="24"/>
        </w:rPr>
        <w:t>Vadovaujantis investicijų projektų rengimo metodika Projekto skaičiavimams naudojama finansinė diskonto norma nustatoma 4 proc.</w:t>
      </w:r>
    </w:p>
    <w:p w:rsidR="00B16BA7" w:rsidRPr="00B16BA7" w:rsidRDefault="00B16BA7" w:rsidP="00B16BA7">
      <w:pPr>
        <w:rPr>
          <w:lang w:eastAsia="lt-LT"/>
        </w:rPr>
      </w:pPr>
    </w:p>
    <w:p w:rsidR="00C13CC7" w:rsidRDefault="00C13CC7" w:rsidP="00B324E3">
      <w:pPr>
        <w:pStyle w:val="Antrat2"/>
        <w:rPr>
          <w:lang w:eastAsia="lt-LT"/>
        </w:rPr>
      </w:pPr>
      <w:bookmarkStart w:id="51" w:name="_Toc42070766"/>
      <w:r w:rsidRPr="00F356E5">
        <w:rPr>
          <w:lang w:eastAsia="lt-LT"/>
        </w:rPr>
        <w:t>Projekto lėšų srautai</w:t>
      </w:r>
      <w:bookmarkEnd w:id="51"/>
    </w:p>
    <w:p w:rsidR="00B16BA7" w:rsidRDefault="00B16BA7" w:rsidP="00B16BA7">
      <w:pPr>
        <w:rPr>
          <w:szCs w:val="24"/>
        </w:rPr>
      </w:pPr>
    </w:p>
    <w:p w:rsidR="00B16BA7" w:rsidRPr="00ED5558" w:rsidRDefault="00B16BA7" w:rsidP="00B16BA7">
      <w:pPr>
        <w:rPr>
          <w:szCs w:val="24"/>
        </w:rPr>
      </w:pPr>
      <w:r w:rsidRPr="00ED5558">
        <w:rPr>
          <w:szCs w:val="24"/>
        </w:rPr>
        <w:t>Toliau 4 skyriuje bus atliekama 2  alternatyvų analizė:</w:t>
      </w:r>
    </w:p>
    <w:p w:rsidR="00B16BA7" w:rsidRDefault="00B16BA7" w:rsidP="00B16BA7">
      <w:pPr>
        <w:rPr>
          <w:szCs w:val="24"/>
          <w:lang w:eastAsia="lt-LT"/>
        </w:rPr>
      </w:pPr>
      <w:r w:rsidRPr="00ED5558">
        <w:rPr>
          <w:szCs w:val="24"/>
        </w:rPr>
        <w:lastRenderedPageBreak/>
        <w:t>Alternatyva A.1</w:t>
      </w:r>
      <w:r>
        <w:rPr>
          <w:szCs w:val="24"/>
        </w:rPr>
        <w:t>- „</w:t>
      </w:r>
      <w:r w:rsidRPr="00A40E28">
        <w:rPr>
          <w:szCs w:val="24"/>
          <w:lang w:eastAsia="lt-LT"/>
        </w:rPr>
        <w:t>Esamo pastato V. Kudirkos g. 99 B Infekcinio skyriaus patalpų kapitalinis remontas“</w:t>
      </w:r>
      <w:r>
        <w:rPr>
          <w:szCs w:val="24"/>
          <w:lang w:eastAsia="lt-LT"/>
        </w:rPr>
        <w:t>;</w:t>
      </w:r>
    </w:p>
    <w:p w:rsidR="00B16BA7" w:rsidRDefault="00B16BA7" w:rsidP="00B16BA7">
      <w:pPr>
        <w:rPr>
          <w:szCs w:val="24"/>
          <w:lang w:eastAsia="lt-LT"/>
        </w:rPr>
      </w:pPr>
      <w:r>
        <w:rPr>
          <w:szCs w:val="24"/>
        </w:rPr>
        <w:t>Alternatyva A.</w:t>
      </w:r>
      <w:r w:rsidR="00447557">
        <w:rPr>
          <w:szCs w:val="24"/>
        </w:rPr>
        <w:t>2</w:t>
      </w:r>
      <w:r>
        <w:rPr>
          <w:szCs w:val="24"/>
        </w:rPr>
        <w:t>- „</w:t>
      </w:r>
      <w:r w:rsidR="00447557" w:rsidRPr="005A7674">
        <w:rPr>
          <w:szCs w:val="24"/>
          <w:lang w:eastAsia="lt-LT"/>
        </w:rPr>
        <w:t>Naujo pastato statyba sklype V. Kudirkos g. 99, Šiauliuose</w:t>
      </w:r>
      <w:r>
        <w:rPr>
          <w:szCs w:val="24"/>
          <w:lang w:eastAsia="lt-LT"/>
        </w:rPr>
        <w:t>“</w:t>
      </w:r>
    </w:p>
    <w:p w:rsidR="00B16BA7" w:rsidRPr="00B16BA7" w:rsidRDefault="00B16BA7" w:rsidP="00B16BA7">
      <w:pPr>
        <w:rPr>
          <w:lang w:eastAsia="lt-LT"/>
        </w:rPr>
      </w:pPr>
    </w:p>
    <w:p w:rsidR="00C13CC7" w:rsidRDefault="00C13CC7" w:rsidP="00B324E3">
      <w:pPr>
        <w:pStyle w:val="Antrat3"/>
        <w:rPr>
          <w:lang w:eastAsia="lt-LT"/>
        </w:rPr>
      </w:pPr>
      <w:bookmarkStart w:id="52" w:name="_Toc42070767"/>
      <w:r w:rsidRPr="00F356E5">
        <w:rPr>
          <w:lang w:eastAsia="lt-LT"/>
        </w:rPr>
        <w:t>Investicijų išlaidos</w:t>
      </w:r>
      <w:bookmarkEnd w:id="52"/>
    </w:p>
    <w:p w:rsidR="00447557" w:rsidRDefault="00447557" w:rsidP="00447557">
      <w:pPr>
        <w:ind w:firstLine="851"/>
        <w:rPr>
          <w:lang w:eastAsia="lt-LT"/>
        </w:rPr>
      </w:pPr>
    </w:p>
    <w:p w:rsidR="00447557" w:rsidRPr="00ED5558" w:rsidRDefault="00447557" w:rsidP="00447557">
      <w:pPr>
        <w:ind w:firstLine="851"/>
        <w:rPr>
          <w:szCs w:val="24"/>
        </w:rPr>
      </w:pPr>
      <w:r w:rsidRPr="00ED5558">
        <w:rPr>
          <w:szCs w:val="24"/>
        </w:rPr>
        <w:t>Projekto investicijos – tai visos projekto veikloms įgyvendinti reikalingos išlaidos, kurias planuojama patirti sukuriant apibrėžtus projekto rezultatus.</w:t>
      </w:r>
    </w:p>
    <w:p w:rsidR="00447557" w:rsidRDefault="00447557" w:rsidP="00447557">
      <w:pPr>
        <w:ind w:firstLine="851"/>
        <w:rPr>
          <w:szCs w:val="24"/>
        </w:rPr>
      </w:pPr>
      <w:r w:rsidRPr="00ED5558">
        <w:rPr>
          <w:szCs w:val="24"/>
        </w:rPr>
        <w:t>Visos investicijų sumos pateikiamos su PVM, laikant, kad PVM yra projekto sąnaudos. Tai yra finansuotina Projekto suma, nes numatoma, kad viešuosius pirkimus Projekto apimtyje vykdys Pareiškėjas, kuris nevykdo komercinės PVM apmokestinamos veiklos, negali susigrąžinti PVM.</w:t>
      </w:r>
    </w:p>
    <w:p w:rsidR="00CB5453" w:rsidRDefault="00CB5453" w:rsidP="00734599">
      <w:pPr>
        <w:ind w:firstLine="851"/>
        <w:rPr>
          <w:szCs w:val="24"/>
        </w:rPr>
      </w:pPr>
    </w:p>
    <w:p w:rsidR="00CB5453" w:rsidRDefault="00CB5453" w:rsidP="00734599">
      <w:pPr>
        <w:ind w:firstLine="851"/>
        <w:rPr>
          <w:szCs w:val="24"/>
        </w:rPr>
      </w:pPr>
      <w:r w:rsidRPr="00460739">
        <w:rPr>
          <w:szCs w:val="24"/>
        </w:rPr>
        <w:t xml:space="preserve">Statybos darbų investicijų dydis nustatytas pagal </w:t>
      </w:r>
      <w:r>
        <w:rPr>
          <w:szCs w:val="24"/>
        </w:rPr>
        <w:t>UAB „</w:t>
      </w:r>
      <w:proofErr w:type="spellStart"/>
      <w:r>
        <w:rPr>
          <w:szCs w:val="24"/>
        </w:rPr>
        <w:t>Sistela</w:t>
      </w:r>
      <w:proofErr w:type="spellEnd"/>
      <w:r>
        <w:rPr>
          <w:szCs w:val="24"/>
        </w:rPr>
        <w:t>“ rekomenduojamas statybos skaičiuojamųjų kainų normatyvus.</w:t>
      </w:r>
      <w:r w:rsidRPr="00460739">
        <w:rPr>
          <w:szCs w:val="24"/>
        </w:rPr>
        <w:t xml:space="preserve"> Nustatant medicinos įrangos, kompiuterinės technikos, biuro baldų investicijų dydį buvo remiamasi anksčiau įvykdyti sutarčių, rinkos kainų apklausos ir/ar viešai prieinama informacija/atvirais duomenimis, prieinamais iš viešųjų pirkimų informacinės sistemos CVP IS</w:t>
      </w:r>
      <w:r>
        <w:rPr>
          <w:szCs w:val="24"/>
        </w:rPr>
        <w:t>.</w:t>
      </w:r>
    </w:p>
    <w:p w:rsidR="00447557" w:rsidRPr="00ED5558" w:rsidRDefault="00447557" w:rsidP="00734599">
      <w:pPr>
        <w:ind w:firstLine="851"/>
        <w:rPr>
          <w:szCs w:val="24"/>
        </w:rPr>
      </w:pPr>
      <w:r>
        <w:rPr>
          <w:szCs w:val="24"/>
        </w:rPr>
        <w:t xml:space="preserve">Alternatyvos A.1 investicijų išlaidų suma sudaro </w:t>
      </w:r>
      <w:r w:rsidR="00734599" w:rsidRPr="00734599">
        <w:rPr>
          <w:szCs w:val="24"/>
        </w:rPr>
        <w:t>825.583,00</w:t>
      </w:r>
      <w:r w:rsidR="00734599">
        <w:rPr>
          <w:szCs w:val="24"/>
        </w:rPr>
        <w:t xml:space="preserve"> </w:t>
      </w:r>
      <w:r>
        <w:rPr>
          <w:szCs w:val="24"/>
        </w:rPr>
        <w:t xml:space="preserve">Eur, alternatyvos A.2- </w:t>
      </w:r>
      <w:r w:rsidR="00734599" w:rsidRPr="00734599">
        <w:rPr>
          <w:szCs w:val="24"/>
        </w:rPr>
        <w:t>1.570.375,00</w:t>
      </w:r>
      <w:r w:rsidR="00734599">
        <w:rPr>
          <w:szCs w:val="24"/>
        </w:rPr>
        <w:t xml:space="preserve"> </w:t>
      </w:r>
      <w:r>
        <w:rPr>
          <w:szCs w:val="24"/>
        </w:rPr>
        <w:t>Eur.</w:t>
      </w:r>
    </w:p>
    <w:p w:rsidR="00447557" w:rsidRDefault="00447557" w:rsidP="00447557">
      <w:pPr>
        <w:ind w:firstLine="851"/>
        <w:rPr>
          <w:szCs w:val="24"/>
        </w:rPr>
      </w:pPr>
      <w:r w:rsidRPr="00ED5558">
        <w:rPr>
          <w:szCs w:val="24"/>
        </w:rPr>
        <w:t xml:space="preserve">Žemiau </w:t>
      </w:r>
      <w:r>
        <w:rPr>
          <w:szCs w:val="24"/>
        </w:rPr>
        <w:t>lentelė</w:t>
      </w:r>
      <w:r w:rsidR="00CB5453">
        <w:rPr>
          <w:szCs w:val="24"/>
        </w:rPr>
        <w:t>se</w:t>
      </w:r>
      <w:r>
        <w:rPr>
          <w:szCs w:val="24"/>
        </w:rPr>
        <w:t xml:space="preserve"> Nr. 4.3.1</w:t>
      </w:r>
      <w:r w:rsidR="00CB5453">
        <w:rPr>
          <w:szCs w:val="24"/>
        </w:rPr>
        <w:t xml:space="preserve">-1- 4.3.1-2 </w:t>
      </w:r>
      <w:r w:rsidRPr="00ED5558">
        <w:rPr>
          <w:szCs w:val="24"/>
        </w:rPr>
        <w:t xml:space="preserve">pateikiamos </w:t>
      </w:r>
      <w:r w:rsidR="00CB5453">
        <w:rPr>
          <w:szCs w:val="24"/>
        </w:rPr>
        <w:t>a</w:t>
      </w:r>
      <w:r w:rsidRPr="00ED5558">
        <w:rPr>
          <w:szCs w:val="24"/>
        </w:rPr>
        <w:t>lternatyv</w:t>
      </w:r>
      <w:r w:rsidR="00CB5453">
        <w:rPr>
          <w:szCs w:val="24"/>
        </w:rPr>
        <w:t>ų A.1 ir A.2</w:t>
      </w:r>
      <w:r w:rsidRPr="00ED5558">
        <w:rPr>
          <w:szCs w:val="24"/>
        </w:rPr>
        <w:t xml:space="preserve"> įgyvendinimui reikalingų investicijų poreikis.</w:t>
      </w:r>
    </w:p>
    <w:p w:rsidR="00CB5453" w:rsidRDefault="00CB5453" w:rsidP="00CB5453">
      <w:pPr>
        <w:rPr>
          <w:szCs w:val="24"/>
        </w:rPr>
      </w:pPr>
    </w:p>
    <w:p w:rsidR="0071208E" w:rsidRDefault="0071208E" w:rsidP="0071208E">
      <w:pPr>
        <w:pStyle w:val="Iliustracijusarasas"/>
      </w:pPr>
      <w:bookmarkStart w:id="53" w:name="_Toc42071673"/>
      <w:r>
        <w:t xml:space="preserve">Lentelė </w:t>
      </w:r>
      <w:fldSimple w:instr=" STYLEREF 3 \s ">
        <w:r w:rsidR="00460E5E">
          <w:rPr>
            <w:noProof/>
          </w:rPr>
          <w:t>4.3.1</w:t>
        </w:r>
      </w:fldSimple>
      <w:r w:rsidR="00460E5E">
        <w:noBreakHyphen/>
      </w:r>
      <w:fldSimple w:instr=" SEQ Lentelė \* ARABIC \s 3 ">
        <w:r w:rsidR="00460E5E">
          <w:rPr>
            <w:noProof/>
          </w:rPr>
          <w:t>1</w:t>
        </w:r>
      </w:fldSimple>
      <w:r>
        <w:t>. Alternatyvos A.1. investicijų išlaidos</w:t>
      </w:r>
      <w:bookmarkEnd w:id="53"/>
    </w:p>
    <w:tbl>
      <w:tblPr>
        <w:tblW w:w="5000" w:type="pct"/>
        <w:tblLayout w:type="fixed"/>
        <w:tblLook w:val="04A0" w:firstRow="1" w:lastRow="0" w:firstColumn="1" w:lastColumn="0" w:noHBand="0" w:noVBand="1"/>
      </w:tblPr>
      <w:tblGrid>
        <w:gridCol w:w="703"/>
        <w:gridCol w:w="5813"/>
        <w:gridCol w:w="1560"/>
        <w:gridCol w:w="1552"/>
      </w:tblGrid>
      <w:tr w:rsidR="00CB5453" w:rsidRPr="00460739" w:rsidTr="0071208E">
        <w:trPr>
          <w:trHeight w:val="290"/>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CB5453" w:rsidRPr="00CB5453" w:rsidRDefault="00CB5453" w:rsidP="00D25B1A">
            <w:pPr>
              <w:spacing w:line="240" w:lineRule="auto"/>
              <w:rPr>
                <w:rFonts w:eastAsia="Times New Roman"/>
                <w:b/>
                <w:color w:val="000000"/>
                <w:sz w:val="22"/>
                <w:lang w:eastAsia="lt-LT"/>
              </w:rPr>
            </w:pPr>
            <w:r w:rsidRPr="00CB5453">
              <w:rPr>
                <w:rFonts w:eastAsia="Times New Roman"/>
                <w:b/>
                <w:color w:val="000000"/>
                <w:sz w:val="22"/>
                <w:lang w:eastAsia="lt-LT"/>
              </w:rPr>
              <w:t> </w:t>
            </w:r>
            <w:r w:rsidRPr="00CB5453">
              <w:rPr>
                <w:rFonts w:eastAsia="Times New Roman"/>
                <w:b/>
                <w:sz w:val="22"/>
                <w:szCs w:val="20"/>
                <w:lang w:eastAsia="lt-LT"/>
              </w:rPr>
              <w:t>Investicijų išlaidos iš viso</w:t>
            </w:r>
            <w:r w:rsidRPr="00CB5453">
              <w:rPr>
                <w:rFonts w:eastAsia="Times New Roman"/>
                <w:b/>
                <w:color w:val="000000"/>
                <w:sz w:val="22"/>
                <w:lang w:eastAsia="lt-LT"/>
              </w:rPr>
              <w:t xml:space="preserve"> : </w:t>
            </w:r>
            <w:r w:rsidRPr="00CB5453">
              <w:rPr>
                <w:b/>
                <w:color w:val="FFFFFF"/>
                <w:sz w:val="22"/>
              </w:rPr>
              <w:t>1.</w:t>
            </w:r>
            <w:r w:rsidR="00D25B1A">
              <w:rPr>
                <w:b/>
                <w:sz w:val="22"/>
              </w:rPr>
              <w:t>825.583,00 Eur</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CB5453" w:rsidRPr="002B74AB" w:rsidRDefault="00CB5453" w:rsidP="00693E50">
            <w:pPr>
              <w:spacing w:line="240" w:lineRule="auto"/>
              <w:jc w:val="right"/>
              <w:rPr>
                <w:rFonts w:eastAsia="Times New Roman"/>
                <w:color w:val="000000"/>
                <w:sz w:val="22"/>
                <w:lang w:eastAsia="lt-LT"/>
              </w:rPr>
            </w:pPr>
            <w:r w:rsidRPr="002B74AB">
              <w:rPr>
                <w:rFonts w:eastAsia="Times New Roman"/>
                <w:color w:val="000000"/>
                <w:sz w:val="22"/>
                <w:lang w:eastAsia="lt-LT"/>
              </w:rPr>
              <w:t>2020</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rsidR="00CB5453" w:rsidRPr="002B74AB" w:rsidRDefault="00CB5453" w:rsidP="00693E50">
            <w:pPr>
              <w:spacing w:line="240" w:lineRule="auto"/>
              <w:jc w:val="right"/>
              <w:rPr>
                <w:rFonts w:eastAsia="Times New Roman"/>
                <w:color w:val="000000"/>
                <w:sz w:val="22"/>
                <w:lang w:eastAsia="lt-LT"/>
              </w:rPr>
            </w:pPr>
            <w:r w:rsidRPr="002B74AB">
              <w:rPr>
                <w:rFonts w:eastAsia="Times New Roman"/>
                <w:color w:val="000000"/>
                <w:sz w:val="22"/>
                <w:lang w:eastAsia="lt-LT"/>
              </w:rPr>
              <w:t>2021</w:t>
            </w:r>
          </w:p>
        </w:tc>
      </w:tr>
      <w:tr w:rsidR="004D28CA" w:rsidRPr="00460739" w:rsidTr="0071208E">
        <w:trPr>
          <w:trHeight w:val="634"/>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28CA" w:rsidRPr="002B74AB" w:rsidRDefault="004D28CA" w:rsidP="004D28CA">
            <w:pPr>
              <w:spacing w:line="240" w:lineRule="auto"/>
              <w:rPr>
                <w:rFonts w:eastAsia="Times New Roman"/>
                <w:b/>
                <w:bCs/>
                <w:color w:val="000000"/>
                <w:sz w:val="22"/>
                <w:lang w:eastAsia="lt-LT"/>
              </w:rPr>
            </w:pP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4D28CA" w:rsidRPr="002B74AB" w:rsidRDefault="004D28CA" w:rsidP="004D28CA">
            <w:pPr>
              <w:rPr>
                <w:color w:val="FFFFFF"/>
                <w:sz w:val="22"/>
                <w:lang w:eastAsia="lt-LT"/>
              </w:rPr>
            </w:pPr>
            <w:r>
              <w:rPr>
                <w:rFonts w:eastAsia="Times New Roman"/>
                <w:b/>
                <w:bCs/>
                <w:color w:val="000000"/>
                <w:sz w:val="20"/>
                <w:lang w:eastAsia="lt-LT"/>
              </w:rPr>
              <w:t xml:space="preserve">A.1. </w:t>
            </w:r>
            <w:r w:rsidRPr="002B74AB">
              <w:rPr>
                <w:rFonts w:eastAsia="Times New Roman"/>
                <w:b/>
                <w:bCs/>
                <w:color w:val="000000"/>
                <w:sz w:val="20"/>
                <w:lang w:eastAsia="lt-LT"/>
              </w:rPr>
              <w:t xml:space="preserve">Alternatyvos </w:t>
            </w:r>
            <w:r w:rsidRPr="002B74AB">
              <w:rPr>
                <w:b/>
                <w:bCs/>
                <w:i/>
                <w:iCs/>
                <w:color w:val="000000"/>
                <w:sz w:val="20"/>
                <w:lang w:val="en-US" w:eastAsia="lt-LT"/>
              </w:rPr>
              <w:t>"</w:t>
            </w:r>
            <w:proofErr w:type="spellStart"/>
            <w:r w:rsidRPr="004D28CA">
              <w:rPr>
                <w:b/>
                <w:bCs/>
                <w:i/>
                <w:iCs/>
                <w:color w:val="000000"/>
                <w:sz w:val="20"/>
                <w:lang w:val="en-US" w:eastAsia="lt-LT"/>
              </w:rPr>
              <w:t>Esamo</w:t>
            </w:r>
            <w:proofErr w:type="spellEnd"/>
            <w:r w:rsidRPr="004D28CA">
              <w:rPr>
                <w:b/>
                <w:bCs/>
                <w:i/>
                <w:iCs/>
                <w:color w:val="000000"/>
                <w:sz w:val="20"/>
                <w:lang w:val="en-US" w:eastAsia="lt-LT"/>
              </w:rPr>
              <w:t xml:space="preserve"> </w:t>
            </w:r>
            <w:proofErr w:type="spellStart"/>
            <w:r w:rsidRPr="004D28CA">
              <w:rPr>
                <w:b/>
                <w:bCs/>
                <w:i/>
                <w:iCs/>
                <w:color w:val="000000"/>
                <w:sz w:val="20"/>
                <w:lang w:val="en-US" w:eastAsia="lt-LT"/>
              </w:rPr>
              <w:t>pastato</w:t>
            </w:r>
            <w:proofErr w:type="spellEnd"/>
            <w:r w:rsidRPr="004D28CA">
              <w:rPr>
                <w:b/>
                <w:bCs/>
                <w:i/>
                <w:iCs/>
                <w:color w:val="000000"/>
                <w:sz w:val="20"/>
                <w:lang w:val="en-US" w:eastAsia="lt-LT"/>
              </w:rPr>
              <w:t xml:space="preserve"> V. </w:t>
            </w:r>
            <w:proofErr w:type="spellStart"/>
            <w:r w:rsidRPr="004D28CA">
              <w:rPr>
                <w:b/>
                <w:bCs/>
                <w:i/>
                <w:iCs/>
                <w:color w:val="000000"/>
                <w:sz w:val="20"/>
                <w:lang w:val="en-US" w:eastAsia="lt-LT"/>
              </w:rPr>
              <w:t>Kudirkos</w:t>
            </w:r>
            <w:proofErr w:type="spellEnd"/>
            <w:r w:rsidRPr="004D28CA">
              <w:rPr>
                <w:b/>
                <w:bCs/>
                <w:i/>
                <w:iCs/>
                <w:color w:val="000000"/>
                <w:sz w:val="20"/>
                <w:lang w:val="en-US" w:eastAsia="lt-LT"/>
              </w:rPr>
              <w:t xml:space="preserve"> g. 99B </w:t>
            </w:r>
            <w:proofErr w:type="spellStart"/>
            <w:r w:rsidRPr="004D28CA">
              <w:rPr>
                <w:b/>
                <w:bCs/>
                <w:i/>
                <w:iCs/>
                <w:color w:val="000000"/>
                <w:sz w:val="20"/>
                <w:lang w:val="en-US" w:eastAsia="lt-LT"/>
              </w:rPr>
              <w:t>Infekcinio</w:t>
            </w:r>
            <w:proofErr w:type="spellEnd"/>
            <w:r w:rsidRPr="004D28CA">
              <w:rPr>
                <w:b/>
                <w:bCs/>
                <w:i/>
                <w:iCs/>
                <w:color w:val="000000"/>
                <w:sz w:val="20"/>
                <w:lang w:val="en-US" w:eastAsia="lt-LT"/>
              </w:rPr>
              <w:t xml:space="preserve"> </w:t>
            </w:r>
            <w:proofErr w:type="spellStart"/>
            <w:r w:rsidRPr="004D28CA">
              <w:rPr>
                <w:b/>
                <w:bCs/>
                <w:i/>
                <w:iCs/>
                <w:color w:val="000000"/>
                <w:sz w:val="20"/>
                <w:lang w:val="en-US" w:eastAsia="lt-LT"/>
              </w:rPr>
              <w:t>skyriaus</w:t>
            </w:r>
            <w:proofErr w:type="spellEnd"/>
            <w:r w:rsidRPr="004D28CA">
              <w:rPr>
                <w:b/>
                <w:bCs/>
                <w:i/>
                <w:iCs/>
                <w:color w:val="000000"/>
                <w:sz w:val="20"/>
                <w:lang w:val="en-US" w:eastAsia="lt-LT"/>
              </w:rPr>
              <w:t xml:space="preserve"> </w:t>
            </w:r>
            <w:proofErr w:type="spellStart"/>
            <w:r w:rsidRPr="004D28CA">
              <w:rPr>
                <w:b/>
                <w:bCs/>
                <w:i/>
                <w:iCs/>
                <w:color w:val="000000"/>
                <w:sz w:val="20"/>
                <w:lang w:val="en-US" w:eastAsia="lt-LT"/>
              </w:rPr>
              <w:t>patalpų</w:t>
            </w:r>
            <w:proofErr w:type="spellEnd"/>
            <w:r w:rsidRPr="004D28CA">
              <w:rPr>
                <w:b/>
                <w:bCs/>
                <w:i/>
                <w:iCs/>
                <w:color w:val="000000"/>
                <w:sz w:val="20"/>
                <w:lang w:val="en-US" w:eastAsia="lt-LT"/>
              </w:rPr>
              <w:t xml:space="preserve"> </w:t>
            </w:r>
            <w:proofErr w:type="spellStart"/>
            <w:r w:rsidRPr="004D28CA">
              <w:rPr>
                <w:b/>
                <w:bCs/>
                <w:i/>
                <w:iCs/>
                <w:color w:val="000000"/>
                <w:sz w:val="20"/>
                <w:lang w:val="en-US" w:eastAsia="lt-LT"/>
              </w:rPr>
              <w:t>kapitalinis</w:t>
            </w:r>
            <w:proofErr w:type="spellEnd"/>
            <w:r w:rsidRPr="004D28CA">
              <w:rPr>
                <w:b/>
                <w:bCs/>
                <w:i/>
                <w:iCs/>
                <w:color w:val="000000"/>
                <w:sz w:val="20"/>
                <w:lang w:val="en-US" w:eastAsia="lt-LT"/>
              </w:rPr>
              <w:t xml:space="preserve"> </w:t>
            </w:r>
            <w:proofErr w:type="spellStart"/>
            <w:r w:rsidRPr="004D28CA">
              <w:rPr>
                <w:b/>
                <w:bCs/>
                <w:i/>
                <w:iCs/>
                <w:color w:val="000000"/>
                <w:sz w:val="20"/>
                <w:lang w:val="en-US" w:eastAsia="lt-LT"/>
              </w:rPr>
              <w:t>remontas</w:t>
            </w:r>
            <w:proofErr w:type="spellEnd"/>
            <w:r w:rsidRPr="002B74AB">
              <w:rPr>
                <w:b/>
                <w:bCs/>
                <w:i/>
                <w:iCs/>
                <w:color w:val="000000"/>
                <w:sz w:val="20"/>
                <w:lang w:val="en-US" w:eastAsia="lt-LT"/>
              </w:rPr>
              <w:t xml:space="preserve">" </w:t>
            </w:r>
            <w:r w:rsidRPr="002B74AB">
              <w:rPr>
                <w:rFonts w:eastAsia="Times New Roman"/>
                <w:b/>
                <w:bCs/>
                <w:color w:val="000000"/>
                <w:sz w:val="22"/>
                <w:lang w:eastAsia="lt-LT"/>
              </w:rPr>
              <w:t xml:space="preserve"> investicijos, iš viso  </w:t>
            </w:r>
            <w:r w:rsidR="0071208E">
              <w:rPr>
                <w:rFonts w:eastAsia="Times New Roman"/>
                <w:b/>
                <w:bCs/>
                <w:color w:val="000000"/>
                <w:sz w:val="22"/>
                <w:lang w:eastAsia="lt-LT"/>
              </w:rPr>
              <w:t>:</w:t>
            </w:r>
          </w:p>
          <w:p w:rsidR="004D28CA" w:rsidRPr="002B74AB" w:rsidRDefault="004D28CA" w:rsidP="004D28CA">
            <w:pPr>
              <w:rPr>
                <w:rFonts w:eastAsia="Times New Roman"/>
                <w:b/>
                <w:bCs/>
                <w:color w:val="000000"/>
                <w:sz w:val="22"/>
                <w:lang w:eastAsia="lt-LT"/>
              </w:rPr>
            </w:pP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rsidR="004D28CA" w:rsidRDefault="004D28CA" w:rsidP="0071208E">
            <w:pPr>
              <w:spacing w:line="240" w:lineRule="auto"/>
              <w:jc w:val="center"/>
              <w:rPr>
                <w:rFonts w:ascii="Calibri" w:hAnsi="Calibri" w:cs="Calibri"/>
                <w:color w:val="000000"/>
                <w:sz w:val="22"/>
                <w:lang w:eastAsia="lt-LT"/>
              </w:rPr>
            </w:pPr>
            <w:r>
              <w:rPr>
                <w:rFonts w:ascii="Calibri" w:hAnsi="Calibri" w:cs="Calibri"/>
                <w:color w:val="000000"/>
                <w:sz w:val="22"/>
              </w:rPr>
              <w:t>394.000,00</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rsidR="004D28CA" w:rsidRDefault="004D28CA" w:rsidP="0071208E">
            <w:pPr>
              <w:jc w:val="center"/>
              <w:rPr>
                <w:rFonts w:ascii="Calibri" w:hAnsi="Calibri" w:cs="Calibri"/>
                <w:color w:val="000000"/>
                <w:sz w:val="22"/>
              </w:rPr>
            </w:pPr>
            <w:r>
              <w:rPr>
                <w:rFonts w:ascii="Calibri" w:hAnsi="Calibri" w:cs="Calibri"/>
                <w:color w:val="000000"/>
                <w:sz w:val="22"/>
              </w:rPr>
              <w:t>431.583,00</w:t>
            </w:r>
          </w:p>
        </w:tc>
      </w:tr>
      <w:tr w:rsidR="00CB5453" w:rsidRPr="00460739" w:rsidTr="0071208E">
        <w:trPr>
          <w:trHeight w:val="29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A.3.</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Statyba, rekonstravimas, kapitalinis remontas ir kiti darbai</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r>
      <w:tr w:rsidR="004D28CA" w:rsidRPr="00460739" w:rsidTr="0071208E">
        <w:trPr>
          <w:trHeight w:val="1964"/>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4D28CA" w:rsidRPr="002B74AB" w:rsidRDefault="004D28CA" w:rsidP="004D28CA">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3019" w:type="pct"/>
            <w:tcBorders>
              <w:top w:val="nil"/>
              <w:left w:val="nil"/>
              <w:bottom w:val="single" w:sz="4" w:space="0" w:color="auto"/>
              <w:right w:val="single" w:sz="4" w:space="0" w:color="auto"/>
            </w:tcBorders>
            <w:shd w:val="clear" w:color="auto" w:fill="auto"/>
            <w:vAlign w:val="bottom"/>
            <w:hideMark/>
          </w:tcPr>
          <w:p w:rsidR="004D28CA" w:rsidRPr="002B74AB" w:rsidRDefault="00FF6430" w:rsidP="004D28CA">
            <w:pPr>
              <w:spacing w:line="240" w:lineRule="auto"/>
              <w:rPr>
                <w:rFonts w:eastAsia="Times New Roman"/>
                <w:i/>
                <w:iCs/>
                <w:color w:val="002060"/>
                <w:sz w:val="20"/>
                <w:szCs w:val="20"/>
                <w:lang w:eastAsia="lt-LT"/>
              </w:rPr>
            </w:pPr>
            <w:r>
              <w:rPr>
                <w:rFonts w:eastAsia="Times New Roman"/>
                <w:i/>
                <w:iCs/>
                <w:color w:val="002060"/>
                <w:sz w:val="20"/>
                <w:szCs w:val="20"/>
                <w:lang w:eastAsia="lt-LT"/>
              </w:rPr>
              <w:t>A</w:t>
            </w:r>
            <w:r w:rsidR="004D28CA" w:rsidRPr="004D28CA">
              <w:rPr>
                <w:rFonts w:eastAsia="Times New Roman"/>
                <w:i/>
                <w:iCs/>
                <w:color w:val="002060"/>
                <w:sz w:val="20"/>
                <w:szCs w:val="20"/>
                <w:lang w:eastAsia="lt-LT"/>
              </w:rPr>
              <w:t>lternatyva A.1  ". Pastato V. Kudirkos g. 99B, Šiauliuose,  I aukšte yra įsikūrę 2 padaliniai: Infekcinis 18 stacionarinių lovų skyrius bei konsultacijų poliklinikos kabinetai. I aukšto bendras plotas yra 881,51 m2. Infekcinio skyriaus patalpų šiuo metu užimamas plotas sudaro apie 507,1 m2. Likusiose patalpose 374,41 m2 įsikūrę konsultacijų poliklinikos gydytojų konsultantų, diagnostiniai, pagalbinės paskirties kabinetai, vaistinė.</w:t>
            </w:r>
            <w:r w:rsidR="004D28CA">
              <w:rPr>
                <w:rFonts w:eastAsia="Times New Roman"/>
                <w:i/>
                <w:iCs/>
                <w:color w:val="002060"/>
                <w:sz w:val="20"/>
                <w:szCs w:val="20"/>
                <w:lang w:eastAsia="lt-LT"/>
              </w:rPr>
              <w:t xml:space="preserve"> Iš viso bus suremontuotas apie 511, 23 m2 plotas.</w:t>
            </w:r>
            <w:r w:rsidR="0071208E">
              <w:rPr>
                <w:rFonts w:eastAsia="Times New Roman"/>
                <w:i/>
                <w:iCs/>
                <w:color w:val="002060"/>
                <w:sz w:val="20"/>
                <w:szCs w:val="20"/>
                <w:lang w:eastAsia="lt-LT"/>
              </w:rPr>
              <w:t xml:space="preserve"> </w:t>
            </w:r>
            <w:r w:rsidR="0071208E" w:rsidRPr="0071208E">
              <w:rPr>
                <w:rFonts w:eastAsia="Times New Roman"/>
                <w:i/>
                <w:iCs/>
                <w:color w:val="002060"/>
                <w:sz w:val="20"/>
                <w:szCs w:val="20"/>
                <w:lang w:eastAsia="lt-LT"/>
              </w:rPr>
              <w:t xml:space="preserve">Pagal UAB </w:t>
            </w:r>
            <w:proofErr w:type="spellStart"/>
            <w:r w:rsidR="0071208E" w:rsidRPr="0071208E">
              <w:rPr>
                <w:rFonts w:eastAsia="Times New Roman"/>
                <w:i/>
                <w:iCs/>
                <w:color w:val="002060"/>
                <w:sz w:val="20"/>
                <w:szCs w:val="20"/>
                <w:lang w:eastAsia="lt-LT"/>
              </w:rPr>
              <w:t>Sistela</w:t>
            </w:r>
            <w:proofErr w:type="spellEnd"/>
            <w:r w:rsidR="0071208E" w:rsidRPr="0071208E">
              <w:rPr>
                <w:rFonts w:eastAsia="Times New Roman"/>
                <w:i/>
                <w:iCs/>
                <w:color w:val="002060"/>
                <w:sz w:val="20"/>
                <w:szCs w:val="20"/>
                <w:lang w:eastAsia="lt-LT"/>
              </w:rPr>
              <w:t xml:space="preserve"> rekomenduojamus "Statinių statybos skaičiuojamų kainų</w:t>
            </w:r>
            <w:r w:rsidR="0071208E">
              <w:rPr>
                <w:rFonts w:eastAsia="Times New Roman"/>
                <w:i/>
                <w:iCs/>
                <w:color w:val="002060"/>
                <w:sz w:val="20"/>
                <w:szCs w:val="20"/>
                <w:lang w:eastAsia="lt-LT"/>
              </w:rPr>
              <w:t xml:space="preserve"> </w:t>
            </w:r>
            <w:r w:rsidR="0071208E" w:rsidRPr="0071208E">
              <w:rPr>
                <w:rFonts w:eastAsia="Times New Roman"/>
                <w:i/>
                <w:iCs/>
                <w:color w:val="002060"/>
                <w:sz w:val="20"/>
                <w:szCs w:val="20"/>
                <w:lang w:eastAsia="lt-LT"/>
              </w:rPr>
              <w:t>palyginamuosius ekonominius rodiklius"  skaičiuojama, kad statybos darbų kaina sudarys 443.933,22 Eur</w:t>
            </w:r>
          </w:p>
        </w:tc>
        <w:tc>
          <w:tcPr>
            <w:tcW w:w="810" w:type="pct"/>
            <w:tcBorders>
              <w:top w:val="nil"/>
              <w:left w:val="nil"/>
              <w:bottom w:val="single" w:sz="4" w:space="0" w:color="auto"/>
              <w:right w:val="single" w:sz="4" w:space="0" w:color="auto"/>
            </w:tcBorders>
            <w:shd w:val="clear" w:color="auto" w:fill="auto"/>
            <w:noWrap/>
            <w:vAlign w:val="center"/>
            <w:hideMark/>
          </w:tcPr>
          <w:p w:rsidR="004D28CA" w:rsidRDefault="004D28CA" w:rsidP="0071208E">
            <w:pPr>
              <w:spacing w:line="240" w:lineRule="auto"/>
              <w:jc w:val="center"/>
              <w:rPr>
                <w:rFonts w:ascii="Calibri" w:hAnsi="Calibri" w:cs="Calibri"/>
                <w:color w:val="000000"/>
                <w:sz w:val="22"/>
                <w:lang w:eastAsia="lt-LT"/>
              </w:rPr>
            </w:pPr>
            <w:r>
              <w:rPr>
                <w:rFonts w:ascii="Calibri" w:hAnsi="Calibri" w:cs="Calibri"/>
                <w:color w:val="000000"/>
                <w:sz w:val="22"/>
              </w:rPr>
              <w:t>31.000,00</w:t>
            </w:r>
          </w:p>
        </w:tc>
        <w:tc>
          <w:tcPr>
            <w:tcW w:w="806" w:type="pct"/>
            <w:tcBorders>
              <w:top w:val="nil"/>
              <w:left w:val="nil"/>
              <w:bottom w:val="single" w:sz="4" w:space="0" w:color="auto"/>
              <w:right w:val="single" w:sz="4" w:space="0" w:color="auto"/>
            </w:tcBorders>
            <w:shd w:val="clear" w:color="auto" w:fill="auto"/>
            <w:noWrap/>
            <w:vAlign w:val="center"/>
            <w:hideMark/>
          </w:tcPr>
          <w:p w:rsidR="004D28CA" w:rsidRDefault="004D28CA" w:rsidP="0071208E">
            <w:pPr>
              <w:jc w:val="center"/>
              <w:rPr>
                <w:rFonts w:ascii="Calibri" w:hAnsi="Calibri" w:cs="Calibri"/>
                <w:color w:val="000000"/>
                <w:sz w:val="22"/>
              </w:rPr>
            </w:pPr>
            <w:r>
              <w:rPr>
                <w:rFonts w:ascii="Calibri" w:hAnsi="Calibri" w:cs="Calibri"/>
                <w:color w:val="000000"/>
                <w:sz w:val="22"/>
              </w:rPr>
              <w:t>412.933,00</w:t>
            </w:r>
          </w:p>
        </w:tc>
      </w:tr>
      <w:tr w:rsidR="00CB5453" w:rsidRPr="00460739" w:rsidTr="0071208E">
        <w:trPr>
          <w:trHeight w:val="29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A.4.</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Įranga, įrenginiai ir kitas ilgalaikis turtas</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r>
      <w:tr w:rsidR="0071208E" w:rsidRPr="00460739" w:rsidTr="0071208E">
        <w:trPr>
          <w:trHeight w:val="1127"/>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71208E">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3019"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71208E">
            <w:pPr>
              <w:spacing w:line="240" w:lineRule="auto"/>
              <w:rPr>
                <w:rFonts w:eastAsia="Times New Roman"/>
                <w:i/>
                <w:iCs/>
                <w:color w:val="16365C"/>
                <w:sz w:val="22"/>
                <w:lang w:eastAsia="lt-LT"/>
              </w:rPr>
            </w:pPr>
            <w:r w:rsidRPr="0071208E">
              <w:rPr>
                <w:rFonts w:eastAsia="Times New Roman"/>
                <w:i/>
                <w:iCs/>
                <w:color w:val="16365C"/>
                <w:sz w:val="22"/>
                <w:lang w:eastAsia="lt-LT"/>
              </w:rPr>
              <w:t>Planuojama medicinos įranga ir medicininiai baldai už 339.200 Eur,  biuro baldai 11.375 Eur, iš viso įrangos kategorijoje 350.575 Eur</w:t>
            </w:r>
            <w:r w:rsidRPr="002B74AB">
              <w:rPr>
                <w:rFonts w:eastAsia="Times New Roman"/>
                <w:i/>
                <w:iCs/>
                <w:color w:val="16365C"/>
                <w:sz w:val="22"/>
                <w:lang w:eastAsia="lt-LT"/>
              </w:rPr>
              <w:t>. Investicijų suma nustatyta pagal gautus komercinius pasiūlymus, viešai prieinamą informaciją.</w:t>
            </w:r>
          </w:p>
        </w:tc>
        <w:tc>
          <w:tcPr>
            <w:tcW w:w="810" w:type="pct"/>
            <w:tcBorders>
              <w:top w:val="nil"/>
              <w:left w:val="nil"/>
              <w:bottom w:val="single" w:sz="4" w:space="0" w:color="auto"/>
              <w:right w:val="single" w:sz="4" w:space="0" w:color="auto"/>
            </w:tcBorders>
            <w:shd w:val="clear" w:color="auto" w:fill="auto"/>
            <w:noWrap/>
            <w:vAlign w:val="center"/>
            <w:hideMark/>
          </w:tcPr>
          <w:p w:rsidR="0071208E" w:rsidRDefault="0071208E" w:rsidP="0071208E">
            <w:pPr>
              <w:spacing w:line="240" w:lineRule="auto"/>
              <w:jc w:val="center"/>
              <w:rPr>
                <w:rFonts w:ascii="Calibri" w:hAnsi="Calibri" w:cs="Calibri"/>
                <w:color w:val="000000"/>
                <w:sz w:val="22"/>
                <w:lang w:eastAsia="lt-LT"/>
              </w:rPr>
            </w:pPr>
            <w:r>
              <w:rPr>
                <w:rFonts w:ascii="Calibri" w:hAnsi="Calibri" w:cs="Calibri"/>
                <w:color w:val="000000"/>
                <w:sz w:val="22"/>
              </w:rPr>
              <w:t>339.000,00</w:t>
            </w:r>
          </w:p>
        </w:tc>
        <w:tc>
          <w:tcPr>
            <w:tcW w:w="806" w:type="pct"/>
            <w:tcBorders>
              <w:top w:val="nil"/>
              <w:left w:val="nil"/>
              <w:bottom w:val="single" w:sz="4" w:space="0" w:color="auto"/>
              <w:right w:val="single" w:sz="4" w:space="0" w:color="auto"/>
            </w:tcBorders>
            <w:shd w:val="clear" w:color="auto" w:fill="auto"/>
            <w:noWrap/>
            <w:vAlign w:val="center"/>
            <w:hideMark/>
          </w:tcPr>
          <w:p w:rsidR="0071208E" w:rsidRDefault="0071208E" w:rsidP="0071208E">
            <w:pPr>
              <w:jc w:val="center"/>
              <w:rPr>
                <w:rFonts w:ascii="Calibri" w:hAnsi="Calibri" w:cs="Calibri"/>
                <w:color w:val="000000"/>
                <w:sz w:val="22"/>
              </w:rPr>
            </w:pPr>
            <w:r>
              <w:rPr>
                <w:rFonts w:ascii="Calibri" w:hAnsi="Calibri" w:cs="Calibri"/>
                <w:color w:val="000000"/>
                <w:sz w:val="22"/>
              </w:rPr>
              <w:t>11.575,00</w:t>
            </w:r>
          </w:p>
        </w:tc>
      </w:tr>
      <w:tr w:rsidR="00CB5453" w:rsidRPr="00460739" w:rsidTr="0071208E">
        <w:trPr>
          <w:trHeight w:val="58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A.5.</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Projektavimo, techninės priežiūros ir kitos su investicijomis į ilgalaikį turtą (A.1.-A.4.) susijusios paslaugos</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r>
      <w:tr w:rsidR="0071208E" w:rsidRPr="00460739" w:rsidTr="0071208E">
        <w:trPr>
          <w:trHeight w:val="60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71208E">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3019"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71208E">
            <w:pPr>
              <w:spacing w:line="240" w:lineRule="auto"/>
              <w:rPr>
                <w:rFonts w:eastAsia="Times New Roman"/>
                <w:i/>
                <w:iCs/>
                <w:color w:val="002060"/>
                <w:sz w:val="20"/>
                <w:szCs w:val="20"/>
                <w:lang w:eastAsia="lt-LT"/>
              </w:rPr>
            </w:pPr>
            <w:r w:rsidRPr="0071208E">
              <w:rPr>
                <w:rFonts w:eastAsia="Times New Roman"/>
                <w:i/>
                <w:iCs/>
                <w:color w:val="002060"/>
                <w:sz w:val="20"/>
                <w:szCs w:val="20"/>
                <w:lang w:eastAsia="lt-LT"/>
              </w:rPr>
              <w:t>Inžinerinių paslaugų kaina , prognozuojama, neturėtų viršyti  7 proc. (pagal UAB "</w:t>
            </w:r>
            <w:proofErr w:type="spellStart"/>
            <w:r w:rsidRPr="0071208E">
              <w:rPr>
                <w:rFonts w:eastAsia="Times New Roman"/>
                <w:i/>
                <w:iCs/>
                <w:color w:val="002060"/>
                <w:sz w:val="20"/>
                <w:szCs w:val="20"/>
                <w:lang w:eastAsia="lt-LT"/>
              </w:rPr>
              <w:t>Sistela</w:t>
            </w:r>
            <w:proofErr w:type="spellEnd"/>
            <w:r w:rsidRPr="0071208E">
              <w:rPr>
                <w:rFonts w:eastAsia="Times New Roman"/>
                <w:i/>
                <w:iCs/>
                <w:color w:val="002060"/>
                <w:sz w:val="20"/>
                <w:szCs w:val="20"/>
                <w:lang w:eastAsia="lt-LT"/>
              </w:rPr>
              <w:t xml:space="preserve">" rekomendacijas) nuo statybos darbų  kaštų, </w:t>
            </w:r>
            <w:proofErr w:type="spellStart"/>
            <w:r w:rsidRPr="0071208E">
              <w:rPr>
                <w:rFonts w:eastAsia="Times New Roman"/>
                <w:i/>
                <w:iCs/>
                <w:color w:val="002060"/>
                <w:sz w:val="20"/>
                <w:szCs w:val="20"/>
                <w:lang w:eastAsia="lt-LT"/>
              </w:rPr>
              <w:t>t.y</w:t>
            </w:r>
            <w:proofErr w:type="spellEnd"/>
            <w:r w:rsidRPr="0071208E">
              <w:rPr>
                <w:rFonts w:eastAsia="Times New Roman"/>
                <w:i/>
                <w:iCs/>
                <w:color w:val="002060"/>
                <w:sz w:val="20"/>
                <w:szCs w:val="20"/>
                <w:lang w:eastAsia="lt-LT"/>
              </w:rPr>
              <w:t xml:space="preserve">. 31.075,33 Eur, iš jų 72 proc. TP rengimui 22.374,23 Eur; 7 proc. projekto vykdymo priežiūrai 2.175,27 </w:t>
            </w:r>
            <w:proofErr w:type="spellStart"/>
            <w:r w:rsidRPr="0071208E">
              <w:rPr>
                <w:rFonts w:eastAsia="Times New Roman"/>
                <w:i/>
                <w:iCs/>
                <w:color w:val="002060"/>
                <w:sz w:val="20"/>
                <w:szCs w:val="20"/>
                <w:lang w:eastAsia="lt-LT"/>
              </w:rPr>
              <w:t>Eur.Užsakovas</w:t>
            </w:r>
            <w:proofErr w:type="spellEnd"/>
            <w:r w:rsidRPr="0071208E">
              <w:rPr>
                <w:rFonts w:eastAsia="Times New Roman"/>
                <w:i/>
                <w:iCs/>
                <w:color w:val="002060"/>
                <w:sz w:val="20"/>
                <w:szCs w:val="20"/>
                <w:lang w:eastAsia="lt-LT"/>
              </w:rPr>
              <w:t xml:space="preserve"> organizuos TP ekspertizės atlikimą 7 proc. (2.175,27 Eur), techninė priežiūra 14 proc. = 4.350,55 Eur.</w:t>
            </w:r>
          </w:p>
        </w:tc>
        <w:tc>
          <w:tcPr>
            <w:tcW w:w="810" w:type="pct"/>
            <w:tcBorders>
              <w:top w:val="nil"/>
              <w:left w:val="nil"/>
              <w:bottom w:val="single" w:sz="4" w:space="0" w:color="auto"/>
              <w:right w:val="single" w:sz="4" w:space="0" w:color="auto"/>
            </w:tcBorders>
            <w:shd w:val="clear" w:color="auto" w:fill="auto"/>
            <w:noWrap/>
            <w:vAlign w:val="center"/>
            <w:hideMark/>
          </w:tcPr>
          <w:p w:rsidR="0071208E" w:rsidRDefault="0071208E" w:rsidP="0071208E">
            <w:pPr>
              <w:spacing w:line="240" w:lineRule="auto"/>
              <w:jc w:val="center"/>
              <w:rPr>
                <w:rFonts w:ascii="Calibri" w:hAnsi="Calibri" w:cs="Calibri"/>
                <w:color w:val="000000"/>
                <w:sz w:val="22"/>
                <w:lang w:eastAsia="lt-LT"/>
              </w:rPr>
            </w:pPr>
            <w:r>
              <w:rPr>
                <w:rFonts w:ascii="Calibri" w:hAnsi="Calibri" w:cs="Calibri"/>
                <w:color w:val="000000"/>
                <w:sz w:val="22"/>
              </w:rPr>
              <w:t>24.000,00</w:t>
            </w:r>
          </w:p>
        </w:tc>
        <w:tc>
          <w:tcPr>
            <w:tcW w:w="806" w:type="pct"/>
            <w:tcBorders>
              <w:top w:val="nil"/>
              <w:left w:val="nil"/>
              <w:bottom w:val="single" w:sz="4" w:space="0" w:color="auto"/>
              <w:right w:val="single" w:sz="4" w:space="0" w:color="auto"/>
            </w:tcBorders>
            <w:shd w:val="clear" w:color="auto" w:fill="auto"/>
            <w:noWrap/>
            <w:vAlign w:val="center"/>
            <w:hideMark/>
          </w:tcPr>
          <w:p w:rsidR="0071208E" w:rsidRDefault="0071208E" w:rsidP="0071208E">
            <w:pPr>
              <w:jc w:val="center"/>
              <w:rPr>
                <w:rFonts w:ascii="Calibri" w:hAnsi="Calibri" w:cs="Calibri"/>
                <w:color w:val="000000"/>
                <w:sz w:val="22"/>
              </w:rPr>
            </w:pPr>
            <w:r>
              <w:rPr>
                <w:rFonts w:ascii="Calibri" w:hAnsi="Calibri" w:cs="Calibri"/>
                <w:color w:val="000000"/>
                <w:sz w:val="22"/>
              </w:rPr>
              <w:t>7.075,00</w:t>
            </w:r>
          </w:p>
        </w:tc>
      </w:tr>
      <w:tr w:rsidR="00CB5453" w:rsidRPr="00460739" w:rsidTr="0071208E">
        <w:trPr>
          <w:trHeight w:val="29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A.6.</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Projekto administravimas ir vykdymas</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71208E" w:rsidP="0071208E">
            <w:pPr>
              <w:spacing w:line="240" w:lineRule="auto"/>
              <w:jc w:val="center"/>
              <w:rPr>
                <w:rFonts w:eastAsia="Times New Roman"/>
                <w:color w:val="000000"/>
                <w:sz w:val="22"/>
                <w:lang w:eastAsia="lt-LT"/>
              </w:rPr>
            </w:pPr>
            <w:r>
              <w:rPr>
                <w:rFonts w:eastAsia="Times New Roman"/>
                <w:color w:val="000000"/>
                <w:sz w:val="22"/>
                <w:lang w:eastAsia="lt-LT"/>
              </w:rPr>
              <w:t>0</w:t>
            </w: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71208E" w:rsidP="0071208E">
            <w:pPr>
              <w:spacing w:line="240" w:lineRule="auto"/>
              <w:jc w:val="center"/>
              <w:rPr>
                <w:rFonts w:eastAsia="Times New Roman"/>
                <w:color w:val="000000"/>
                <w:sz w:val="22"/>
                <w:lang w:eastAsia="lt-LT"/>
              </w:rPr>
            </w:pPr>
            <w:r>
              <w:rPr>
                <w:rFonts w:eastAsia="Times New Roman"/>
                <w:color w:val="000000"/>
                <w:sz w:val="22"/>
                <w:lang w:eastAsia="lt-LT"/>
              </w:rPr>
              <w:t>0</w:t>
            </w:r>
          </w:p>
        </w:tc>
      </w:tr>
      <w:tr w:rsidR="00CB5453" w:rsidRPr="00460739" w:rsidTr="0071208E">
        <w:trPr>
          <w:trHeight w:val="29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lastRenderedPageBreak/>
              <w:t>A.7.</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Kitos paslaugos ir išlaidos</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71208E" w:rsidP="0071208E">
            <w:pPr>
              <w:spacing w:line="240" w:lineRule="auto"/>
              <w:jc w:val="center"/>
              <w:rPr>
                <w:rFonts w:eastAsia="Times New Roman"/>
                <w:color w:val="000000"/>
                <w:sz w:val="22"/>
                <w:lang w:eastAsia="lt-LT"/>
              </w:rPr>
            </w:pPr>
            <w:r>
              <w:rPr>
                <w:rFonts w:eastAsia="Times New Roman"/>
                <w:color w:val="000000"/>
                <w:sz w:val="22"/>
                <w:lang w:eastAsia="lt-LT"/>
              </w:rPr>
              <w:t>0</w:t>
            </w: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71208E" w:rsidP="0071208E">
            <w:pPr>
              <w:spacing w:line="240" w:lineRule="auto"/>
              <w:jc w:val="center"/>
              <w:rPr>
                <w:rFonts w:eastAsia="Times New Roman"/>
                <w:color w:val="000000"/>
                <w:sz w:val="22"/>
                <w:lang w:eastAsia="lt-LT"/>
              </w:rPr>
            </w:pPr>
            <w:r>
              <w:rPr>
                <w:rFonts w:eastAsia="Times New Roman"/>
                <w:color w:val="000000"/>
                <w:sz w:val="22"/>
                <w:lang w:eastAsia="lt-LT"/>
              </w:rPr>
              <w:t>0</w:t>
            </w:r>
          </w:p>
        </w:tc>
      </w:tr>
      <w:tr w:rsidR="00CB5453" w:rsidRPr="00460739" w:rsidTr="0071208E">
        <w:trPr>
          <w:trHeight w:val="290"/>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A.8.</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Reinvesticijos </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p>
        </w:tc>
      </w:tr>
      <w:tr w:rsidR="00CB5453" w:rsidRPr="00460739" w:rsidTr="0071208E">
        <w:trPr>
          <w:trHeight w:val="495"/>
        </w:trPr>
        <w:tc>
          <w:tcPr>
            <w:tcW w:w="365" w:type="pct"/>
            <w:tcBorders>
              <w:top w:val="nil"/>
              <w:left w:val="single" w:sz="4" w:space="0" w:color="auto"/>
              <w:bottom w:val="single" w:sz="4" w:space="0" w:color="auto"/>
              <w:right w:val="single" w:sz="4" w:space="0" w:color="auto"/>
            </w:tcBorders>
            <w:shd w:val="clear" w:color="auto" w:fill="auto"/>
            <w:vAlign w:val="bottom"/>
            <w:hideMark/>
          </w:tcPr>
          <w:p w:rsidR="00CB5453" w:rsidRPr="002B74AB" w:rsidRDefault="00CB5453" w:rsidP="00693E50">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3019" w:type="pct"/>
            <w:tcBorders>
              <w:top w:val="nil"/>
              <w:left w:val="nil"/>
              <w:bottom w:val="single" w:sz="4" w:space="0" w:color="auto"/>
              <w:right w:val="single" w:sz="4" w:space="0" w:color="auto"/>
            </w:tcBorders>
            <w:shd w:val="clear" w:color="auto" w:fill="auto"/>
            <w:vAlign w:val="bottom"/>
            <w:hideMark/>
          </w:tcPr>
          <w:p w:rsidR="00CB5453" w:rsidRPr="002B74AB" w:rsidRDefault="00CB5453" w:rsidP="0071208E">
            <w:pPr>
              <w:spacing w:line="240" w:lineRule="auto"/>
              <w:rPr>
                <w:rFonts w:eastAsia="Times New Roman"/>
                <w:i/>
                <w:iCs/>
                <w:color w:val="002060"/>
                <w:sz w:val="22"/>
                <w:lang w:eastAsia="lt-LT"/>
              </w:rPr>
            </w:pPr>
            <w:r w:rsidRPr="002B74AB">
              <w:rPr>
                <w:rFonts w:eastAsia="Times New Roman"/>
                <w:i/>
                <w:iCs/>
                <w:color w:val="002060"/>
                <w:sz w:val="22"/>
                <w:lang w:eastAsia="lt-LT"/>
              </w:rPr>
              <w:t xml:space="preserve">Reinvesticijos per 12 m. periodą po projekto užbaigimo </w:t>
            </w:r>
            <w:r w:rsidR="0071208E">
              <w:rPr>
                <w:rFonts w:eastAsia="Times New Roman"/>
                <w:i/>
                <w:iCs/>
                <w:color w:val="002060"/>
                <w:sz w:val="22"/>
                <w:lang w:eastAsia="lt-LT"/>
              </w:rPr>
              <w:t>ne</w:t>
            </w:r>
            <w:r w:rsidRPr="002B74AB">
              <w:rPr>
                <w:rFonts w:eastAsia="Times New Roman"/>
                <w:i/>
                <w:iCs/>
                <w:color w:val="002060"/>
                <w:sz w:val="22"/>
                <w:lang w:eastAsia="lt-LT"/>
              </w:rPr>
              <w:t>planuo</w:t>
            </w:r>
            <w:r w:rsidR="0071208E">
              <w:rPr>
                <w:rFonts w:eastAsia="Times New Roman"/>
                <w:i/>
                <w:iCs/>
                <w:color w:val="002060"/>
                <w:sz w:val="22"/>
                <w:lang w:eastAsia="lt-LT"/>
              </w:rPr>
              <w:t>jamos.</w:t>
            </w:r>
          </w:p>
        </w:tc>
        <w:tc>
          <w:tcPr>
            <w:tcW w:w="810"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r w:rsidRPr="002B74AB">
              <w:rPr>
                <w:rFonts w:eastAsia="Times New Roman"/>
                <w:color w:val="000000"/>
                <w:sz w:val="22"/>
                <w:lang w:eastAsia="lt-LT"/>
              </w:rPr>
              <w:t>0,00</w:t>
            </w:r>
          </w:p>
        </w:tc>
        <w:tc>
          <w:tcPr>
            <w:tcW w:w="806" w:type="pct"/>
            <w:tcBorders>
              <w:top w:val="nil"/>
              <w:left w:val="nil"/>
              <w:bottom w:val="single" w:sz="4" w:space="0" w:color="auto"/>
              <w:right w:val="single" w:sz="4" w:space="0" w:color="auto"/>
            </w:tcBorders>
            <w:shd w:val="clear" w:color="auto" w:fill="auto"/>
            <w:noWrap/>
            <w:vAlign w:val="center"/>
            <w:hideMark/>
          </w:tcPr>
          <w:p w:rsidR="00CB5453" w:rsidRPr="002B74AB" w:rsidRDefault="00CB5453" w:rsidP="0071208E">
            <w:pPr>
              <w:spacing w:line="240" w:lineRule="auto"/>
              <w:jc w:val="center"/>
              <w:rPr>
                <w:rFonts w:eastAsia="Times New Roman"/>
                <w:color w:val="000000"/>
                <w:sz w:val="22"/>
                <w:lang w:eastAsia="lt-LT"/>
              </w:rPr>
            </w:pPr>
            <w:r w:rsidRPr="002B74AB">
              <w:rPr>
                <w:rFonts w:eastAsia="Times New Roman"/>
                <w:color w:val="000000"/>
                <w:sz w:val="22"/>
                <w:lang w:eastAsia="lt-LT"/>
              </w:rPr>
              <w:t>0,00</w:t>
            </w:r>
          </w:p>
        </w:tc>
      </w:tr>
    </w:tbl>
    <w:p w:rsidR="00CB5453" w:rsidRDefault="00CB5453" w:rsidP="00CB5453">
      <w:pPr>
        <w:rPr>
          <w:szCs w:val="24"/>
        </w:rPr>
      </w:pPr>
    </w:p>
    <w:p w:rsidR="0071208E" w:rsidRDefault="0071208E" w:rsidP="0071208E">
      <w:pPr>
        <w:pStyle w:val="Iliustracijusarasas"/>
      </w:pPr>
      <w:bookmarkStart w:id="54" w:name="_Toc42071674"/>
      <w:r>
        <w:t xml:space="preserve">Lentelė </w:t>
      </w:r>
      <w:fldSimple w:instr=" STYLEREF 3 \s ">
        <w:r w:rsidR="00460E5E">
          <w:rPr>
            <w:noProof/>
          </w:rPr>
          <w:t>4.3.1</w:t>
        </w:r>
      </w:fldSimple>
      <w:r w:rsidR="00460E5E">
        <w:noBreakHyphen/>
      </w:r>
      <w:fldSimple w:instr=" SEQ Lentelė \* ARABIC \s 3 ">
        <w:r w:rsidR="00460E5E">
          <w:rPr>
            <w:noProof/>
          </w:rPr>
          <w:t>2</w:t>
        </w:r>
      </w:fldSimple>
      <w:r>
        <w:t>. Alternatyvos A.2 investicijų išlaidos.</w:t>
      </w:r>
      <w:bookmarkEnd w:id="54"/>
    </w:p>
    <w:tbl>
      <w:tblPr>
        <w:tblW w:w="5000" w:type="pct"/>
        <w:tblLayout w:type="fixed"/>
        <w:tblLook w:val="04A0" w:firstRow="1" w:lastRow="0" w:firstColumn="1" w:lastColumn="0" w:noHBand="0" w:noVBand="1"/>
      </w:tblPr>
      <w:tblGrid>
        <w:gridCol w:w="701"/>
        <w:gridCol w:w="4818"/>
        <w:gridCol w:w="1275"/>
        <w:gridCol w:w="1417"/>
        <w:gridCol w:w="1417"/>
      </w:tblGrid>
      <w:tr w:rsidR="0071208E" w:rsidRPr="00460739" w:rsidTr="0071208E">
        <w:trPr>
          <w:trHeight w:val="290"/>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2502" w:type="pct"/>
            <w:tcBorders>
              <w:top w:val="single" w:sz="4" w:space="0" w:color="auto"/>
              <w:left w:val="nil"/>
              <w:bottom w:val="single" w:sz="4" w:space="0" w:color="auto"/>
              <w:right w:val="single" w:sz="4" w:space="0" w:color="auto"/>
            </w:tcBorders>
            <w:shd w:val="clear" w:color="auto" w:fill="auto"/>
            <w:noWrap/>
            <w:vAlign w:val="bottom"/>
            <w:hideMark/>
          </w:tcPr>
          <w:p w:rsidR="0071208E" w:rsidRPr="00CB5453" w:rsidRDefault="0071208E" w:rsidP="00D25B1A">
            <w:pPr>
              <w:spacing w:line="240" w:lineRule="auto"/>
              <w:rPr>
                <w:rFonts w:eastAsia="Times New Roman"/>
                <w:b/>
                <w:color w:val="000000"/>
                <w:sz w:val="22"/>
                <w:lang w:eastAsia="lt-LT"/>
              </w:rPr>
            </w:pPr>
            <w:r w:rsidRPr="00CB5453">
              <w:rPr>
                <w:rFonts w:eastAsia="Times New Roman"/>
                <w:b/>
                <w:color w:val="000000"/>
                <w:sz w:val="22"/>
                <w:lang w:eastAsia="lt-LT"/>
              </w:rPr>
              <w:t> </w:t>
            </w:r>
            <w:r w:rsidRPr="00CB5453">
              <w:rPr>
                <w:rFonts w:eastAsia="Times New Roman"/>
                <w:b/>
                <w:sz w:val="22"/>
                <w:szCs w:val="20"/>
                <w:lang w:eastAsia="lt-LT"/>
              </w:rPr>
              <w:t xml:space="preserve">Investicijų išlaidos iš </w:t>
            </w:r>
            <w:r w:rsidRPr="00D25B1A">
              <w:rPr>
                <w:rFonts w:eastAsia="Times New Roman"/>
                <w:b/>
                <w:sz w:val="22"/>
                <w:szCs w:val="20"/>
                <w:lang w:eastAsia="lt-LT"/>
              </w:rPr>
              <w:t>viso</w:t>
            </w:r>
            <w:r w:rsidRPr="00D25B1A">
              <w:rPr>
                <w:rFonts w:eastAsia="Times New Roman"/>
                <w:b/>
                <w:sz w:val="22"/>
                <w:lang w:eastAsia="lt-LT"/>
              </w:rPr>
              <w:t xml:space="preserve"> : </w:t>
            </w:r>
            <w:r w:rsidR="00D25B1A">
              <w:rPr>
                <w:b/>
                <w:sz w:val="22"/>
              </w:rPr>
              <w:t>1.570.375,00 Eur</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71208E" w:rsidRPr="002B74AB" w:rsidRDefault="0071208E" w:rsidP="00693E50">
            <w:pPr>
              <w:spacing w:line="240" w:lineRule="auto"/>
              <w:jc w:val="right"/>
              <w:rPr>
                <w:rFonts w:eastAsia="Times New Roman"/>
                <w:color w:val="000000"/>
                <w:sz w:val="22"/>
                <w:lang w:eastAsia="lt-LT"/>
              </w:rPr>
            </w:pPr>
            <w:r w:rsidRPr="002B74AB">
              <w:rPr>
                <w:rFonts w:eastAsia="Times New Roman"/>
                <w:color w:val="000000"/>
                <w:sz w:val="22"/>
                <w:lang w:eastAsia="lt-LT"/>
              </w:rPr>
              <w:t>2020</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rsidR="0071208E" w:rsidRPr="002B74AB" w:rsidRDefault="0071208E" w:rsidP="00693E50">
            <w:pPr>
              <w:spacing w:line="240" w:lineRule="auto"/>
              <w:jc w:val="right"/>
              <w:rPr>
                <w:rFonts w:eastAsia="Times New Roman"/>
                <w:color w:val="000000"/>
                <w:sz w:val="22"/>
                <w:lang w:eastAsia="lt-LT"/>
              </w:rPr>
            </w:pPr>
            <w:r w:rsidRPr="002B74AB">
              <w:rPr>
                <w:rFonts w:eastAsia="Times New Roman"/>
                <w:color w:val="000000"/>
                <w:sz w:val="22"/>
                <w:lang w:eastAsia="lt-LT"/>
              </w:rPr>
              <w:t>2021</w:t>
            </w:r>
          </w:p>
        </w:tc>
        <w:tc>
          <w:tcPr>
            <w:tcW w:w="736" w:type="pct"/>
            <w:tcBorders>
              <w:top w:val="single" w:sz="4" w:space="0" w:color="auto"/>
              <w:left w:val="nil"/>
              <w:bottom w:val="single" w:sz="4" w:space="0" w:color="auto"/>
              <w:right w:val="single" w:sz="4" w:space="0" w:color="auto"/>
            </w:tcBorders>
          </w:tcPr>
          <w:p w:rsidR="0071208E" w:rsidRPr="002B74AB" w:rsidRDefault="0071208E" w:rsidP="00693E50">
            <w:pPr>
              <w:spacing w:line="240" w:lineRule="auto"/>
              <w:jc w:val="right"/>
              <w:rPr>
                <w:rFonts w:eastAsia="Times New Roman"/>
                <w:color w:val="000000"/>
                <w:sz w:val="22"/>
                <w:lang w:eastAsia="lt-LT"/>
              </w:rPr>
            </w:pPr>
            <w:r>
              <w:rPr>
                <w:rFonts w:eastAsia="Times New Roman"/>
                <w:color w:val="000000"/>
                <w:sz w:val="22"/>
                <w:lang w:eastAsia="lt-LT"/>
              </w:rPr>
              <w:t>2022</w:t>
            </w:r>
          </w:p>
        </w:tc>
      </w:tr>
      <w:tr w:rsidR="0071208E" w:rsidRPr="00460739" w:rsidTr="00693E50">
        <w:trPr>
          <w:trHeight w:val="634"/>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08E" w:rsidRPr="002B74AB" w:rsidRDefault="0071208E" w:rsidP="0071208E">
            <w:pPr>
              <w:spacing w:line="240" w:lineRule="auto"/>
              <w:rPr>
                <w:rFonts w:eastAsia="Times New Roman"/>
                <w:b/>
                <w:bCs/>
                <w:color w:val="000000"/>
                <w:sz w:val="22"/>
                <w:lang w:eastAsia="lt-LT"/>
              </w:rPr>
            </w:pPr>
          </w:p>
        </w:tc>
        <w:tc>
          <w:tcPr>
            <w:tcW w:w="2502" w:type="pct"/>
            <w:tcBorders>
              <w:top w:val="single" w:sz="4" w:space="0" w:color="auto"/>
              <w:left w:val="nil"/>
              <w:bottom w:val="single" w:sz="4" w:space="0" w:color="auto"/>
              <w:right w:val="single" w:sz="4" w:space="0" w:color="auto"/>
            </w:tcBorders>
            <w:shd w:val="clear" w:color="auto" w:fill="auto"/>
            <w:noWrap/>
            <w:vAlign w:val="bottom"/>
            <w:hideMark/>
          </w:tcPr>
          <w:p w:rsidR="0071208E" w:rsidRPr="002B74AB" w:rsidRDefault="0071208E" w:rsidP="0071208E">
            <w:pPr>
              <w:rPr>
                <w:color w:val="FFFFFF"/>
                <w:sz w:val="22"/>
                <w:lang w:eastAsia="lt-LT"/>
              </w:rPr>
            </w:pPr>
            <w:r>
              <w:rPr>
                <w:rFonts w:eastAsia="Times New Roman"/>
                <w:b/>
                <w:bCs/>
                <w:color w:val="000000"/>
                <w:sz w:val="20"/>
                <w:lang w:eastAsia="lt-LT"/>
              </w:rPr>
              <w:t xml:space="preserve">A.2. </w:t>
            </w:r>
            <w:r w:rsidRPr="002B74AB">
              <w:rPr>
                <w:rFonts w:eastAsia="Times New Roman"/>
                <w:b/>
                <w:bCs/>
                <w:color w:val="000000"/>
                <w:sz w:val="20"/>
                <w:lang w:eastAsia="lt-LT"/>
              </w:rPr>
              <w:t xml:space="preserve">Alternatyvos </w:t>
            </w:r>
            <w:r w:rsidRPr="002B74AB">
              <w:rPr>
                <w:b/>
                <w:bCs/>
                <w:i/>
                <w:iCs/>
                <w:color w:val="000000"/>
                <w:sz w:val="20"/>
                <w:lang w:val="en-US" w:eastAsia="lt-LT"/>
              </w:rPr>
              <w:t>"</w:t>
            </w:r>
            <w:proofErr w:type="spellStart"/>
            <w:r w:rsidRPr="0071208E">
              <w:rPr>
                <w:b/>
                <w:bCs/>
                <w:i/>
                <w:iCs/>
                <w:color w:val="000000"/>
                <w:sz w:val="20"/>
                <w:lang w:val="en-US" w:eastAsia="lt-LT"/>
              </w:rPr>
              <w:t>Naujo</w:t>
            </w:r>
            <w:proofErr w:type="spellEnd"/>
            <w:r w:rsidRPr="0071208E">
              <w:rPr>
                <w:b/>
                <w:bCs/>
                <w:i/>
                <w:iCs/>
                <w:color w:val="000000"/>
                <w:sz w:val="20"/>
                <w:lang w:val="en-US" w:eastAsia="lt-LT"/>
              </w:rPr>
              <w:t xml:space="preserve"> </w:t>
            </w:r>
            <w:proofErr w:type="spellStart"/>
            <w:r w:rsidRPr="0071208E">
              <w:rPr>
                <w:b/>
                <w:bCs/>
                <w:i/>
                <w:iCs/>
                <w:color w:val="000000"/>
                <w:sz w:val="20"/>
                <w:lang w:val="en-US" w:eastAsia="lt-LT"/>
              </w:rPr>
              <w:t>pastato</w:t>
            </w:r>
            <w:proofErr w:type="spellEnd"/>
            <w:r w:rsidRPr="0071208E">
              <w:rPr>
                <w:b/>
                <w:bCs/>
                <w:i/>
                <w:iCs/>
                <w:color w:val="000000"/>
                <w:sz w:val="20"/>
                <w:lang w:val="en-US" w:eastAsia="lt-LT"/>
              </w:rPr>
              <w:t xml:space="preserve"> </w:t>
            </w:r>
            <w:proofErr w:type="spellStart"/>
            <w:r w:rsidRPr="0071208E">
              <w:rPr>
                <w:b/>
                <w:bCs/>
                <w:i/>
                <w:iCs/>
                <w:color w:val="000000"/>
                <w:sz w:val="20"/>
                <w:lang w:val="en-US" w:eastAsia="lt-LT"/>
              </w:rPr>
              <w:t>statyba</w:t>
            </w:r>
            <w:proofErr w:type="spellEnd"/>
            <w:r w:rsidRPr="0071208E">
              <w:rPr>
                <w:b/>
                <w:bCs/>
                <w:i/>
                <w:iCs/>
                <w:color w:val="000000"/>
                <w:sz w:val="20"/>
                <w:lang w:val="en-US" w:eastAsia="lt-LT"/>
              </w:rPr>
              <w:t xml:space="preserve"> </w:t>
            </w:r>
            <w:proofErr w:type="spellStart"/>
            <w:r w:rsidRPr="0071208E">
              <w:rPr>
                <w:b/>
                <w:bCs/>
                <w:i/>
                <w:iCs/>
                <w:color w:val="000000"/>
                <w:sz w:val="20"/>
                <w:lang w:val="en-US" w:eastAsia="lt-LT"/>
              </w:rPr>
              <w:t>sklype</w:t>
            </w:r>
            <w:proofErr w:type="spellEnd"/>
            <w:r w:rsidRPr="0071208E">
              <w:rPr>
                <w:b/>
                <w:bCs/>
                <w:i/>
                <w:iCs/>
                <w:color w:val="000000"/>
                <w:sz w:val="20"/>
                <w:lang w:val="en-US" w:eastAsia="lt-LT"/>
              </w:rPr>
              <w:t xml:space="preserve"> V. </w:t>
            </w:r>
            <w:proofErr w:type="spellStart"/>
            <w:r w:rsidRPr="0071208E">
              <w:rPr>
                <w:b/>
                <w:bCs/>
                <w:i/>
                <w:iCs/>
                <w:color w:val="000000"/>
                <w:sz w:val="20"/>
                <w:lang w:val="en-US" w:eastAsia="lt-LT"/>
              </w:rPr>
              <w:t>Kudirkos</w:t>
            </w:r>
            <w:proofErr w:type="spellEnd"/>
            <w:r w:rsidRPr="0071208E">
              <w:rPr>
                <w:b/>
                <w:bCs/>
                <w:i/>
                <w:iCs/>
                <w:color w:val="000000"/>
                <w:sz w:val="20"/>
                <w:lang w:val="en-US" w:eastAsia="lt-LT"/>
              </w:rPr>
              <w:t xml:space="preserve"> g. 99, </w:t>
            </w:r>
            <w:proofErr w:type="spellStart"/>
            <w:r w:rsidRPr="0071208E">
              <w:rPr>
                <w:b/>
                <w:bCs/>
                <w:i/>
                <w:iCs/>
                <w:color w:val="000000"/>
                <w:sz w:val="20"/>
                <w:lang w:val="en-US" w:eastAsia="lt-LT"/>
              </w:rPr>
              <w:t>Šiauliuose</w:t>
            </w:r>
            <w:proofErr w:type="spellEnd"/>
            <w:r w:rsidRPr="002B74AB">
              <w:rPr>
                <w:b/>
                <w:bCs/>
                <w:i/>
                <w:iCs/>
                <w:color w:val="000000"/>
                <w:sz w:val="20"/>
                <w:lang w:val="en-US" w:eastAsia="lt-LT"/>
              </w:rPr>
              <w:t xml:space="preserve">" </w:t>
            </w:r>
            <w:r w:rsidRPr="002B74AB">
              <w:rPr>
                <w:rFonts w:eastAsia="Times New Roman"/>
                <w:b/>
                <w:bCs/>
                <w:color w:val="000000"/>
                <w:sz w:val="22"/>
                <w:lang w:eastAsia="lt-LT"/>
              </w:rPr>
              <w:t xml:space="preserve"> investicijos, iš viso  </w:t>
            </w:r>
            <w:r>
              <w:rPr>
                <w:rFonts w:eastAsia="Times New Roman"/>
                <w:b/>
                <w:bCs/>
                <w:color w:val="000000"/>
                <w:sz w:val="22"/>
                <w:lang w:eastAsia="lt-LT"/>
              </w:rPr>
              <w:t>:</w:t>
            </w:r>
          </w:p>
          <w:p w:rsidR="0071208E" w:rsidRPr="002B74AB" w:rsidRDefault="0071208E" w:rsidP="0071208E">
            <w:pPr>
              <w:rPr>
                <w:rFonts w:eastAsia="Times New Roman"/>
                <w:b/>
                <w:bCs/>
                <w:color w:val="000000"/>
                <w:sz w:val="22"/>
                <w:lang w:eastAsia="lt-LT"/>
              </w:rPr>
            </w:pP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71208E" w:rsidRDefault="0071208E" w:rsidP="0071208E">
            <w:pPr>
              <w:spacing w:line="240" w:lineRule="auto"/>
              <w:jc w:val="right"/>
              <w:rPr>
                <w:rFonts w:ascii="Calibri" w:hAnsi="Calibri" w:cs="Calibri"/>
                <w:color w:val="000000"/>
                <w:sz w:val="22"/>
                <w:lang w:eastAsia="lt-LT"/>
              </w:rPr>
            </w:pPr>
            <w:r>
              <w:rPr>
                <w:rFonts w:ascii="Calibri" w:hAnsi="Calibri" w:cs="Calibri"/>
                <w:color w:val="000000"/>
                <w:sz w:val="22"/>
              </w:rPr>
              <w:t>802.000,00</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rsidR="0071208E" w:rsidRDefault="0071208E" w:rsidP="0071208E">
            <w:pPr>
              <w:jc w:val="right"/>
              <w:rPr>
                <w:rFonts w:ascii="Calibri" w:hAnsi="Calibri" w:cs="Calibri"/>
                <w:color w:val="000000"/>
                <w:sz w:val="22"/>
              </w:rPr>
            </w:pPr>
            <w:r>
              <w:rPr>
                <w:rFonts w:ascii="Calibri" w:hAnsi="Calibri" w:cs="Calibri"/>
                <w:color w:val="000000"/>
                <w:sz w:val="22"/>
              </w:rPr>
              <w:t>510.000,00</w:t>
            </w:r>
          </w:p>
        </w:tc>
        <w:tc>
          <w:tcPr>
            <w:tcW w:w="736" w:type="pct"/>
            <w:tcBorders>
              <w:top w:val="single" w:sz="4" w:space="0" w:color="auto"/>
              <w:left w:val="nil"/>
              <w:bottom w:val="single" w:sz="4" w:space="0" w:color="auto"/>
              <w:right w:val="single" w:sz="4" w:space="0" w:color="auto"/>
            </w:tcBorders>
            <w:vAlign w:val="bottom"/>
          </w:tcPr>
          <w:p w:rsidR="0071208E" w:rsidRDefault="0071208E" w:rsidP="0071208E">
            <w:pPr>
              <w:jc w:val="right"/>
              <w:rPr>
                <w:rFonts w:ascii="Calibri" w:hAnsi="Calibri" w:cs="Calibri"/>
                <w:color w:val="000000"/>
                <w:sz w:val="22"/>
              </w:rPr>
            </w:pPr>
            <w:r>
              <w:rPr>
                <w:rFonts w:ascii="Calibri" w:hAnsi="Calibri" w:cs="Calibri"/>
                <w:color w:val="000000"/>
                <w:sz w:val="22"/>
              </w:rPr>
              <w:t>258.375,00</w:t>
            </w:r>
          </w:p>
        </w:tc>
      </w:tr>
      <w:tr w:rsidR="0071208E" w:rsidRPr="00460739" w:rsidTr="0071208E">
        <w:trPr>
          <w:trHeight w:val="29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A.3.</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Statyba, rekonstravimas, kapitalinis remontas ir kiti darbai</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tcPr>
          <w:p w:rsidR="0071208E" w:rsidRPr="002B74AB" w:rsidRDefault="0071208E" w:rsidP="00693E50">
            <w:pPr>
              <w:spacing w:line="240" w:lineRule="auto"/>
              <w:jc w:val="center"/>
              <w:rPr>
                <w:rFonts w:eastAsia="Times New Roman"/>
                <w:color w:val="000000"/>
                <w:sz w:val="22"/>
                <w:lang w:eastAsia="lt-LT"/>
              </w:rPr>
            </w:pPr>
          </w:p>
        </w:tc>
      </w:tr>
      <w:tr w:rsidR="00D25B1A" w:rsidRPr="00460739" w:rsidTr="00693E50">
        <w:trPr>
          <w:trHeight w:val="1964"/>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2502" w:type="pct"/>
            <w:tcBorders>
              <w:top w:val="nil"/>
              <w:left w:val="nil"/>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i/>
                <w:iCs/>
                <w:color w:val="002060"/>
                <w:sz w:val="20"/>
                <w:szCs w:val="20"/>
                <w:lang w:eastAsia="lt-LT"/>
              </w:rPr>
            </w:pPr>
            <w:r w:rsidRPr="0071208E">
              <w:rPr>
                <w:rFonts w:eastAsia="Times New Roman"/>
                <w:i/>
                <w:iCs/>
                <w:color w:val="002060"/>
                <w:sz w:val="20"/>
                <w:szCs w:val="20"/>
                <w:lang w:eastAsia="lt-LT"/>
              </w:rPr>
              <w:t xml:space="preserve">Alternatyva A.2 . Kaip alternatyva nagrinėjama  galimybė pastatyti naują pastatą tame pačiame sklype V. Kudirkos g. 99, Šiauliuose, nenutolstant nuo pagrindinių pastatų ir juose įsikūrusių reikalingų infekcinių ligų gydymui tarnybų: radiologijos, </w:t>
            </w:r>
            <w:proofErr w:type="spellStart"/>
            <w:r w:rsidRPr="0071208E">
              <w:rPr>
                <w:rFonts w:eastAsia="Times New Roman"/>
                <w:i/>
                <w:iCs/>
                <w:color w:val="002060"/>
                <w:sz w:val="20"/>
                <w:szCs w:val="20"/>
                <w:lang w:eastAsia="lt-LT"/>
              </w:rPr>
              <w:t>endoskopijų</w:t>
            </w:r>
            <w:proofErr w:type="spellEnd"/>
            <w:r w:rsidRPr="0071208E">
              <w:rPr>
                <w:rFonts w:eastAsia="Times New Roman"/>
                <w:i/>
                <w:iCs/>
                <w:color w:val="002060"/>
                <w:sz w:val="20"/>
                <w:szCs w:val="20"/>
                <w:lang w:eastAsia="lt-LT"/>
              </w:rPr>
              <w:t xml:space="preserve">, reanimacijos ir kitų. Lovų skaičius 30. Planuojamas naujas pastatas apie 950 -1000m2 ploto (pastate būtų papildomai reikalingos tokios techninės paskirties patalpos kaip serverinė, kompresorinė, elektros skydinė, </w:t>
            </w:r>
            <w:r>
              <w:rPr>
                <w:rFonts w:eastAsia="Times New Roman"/>
                <w:i/>
                <w:iCs/>
                <w:color w:val="002060"/>
                <w:sz w:val="20"/>
                <w:szCs w:val="20"/>
                <w:lang w:eastAsia="lt-LT"/>
              </w:rPr>
              <w:t xml:space="preserve">vandens įvado, šilumos punkto). </w:t>
            </w:r>
            <w:r w:rsidRPr="0071208E">
              <w:rPr>
                <w:rFonts w:eastAsia="Times New Roman"/>
                <w:i/>
                <w:iCs/>
                <w:color w:val="002060"/>
                <w:sz w:val="20"/>
                <w:szCs w:val="20"/>
                <w:lang w:eastAsia="lt-LT"/>
              </w:rPr>
              <w:t xml:space="preserve">Pagal UAB </w:t>
            </w:r>
            <w:proofErr w:type="spellStart"/>
            <w:r w:rsidRPr="0071208E">
              <w:rPr>
                <w:rFonts w:eastAsia="Times New Roman"/>
                <w:i/>
                <w:iCs/>
                <w:color w:val="002060"/>
                <w:sz w:val="20"/>
                <w:szCs w:val="20"/>
                <w:lang w:eastAsia="lt-LT"/>
              </w:rPr>
              <w:t>Sistela</w:t>
            </w:r>
            <w:proofErr w:type="spellEnd"/>
            <w:r w:rsidRPr="0071208E">
              <w:rPr>
                <w:rFonts w:eastAsia="Times New Roman"/>
                <w:i/>
                <w:iCs/>
                <w:color w:val="002060"/>
                <w:sz w:val="20"/>
                <w:szCs w:val="20"/>
                <w:lang w:eastAsia="lt-LT"/>
              </w:rPr>
              <w:t xml:space="preserve"> rekomenduojamus "Statinių statybos skaičiuojamų kainų</w:t>
            </w:r>
            <w:r>
              <w:rPr>
                <w:rFonts w:eastAsia="Times New Roman"/>
                <w:i/>
                <w:iCs/>
                <w:color w:val="002060"/>
                <w:sz w:val="20"/>
                <w:szCs w:val="20"/>
                <w:lang w:eastAsia="lt-LT"/>
              </w:rPr>
              <w:t xml:space="preserve"> </w:t>
            </w:r>
            <w:r w:rsidRPr="0071208E">
              <w:rPr>
                <w:rFonts w:eastAsia="Times New Roman"/>
                <w:i/>
                <w:iCs/>
                <w:color w:val="002060"/>
                <w:sz w:val="20"/>
                <w:szCs w:val="20"/>
                <w:lang w:eastAsia="lt-LT"/>
              </w:rPr>
              <w:t>palygi</w:t>
            </w:r>
            <w:r>
              <w:rPr>
                <w:rFonts w:eastAsia="Times New Roman"/>
                <w:i/>
                <w:iCs/>
                <w:color w:val="002060"/>
                <w:sz w:val="20"/>
                <w:szCs w:val="20"/>
                <w:lang w:eastAsia="lt-LT"/>
              </w:rPr>
              <w:t>namuosius ekonominius rodiklius</w:t>
            </w:r>
            <w:r w:rsidRPr="0071208E">
              <w:rPr>
                <w:rFonts w:eastAsia="Times New Roman"/>
                <w:i/>
                <w:iCs/>
                <w:color w:val="002060"/>
                <w:sz w:val="20"/>
                <w:szCs w:val="20"/>
                <w:lang w:eastAsia="lt-LT"/>
              </w:rPr>
              <w:t xml:space="preserve">  skaičiuojama, kad statybos darbų kaina sudarys apie 1200 Eur/m2 su PVM, bendra pastato kaina 1.140.000 Eur.  Investicijas planuojama atlikti per 3 metus</w:t>
            </w:r>
          </w:p>
        </w:tc>
        <w:tc>
          <w:tcPr>
            <w:tcW w:w="662"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spacing w:line="240" w:lineRule="auto"/>
              <w:jc w:val="right"/>
              <w:rPr>
                <w:rFonts w:ascii="Calibri" w:hAnsi="Calibri" w:cs="Calibri"/>
                <w:color w:val="000000"/>
                <w:sz w:val="22"/>
                <w:lang w:eastAsia="lt-LT"/>
              </w:rPr>
            </w:pPr>
            <w:r>
              <w:rPr>
                <w:rFonts w:ascii="Calibri" w:hAnsi="Calibri" w:cs="Calibri"/>
                <w:color w:val="000000"/>
                <w:sz w:val="22"/>
              </w:rPr>
              <w:t>400.000,00</w:t>
            </w:r>
          </w:p>
        </w:tc>
        <w:tc>
          <w:tcPr>
            <w:tcW w:w="736"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jc w:val="right"/>
              <w:rPr>
                <w:rFonts w:ascii="Calibri" w:hAnsi="Calibri" w:cs="Calibri"/>
                <w:color w:val="000000"/>
                <w:sz w:val="22"/>
              </w:rPr>
            </w:pPr>
            <w:r>
              <w:rPr>
                <w:rFonts w:ascii="Calibri" w:hAnsi="Calibri" w:cs="Calibri"/>
                <w:color w:val="000000"/>
                <w:sz w:val="22"/>
              </w:rPr>
              <w:t>500.000,00</w:t>
            </w:r>
          </w:p>
        </w:tc>
        <w:tc>
          <w:tcPr>
            <w:tcW w:w="736" w:type="pct"/>
            <w:tcBorders>
              <w:top w:val="nil"/>
              <w:left w:val="nil"/>
              <w:bottom w:val="single" w:sz="4" w:space="0" w:color="auto"/>
              <w:right w:val="single" w:sz="4" w:space="0" w:color="auto"/>
            </w:tcBorders>
            <w:vAlign w:val="bottom"/>
          </w:tcPr>
          <w:p w:rsidR="00D25B1A" w:rsidRDefault="00D25B1A" w:rsidP="00D25B1A">
            <w:pPr>
              <w:jc w:val="right"/>
              <w:rPr>
                <w:rFonts w:ascii="Calibri" w:hAnsi="Calibri" w:cs="Calibri"/>
                <w:color w:val="000000"/>
                <w:sz w:val="22"/>
              </w:rPr>
            </w:pPr>
            <w:r>
              <w:rPr>
                <w:rFonts w:ascii="Calibri" w:hAnsi="Calibri" w:cs="Calibri"/>
                <w:color w:val="000000"/>
                <w:sz w:val="22"/>
              </w:rPr>
              <w:t>240000</w:t>
            </w:r>
          </w:p>
        </w:tc>
      </w:tr>
      <w:tr w:rsidR="0071208E" w:rsidRPr="00460739" w:rsidTr="0071208E">
        <w:trPr>
          <w:trHeight w:val="29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A.4.</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Įranga, įrenginiai ir kitas ilgalaikis turtas</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tcPr>
          <w:p w:rsidR="0071208E" w:rsidRPr="002B74AB" w:rsidRDefault="0071208E" w:rsidP="00693E50">
            <w:pPr>
              <w:spacing w:line="240" w:lineRule="auto"/>
              <w:jc w:val="center"/>
              <w:rPr>
                <w:rFonts w:eastAsia="Times New Roman"/>
                <w:color w:val="000000"/>
                <w:sz w:val="22"/>
                <w:lang w:eastAsia="lt-LT"/>
              </w:rPr>
            </w:pPr>
          </w:p>
        </w:tc>
      </w:tr>
      <w:tr w:rsidR="00D25B1A" w:rsidRPr="00460739" w:rsidTr="00693E50">
        <w:trPr>
          <w:trHeight w:val="98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2502" w:type="pct"/>
            <w:tcBorders>
              <w:top w:val="nil"/>
              <w:left w:val="nil"/>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i/>
                <w:iCs/>
                <w:color w:val="16365C"/>
                <w:sz w:val="22"/>
                <w:lang w:eastAsia="lt-LT"/>
              </w:rPr>
            </w:pPr>
            <w:r w:rsidRPr="00D25B1A">
              <w:rPr>
                <w:rFonts w:eastAsia="Times New Roman"/>
                <w:i/>
                <w:iCs/>
                <w:color w:val="16365C"/>
                <w:sz w:val="22"/>
                <w:lang w:eastAsia="lt-LT"/>
              </w:rPr>
              <w:t>Planuojama medicinos įranga ir medicininiai baldai už 339.200 Eur,  biuro baldai 11.375 Eur, iš viso įrangos kategorijoje 350.575 Eur</w:t>
            </w:r>
          </w:p>
        </w:tc>
        <w:tc>
          <w:tcPr>
            <w:tcW w:w="662"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spacing w:line="240" w:lineRule="auto"/>
              <w:jc w:val="right"/>
              <w:rPr>
                <w:rFonts w:ascii="Calibri" w:hAnsi="Calibri" w:cs="Calibri"/>
                <w:color w:val="000000"/>
                <w:sz w:val="22"/>
                <w:lang w:eastAsia="lt-LT"/>
              </w:rPr>
            </w:pPr>
            <w:r>
              <w:rPr>
                <w:rFonts w:ascii="Calibri" w:hAnsi="Calibri" w:cs="Calibri"/>
                <w:color w:val="000000"/>
                <w:sz w:val="22"/>
              </w:rPr>
              <w:t>339.000,00</w:t>
            </w:r>
          </w:p>
        </w:tc>
        <w:tc>
          <w:tcPr>
            <w:tcW w:w="736"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jc w:val="right"/>
              <w:rPr>
                <w:rFonts w:ascii="Calibri" w:hAnsi="Calibri" w:cs="Calibri"/>
                <w:color w:val="000000"/>
                <w:sz w:val="22"/>
              </w:rPr>
            </w:pPr>
          </w:p>
        </w:tc>
        <w:tc>
          <w:tcPr>
            <w:tcW w:w="736" w:type="pct"/>
            <w:tcBorders>
              <w:top w:val="nil"/>
              <w:left w:val="nil"/>
              <w:bottom w:val="single" w:sz="4" w:space="0" w:color="auto"/>
              <w:right w:val="single" w:sz="4" w:space="0" w:color="auto"/>
            </w:tcBorders>
            <w:vAlign w:val="bottom"/>
          </w:tcPr>
          <w:p w:rsidR="00D25B1A" w:rsidRDefault="00D25B1A" w:rsidP="00D25B1A">
            <w:pPr>
              <w:jc w:val="right"/>
              <w:rPr>
                <w:rFonts w:ascii="Calibri" w:hAnsi="Calibri" w:cs="Calibri"/>
                <w:color w:val="000000"/>
                <w:sz w:val="22"/>
              </w:rPr>
            </w:pPr>
            <w:r>
              <w:rPr>
                <w:rFonts w:ascii="Calibri" w:hAnsi="Calibri" w:cs="Calibri"/>
                <w:color w:val="000000"/>
                <w:sz w:val="22"/>
              </w:rPr>
              <w:t>11.575,00</w:t>
            </w:r>
          </w:p>
        </w:tc>
      </w:tr>
      <w:tr w:rsidR="0071208E" w:rsidRPr="00460739" w:rsidTr="0071208E">
        <w:trPr>
          <w:trHeight w:val="58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A.5.</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Projektavimo, techninės priežiūros ir kitos su investicijomis į ilgalaikį turtą (A.1.-A.4.) susijusios paslaugos</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tcPr>
          <w:p w:rsidR="0071208E" w:rsidRPr="002B74AB" w:rsidRDefault="0071208E" w:rsidP="00693E50">
            <w:pPr>
              <w:spacing w:line="240" w:lineRule="auto"/>
              <w:jc w:val="center"/>
              <w:rPr>
                <w:rFonts w:eastAsia="Times New Roman"/>
                <w:color w:val="000000"/>
                <w:sz w:val="22"/>
                <w:lang w:eastAsia="lt-LT"/>
              </w:rPr>
            </w:pPr>
          </w:p>
        </w:tc>
      </w:tr>
      <w:tr w:rsidR="00D25B1A" w:rsidRPr="00460739" w:rsidTr="00693E50">
        <w:trPr>
          <w:trHeight w:val="60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2502" w:type="pct"/>
            <w:tcBorders>
              <w:top w:val="nil"/>
              <w:left w:val="nil"/>
              <w:bottom w:val="single" w:sz="4" w:space="0" w:color="auto"/>
              <w:right w:val="single" w:sz="4" w:space="0" w:color="auto"/>
            </w:tcBorders>
            <w:shd w:val="clear" w:color="auto" w:fill="auto"/>
            <w:vAlign w:val="bottom"/>
            <w:hideMark/>
          </w:tcPr>
          <w:p w:rsidR="00D25B1A" w:rsidRPr="002B74AB" w:rsidRDefault="00D25B1A" w:rsidP="00D25B1A">
            <w:pPr>
              <w:spacing w:line="240" w:lineRule="auto"/>
              <w:rPr>
                <w:rFonts w:eastAsia="Times New Roman"/>
                <w:i/>
                <w:iCs/>
                <w:color w:val="002060"/>
                <w:sz w:val="20"/>
                <w:szCs w:val="20"/>
                <w:lang w:eastAsia="lt-LT"/>
              </w:rPr>
            </w:pPr>
            <w:r w:rsidRPr="00D25B1A">
              <w:rPr>
                <w:rFonts w:eastAsia="Times New Roman"/>
                <w:i/>
                <w:iCs/>
                <w:color w:val="002060"/>
                <w:sz w:val="20"/>
                <w:szCs w:val="20"/>
                <w:lang w:eastAsia="lt-LT"/>
              </w:rPr>
              <w:t>Inžinerinių paslaugų kaina , prognozuojama, neturėtų viršyti  7 proc. (pagal UAB "</w:t>
            </w:r>
            <w:proofErr w:type="spellStart"/>
            <w:r w:rsidRPr="00D25B1A">
              <w:rPr>
                <w:rFonts w:eastAsia="Times New Roman"/>
                <w:i/>
                <w:iCs/>
                <w:color w:val="002060"/>
                <w:sz w:val="20"/>
                <w:szCs w:val="20"/>
                <w:lang w:eastAsia="lt-LT"/>
              </w:rPr>
              <w:t>Sistela</w:t>
            </w:r>
            <w:proofErr w:type="spellEnd"/>
            <w:r w:rsidRPr="00D25B1A">
              <w:rPr>
                <w:rFonts w:eastAsia="Times New Roman"/>
                <w:i/>
                <w:iCs/>
                <w:color w:val="002060"/>
                <w:sz w:val="20"/>
                <w:szCs w:val="20"/>
                <w:lang w:eastAsia="lt-LT"/>
              </w:rPr>
              <w:t xml:space="preserve">" rekomendacijas) nuo statybos darbų  kaštų, </w:t>
            </w:r>
            <w:proofErr w:type="spellStart"/>
            <w:r w:rsidRPr="00D25B1A">
              <w:rPr>
                <w:rFonts w:eastAsia="Times New Roman"/>
                <w:i/>
                <w:iCs/>
                <w:color w:val="002060"/>
                <w:sz w:val="20"/>
                <w:szCs w:val="20"/>
                <w:lang w:eastAsia="lt-LT"/>
              </w:rPr>
              <w:t>t.y</w:t>
            </w:r>
            <w:proofErr w:type="spellEnd"/>
            <w:r w:rsidRPr="00D25B1A">
              <w:rPr>
                <w:rFonts w:eastAsia="Times New Roman"/>
                <w:i/>
                <w:iCs/>
                <w:color w:val="002060"/>
                <w:sz w:val="20"/>
                <w:szCs w:val="20"/>
                <w:lang w:eastAsia="lt-LT"/>
              </w:rPr>
              <w:t xml:space="preserve">. 79.800 Eur, iš jų 72 proc. TP rengimui 57.456 Eur; 7 proc. projekto vykdymo priežiūrai 5.586 </w:t>
            </w:r>
            <w:proofErr w:type="spellStart"/>
            <w:r w:rsidRPr="00D25B1A">
              <w:rPr>
                <w:rFonts w:eastAsia="Times New Roman"/>
                <w:i/>
                <w:iCs/>
                <w:color w:val="002060"/>
                <w:sz w:val="20"/>
                <w:szCs w:val="20"/>
                <w:lang w:eastAsia="lt-LT"/>
              </w:rPr>
              <w:t>Eur.Užsakovas</w:t>
            </w:r>
            <w:proofErr w:type="spellEnd"/>
            <w:r w:rsidRPr="00D25B1A">
              <w:rPr>
                <w:rFonts w:eastAsia="Times New Roman"/>
                <w:i/>
                <w:iCs/>
                <w:color w:val="002060"/>
                <w:sz w:val="20"/>
                <w:szCs w:val="20"/>
                <w:lang w:eastAsia="lt-LT"/>
              </w:rPr>
              <w:t xml:space="preserve"> organizuos TP ekspertizės atlikimą 7 proc. (5.586 Eur), techninė priežiūra 14 proc. = 11.172 Eur.</w:t>
            </w:r>
          </w:p>
        </w:tc>
        <w:tc>
          <w:tcPr>
            <w:tcW w:w="662"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spacing w:line="240" w:lineRule="auto"/>
              <w:jc w:val="right"/>
              <w:rPr>
                <w:rFonts w:ascii="Calibri" w:hAnsi="Calibri" w:cs="Calibri"/>
                <w:color w:val="000000"/>
                <w:sz w:val="22"/>
                <w:lang w:eastAsia="lt-LT"/>
              </w:rPr>
            </w:pPr>
            <w:r>
              <w:rPr>
                <w:rFonts w:ascii="Calibri" w:hAnsi="Calibri" w:cs="Calibri"/>
                <w:color w:val="000000"/>
                <w:sz w:val="22"/>
              </w:rPr>
              <w:t>63.000,00</w:t>
            </w:r>
          </w:p>
        </w:tc>
        <w:tc>
          <w:tcPr>
            <w:tcW w:w="736" w:type="pct"/>
            <w:tcBorders>
              <w:top w:val="nil"/>
              <w:left w:val="nil"/>
              <w:bottom w:val="single" w:sz="4" w:space="0" w:color="auto"/>
              <w:right w:val="single" w:sz="4" w:space="0" w:color="auto"/>
            </w:tcBorders>
            <w:shd w:val="clear" w:color="auto" w:fill="auto"/>
            <w:noWrap/>
            <w:vAlign w:val="bottom"/>
            <w:hideMark/>
          </w:tcPr>
          <w:p w:rsidR="00D25B1A" w:rsidRDefault="00D25B1A" w:rsidP="00D25B1A">
            <w:pPr>
              <w:jc w:val="right"/>
              <w:rPr>
                <w:rFonts w:ascii="Calibri" w:hAnsi="Calibri" w:cs="Calibri"/>
                <w:color w:val="000000"/>
                <w:sz w:val="22"/>
              </w:rPr>
            </w:pPr>
            <w:r>
              <w:rPr>
                <w:rFonts w:ascii="Calibri" w:hAnsi="Calibri" w:cs="Calibri"/>
                <w:color w:val="000000"/>
                <w:sz w:val="22"/>
              </w:rPr>
              <w:t>10.000,00</w:t>
            </w:r>
          </w:p>
        </w:tc>
        <w:tc>
          <w:tcPr>
            <w:tcW w:w="736" w:type="pct"/>
            <w:tcBorders>
              <w:top w:val="nil"/>
              <w:left w:val="nil"/>
              <w:bottom w:val="single" w:sz="4" w:space="0" w:color="auto"/>
              <w:right w:val="single" w:sz="4" w:space="0" w:color="auto"/>
            </w:tcBorders>
            <w:vAlign w:val="bottom"/>
          </w:tcPr>
          <w:p w:rsidR="00D25B1A" w:rsidRDefault="00D25B1A" w:rsidP="00D25B1A">
            <w:pPr>
              <w:jc w:val="right"/>
              <w:rPr>
                <w:rFonts w:ascii="Calibri" w:hAnsi="Calibri" w:cs="Calibri"/>
                <w:color w:val="000000"/>
                <w:sz w:val="22"/>
              </w:rPr>
            </w:pPr>
            <w:r>
              <w:rPr>
                <w:rFonts w:ascii="Calibri" w:hAnsi="Calibri" w:cs="Calibri"/>
                <w:color w:val="000000"/>
                <w:sz w:val="22"/>
              </w:rPr>
              <w:t>6.800</w:t>
            </w:r>
          </w:p>
        </w:tc>
      </w:tr>
      <w:tr w:rsidR="0071208E" w:rsidRPr="00460739" w:rsidTr="0071208E">
        <w:trPr>
          <w:trHeight w:val="29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A.6.</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Projekto administravimas ir vykdymas</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Pr>
                <w:rFonts w:eastAsia="Times New Roman"/>
                <w:color w:val="000000"/>
                <w:sz w:val="22"/>
                <w:lang w:eastAsia="lt-LT"/>
              </w:rPr>
              <w:t>0</w:t>
            </w: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Pr>
                <w:rFonts w:eastAsia="Times New Roman"/>
                <w:color w:val="000000"/>
                <w:sz w:val="22"/>
                <w:lang w:eastAsia="lt-LT"/>
              </w:rPr>
              <w:t>0</w:t>
            </w:r>
          </w:p>
        </w:tc>
        <w:tc>
          <w:tcPr>
            <w:tcW w:w="736" w:type="pct"/>
            <w:tcBorders>
              <w:top w:val="nil"/>
              <w:left w:val="nil"/>
              <w:bottom w:val="single" w:sz="4" w:space="0" w:color="auto"/>
              <w:right w:val="single" w:sz="4" w:space="0" w:color="auto"/>
            </w:tcBorders>
          </w:tcPr>
          <w:p w:rsidR="0071208E" w:rsidRDefault="0071208E" w:rsidP="00693E50">
            <w:pPr>
              <w:spacing w:line="240" w:lineRule="auto"/>
              <w:jc w:val="center"/>
              <w:rPr>
                <w:rFonts w:eastAsia="Times New Roman"/>
                <w:color w:val="000000"/>
                <w:sz w:val="22"/>
                <w:lang w:eastAsia="lt-LT"/>
              </w:rPr>
            </w:pPr>
          </w:p>
        </w:tc>
      </w:tr>
      <w:tr w:rsidR="0071208E" w:rsidRPr="00460739" w:rsidTr="0071208E">
        <w:trPr>
          <w:trHeight w:val="29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A.7.</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Kitos paslaugos ir išlaidos</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Pr>
                <w:rFonts w:eastAsia="Times New Roman"/>
                <w:color w:val="000000"/>
                <w:sz w:val="22"/>
                <w:lang w:eastAsia="lt-LT"/>
              </w:rPr>
              <w:t>0</w:t>
            </w: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Pr>
                <w:rFonts w:eastAsia="Times New Roman"/>
                <w:color w:val="000000"/>
                <w:sz w:val="22"/>
                <w:lang w:eastAsia="lt-LT"/>
              </w:rPr>
              <w:t>0</w:t>
            </w:r>
          </w:p>
        </w:tc>
        <w:tc>
          <w:tcPr>
            <w:tcW w:w="736" w:type="pct"/>
            <w:tcBorders>
              <w:top w:val="nil"/>
              <w:left w:val="nil"/>
              <w:bottom w:val="single" w:sz="4" w:space="0" w:color="auto"/>
              <w:right w:val="single" w:sz="4" w:space="0" w:color="auto"/>
            </w:tcBorders>
          </w:tcPr>
          <w:p w:rsidR="0071208E" w:rsidRDefault="0071208E" w:rsidP="00693E50">
            <w:pPr>
              <w:spacing w:line="240" w:lineRule="auto"/>
              <w:jc w:val="center"/>
              <w:rPr>
                <w:rFonts w:eastAsia="Times New Roman"/>
                <w:color w:val="000000"/>
                <w:sz w:val="22"/>
                <w:lang w:eastAsia="lt-LT"/>
              </w:rPr>
            </w:pPr>
          </w:p>
        </w:tc>
      </w:tr>
      <w:tr w:rsidR="0071208E" w:rsidRPr="00460739" w:rsidTr="0071208E">
        <w:trPr>
          <w:trHeight w:val="290"/>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A.8.</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b/>
                <w:bCs/>
                <w:color w:val="000000"/>
                <w:sz w:val="22"/>
                <w:lang w:eastAsia="lt-LT"/>
              </w:rPr>
            </w:pPr>
            <w:r w:rsidRPr="002B74AB">
              <w:rPr>
                <w:rFonts w:eastAsia="Times New Roman"/>
                <w:b/>
                <w:bCs/>
                <w:color w:val="000000"/>
                <w:sz w:val="22"/>
                <w:lang w:eastAsia="lt-LT"/>
              </w:rPr>
              <w:t>Reinvesticijos </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p>
        </w:tc>
        <w:tc>
          <w:tcPr>
            <w:tcW w:w="736" w:type="pct"/>
            <w:tcBorders>
              <w:top w:val="nil"/>
              <w:left w:val="nil"/>
              <w:bottom w:val="single" w:sz="4" w:space="0" w:color="auto"/>
              <w:right w:val="single" w:sz="4" w:space="0" w:color="auto"/>
            </w:tcBorders>
          </w:tcPr>
          <w:p w:rsidR="0071208E" w:rsidRPr="002B74AB" w:rsidRDefault="0071208E" w:rsidP="00693E50">
            <w:pPr>
              <w:spacing w:line="240" w:lineRule="auto"/>
              <w:jc w:val="center"/>
              <w:rPr>
                <w:rFonts w:eastAsia="Times New Roman"/>
                <w:color w:val="000000"/>
                <w:sz w:val="22"/>
                <w:lang w:eastAsia="lt-LT"/>
              </w:rPr>
            </w:pPr>
          </w:p>
        </w:tc>
      </w:tr>
      <w:tr w:rsidR="0071208E" w:rsidRPr="00460739" w:rsidTr="0071208E">
        <w:trPr>
          <w:trHeight w:val="495"/>
        </w:trPr>
        <w:tc>
          <w:tcPr>
            <w:tcW w:w="364" w:type="pct"/>
            <w:tcBorders>
              <w:top w:val="nil"/>
              <w:left w:val="single" w:sz="4" w:space="0" w:color="auto"/>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color w:val="000000"/>
                <w:sz w:val="22"/>
                <w:lang w:eastAsia="lt-LT"/>
              </w:rPr>
            </w:pPr>
            <w:r w:rsidRPr="002B74AB">
              <w:rPr>
                <w:rFonts w:eastAsia="Times New Roman"/>
                <w:color w:val="000000"/>
                <w:sz w:val="22"/>
                <w:lang w:eastAsia="lt-LT"/>
              </w:rPr>
              <w:t> </w:t>
            </w:r>
          </w:p>
        </w:tc>
        <w:tc>
          <w:tcPr>
            <w:tcW w:w="2502" w:type="pct"/>
            <w:tcBorders>
              <w:top w:val="nil"/>
              <w:left w:val="nil"/>
              <w:bottom w:val="single" w:sz="4" w:space="0" w:color="auto"/>
              <w:right w:val="single" w:sz="4" w:space="0" w:color="auto"/>
            </w:tcBorders>
            <w:shd w:val="clear" w:color="auto" w:fill="auto"/>
            <w:vAlign w:val="bottom"/>
            <w:hideMark/>
          </w:tcPr>
          <w:p w:rsidR="0071208E" w:rsidRPr="002B74AB" w:rsidRDefault="0071208E" w:rsidP="00693E50">
            <w:pPr>
              <w:spacing w:line="240" w:lineRule="auto"/>
              <w:rPr>
                <w:rFonts w:eastAsia="Times New Roman"/>
                <w:i/>
                <w:iCs/>
                <w:color w:val="002060"/>
                <w:sz w:val="22"/>
                <w:lang w:eastAsia="lt-LT"/>
              </w:rPr>
            </w:pPr>
            <w:r w:rsidRPr="002B74AB">
              <w:rPr>
                <w:rFonts w:eastAsia="Times New Roman"/>
                <w:i/>
                <w:iCs/>
                <w:color w:val="002060"/>
                <w:sz w:val="22"/>
                <w:lang w:eastAsia="lt-LT"/>
              </w:rPr>
              <w:t xml:space="preserve">Reinvesticijos per 12 m. periodą po projekto užbaigimo </w:t>
            </w:r>
            <w:r>
              <w:rPr>
                <w:rFonts w:eastAsia="Times New Roman"/>
                <w:i/>
                <w:iCs/>
                <w:color w:val="002060"/>
                <w:sz w:val="22"/>
                <w:lang w:eastAsia="lt-LT"/>
              </w:rPr>
              <w:t>ne</w:t>
            </w:r>
            <w:r w:rsidRPr="002B74AB">
              <w:rPr>
                <w:rFonts w:eastAsia="Times New Roman"/>
                <w:i/>
                <w:iCs/>
                <w:color w:val="002060"/>
                <w:sz w:val="22"/>
                <w:lang w:eastAsia="lt-LT"/>
              </w:rPr>
              <w:t>planuo</w:t>
            </w:r>
            <w:r>
              <w:rPr>
                <w:rFonts w:eastAsia="Times New Roman"/>
                <w:i/>
                <w:iCs/>
                <w:color w:val="002060"/>
                <w:sz w:val="22"/>
                <w:lang w:eastAsia="lt-LT"/>
              </w:rPr>
              <w:t>jamos.</w:t>
            </w:r>
          </w:p>
        </w:tc>
        <w:tc>
          <w:tcPr>
            <w:tcW w:w="662"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sidRPr="002B74AB">
              <w:rPr>
                <w:rFonts w:eastAsia="Times New Roman"/>
                <w:color w:val="000000"/>
                <w:sz w:val="22"/>
                <w:lang w:eastAsia="lt-LT"/>
              </w:rPr>
              <w:t>0,00</w:t>
            </w:r>
          </w:p>
        </w:tc>
        <w:tc>
          <w:tcPr>
            <w:tcW w:w="736" w:type="pct"/>
            <w:tcBorders>
              <w:top w:val="nil"/>
              <w:left w:val="nil"/>
              <w:bottom w:val="single" w:sz="4" w:space="0" w:color="auto"/>
              <w:right w:val="single" w:sz="4" w:space="0" w:color="auto"/>
            </w:tcBorders>
            <w:shd w:val="clear" w:color="auto" w:fill="auto"/>
            <w:noWrap/>
            <w:vAlign w:val="center"/>
            <w:hideMark/>
          </w:tcPr>
          <w:p w:rsidR="0071208E" w:rsidRPr="002B74AB" w:rsidRDefault="0071208E" w:rsidP="00693E50">
            <w:pPr>
              <w:spacing w:line="240" w:lineRule="auto"/>
              <w:jc w:val="center"/>
              <w:rPr>
                <w:rFonts w:eastAsia="Times New Roman"/>
                <w:color w:val="000000"/>
                <w:sz w:val="22"/>
                <w:lang w:eastAsia="lt-LT"/>
              </w:rPr>
            </w:pPr>
            <w:r w:rsidRPr="002B74AB">
              <w:rPr>
                <w:rFonts w:eastAsia="Times New Roman"/>
                <w:color w:val="000000"/>
                <w:sz w:val="22"/>
                <w:lang w:eastAsia="lt-LT"/>
              </w:rPr>
              <w:t>0,00</w:t>
            </w:r>
          </w:p>
        </w:tc>
        <w:tc>
          <w:tcPr>
            <w:tcW w:w="736" w:type="pct"/>
            <w:tcBorders>
              <w:top w:val="nil"/>
              <w:left w:val="nil"/>
              <w:bottom w:val="single" w:sz="4" w:space="0" w:color="auto"/>
              <w:right w:val="single" w:sz="4" w:space="0" w:color="auto"/>
            </w:tcBorders>
          </w:tcPr>
          <w:p w:rsidR="0071208E" w:rsidRPr="002B74AB" w:rsidRDefault="0071208E" w:rsidP="00693E50">
            <w:pPr>
              <w:spacing w:line="240" w:lineRule="auto"/>
              <w:jc w:val="center"/>
              <w:rPr>
                <w:rFonts w:eastAsia="Times New Roman"/>
                <w:color w:val="000000"/>
                <w:sz w:val="22"/>
                <w:lang w:eastAsia="lt-LT"/>
              </w:rPr>
            </w:pPr>
          </w:p>
        </w:tc>
      </w:tr>
    </w:tbl>
    <w:p w:rsidR="00447557" w:rsidRPr="00447557" w:rsidRDefault="00447557" w:rsidP="00447557">
      <w:pPr>
        <w:rPr>
          <w:lang w:eastAsia="lt-LT"/>
        </w:rPr>
      </w:pPr>
    </w:p>
    <w:p w:rsidR="00C13CC7" w:rsidRDefault="00C13CC7" w:rsidP="00B324E3">
      <w:pPr>
        <w:pStyle w:val="Antrat3"/>
        <w:rPr>
          <w:lang w:eastAsia="lt-LT"/>
        </w:rPr>
      </w:pPr>
      <w:bookmarkStart w:id="55" w:name="_Toc42070768"/>
      <w:r w:rsidRPr="00F356E5">
        <w:rPr>
          <w:lang w:eastAsia="lt-LT"/>
        </w:rPr>
        <w:t>Investicijų likutinė vertė</w:t>
      </w:r>
      <w:bookmarkEnd w:id="55"/>
    </w:p>
    <w:p w:rsidR="00425E58" w:rsidRDefault="00425E58" w:rsidP="00425E58">
      <w:pPr>
        <w:rPr>
          <w:lang w:eastAsia="lt-LT"/>
        </w:rPr>
      </w:pPr>
    </w:p>
    <w:p w:rsidR="00425E58" w:rsidRPr="00460739" w:rsidRDefault="00425E58" w:rsidP="00425E58"/>
    <w:p w:rsidR="00425E58" w:rsidRPr="00460739" w:rsidRDefault="00425E58" w:rsidP="00425E58">
      <w:pPr>
        <w:ind w:firstLine="851"/>
      </w:pPr>
      <w:r w:rsidRPr="00460739">
        <w:t xml:space="preserve">Investicijų likutinė vertė – tai ilgalaikio turto vertė, pasibaigus </w:t>
      </w:r>
      <w:hyperlink w:anchor="_bookmark25" w:history="1">
        <w:r w:rsidRPr="00460739">
          <w:rPr>
            <w:rStyle w:val="Hipersaitas"/>
            <w:color w:val="auto"/>
            <w:u w:val="none"/>
          </w:rPr>
          <w:t xml:space="preserve">projekto </w:t>
        </w:r>
      </w:hyperlink>
      <w:hyperlink w:anchor="_bookmark25" w:history="1">
        <w:r w:rsidRPr="00460739">
          <w:rPr>
            <w:rStyle w:val="Hipersaitas"/>
            <w:color w:val="auto"/>
            <w:u w:val="none"/>
          </w:rPr>
          <w:t>ataskaitiniam laikotarpiui.</w:t>
        </w:r>
      </w:hyperlink>
    </w:p>
    <w:p w:rsidR="00425E58" w:rsidRPr="00460739" w:rsidRDefault="00425E58" w:rsidP="00425E58">
      <w:pPr>
        <w:ind w:firstLine="851"/>
      </w:pPr>
      <w:r w:rsidRPr="00460739">
        <w:t xml:space="preserve">Nustatant  turto  likutinę  vertę,  turi  būti  atsižvelgiama  į   </w:t>
      </w:r>
      <w:hyperlink w:anchor="_bookmark25" w:history="1">
        <w:r w:rsidRPr="00460739">
          <w:rPr>
            <w:rStyle w:val="Hipersaitas"/>
            <w:color w:val="auto"/>
            <w:u w:val="none"/>
          </w:rPr>
          <w:t>projekto       ataskaitinį</w:t>
        </w:r>
      </w:hyperlink>
      <w:r w:rsidRPr="00460739">
        <w:t xml:space="preserve"> </w:t>
      </w:r>
      <w:hyperlink w:anchor="_bookmark25" w:history="1">
        <w:r w:rsidRPr="00460739">
          <w:rPr>
            <w:rStyle w:val="Hipersaitas"/>
            <w:color w:val="auto"/>
            <w:u w:val="none"/>
          </w:rPr>
          <w:t>laikotarpį.</w:t>
        </w:r>
      </w:hyperlink>
      <w:r w:rsidRPr="00460739">
        <w:t xml:space="preserve"> </w:t>
      </w:r>
      <w:r w:rsidRPr="00460739">
        <w:rPr>
          <w:szCs w:val="24"/>
        </w:rPr>
        <w:t xml:space="preserve">Projekto įgyvendinimo metu planuojami atlikti statybos darbai-  A.1 alternatyvos atveju </w:t>
      </w:r>
      <w:r>
        <w:rPr>
          <w:szCs w:val="24"/>
        </w:rPr>
        <w:t xml:space="preserve">bus atliekami kapitalinio remonto </w:t>
      </w:r>
      <w:r w:rsidRPr="00460739">
        <w:rPr>
          <w:szCs w:val="24"/>
        </w:rPr>
        <w:t xml:space="preserve"> darbai, A.2- </w:t>
      </w:r>
      <w:r>
        <w:rPr>
          <w:szCs w:val="24"/>
        </w:rPr>
        <w:t>naujo Infekcinio sk pastato statyba.</w:t>
      </w:r>
      <w:r w:rsidRPr="00460739">
        <w:rPr>
          <w:szCs w:val="24"/>
        </w:rPr>
        <w:t xml:space="preserve"> Pagal 2014 m. rugpjūčio 18 d. </w:t>
      </w:r>
      <w:r w:rsidRPr="00460739">
        <w:rPr>
          <w:szCs w:val="24"/>
        </w:rPr>
        <w:lastRenderedPageBreak/>
        <w:t xml:space="preserve">LR Sveikatos apsaugos ministro  įsakymu Nr. V-875 patvirtinus sveikatos priežiūros viešojo sektoriaus subjektams taikomus ilgalaikio turto nusidėvėjimo (amortizacijos) ekonominius normatyvus </w:t>
      </w:r>
      <w:r w:rsidRPr="00460739">
        <w:rPr>
          <w:lang w:eastAsia="lt-LT"/>
        </w:rPr>
        <w:t>kapitaliniams mūriniams pastatams (sienos 2,5 ir daugiau plytų storio, gelžbetonio</w:t>
      </w:r>
      <w:r w:rsidRPr="00460739">
        <w:rPr>
          <w:szCs w:val="24"/>
        </w:rPr>
        <w:t xml:space="preserve"> pastatams) nusidėvėjimo laikotarpis turėtų būti 100 m. </w:t>
      </w:r>
      <w:r w:rsidRPr="00460739">
        <w:t>Pastatų rekonstrukcijos / modernizavimo atveju, skaičiuojant investicijų į pastatus likutinę vertę, pagal Investicijų projektų rengimo metodiką, atžvelgiama į investicijų naudingą realų ekonominį tarnavimo laikotarpį , vidutiniškai 25 m. Turto likutinei vertei apskaičiuoti naudojamas „tiesinio nusidėvėjimo metodas“.</w:t>
      </w:r>
    </w:p>
    <w:p w:rsidR="00425E58" w:rsidRDefault="00425E58" w:rsidP="00425E58">
      <w:pPr>
        <w:ind w:firstLine="851"/>
        <w:rPr>
          <w:szCs w:val="24"/>
        </w:rPr>
      </w:pPr>
      <w:r w:rsidRPr="00460739">
        <w:rPr>
          <w:b/>
          <w:szCs w:val="24"/>
        </w:rPr>
        <w:t>Likutinė statybos darbų vertė</w:t>
      </w:r>
      <w:r w:rsidRPr="00460739">
        <w:rPr>
          <w:szCs w:val="24"/>
        </w:rPr>
        <w:t>, įvertinus, kad statybos darbai (suremontuotos patalpos)  būtų tinkamos naudoti trečiais</w:t>
      </w:r>
      <w:r w:rsidR="00240BBA">
        <w:rPr>
          <w:szCs w:val="24"/>
        </w:rPr>
        <w:t xml:space="preserve"> A.1 atveju, ir ketvirtais A.2 atveju, </w:t>
      </w:r>
      <w:r w:rsidRPr="00460739">
        <w:rPr>
          <w:szCs w:val="24"/>
        </w:rPr>
        <w:t xml:space="preserve"> Projekto įgyvendinimo metais, 15 metais būtų:</w:t>
      </w:r>
    </w:p>
    <w:p w:rsidR="00425E58" w:rsidRPr="00460739" w:rsidRDefault="00425E58" w:rsidP="00425E58">
      <w:pPr>
        <w:ind w:firstLine="851"/>
        <w:rPr>
          <w:szCs w:val="24"/>
        </w:rPr>
      </w:pPr>
    </w:p>
    <w:p w:rsidR="00240BBA" w:rsidRPr="00460739" w:rsidRDefault="00240BBA" w:rsidP="00240BBA">
      <w:pPr>
        <w:rPr>
          <w:szCs w:val="24"/>
        </w:rPr>
      </w:pPr>
      <w:r w:rsidRPr="00460739">
        <w:rPr>
          <w:b/>
          <w:szCs w:val="24"/>
        </w:rPr>
        <w:t>A.1. atveju</w:t>
      </w:r>
      <w:r w:rsidRPr="00460739">
        <w:rPr>
          <w:szCs w:val="24"/>
        </w:rPr>
        <w:t xml:space="preserve">: </w:t>
      </w:r>
      <w:r>
        <w:rPr>
          <w:szCs w:val="24"/>
        </w:rPr>
        <w:t>443.933 Eur- (</w:t>
      </w:r>
      <w:r w:rsidRPr="00240BBA">
        <w:rPr>
          <w:szCs w:val="24"/>
        </w:rPr>
        <w:t>443933/25)x13)= 213.087,84 Eur</w:t>
      </w:r>
    </w:p>
    <w:p w:rsidR="00425E58" w:rsidRDefault="00240BBA" w:rsidP="00240BBA">
      <w:pPr>
        <w:rPr>
          <w:szCs w:val="24"/>
        </w:rPr>
      </w:pPr>
      <w:r w:rsidRPr="00460739">
        <w:rPr>
          <w:b/>
          <w:szCs w:val="24"/>
        </w:rPr>
        <w:t>A.2. atveju</w:t>
      </w:r>
      <w:r w:rsidRPr="00460739">
        <w:rPr>
          <w:szCs w:val="24"/>
        </w:rPr>
        <w:t>:</w:t>
      </w:r>
      <w:r>
        <w:rPr>
          <w:szCs w:val="24"/>
        </w:rPr>
        <w:t xml:space="preserve"> 1.140.000 Eur - </w:t>
      </w:r>
      <w:r w:rsidRPr="00240BBA">
        <w:rPr>
          <w:szCs w:val="24"/>
        </w:rPr>
        <w:t>(1</w:t>
      </w:r>
      <w:r>
        <w:rPr>
          <w:szCs w:val="24"/>
        </w:rPr>
        <w:t>.</w:t>
      </w:r>
      <w:r w:rsidRPr="00240BBA">
        <w:rPr>
          <w:szCs w:val="24"/>
        </w:rPr>
        <w:t>140</w:t>
      </w:r>
      <w:r>
        <w:rPr>
          <w:szCs w:val="24"/>
        </w:rPr>
        <w:t>.</w:t>
      </w:r>
      <w:r w:rsidRPr="00240BBA">
        <w:rPr>
          <w:szCs w:val="24"/>
        </w:rPr>
        <w:t>000/25)x12)= 592.800 Eu</w:t>
      </w:r>
      <w:r>
        <w:rPr>
          <w:szCs w:val="24"/>
        </w:rPr>
        <w:t>r.</w:t>
      </w:r>
    </w:p>
    <w:p w:rsidR="00240BBA" w:rsidRDefault="00240BBA" w:rsidP="00240BBA">
      <w:pPr>
        <w:rPr>
          <w:lang w:eastAsia="lt-LT"/>
        </w:rPr>
      </w:pPr>
    </w:p>
    <w:p w:rsidR="00240BBA" w:rsidRDefault="00240BBA" w:rsidP="00240BBA">
      <w:pPr>
        <w:ind w:firstLine="851"/>
        <w:rPr>
          <w:b/>
          <w:szCs w:val="24"/>
        </w:rPr>
      </w:pPr>
      <w:r>
        <w:rPr>
          <w:b/>
          <w:szCs w:val="24"/>
        </w:rPr>
        <w:t xml:space="preserve">Įranga, įrenginiai ir </w:t>
      </w:r>
      <w:proofErr w:type="spellStart"/>
      <w:r>
        <w:rPr>
          <w:b/>
          <w:szCs w:val="24"/>
        </w:rPr>
        <w:t>kt.turtas</w:t>
      </w:r>
      <w:proofErr w:type="spellEnd"/>
      <w:r>
        <w:rPr>
          <w:b/>
          <w:szCs w:val="24"/>
        </w:rPr>
        <w:t xml:space="preserve"> /reinvesticijos/</w:t>
      </w:r>
    </w:p>
    <w:p w:rsidR="00240BBA" w:rsidRPr="00460739" w:rsidRDefault="00240BBA" w:rsidP="00240BBA">
      <w:pPr>
        <w:rPr>
          <w:b/>
          <w:szCs w:val="24"/>
        </w:rPr>
      </w:pPr>
    </w:p>
    <w:p w:rsidR="00240BBA" w:rsidRPr="00460739" w:rsidRDefault="00240BBA" w:rsidP="00240BBA">
      <w:pPr>
        <w:ind w:firstLine="851"/>
        <w:rPr>
          <w:szCs w:val="24"/>
        </w:rPr>
      </w:pPr>
      <w:r w:rsidRPr="00460739">
        <w:rPr>
          <w:szCs w:val="24"/>
        </w:rPr>
        <w:t xml:space="preserve">Medicinos įrangai pagal normatyvus taikomas 9 metų nusidėvėjimo laikotarpis. Faktiškai medicinos įranga, tinkamai prižiūrint, </w:t>
      </w:r>
      <w:proofErr w:type="spellStart"/>
      <w:r w:rsidRPr="00460739">
        <w:rPr>
          <w:szCs w:val="24"/>
        </w:rPr>
        <w:t>sveikatinimo</w:t>
      </w:r>
      <w:proofErr w:type="spellEnd"/>
      <w:r w:rsidRPr="00460739">
        <w:rPr>
          <w:szCs w:val="24"/>
        </w:rPr>
        <w:t xml:space="preserve"> veikloje naudojama ilgesnį laikotarpį, todėl daroma prielaida, kad per ataskaitinį 15 laikotarpį įranga bus naudojama apie 12-13 metų, likutinė vertė bus lygi 0, reinvesticijos į medicinos įrangą ir baldus nebus atliekamos per šį laikotarpį. </w:t>
      </w:r>
    </w:p>
    <w:p w:rsidR="00240BBA" w:rsidRPr="00425E58" w:rsidRDefault="00240BBA" w:rsidP="00240BBA">
      <w:pPr>
        <w:rPr>
          <w:lang w:eastAsia="lt-LT"/>
        </w:rPr>
      </w:pPr>
    </w:p>
    <w:p w:rsidR="00C13CC7" w:rsidRDefault="00C13CC7" w:rsidP="00B324E3">
      <w:pPr>
        <w:pStyle w:val="Antrat3"/>
        <w:rPr>
          <w:lang w:eastAsia="lt-LT"/>
        </w:rPr>
      </w:pPr>
      <w:bookmarkStart w:id="56" w:name="_Toc42070769"/>
      <w:r w:rsidRPr="00F356E5">
        <w:rPr>
          <w:lang w:eastAsia="lt-LT"/>
        </w:rPr>
        <w:t>Veiklos pajamos</w:t>
      </w:r>
      <w:bookmarkEnd w:id="56"/>
    </w:p>
    <w:p w:rsidR="00240BBA" w:rsidRDefault="00240BBA" w:rsidP="00240BBA">
      <w:pPr>
        <w:rPr>
          <w:lang w:eastAsia="lt-LT"/>
        </w:rPr>
      </w:pPr>
    </w:p>
    <w:p w:rsidR="00240BBA" w:rsidRPr="00460739" w:rsidRDefault="00240BBA" w:rsidP="00240BBA">
      <w:pPr>
        <w:pStyle w:val="Sraopastraipa"/>
        <w:ind w:left="0" w:firstLine="851"/>
        <w:rPr>
          <w:szCs w:val="24"/>
          <w:lang w:eastAsia="lt-LT"/>
        </w:rPr>
      </w:pPr>
      <w:r w:rsidRPr="00460739">
        <w:rPr>
          <w:szCs w:val="24"/>
          <w:lang w:eastAsia="lt-LT"/>
        </w:rPr>
        <w:t>Projekto veiklos pajamos – pajamų, kurios yra tiesiogiai gaunamos iš pacientų už sveikatos priežiūros paslaugas arba iš PSD fondo, pokytis, atsiradęs  pacientams naudojantis atnaujinta infrastruktūra. Mokamų paslaugų, už kurias tiesiogiai susimokėtų pacientas iš asmeninių lėšų neprognozuojama, arba jų apimtis sudarytų labai nereikšmingą dalį (4-5 pacientai per metus, arba 0,</w:t>
      </w:r>
      <w:r w:rsidR="00290431">
        <w:rPr>
          <w:szCs w:val="24"/>
          <w:lang w:eastAsia="lt-LT"/>
        </w:rPr>
        <w:t>2</w:t>
      </w:r>
      <w:r w:rsidRPr="00460739">
        <w:rPr>
          <w:szCs w:val="24"/>
          <w:lang w:eastAsia="lt-LT"/>
        </w:rPr>
        <w:t xml:space="preserve"> proc.), todėl nevertinama.</w:t>
      </w:r>
    </w:p>
    <w:p w:rsidR="00240BBA" w:rsidRDefault="00290431" w:rsidP="005F71FC">
      <w:pPr>
        <w:pStyle w:val="Sraopastraipa"/>
        <w:ind w:left="0" w:firstLine="851"/>
        <w:rPr>
          <w:szCs w:val="24"/>
          <w:lang w:eastAsia="lt-LT"/>
        </w:rPr>
      </w:pPr>
      <w:r w:rsidRPr="00460739">
        <w:rPr>
          <w:b/>
          <w:szCs w:val="24"/>
          <w:lang w:eastAsia="lt-LT"/>
        </w:rPr>
        <w:t>Alternatyvų A.1,A.</w:t>
      </w:r>
      <w:r>
        <w:rPr>
          <w:b/>
          <w:szCs w:val="24"/>
          <w:lang w:eastAsia="lt-LT"/>
        </w:rPr>
        <w:t>2</w:t>
      </w:r>
      <w:r w:rsidRPr="00460739">
        <w:rPr>
          <w:b/>
          <w:szCs w:val="24"/>
          <w:lang w:eastAsia="lt-LT"/>
        </w:rPr>
        <w:t xml:space="preserve"> atvejais</w:t>
      </w:r>
      <w:r>
        <w:rPr>
          <w:b/>
          <w:szCs w:val="24"/>
          <w:lang w:eastAsia="lt-LT"/>
        </w:rPr>
        <w:t xml:space="preserve">. </w:t>
      </w:r>
      <w:r w:rsidRPr="00290431">
        <w:rPr>
          <w:szCs w:val="24"/>
          <w:lang w:eastAsia="lt-LT"/>
        </w:rPr>
        <w:t>Po projekto įgyvendinimo Infekcinių ligų skyriuje padidės pacientų aptarnavimo pajėgumai 67 proc., padidėjus stacionaro lovų skaičiui nuo 18 iki 30</w:t>
      </w:r>
      <w:r w:rsidR="00A05A93">
        <w:rPr>
          <w:szCs w:val="24"/>
          <w:lang w:eastAsia="lt-LT"/>
        </w:rPr>
        <w:t xml:space="preserve">, skyrius bus pajėgus aptarnauti 1218 pacientų per metus, arba pacientų srauto pokytis, </w:t>
      </w:r>
      <w:r w:rsidR="005F71FC">
        <w:rPr>
          <w:szCs w:val="24"/>
          <w:lang w:eastAsia="lt-LT"/>
        </w:rPr>
        <w:t xml:space="preserve">atsižvelgiant į paskutinius duomenis dėl ypač pavojingos COVID-19 ligos pandemijos ir galimą jos pasikartojimą, </w:t>
      </w:r>
      <w:r w:rsidR="00A05A93">
        <w:rPr>
          <w:szCs w:val="24"/>
          <w:lang w:eastAsia="lt-LT"/>
        </w:rPr>
        <w:t>prognozuojama, bus apie +480 pacientų per metus</w:t>
      </w:r>
      <w:r w:rsidR="005F71FC">
        <w:rPr>
          <w:szCs w:val="24"/>
          <w:lang w:eastAsia="lt-LT"/>
        </w:rPr>
        <w:t xml:space="preserve"> (12 lovų x 40 lovos apyvarta)</w:t>
      </w:r>
      <w:r w:rsidR="00A05A93">
        <w:rPr>
          <w:szCs w:val="24"/>
          <w:lang w:eastAsia="lt-LT"/>
        </w:rPr>
        <w:t xml:space="preserve">. </w:t>
      </w:r>
      <w:r w:rsidR="005F71FC" w:rsidRPr="00460739">
        <w:rPr>
          <w:szCs w:val="24"/>
          <w:lang w:eastAsia="lt-LT"/>
        </w:rPr>
        <w:t xml:space="preserve">Prognozuojamos papildomos įplaukos iš PSD fondo apie </w:t>
      </w:r>
      <w:r w:rsidR="005F71FC" w:rsidRPr="005F71FC">
        <w:rPr>
          <w:szCs w:val="24"/>
          <w:lang w:eastAsia="lt-LT"/>
        </w:rPr>
        <w:t>345.120 Eur (480 pacientų *719 Eur).</w:t>
      </w:r>
    </w:p>
    <w:p w:rsidR="005F71FC" w:rsidRPr="00A05A93" w:rsidRDefault="005F71FC" w:rsidP="005F71FC">
      <w:pPr>
        <w:pStyle w:val="Sraopastraipa"/>
        <w:ind w:left="0" w:firstLine="851"/>
        <w:rPr>
          <w:lang w:eastAsia="lt-LT"/>
        </w:rPr>
      </w:pPr>
    </w:p>
    <w:p w:rsidR="00C13CC7" w:rsidRDefault="00C13CC7" w:rsidP="00B324E3">
      <w:pPr>
        <w:pStyle w:val="Antrat3"/>
        <w:rPr>
          <w:lang w:eastAsia="lt-LT"/>
        </w:rPr>
      </w:pPr>
      <w:bookmarkStart w:id="57" w:name="_Toc42070770"/>
      <w:r w:rsidRPr="00F356E5">
        <w:rPr>
          <w:lang w:eastAsia="lt-LT"/>
        </w:rPr>
        <w:t>Veiklos išlaidos</w:t>
      </w:r>
      <w:bookmarkEnd w:id="57"/>
    </w:p>
    <w:p w:rsidR="005F71FC" w:rsidRDefault="005F71FC" w:rsidP="005F71FC">
      <w:pPr>
        <w:rPr>
          <w:lang w:eastAsia="lt-LT"/>
        </w:rPr>
      </w:pPr>
    </w:p>
    <w:p w:rsidR="00A6748C" w:rsidRDefault="00A6748C" w:rsidP="00A6748C">
      <w:r w:rsidRPr="00460739">
        <w:rPr>
          <w:b/>
        </w:rPr>
        <w:t>Medikamentai, medicinos priemonės</w:t>
      </w:r>
      <w:r>
        <w:t xml:space="preserve"> (žaliavos), </w:t>
      </w:r>
      <w:r w:rsidRPr="00C2754C">
        <w:rPr>
          <w:b/>
        </w:rPr>
        <w:t>A.1, A.2</w:t>
      </w:r>
      <w:r>
        <w:t>.</w:t>
      </w:r>
    </w:p>
    <w:p w:rsidR="00A6748C" w:rsidRDefault="00A6748C" w:rsidP="00A6748C">
      <w:r w:rsidRPr="00C2754C">
        <w:t>Praplėtus Infekcinį skyrių  iki 30 stacionaro lovos (lovų skaičiaus padidėjimas (POKYTIS) sudarys +12 lovų), susidarys papildomos medikamentų, medicinos priemonių, dezinfekcinių priemonių išlaidos. Dabartiniame Infekciniame skyriuje, turinčiame 18 lovų, išlaidos medikamentams, medicinos pagalbos priemonėms, dezinfekcinėms priemonėms per metus vidutiniškai sudaro 44.755 Eur (duomenų šaltinis ligoninės Ekonomikos ir planavimo sk.) arba 1 lovai 2.486 Eur. Padidėjus skyriuje +12 lovų, sąnaudos sudarytų apie 2.486 x 12= 29.832 Eur.</w:t>
      </w:r>
    </w:p>
    <w:p w:rsidR="00A6748C" w:rsidRPr="00460739" w:rsidRDefault="00A6748C" w:rsidP="00A6748C">
      <w:pPr>
        <w:rPr>
          <w:b/>
        </w:rPr>
      </w:pPr>
      <w:r w:rsidRPr="00460739">
        <w:rPr>
          <w:b/>
        </w:rPr>
        <w:t>________________________________________________________________________________</w:t>
      </w:r>
    </w:p>
    <w:p w:rsidR="00A6748C" w:rsidRPr="00460739" w:rsidRDefault="00A6748C" w:rsidP="00A6748C">
      <w:r w:rsidRPr="00460739">
        <w:rPr>
          <w:b/>
        </w:rPr>
        <w:t>Darbo užmokestis</w:t>
      </w:r>
      <w:r w:rsidRPr="00460739">
        <w:t>.</w:t>
      </w:r>
    </w:p>
    <w:p w:rsidR="00A6748C" w:rsidRDefault="00A6748C" w:rsidP="005F71FC">
      <w:pPr>
        <w:rPr>
          <w:lang w:eastAsia="lt-LT"/>
        </w:rPr>
      </w:pPr>
    </w:p>
    <w:p w:rsidR="00A6748C" w:rsidRPr="00460739" w:rsidRDefault="00A6748C" w:rsidP="00A6748C">
      <w:r w:rsidRPr="00460739">
        <w:rPr>
          <w:b/>
        </w:rPr>
        <w:lastRenderedPageBreak/>
        <w:t>Alternatyvos A.1, A.</w:t>
      </w:r>
      <w:r>
        <w:rPr>
          <w:b/>
        </w:rPr>
        <w:t>2</w:t>
      </w:r>
      <w:r w:rsidRPr="00460739">
        <w:rPr>
          <w:b/>
        </w:rPr>
        <w:t xml:space="preserve"> atveju</w:t>
      </w:r>
      <w:r w:rsidRPr="00460739">
        <w:t xml:space="preserve">:  </w:t>
      </w:r>
      <w:r w:rsidRPr="00C2754C">
        <w:t>Praplėstame Infekciniame skyriuje papildomai  planuojama  įsteigti 11 naujų etatų (1 gydytojas infektologas,  7 etatai bendrosios praktikos slaugytojų, 4 etatai slaugytojos padėjėjos). Papildomo DU sąnaudos sudarys apie 132.345,78  Eur. (detaliai žr. žemiau esančioje lent.)</w:t>
      </w:r>
      <w:r w:rsidRPr="00460739">
        <w:t>:</w:t>
      </w:r>
    </w:p>
    <w:p w:rsidR="00A6748C" w:rsidRDefault="00A6748C" w:rsidP="00E82AA7">
      <w:pPr>
        <w:pStyle w:val="Iliustracijusarasas"/>
      </w:pPr>
      <w:bookmarkStart w:id="58" w:name="_Toc42071675"/>
      <w:bookmarkStart w:id="59" w:name="_GoBack"/>
      <w:r>
        <w:t xml:space="preserve">Lentelė </w:t>
      </w:r>
      <w:fldSimple w:instr=" STYLEREF 3 \s ">
        <w:r w:rsidR="00460E5E">
          <w:rPr>
            <w:noProof/>
          </w:rPr>
          <w:t>4.3.4</w:t>
        </w:r>
      </w:fldSimple>
      <w:r w:rsidR="00460E5E">
        <w:noBreakHyphen/>
      </w:r>
      <w:fldSimple w:instr=" SEQ Lentelė \* ARABIC \s 3 ">
        <w:r w:rsidR="00460E5E">
          <w:rPr>
            <w:noProof/>
          </w:rPr>
          <w:t>1</w:t>
        </w:r>
      </w:fldSimple>
      <w:r>
        <w:t xml:space="preserve">. </w:t>
      </w:r>
      <w:r w:rsidRPr="00460739">
        <w:t xml:space="preserve">Darbo užmokesčio išlaidos A.1, A. </w:t>
      </w:r>
      <w:bookmarkEnd w:id="58"/>
      <w:r w:rsidR="00E82AA7">
        <w:t>2</w:t>
      </w:r>
    </w:p>
    <w:tbl>
      <w:tblPr>
        <w:tblW w:w="5000" w:type="pct"/>
        <w:tblLook w:val="04A0" w:firstRow="1" w:lastRow="0" w:firstColumn="1" w:lastColumn="0" w:noHBand="0" w:noVBand="1"/>
      </w:tblPr>
      <w:tblGrid>
        <w:gridCol w:w="5146"/>
        <w:gridCol w:w="720"/>
        <w:gridCol w:w="1136"/>
        <w:gridCol w:w="1257"/>
        <w:gridCol w:w="1369"/>
      </w:tblGrid>
      <w:tr w:rsidR="00A6748C" w:rsidRPr="00130F18" w:rsidTr="00693E50">
        <w:trPr>
          <w:trHeight w:val="870"/>
        </w:trPr>
        <w:tc>
          <w:tcPr>
            <w:tcW w:w="2907" w:type="pct"/>
            <w:tcBorders>
              <w:top w:val="single" w:sz="4" w:space="0" w:color="7030A0"/>
              <w:left w:val="single" w:sz="4" w:space="0" w:color="7030A0"/>
              <w:bottom w:val="single" w:sz="4" w:space="0" w:color="7030A0"/>
              <w:right w:val="single" w:sz="4" w:space="0" w:color="7030A0"/>
            </w:tcBorders>
            <w:shd w:val="clear" w:color="auto" w:fill="auto"/>
            <w:vAlign w:val="center"/>
            <w:hideMark/>
          </w:tcPr>
          <w:bookmarkEnd w:id="59"/>
          <w:p w:rsidR="00A6748C" w:rsidRPr="00130F18" w:rsidRDefault="00A6748C" w:rsidP="00693E50">
            <w:pPr>
              <w:spacing w:line="240" w:lineRule="auto"/>
              <w:rPr>
                <w:rFonts w:ascii="Calibri" w:eastAsia="Times New Roman" w:hAnsi="Calibri" w:cs="Calibri"/>
                <w:color w:val="1F497D"/>
                <w:sz w:val="22"/>
                <w:lang w:eastAsia="lt-LT"/>
              </w:rPr>
            </w:pPr>
            <w:r w:rsidRPr="00130F18">
              <w:rPr>
                <w:rFonts w:ascii="Calibri" w:eastAsia="Times New Roman" w:hAnsi="Calibri" w:cs="Calibri"/>
                <w:color w:val="1F497D"/>
                <w:sz w:val="22"/>
                <w:lang w:eastAsia="lt-LT"/>
              </w:rPr>
              <w:t>Personalo papildomos išlaidos, įsteigus +1</w:t>
            </w:r>
            <w:r>
              <w:rPr>
                <w:rFonts w:ascii="Calibri" w:eastAsia="Times New Roman" w:hAnsi="Calibri" w:cs="Calibri"/>
                <w:color w:val="1F497D"/>
                <w:sz w:val="22"/>
                <w:lang w:eastAsia="lt-LT"/>
              </w:rPr>
              <w:t>2</w:t>
            </w:r>
            <w:r w:rsidRPr="00130F18">
              <w:rPr>
                <w:rFonts w:ascii="Calibri" w:eastAsia="Times New Roman" w:hAnsi="Calibri" w:cs="Calibri"/>
                <w:color w:val="1F497D"/>
                <w:sz w:val="22"/>
                <w:lang w:eastAsia="lt-LT"/>
              </w:rPr>
              <w:t xml:space="preserve"> lovų</w:t>
            </w:r>
          </w:p>
        </w:tc>
        <w:tc>
          <w:tcPr>
            <w:tcW w:w="608" w:type="pct"/>
            <w:tcBorders>
              <w:top w:val="single" w:sz="4" w:space="0" w:color="7030A0"/>
              <w:left w:val="nil"/>
              <w:bottom w:val="single" w:sz="4" w:space="0" w:color="7030A0"/>
              <w:right w:val="single" w:sz="4" w:space="0" w:color="7030A0"/>
            </w:tcBorders>
            <w:shd w:val="clear" w:color="auto" w:fill="auto"/>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Etatų kiekis</w:t>
            </w:r>
          </w:p>
        </w:tc>
        <w:tc>
          <w:tcPr>
            <w:tcW w:w="498" w:type="pct"/>
            <w:tcBorders>
              <w:top w:val="single" w:sz="4" w:space="0" w:color="7030A0"/>
              <w:left w:val="nil"/>
              <w:bottom w:val="single" w:sz="4" w:space="0" w:color="7030A0"/>
              <w:right w:val="single" w:sz="4" w:space="0" w:color="7030A0"/>
            </w:tcBorders>
            <w:shd w:val="clear" w:color="auto" w:fill="auto"/>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 xml:space="preserve">1 -o mėn. </w:t>
            </w:r>
            <w:proofErr w:type="spellStart"/>
            <w:r w:rsidRPr="00130F18">
              <w:rPr>
                <w:rFonts w:ascii="Calibri" w:eastAsia="Times New Roman" w:hAnsi="Calibri" w:cs="Calibri"/>
                <w:color w:val="000000"/>
                <w:sz w:val="22"/>
                <w:lang w:eastAsia="lt-LT"/>
              </w:rPr>
              <w:t>DU+sodra</w:t>
            </w:r>
            <w:proofErr w:type="spellEnd"/>
            <w:r w:rsidRPr="00130F18">
              <w:rPr>
                <w:rFonts w:ascii="Calibri" w:eastAsia="Times New Roman" w:hAnsi="Calibri" w:cs="Calibri"/>
                <w:color w:val="000000"/>
                <w:sz w:val="22"/>
                <w:lang w:eastAsia="lt-LT"/>
              </w:rPr>
              <w:t xml:space="preserve"> </w:t>
            </w:r>
            <w:r w:rsidRPr="00130F18">
              <w:rPr>
                <w:rFonts w:ascii="Calibri" w:eastAsia="Times New Roman" w:hAnsi="Calibri" w:cs="Calibri"/>
                <w:color w:val="000000"/>
                <w:sz w:val="22"/>
                <w:lang w:eastAsia="lt-LT"/>
              </w:rPr>
              <w:br/>
            </w:r>
            <w:r w:rsidRPr="00130F18">
              <w:rPr>
                <w:rFonts w:ascii="Calibri" w:eastAsia="Times New Roman" w:hAnsi="Calibri" w:cs="Calibri"/>
                <w:color w:val="000000"/>
                <w:sz w:val="22"/>
                <w:u w:val="single"/>
                <w:lang w:eastAsia="lt-LT"/>
              </w:rPr>
              <w:t>1-o etato</w:t>
            </w:r>
          </w:p>
        </w:tc>
        <w:tc>
          <w:tcPr>
            <w:tcW w:w="482" w:type="pct"/>
            <w:tcBorders>
              <w:top w:val="single" w:sz="4" w:space="0" w:color="7030A0"/>
              <w:left w:val="nil"/>
              <w:bottom w:val="single" w:sz="4" w:space="0" w:color="7030A0"/>
              <w:right w:val="single" w:sz="4" w:space="0" w:color="7030A0"/>
            </w:tcBorders>
            <w:shd w:val="clear" w:color="auto" w:fill="auto"/>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 xml:space="preserve">Viso 1-o mėn. </w:t>
            </w:r>
            <w:proofErr w:type="spellStart"/>
            <w:r w:rsidRPr="00130F18">
              <w:rPr>
                <w:rFonts w:ascii="Calibri" w:eastAsia="Times New Roman" w:hAnsi="Calibri" w:cs="Calibri"/>
                <w:color w:val="000000"/>
                <w:sz w:val="22"/>
                <w:lang w:eastAsia="lt-LT"/>
              </w:rPr>
              <w:t>DU+Sodra</w:t>
            </w:r>
            <w:proofErr w:type="spellEnd"/>
          </w:p>
        </w:tc>
        <w:tc>
          <w:tcPr>
            <w:tcW w:w="506" w:type="pct"/>
            <w:tcBorders>
              <w:top w:val="single" w:sz="4" w:space="0" w:color="7030A0"/>
              <w:left w:val="nil"/>
              <w:bottom w:val="single" w:sz="4" w:space="0" w:color="7030A0"/>
              <w:right w:val="single" w:sz="4" w:space="0" w:color="7030A0"/>
            </w:tcBorders>
            <w:shd w:val="clear" w:color="auto" w:fill="auto"/>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 xml:space="preserve">Viso 12-kos mėn. </w:t>
            </w:r>
            <w:proofErr w:type="spellStart"/>
            <w:r w:rsidRPr="00130F18">
              <w:rPr>
                <w:rFonts w:ascii="Calibri" w:eastAsia="Times New Roman" w:hAnsi="Calibri" w:cs="Calibri"/>
                <w:color w:val="000000"/>
                <w:sz w:val="22"/>
                <w:lang w:eastAsia="lt-LT"/>
              </w:rPr>
              <w:t>DU+Sodra</w:t>
            </w:r>
            <w:proofErr w:type="spellEnd"/>
          </w:p>
        </w:tc>
      </w:tr>
      <w:tr w:rsidR="00A6748C" w:rsidRPr="00130F18" w:rsidTr="00693E50">
        <w:trPr>
          <w:trHeight w:val="290"/>
        </w:trPr>
        <w:tc>
          <w:tcPr>
            <w:tcW w:w="2907" w:type="pct"/>
            <w:tcBorders>
              <w:top w:val="nil"/>
              <w:left w:val="single" w:sz="4" w:space="0" w:color="7030A0"/>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rPr>
                <w:rFonts w:ascii="Calibri" w:eastAsia="Times New Roman" w:hAnsi="Calibri" w:cs="Calibri"/>
                <w:color w:val="1F497D"/>
                <w:sz w:val="22"/>
                <w:lang w:eastAsia="lt-LT"/>
              </w:rPr>
            </w:pPr>
            <w:r w:rsidRPr="00130F18">
              <w:rPr>
                <w:rFonts w:ascii="Calibri" w:eastAsia="Times New Roman" w:hAnsi="Calibri" w:cs="Calibri"/>
                <w:color w:val="1F497D"/>
                <w:sz w:val="22"/>
                <w:lang w:eastAsia="lt-LT"/>
              </w:rPr>
              <w:t>Gydytojas infektologas</w:t>
            </w:r>
          </w:p>
        </w:tc>
        <w:tc>
          <w:tcPr>
            <w:tcW w:w="60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1,0</w:t>
            </w:r>
          </w:p>
        </w:tc>
        <w:tc>
          <w:tcPr>
            <w:tcW w:w="49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1.987 EUR</w:t>
            </w:r>
          </w:p>
        </w:tc>
        <w:tc>
          <w:tcPr>
            <w:tcW w:w="482"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1.987 EUR</w:t>
            </w:r>
          </w:p>
        </w:tc>
        <w:tc>
          <w:tcPr>
            <w:tcW w:w="506"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23.839 EUR</w:t>
            </w:r>
          </w:p>
        </w:tc>
      </w:tr>
      <w:tr w:rsidR="00A6748C" w:rsidRPr="00130F18" w:rsidTr="00693E50">
        <w:trPr>
          <w:trHeight w:val="290"/>
        </w:trPr>
        <w:tc>
          <w:tcPr>
            <w:tcW w:w="2907" w:type="pct"/>
            <w:tcBorders>
              <w:top w:val="nil"/>
              <w:left w:val="single" w:sz="4" w:space="0" w:color="7030A0"/>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rPr>
                <w:rFonts w:ascii="Calibri" w:eastAsia="Times New Roman" w:hAnsi="Calibri" w:cs="Calibri"/>
                <w:color w:val="1F497D"/>
                <w:sz w:val="22"/>
                <w:lang w:eastAsia="lt-LT"/>
              </w:rPr>
            </w:pPr>
            <w:r w:rsidRPr="00130F18">
              <w:rPr>
                <w:rFonts w:ascii="Calibri" w:eastAsia="Times New Roman" w:hAnsi="Calibri" w:cs="Calibri"/>
                <w:color w:val="1F497D"/>
                <w:sz w:val="22"/>
                <w:lang w:eastAsia="lt-LT"/>
              </w:rPr>
              <w:t>Bendrosios praktikos slaugytojas</w:t>
            </w:r>
          </w:p>
        </w:tc>
        <w:tc>
          <w:tcPr>
            <w:tcW w:w="60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7,0</w:t>
            </w:r>
          </w:p>
        </w:tc>
        <w:tc>
          <w:tcPr>
            <w:tcW w:w="49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1.025 EUR</w:t>
            </w:r>
          </w:p>
        </w:tc>
        <w:tc>
          <w:tcPr>
            <w:tcW w:w="482"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7.174 EUR</w:t>
            </w:r>
          </w:p>
        </w:tc>
        <w:tc>
          <w:tcPr>
            <w:tcW w:w="506"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86.085 EUR</w:t>
            </w:r>
          </w:p>
        </w:tc>
      </w:tr>
      <w:tr w:rsidR="00A6748C" w:rsidRPr="00130F18" w:rsidTr="00693E50">
        <w:trPr>
          <w:trHeight w:val="290"/>
        </w:trPr>
        <w:tc>
          <w:tcPr>
            <w:tcW w:w="2907" w:type="pct"/>
            <w:tcBorders>
              <w:top w:val="nil"/>
              <w:left w:val="single" w:sz="4" w:space="0" w:color="7030A0"/>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rPr>
                <w:rFonts w:ascii="Calibri" w:eastAsia="Times New Roman" w:hAnsi="Calibri" w:cs="Calibri"/>
                <w:color w:val="1F497D"/>
                <w:sz w:val="22"/>
                <w:lang w:eastAsia="lt-LT"/>
              </w:rPr>
            </w:pPr>
            <w:r w:rsidRPr="00130F18">
              <w:rPr>
                <w:rFonts w:ascii="Calibri" w:eastAsia="Times New Roman" w:hAnsi="Calibri" w:cs="Calibri"/>
                <w:color w:val="1F497D"/>
                <w:sz w:val="22"/>
                <w:lang w:eastAsia="lt-LT"/>
              </w:rPr>
              <w:t>Slaugytojo padėjėjas</w:t>
            </w:r>
          </w:p>
        </w:tc>
        <w:tc>
          <w:tcPr>
            <w:tcW w:w="60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center"/>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3,0</w:t>
            </w:r>
          </w:p>
        </w:tc>
        <w:tc>
          <w:tcPr>
            <w:tcW w:w="498"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623 EUR</w:t>
            </w:r>
          </w:p>
        </w:tc>
        <w:tc>
          <w:tcPr>
            <w:tcW w:w="482"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1.868 EUR</w:t>
            </w:r>
          </w:p>
        </w:tc>
        <w:tc>
          <w:tcPr>
            <w:tcW w:w="506" w:type="pct"/>
            <w:tcBorders>
              <w:top w:val="nil"/>
              <w:left w:val="nil"/>
              <w:bottom w:val="single" w:sz="4" w:space="0" w:color="7030A0"/>
              <w:right w:val="single" w:sz="4" w:space="0" w:color="7030A0"/>
            </w:tcBorders>
            <w:shd w:val="clear" w:color="auto" w:fill="auto"/>
            <w:noWrap/>
            <w:vAlign w:val="center"/>
            <w:hideMark/>
          </w:tcPr>
          <w:p w:rsidR="00A6748C" w:rsidRPr="00130F18" w:rsidRDefault="00A6748C" w:rsidP="00693E50">
            <w:pPr>
              <w:spacing w:line="240" w:lineRule="auto"/>
              <w:jc w:val="right"/>
              <w:rPr>
                <w:rFonts w:ascii="Calibri" w:eastAsia="Times New Roman" w:hAnsi="Calibri" w:cs="Calibri"/>
                <w:color w:val="000000"/>
                <w:sz w:val="22"/>
                <w:lang w:eastAsia="lt-LT"/>
              </w:rPr>
            </w:pPr>
            <w:r w:rsidRPr="00130F18">
              <w:rPr>
                <w:rFonts w:ascii="Calibri" w:eastAsia="Times New Roman" w:hAnsi="Calibri" w:cs="Calibri"/>
                <w:color w:val="000000"/>
                <w:sz w:val="22"/>
                <w:lang w:eastAsia="lt-LT"/>
              </w:rPr>
              <w:t>22.422 EUR</w:t>
            </w:r>
          </w:p>
        </w:tc>
      </w:tr>
      <w:tr w:rsidR="00A6748C" w:rsidRPr="00130F18" w:rsidTr="00693E50">
        <w:trPr>
          <w:trHeight w:val="290"/>
        </w:trPr>
        <w:tc>
          <w:tcPr>
            <w:tcW w:w="2907" w:type="pct"/>
            <w:tcBorders>
              <w:top w:val="nil"/>
              <w:left w:val="single" w:sz="4" w:space="0" w:color="7030A0"/>
              <w:bottom w:val="single" w:sz="4" w:space="0" w:color="7030A0"/>
              <w:right w:val="single" w:sz="4" w:space="0" w:color="7030A0"/>
            </w:tcBorders>
            <w:shd w:val="clear" w:color="000000" w:fill="DAEEF3"/>
            <w:noWrap/>
            <w:vAlign w:val="center"/>
            <w:hideMark/>
          </w:tcPr>
          <w:p w:rsidR="00A6748C" w:rsidRPr="00130F18" w:rsidRDefault="00A6748C" w:rsidP="00693E50">
            <w:pPr>
              <w:spacing w:line="240" w:lineRule="auto"/>
              <w:jc w:val="right"/>
              <w:rPr>
                <w:rFonts w:ascii="Calibri" w:eastAsia="Times New Roman" w:hAnsi="Calibri" w:cs="Calibri"/>
                <w:b/>
                <w:bCs/>
                <w:color w:val="1F497D"/>
                <w:sz w:val="22"/>
                <w:lang w:eastAsia="lt-LT"/>
              </w:rPr>
            </w:pPr>
            <w:r w:rsidRPr="00130F18">
              <w:rPr>
                <w:rFonts w:ascii="Calibri" w:eastAsia="Times New Roman" w:hAnsi="Calibri" w:cs="Calibri"/>
                <w:b/>
                <w:bCs/>
                <w:color w:val="1F497D"/>
                <w:sz w:val="22"/>
                <w:lang w:eastAsia="lt-LT"/>
              </w:rPr>
              <w:t>viso:</w:t>
            </w:r>
          </w:p>
        </w:tc>
        <w:tc>
          <w:tcPr>
            <w:tcW w:w="608" w:type="pct"/>
            <w:tcBorders>
              <w:top w:val="nil"/>
              <w:left w:val="nil"/>
              <w:bottom w:val="single" w:sz="4" w:space="0" w:color="7030A0"/>
              <w:right w:val="single" w:sz="4" w:space="0" w:color="7030A0"/>
            </w:tcBorders>
            <w:shd w:val="clear" w:color="000000" w:fill="DAEEF3"/>
            <w:noWrap/>
            <w:vAlign w:val="center"/>
            <w:hideMark/>
          </w:tcPr>
          <w:p w:rsidR="00A6748C" w:rsidRPr="00130F18" w:rsidRDefault="00A6748C" w:rsidP="00693E50">
            <w:pPr>
              <w:spacing w:line="240" w:lineRule="auto"/>
              <w:jc w:val="right"/>
              <w:rPr>
                <w:rFonts w:ascii="Calibri" w:eastAsia="Times New Roman" w:hAnsi="Calibri" w:cs="Calibri"/>
                <w:b/>
                <w:bCs/>
                <w:color w:val="000000"/>
                <w:sz w:val="22"/>
                <w:lang w:eastAsia="lt-LT"/>
              </w:rPr>
            </w:pPr>
            <w:r w:rsidRPr="00130F18">
              <w:rPr>
                <w:rFonts w:ascii="Calibri" w:eastAsia="Times New Roman" w:hAnsi="Calibri" w:cs="Calibri"/>
                <w:b/>
                <w:bCs/>
                <w:color w:val="000000"/>
                <w:sz w:val="22"/>
                <w:lang w:eastAsia="lt-LT"/>
              </w:rPr>
              <w:t>11,0</w:t>
            </w:r>
          </w:p>
        </w:tc>
        <w:tc>
          <w:tcPr>
            <w:tcW w:w="498" w:type="pct"/>
            <w:tcBorders>
              <w:top w:val="nil"/>
              <w:left w:val="nil"/>
              <w:bottom w:val="single" w:sz="4" w:space="0" w:color="7030A0"/>
              <w:right w:val="single" w:sz="4" w:space="0" w:color="7030A0"/>
            </w:tcBorders>
            <w:shd w:val="clear" w:color="000000" w:fill="DAEEF3"/>
            <w:noWrap/>
            <w:vAlign w:val="center"/>
            <w:hideMark/>
          </w:tcPr>
          <w:p w:rsidR="00A6748C" w:rsidRPr="00130F18" w:rsidRDefault="00A6748C" w:rsidP="00693E50">
            <w:pPr>
              <w:spacing w:line="240" w:lineRule="auto"/>
              <w:rPr>
                <w:rFonts w:ascii="Calibri" w:eastAsia="Times New Roman" w:hAnsi="Calibri" w:cs="Calibri"/>
                <w:b/>
                <w:bCs/>
                <w:color w:val="000000"/>
                <w:sz w:val="22"/>
                <w:lang w:eastAsia="lt-LT"/>
              </w:rPr>
            </w:pPr>
            <w:r w:rsidRPr="00130F18">
              <w:rPr>
                <w:rFonts w:ascii="Calibri" w:eastAsia="Times New Roman" w:hAnsi="Calibri" w:cs="Calibri"/>
                <w:b/>
                <w:bCs/>
                <w:color w:val="000000"/>
                <w:sz w:val="22"/>
                <w:lang w:eastAsia="lt-LT"/>
              </w:rPr>
              <w:t> </w:t>
            </w:r>
          </w:p>
        </w:tc>
        <w:tc>
          <w:tcPr>
            <w:tcW w:w="482" w:type="pct"/>
            <w:tcBorders>
              <w:top w:val="nil"/>
              <w:left w:val="nil"/>
              <w:bottom w:val="single" w:sz="4" w:space="0" w:color="7030A0"/>
              <w:right w:val="single" w:sz="4" w:space="0" w:color="7030A0"/>
            </w:tcBorders>
            <w:shd w:val="clear" w:color="000000" w:fill="DAEEF3"/>
            <w:noWrap/>
            <w:vAlign w:val="center"/>
            <w:hideMark/>
          </w:tcPr>
          <w:p w:rsidR="00A6748C" w:rsidRPr="00130F18" w:rsidRDefault="00A6748C" w:rsidP="00693E50">
            <w:pPr>
              <w:spacing w:line="240" w:lineRule="auto"/>
              <w:jc w:val="right"/>
              <w:rPr>
                <w:rFonts w:ascii="Calibri" w:eastAsia="Times New Roman" w:hAnsi="Calibri" w:cs="Calibri"/>
                <w:b/>
                <w:bCs/>
                <w:color w:val="000000"/>
                <w:sz w:val="22"/>
                <w:lang w:eastAsia="lt-LT"/>
              </w:rPr>
            </w:pPr>
            <w:r w:rsidRPr="00130F18">
              <w:rPr>
                <w:rFonts w:ascii="Calibri" w:eastAsia="Times New Roman" w:hAnsi="Calibri" w:cs="Calibri"/>
                <w:b/>
                <w:bCs/>
                <w:color w:val="000000"/>
                <w:sz w:val="22"/>
                <w:lang w:eastAsia="lt-LT"/>
              </w:rPr>
              <w:t>11.029 EUR</w:t>
            </w:r>
          </w:p>
        </w:tc>
        <w:tc>
          <w:tcPr>
            <w:tcW w:w="506" w:type="pct"/>
            <w:tcBorders>
              <w:top w:val="nil"/>
              <w:left w:val="nil"/>
              <w:bottom w:val="single" w:sz="4" w:space="0" w:color="7030A0"/>
              <w:right w:val="single" w:sz="4" w:space="0" w:color="7030A0"/>
            </w:tcBorders>
            <w:shd w:val="clear" w:color="000000" w:fill="DAEEF3"/>
            <w:noWrap/>
            <w:vAlign w:val="center"/>
            <w:hideMark/>
          </w:tcPr>
          <w:p w:rsidR="00A6748C" w:rsidRPr="00130F18" w:rsidRDefault="00A6748C" w:rsidP="00693E50">
            <w:pPr>
              <w:spacing w:line="240" w:lineRule="auto"/>
              <w:jc w:val="right"/>
              <w:rPr>
                <w:rFonts w:ascii="Calibri" w:eastAsia="Times New Roman" w:hAnsi="Calibri" w:cs="Calibri"/>
                <w:b/>
                <w:bCs/>
                <w:color w:val="000000"/>
                <w:sz w:val="22"/>
                <w:lang w:eastAsia="lt-LT"/>
              </w:rPr>
            </w:pPr>
            <w:r w:rsidRPr="00130F18">
              <w:rPr>
                <w:rFonts w:ascii="Calibri" w:eastAsia="Times New Roman" w:hAnsi="Calibri" w:cs="Calibri"/>
                <w:b/>
                <w:bCs/>
                <w:color w:val="000000"/>
                <w:sz w:val="22"/>
                <w:lang w:eastAsia="lt-LT"/>
              </w:rPr>
              <w:t>132.346 EUR</w:t>
            </w:r>
          </w:p>
        </w:tc>
      </w:tr>
    </w:tbl>
    <w:p w:rsidR="005F71FC" w:rsidRDefault="005F71FC" w:rsidP="005F71FC">
      <w:pPr>
        <w:rPr>
          <w:lang w:eastAsia="lt-LT"/>
        </w:rPr>
      </w:pPr>
    </w:p>
    <w:p w:rsidR="00A6748C" w:rsidRPr="00460739" w:rsidRDefault="00A6748C" w:rsidP="00A6748C">
      <w:r w:rsidRPr="00460739">
        <w:t>_______________________________________________________________________________</w:t>
      </w:r>
    </w:p>
    <w:p w:rsidR="00A6748C" w:rsidRPr="00460739" w:rsidRDefault="00A6748C" w:rsidP="00A6748C">
      <w:pPr>
        <w:spacing w:line="240" w:lineRule="auto"/>
        <w:rPr>
          <w:rFonts w:eastAsia="Times New Roman"/>
          <w:b/>
          <w:bCs/>
          <w:color w:val="000000"/>
          <w:lang w:eastAsia="lt-LT"/>
        </w:rPr>
      </w:pPr>
      <w:r w:rsidRPr="00460739">
        <w:rPr>
          <w:rFonts w:eastAsia="Times New Roman"/>
          <w:b/>
          <w:bCs/>
          <w:color w:val="000000"/>
          <w:lang w:eastAsia="lt-LT"/>
        </w:rPr>
        <w:t>Elektros energijos išlaidos.</w:t>
      </w:r>
    </w:p>
    <w:p w:rsidR="00A6748C" w:rsidRPr="00460739" w:rsidRDefault="00A6748C" w:rsidP="00A6748C">
      <w:pPr>
        <w:spacing w:line="240" w:lineRule="auto"/>
        <w:rPr>
          <w:rFonts w:eastAsia="Times New Roman"/>
          <w:b/>
          <w:bCs/>
          <w:color w:val="000000"/>
          <w:lang w:eastAsia="lt-LT"/>
        </w:rPr>
      </w:pPr>
    </w:p>
    <w:p w:rsidR="00A6748C" w:rsidRDefault="00A6748C" w:rsidP="00A6748C">
      <w:pPr>
        <w:spacing w:line="240" w:lineRule="auto"/>
        <w:rPr>
          <w:rFonts w:eastAsia="Times New Roman"/>
          <w:bCs/>
          <w:color w:val="000000"/>
          <w:lang w:eastAsia="lt-LT"/>
        </w:rPr>
      </w:pPr>
      <w:r w:rsidRPr="00460739">
        <w:rPr>
          <w:rFonts w:eastAsia="Times New Roman"/>
          <w:b/>
          <w:bCs/>
          <w:color w:val="000000"/>
          <w:lang w:eastAsia="lt-LT"/>
        </w:rPr>
        <w:t>Alternatyvos A.1</w:t>
      </w:r>
      <w:r w:rsidR="00C74A56">
        <w:rPr>
          <w:rFonts w:eastAsia="Times New Roman"/>
          <w:b/>
          <w:bCs/>
          <w:color w:val="000000"/>
          <w:lang w:eastAsia="lt-LT"/>
        </w:rPr>
        <w:t xml:space="preserve"> </w:t>
      </w:r>
      <w:r w:rsidRPr="00460739">
        <w:rPr>
          <w:rFonts w:eastAsia="Times New Roman"/>
          <w:b/>
          <w:bCs/>
          <w:color w:val="000000"/>
          <w:lang w:eastAsia="lt-LT"/>
        </w:rPr>
        <w:t>atveju</w:t>
      </w:r>
      <w:r w:rsidRPr="00460739">
        <w:rPr>
          <w:rFonts w:eastAsia="Times New Roman"/>
          <w:bCs/>
          <w:color w:val="000000"/>
          <w:lang w:eastAsia="lt-LT"/>
        </w:rPr>
        <w:t xml:space="preserve">. </w:t>
      </w:r>
    </w:p>
    <w:p w:rsidR="00C74A56" w:rsidRPr="00460739" w:rsidRDefault="00C74A56" w:rsidP="00A6748C">
      <w:pPr>
        <w:spacing w:line="240" w:lineRule="auto"/>
        <w:rPr>
          <w:rFonts w:eastAsia="Times New Roman"/>
          <w:bCs/>
          <w:color w:val="000000"/>
          <w:lang w:eastAsia="lt-LT"/>
        </w:rPr>
      </w:pPr>
      <w:r w:rsidRPr="00C74A56">
        <w:rPr>
          <w:rFonts w:eastAsia="Times New Roman"/>
          <w:bCs/>
          <w:color w:val="000000"/>
          <w:lang w:eastAsia="lt-LT"/>
        </w:rPr>
        <w:t>Daroma prielaida, kad pa</w:t>
      </w:r>
      <w:r>
        <w:rPr>
          <w:rFonts w:eastAsia="Times New Roman"/>
          <w:bCs/>
          <w:color w:val="000000"/>
          <w:lang w:eastAsia="lt-LT"/>
        </w:rPr>
        <w:t>p</w:t>
      </w:r>
      <w:r w:rsidRPr="00C74A56">
        <w:rPr>
          <w:rFonts w:eastAsia="Times New Roman"/>
          <w:bCs/>
          <w:color w:val="000000"/>
          <w:lang w:eastAsia="lt-LT"/>
        </w:rPr>
        <w:t xml:space="preserve">ildomų elektros energijos suvartojimo išlaidų (POKYČIO) nesusidarys, kadangi ir dabartinėje neremontuotoje dalyje įsikūrę konsultacijų poliklinikos kabinetai, </w:t>
      </w:r>
      <w:proofErr w:type="spellStart"/>
      <w:r w:rsidRPr="00C74A56">
        <w:rPr>
          <w:rFonts w:eastAsia="Times New Roman"/>
          <w:bCs/>
          <w:color w:val="000000"/>
          <w:lang w:eastAsia="lt-LT"/>
        </w:rPr>
        <w:t>echoskopijų</w:t>
      </w:r>
      <w:proofErr w:type="spellEnd"/>
      <w:r w:rsidRPr="00C74A56">
        <w:rPr>
          <w:rFonts w:eastAsia="Times New Roman"/>
          <w:bCs/>
          <w:color w:val="000000"/>
          <w:lang w:eastAsia="lt-LT"/>
        </w:rPr>
        <w:t xml:space="preserve"> kabinetas ir kt. vartoja elektros energiją.</w:t>
      </w:r>
    </w:p>
    <w:p w:rsidR="00A6748C" w:rsidRPr="00460739" w:rsidRDefault="00A6748C" w:rsidP="00A6748C"/>
    <w:p w:rsidR="00C74A56" w:rsidRDefault="00C74A56" w:rsidP="00A6748C">
      <w:r>
        <w:rPr>
          <w:b/>
        </w:rPr>
        <w:t>Alternatyvos A.2 atveju</w:t>
      </w:r>
      <w:r>
        <w:t>.</w:t>
      </w:r>
      <w:r w:rsidR="00A6748C" w:rsidRPr="00460739">
        <w:t xml:space="preserve"> </w:t>
      </w:r>
    </w:p>
    <w:p w:rsidR="00C74A56" w:rsidRDefault="00C74A56" w:rsidP="00A6748C">
      <w:r w:rsidRPr="00C74A56">
        <w:t xml:space="preserve">Daroma prielaida, kad naujo pastato apie 950 m2  elektros energijos suvartojimo išlaidos sudarys apie 6.460 Eur per metus ( 950 m2 x 6,8 Eur). (apskaičiuota pagal dabartinių </w:t>
      </w:r>
      <w:r>
        <w:t xml:space="preserve">Ligoninės </w:t>
      </w:r>
      <w:r w:rsidRPr="00C74A56">
        <w:t xml:space="preserve">pastatų sunaudojamos </w:t>
      </w:r>
      <w:proofErr w:type="spellStart"/>
      <w:r w:rsidRPr="00C74A56">
        <w:t>el.energijos</w:t>
      </w:r>
      <w:proofErr w:type="spellEnd"/>
      <w:r w:rsidRPr="00C74A56">
        <w:t xml:space="preserve"> kiekį į 1 m2)</w:t>
      </w:r>
    </w:p>
    <w:p w:rsidR="00A6748C" w:rsidRPr="00460739" w:rsidRDefault="00A6748C" w:rsidP="00A6748C">
      <w:r w:rsidRPr="00460739">
        <w:t>________________________________________________________________________________</w:t>
      </w:r>
    </w:p>
    <w:p w:rsidR="00C74A56" w:rsidRDefault="00C74A56" w:rsidP="00A6748C">
      <w:pPr>
        <w:rPr>
          <w:b/>
        </w:rPr>
      </w:pPr>
    </w:p>
    <w:p w:rsidR="00A6748C" w:rsidRPr="00460739" w:rsidRDefault="00A6748C" w:rsidP="00A6748C">
      <w:pPr>
        <w:rPr>
          <w:b/>
        </w:rPr>
      </w:pPr>
      <w:r w:rsidRPr="00460739">
        <w:rPr>
          <w:b/>
        </w:rPr>
        <w:t xml:space="preserve">Šildymo išlaidos. </w:t>
      </w:r>
    </w:p>
    <w:p w:rsidR="00A6748C" w:rsidRDefault="00A6748C" w:rsidP="005F71FC">
      <w:pPr>
        <w:rPr>
          <w:lang w:eastAsia="lt-LT"/>
        </w:rPr>
      </w:pPr>
    </w:p>
    <w:p w:rsidR="002B1FE4" w:rsidRDefault="002B1FE4" w:rsidP="002B1FE4">
      <w:pPr>
        <w:spacing w:line="240" w:lineRule="auto"/>
        <w:rPr>
          <w:rFonts w:eastAsia="Times New Roman"/>
          <w:bCs/>
          <w:color w:val="000000"/>
          <w:lang w:eastAsia="lt-LT"/>
        </w:rPr>
      </w:pPr>
      <w:r w:rsidRPr="00460739">
        <w:rPr>
          <w:rFonts w:eastAsia="Times New Roman"/>
          <w:b/>
          <w:bCs/>
          <w:color w:val="000000"/>
          <w:lang w:eastAsia="lt-LT"/>
        </w:rPr>
        <w:t>Alternatyvos A.1</w:t>
      </w:r>
      <w:r>
        <w:rPr>
          <w:rFonts w:eastAsia="Times New Roman"/>
          <w:b/>
          <w:bCs/>
          <w:color w:val="000000"/>
          <w:lang w:eastAsia="lt-LT"/>
        </w:rPr>
        <w:t xml:space="preserve"> </w:t>
      </w:r>
      <w:r w:rsidRPr="00460739">
        <w:rPr>
          <w:rFonts w:eastAsia="Times New Roman"/>
          <w:b/>
          <w:bCs/>
          <w:color w:val="000000"/>
          <w:lang w:eastAsia="lt-LT"/>
        </w:rPr>
        <w:t>atveju</w:t>
      </w:r>
      <w:r w:rsidRPr="00460739">
        <w:rPr>
          <w:rFonts w:eastAsia="Times New Roman"/>
          <w:bCs/>
          <w:color w:val="000000"/>
          <w:lang w:eastAsia="lt-LT"/>
        </w:rPr>
        <w:t xml:space="preserve">. </w:t>
      </w:r>
    </w:p>
    <w:p w:rsidR="002B1FE4" w:rsidRDefault="002B1FE4" w:rsidP="002B1FE4">
      <w:pPr>
        <w:spacing w:line="240" w:lineRule="auto"/>
        <w:rPr>
          <w:rFonts w:eastAsia="Times New Roman"/>
          <w:bCs/>
          <w:color w:val="000000"/>
          <w:lang w:eastAsia="lt-LT"/>
        </w:rPr>
      </w:pPr>
      <w:r w:rsidRPr="00C74A56">
        <w:rPr>
          <w:rFonts w:eastAsia="Times New Roman"/>
          <w:bCs/>
          <w:color w:val="000000"/>
          <w:lang w:eastAsia="lt-LT"/>
        </w:rPr>
        <w:t>Daroma prielaida, kad pa</w:t>
      </w:r>
      <w:r>
        <w:rPr>
          <w:rFonts w:eastAsia="Times New Roman"/>
          <w:bCs/>
          <w:color w:val="000000"/>
          <w:lang w:eastAsia="lt-LT"/>
        </w:rPr>
        <w:t>p</w:t>
      </w:r>
      <w:r w:rsidRPr="00C74A56">
        <w:rPr>
          <w:rFonts w:eastAsia="Times New Roman"/>
          <w:bCs/>
          <w:color w:val="000000"/>
          <w:lang w:eastAsia="lt-LT"/>
        </w:rPr>
        <w:t xml:space="preserve">ildomų </w:t>
      </w:r>
      <w:r>
        <w:rPr>
          <w:rFonts w:eastAsia="Times New Roman"/>
          <w:bCs/>
          <w:color w:val="000000"/>
          <w:lang w:eastAsia="lt-LT"/>
        </w:rPr>
        <w:t>šilumos</w:t>
      </w:r>
      <w:r w:rsidRPr="00C74A56">
        <w:rPr>
          <w:rFonts w:eastAsia="Times New Roman"/>
          <w:bCs/>
          <w:color w:val="000000"/>
          <w:lang w:eastAsia="lt-LT"/>
        </w:rPr>
        <w:t xml:space="preserve"> energijos suvartojimo išlaidų (POKYČIO) nesusidarys</w:t>
      </w:r>
      <w:r>
        <w:rPr>
          <w:rFonts w:eastAsia="Times New Roman"/>
          <w:bCs/>
          <w:color w:val="000000"/>
          <w:lang w:eastAsia="lt-LT"/>
        </w:rPr>
        <w:t xml:space="preserve">, </w:t>
      </w:r>
      <w:r w:rsidRPr="00C74A56">
        <w:rPr>
          <w:rFonts w:eastAsia="Times New Roman"/>
          <w:bCs/>
          <w:color w:val="000000"/>
          <w:lang w:eastAsia="lt-LT"/>
        </w:rPr>
        <w:t xml:space="preserve">kadangi ir dabartinėje neremontuotoje dalyje įsikūrę konsultacijų poliklinikos kabinetai, </w:t>
      </w:r>
      <w:proofErr w:type="spellStart"/>
      <w:r w:rsidRPr="00C74A56">
        <w:rPr>
          <w:rFonts w:eastAsia="Times New Roman"/>
          <w:bCs/>
          <w:color w:val="000000"/>
          <w:lang w:eastAsia="lt-LT"/>
        </w:rPr>
        <w:t>echoskopijų</w:t>
      </w:r>
      <w:proofErr w:type="spellEnd"/>
      <w:r w:rsidRPr="00C74A56">
        <w:rPr>
          <w:rFonts w:eastAsia="Times New Roman"/>
          <w:bCs/>
          <w:color w:val="000000"/>
          <w:lang w:eastAsia="lt-LT"/>
        </w:rPr>
        <w:t xml:space="preserve"> kabinetas ir kt. vartoja elektros energiją.</w:t>
      </w:r>
    </w:p>
    <w:p w:rsidR="002B1FE4" w:rsidRDefault="002B1FE4" w:rsidP="002B1FE4">
      <w:pPr>
        <w:spacing w:line="240" w:lineRule="auto"/>
        <w:rPr>
          <w:rFonts w:eastAsia="Times New Roman"/>
          <w:bCs/>
          <w:color w:val="000000"/>
          <w:lang w:eastAsia="lt-LT"/>
        </w:rPr>
      </w:pPr>
    </w:p>
    <w:p w:rsidR="002B1FE4" w:rsidRDefault="002B1FE4" w:rsidP="002B1FE4">
      <w:r>
        <w:rPr>
          <w:b/>
        </w:rPr>
        <w:t>Alternatyvos A.2 atveju</w:t>
      </w:r>
      <w:r>
        <w:t>.</w:t>
      </w:r>
      <w:r w:rsidRPr="00460739">
        <w:t xml:space="preserve"> </w:t>
      </w:r>
    </w:p>
    <w:p w:rsidR="002B1FE4" w:rsidRDefault="002B1FE4" w:rsidP="002B1FE4">
      <w:pPr>
        <w:spacing w:line="240" w:lineRule="auto"/>
        <w:rPr>
          <w:rFonts w:eastAsia="Times New Roman"/>
          <w:bCs/>
          <w:color w:val="000000"/>
          <w:lang w:eastAsia="lt-LT"/>
        </w:rPr>
      </w:pPr>
      <w:r w:rsidRPr="002B1FE4">
        <w:rPr>
          <w:rFonts w:eastAsia="Times New Roman"/>
          <w:bCs/>
          <w:color w:val="000000"/>
          <w:lang w:eastAsia="lt-LT"/>
        </w:rPr>
        <w:t>Naujo pastato išlaidos šildymui sudarys apie 7600 Eur</w:t>
      </w:r>
      <w:r>
        <w:rPr>
          <w:rFonts w:eastAsia="Times New Roman"/>
          <w:bCs/>
          <w:color w:val="000000"/>
          <w:lang w:eastAsia="lt-LT"/>
        </w:rPr>
        <w:t xml:space="preserve"> </w:t>
      </w:r>
      <w:r w:rsidRPr="002B1FE4">
        <w:rPr>
          <w:rFonts w:eastAsia="Times New Roman"/>
          <w:bCs/>
          <w:color w:val="000000"/>
          <w:lang w:eastAsia="lt-LT"/>
        </w:rPr>
        <w:t>(950 m2 x 8 Eur)</w:t>
      </w:r>
      <w:r>
        <w:rPr>
          <w:rFonts w:eastAsia="Times New Roman"/>
          <w:bCs/>
          <w:color w:val="000000"/>
          <w:lang w:eastAsia="lt-LT"/>
        </w:rPr>
        <w:t xml:space="preserve"> </w:t>
      </w:r>
      <w:r w:rsidRPr="002B1FE4">
        <w:rPr>
          <w:rFonts w:eastAsia="Times New Roman"/>
          <w:bCs/>
          <w:color w:val="000000"/>
          <w:lang w:eastAsia="lt-LT"/>
        </w:rPr>
        <w:t xml:space="preserve">(apskaičiuota pagal dabartinių </w:t>
      </w:r>
      <w:r>
        <w:rPr>
          <w:rFonts w:eastAsia="Times New Roman"/>
          <w:bCs/>
          <w:color w:val="000000"/>
          <w:lang w:eastAsia="lt-LT"/>
        </w:rPr>
        <w:t xml:space="preserve">Ligoninės </w:t>
      </w:r>
      <w:r w:rsidRPr="002B1FE4">
        <w:rPr>
          <w:rFonts w:eastAsia="Times New Roman"/>
          <w:bCs/>
          <w:color w:val="000000"/>
          <w:lang w:eastAsia="lt-LT"/>
        </w:rPr>
        <w:t>pastatų sunaudojamos  šilumos energijos kiekį į 1 m2)</w:t>
      </w:r>
      <w:r>
        <w:rPr>
          <w:rFonts w:eastAsia="Times New Roman"/>
          <w:bCs/>
          <w:color w:val="000000"/>
          <w:lang w:eastAsia="lt-LT"/>
        </w:rPr>
        <w:t>.</w:t>
      </w:r>
    </w:p>
    <w:p w:rsidR="002B1FE4" w:rsidRDefault="002B1FE4" w:rsidP="002B1FE4">
      <w:pPr>
        <w:spacing w:line="240" w:lineRule="auto"/>
        <w:rPr>
          <w:rFonts w:eastAsia="Times New Roman"/>
          <w:bCs/>
          <w:color w:val="000000"/>
          <w:lang w:eastAsia="lt-LT"/>
        </w:rPr>
      </w:pPr>
    </w:p>
    <w:p w:rsidR="002B1FE4" w:rsidRPr="00460739" w:rsidRDefault="002B1FE4" w:rsidP="002B1FE4">
      <w:r w:rsidRPr="00460739">
        <w:t>________________________________________________________________________________</w:t>
      </w:r>
    </w:p>
    <w:p w:rsidR="002B1FE4" w:rsidRDefault="002B1FE4" w:rsidP="002B1FE4">
      <w:pPr>
        <w:rPr>
          <w:b/>
        </w:rPr>
      </w:pPr>
    </w:p>
    <w:p w:rsidR="00EF13EB" w:rsidRPr="00460739" w:rsidRDefault="00EF13EB" w:rsidP="00EF13EB">
      <w:pPr>
        <w:spacing w:line="240" w:lineRule="auto"/>
        <w:rPr>
          <w:rFonts w:eastAsia="Times New Roman"/>
          <w:b/>
          <w:bCs/>
          <w:color w:val="000000"/>
          <w:lang w:eastAsia="lt-LT"/>
        </w:rPr>
      </w:pPr>
      <w:r w:rsidRPr="00460739">
        <w:rPr>
          <w:rFonts w:eastAsia="Times New Roman"/>
          <w:b/>
          <w:bCs/>
          <w:color w:val="000000"/>
          <w:lang w:eastAsia="lt-LT"/>
        </w:rPr>
        <w:t>Infrastruktūros būklės palaikymo išlaidos</w:t>
      </w:r>
    </w:p>
    <w:p w:rsidR="00EF13EB" w:rsidRPr="00460739" w:rsidRDefault="00EF13EB" w:rsidP="00EF13EB"/>
    <w:p w:rsidR="00EF13EB" w:rsidRDefault="00EF13EB" w:rsidP="00EF13EB">
      <w:r w:rsidRPr="00460739">
        <w:rPr>
          <w:b/>
        </w:rPr>
        <w:t>Alternatyvos A.1</w:t>
      </w:r>
      <w:r>
        <w:rPr>
          <w:b/>
        </w:rPr>
        <w:t xml:space="preserve"> </w:t>
      </w:r>
      <w:r w:rsidRPr="00460739">
        <w:rPr>
          <w:b/>
        </w:rPr>
        <w:t>atveju</w:t>
      </w:r>
      <w:r w:rsidRPr="00460739">
        <w:t xml:space="preserve"> . </w:t>
      </w:r>
    </w:p>
    <w:p w:rsidR="00EF13EB" w:rsidRDefault="00EF13EB" w:rsidP="00EF13EB">
      <w:r w:rsidRPr="00EF13EB">
        <w:t>Po 5 metų, nuo 2028 m. planuojama, kad  patalpų palaikymui tinkamame lygyje bus reikalinga  kiekvienais metais skirti lėšų durų, langų, sienų, grindų paprastajam remontui, smulkių defektų šalinimui,   tai sudarys apie 500 Eur/metus.</w:t>
      </w:r>
    </w:p>
    <w:p w:rsidR="00EF13EB" w:rsidRDefault="00EF13EB" w:rsidP="00EF13EB">
      <w:r w:rsidRPr="00EF13EB">
        <w:t>Po 3 m. pasibaigus medicinos įrangos garantiniam laikotarpiui, bus reikalinga atnaujinti dalį medicinos įrangos: atnaujinti programinę įrangą, pakeisti rentgeno vamzdį (</w:t>
      </w:r>
      <w:proofErr w:type="spellStart"/>
      <w:r w:rsidRPr="00EF13EB">
        <w:t>mob.rentgeno</w:t>
      </w:r>
      <w:proofErr w:type="spellEnd"/>
      <w:r w:rsidRPr="00EF13EB">
        <w:t xml:space="preserve"> aparate) bei pakeisti kitos įrangos susidėvėjusias dalis.</w:t>
      </w:r>
      <w:r>
        <w:t xml:space="preserve"> </w:t>
      </w:r>
      <w:r w:rsidRPr="00EF13EB">
        <w:t xml:space="preserve">Vertinant pagal turimą panašią medicininę įrangą ir jos faktines palaikymo išlaidas daroma prielaida, kad iš projekto lėšų įsigytos įrangos atnaujinimui </w:t>
      </w:r>
      <w:r w:rsidRPr="00EF13EB">
        <w:lastRenderedPageBreak/>
        <w:t xml:space="preserve">kasmet patirsime apie 0,5 proc. įrangos vertės išlaidų, </w:t>
      </w:r>
      <w:proofErr w:type="spellStart"/>
      <w:r w:rsidRPr="00EF13EB">
        <w:t>t.y</w:t>
      </w:r>
      <w:proofErr w:type="spellEnd"/>
      <w:r w:rsidRPr="00EF13EB">
        <w:t>. 1695 Eur (339.000x 0,5 proc.), nuo 2025 m.</w:t>
      </w:r>
    </w:p>
    <w:p w:rsidR="00EF13EB" w:rsidRDefault="00EF13EB" w:rsidP="00EF13EB"/>
    <w:p w:rsidR="00EF13EB" w:rsidRDefault="00EF13EB" w:rsidP="00EF13EB"/>
    <w:p w:rsidR="00EF13EB" w:rsidRDefault="00EF13EB" w:rsidP="00EF13EB"/>
    <w:p w:rsidR="00EF13EB" w:rsidRDefault="00EF13EB" w:rsidP="00EF13EB">
      <w:pPr>
        <w:rPr>
          <w:b/>
        </w:rPr>
      </w:pPr>
      <w:r w:rsidRPr="00460739">
        <w:rPr>
          <w:b/>
        </w:rPr>
        <w:t>Alternatyv</w:t>
      </w:r>
      <w:r>
        <w:rPr>
          <w:b/>
        </w:rPr>
        <w:t>os</w:t>
      </w:r>
      <w:r w:rsidRPr="00460739">
        <w:rPr>
          <w:b/>
        </w:rPr>
        <w:t xml:space="preserve"> A.2</w:t>
      </w:r>
      <w:r>
        <w:rPr>
          <w:b/>
        </w:rPr>
        <w:t xml:space="preserve"> atveju</w:t>
      </w:r>
      <w:r w:rsidRPr="00460739">
        <w:rPr>
          <w:b/>
        </w:rPr>
        <w:t xml:space="preserve">.  </w:t>
      </w:r>
    </w:p>
    <w:p w:rsidR="002B1FE4" w:rsidRDefault="00EF13EB" w:rsidP="00EF13EB">
      <w:r w:rsidRPr="00EF13EB">
        <w:t>Po 5 metų, nuo 2029 m. planuojama, kad  patalpų palaikymui tinkamame lygyje bus reikalinga  kiekvienais metais skirti lėšų durų, langų, sienų, grindų paprastajam remontui, smulkių defektų šalinimui,   tai sudarys apie 900 Eur/metus.</w:t>
      </w:r>
    </w:p>
    <w:p w:rsidR="00EF13EB" w:rsidRDefault="00EF13EB" w:rsidP="00EF13EB">
      <w:pPr>
        <w:rPr>
          <w:rFonts w:eastAsia="Times New Roman"/>
          <w:bCs/>
          <w:color w:val="000000"/>
          <w:lang w:eastAsia="lt-LT"/>
        </w:rPr>
      </w:pPr>
      <w:r w:rsidRPr="00EF13EB">
        <w:rPr>
          <w:rFonts w:eastAsia="Times New Roman"/>
          <w:bCs/>
          <w:color w:val="000000"/>
          <w:lang w:eastAsia="lt-LT"/>
        </w:rPr>
        <w:t>Po 3 m. pasibaigus medicinos įrangos garantiniam laikotarpiui, bus reikalinga atnaujinti dalį medicinos įrangos: atnaujinti programinę įrangą, pakeisti rentgeno vamzdį (</w:t>
      </w:r>
      <w:proofErr w:type="spellStart"/>
      <w:r w:rsidRPr="00EF13EB">
        <w:rPr>
          <w:rFonts w:eastAsia="Times New Roman"/>
          <w:bCs/>
          <w:color w:val="000000"/>
          <w:lang w:eastAsia="lt-LT"/>
        </w:rPr>
        <w:t>mob.rentgeno</w:t>
      </w:r>
      <w:proofErr w:type="spellEnd"/>
      <w:r w:rsidRPr="00EF13EB">
        <w:rPr>
          <w:rFonts w:eastAsia="Times New Roman"/>
          <w:bCs/>
          <w:color w:val="000000"/>
          <w:lang w:eastAsia="lt-LT"/>
        </w:rPr>
        <w:t xml:space="preserve"> aparate) bei pakeisti kitos įrangos susidėvėjusias dalis.</w:t>
      </w:r>
      <w:r>
        <w:rPr>
          <w:rFonts w:eastAsia="Times New Roman"/>
          <w:bCs/>
          <w:color w:val="000000"/>
          <w:lang w:eastAsia="lt-LT"/>
        </w:rPr>
        <w:t xml:space="preserve"> </w:t>
      </w:r>
      <w:r w:rsidRPr="00EF13EB">
        <w:rPr>
          <w:rFonts w:eastAsia="Times New Roman"/>
          <w:bCs/>
          <w:color w:val="000000"/>
          <w:lang w:eastAsia="lt-LT"/>
        </w:rPr>
        <w:t xml:space="preserve">Vertinant pagal turimą panašią medicininę įrangą ir jos faktines palaikymo išlaidas daroma prielaida, kad iš projekto lėšų įsigytos įrangos atnaujinimui kasmet patirsime apie 0,5 proc. įrangos vertės išlaidų, </w:t>
      </w:r>
      <w:proofErr w:type="spellStart"/>
      <w:r w:rsidRPr="00EF13EB">
        <w:rPr>
          <w:rFonts w:eastAsia="Times New Roman"/>
          <w:bCs/>
          <w:color w:val="000000"/>
          <w:lang w:eastAsia="lt-LT"/>
        </w:rPr>
        <w:t>t.y</w:t>
      </w:r>
      <w:proofErr w:type="spellEnd"/>
      <w:r w:rsidRPr="00EF13EB">
        <w:rPr>
          <w:rFonts w:eastAsia="Times New Roman"/>
          <w:bCs/>
          <w:color w:val="000000"/>
          <w:lang w:eastAsia="lt-LT"/>
        </w:rPr>
        <w:t>. 1695 Eur (339.000x 0,5 proc.), nuo 2025 m.</w:t>
      </w:r>
    </w:p>
    <w:p w:rsidR="002B1FE4" w:rsidRDefault="002B1FE4" w:rsidP="002B1FE4">
      <w:pPr>
        <w:spacing w:line="240" w:lineRule="auto"/>
        <w:rPr>
          <w:rFonts w:eastAsia="Times New Roman"/>
          <w:bCs/>
          <w:color w:val="000000"/>
          <w:lang w:eastAsia="lt-LT"/>
        </w:rPr>
      </w:pPr>
    </w:p>
    <w:p w:rsidR="004F6933" w:rsidRPr="00460739" w:rsidRDefault="004F6933" w:rsidP="004F6933">
      <w:r w:rsidRPr="00460739">
        <w:t>________________________________________________________________________________</w:t>
      </w:r>
    </w:p>
    <w:p w:rsidR="004F6933" w:rsidRDefault="004F6933" w:rsidP="004F6933">
      <w:pPr>
        <w:rPr>
          <w:b/>
        </w:rPr>
      </w:pPr>
    </w:p>
    <w:p w:rsidR="004F6933" w:rsidRDefault="004F6933" w:rsidP="004F6933">
      <w:pPr>
        <w:rPr>
          <w:b/>
        </w:rPr>
      </w:pPr>
      <w:r w:rsidRPr="00460739">
        <w:rPr>
          <w:b/>
        </w:rPr>
        <w:t>Kitos išlaidos</w:t>
      </w:r>
    </w:p>
    <w:p w:rsidR="004F6933" w:rsidRPr="00460739" w:rsidRDefault="004F6933" w:rsidP="004F6933">
      <w:pPr>
        <w:rPr>
          <w:b/>
        </w:rPr>
      </w:pPr>
    </w:p>
    <w:p w:rsidR="002B1FE4" w:rsidRDefault="004F6933" w:rsidP="004F6933">
      <w:pPr>
        <w:rPr>
          <w:b/>
        </w:rPr>
      </w:pPr>
      <w:r w:rsidRPr="00460739">
        <w:rPr>
          <w:b/>
        </w:rPr>
        <w:t>Alternatyvos A.1 atveju</w:t>
      </w:r>
      <w:r>
        <w:rPr>
          <w:b/>
        </w:rPr>
        <w:t xml:space="preserve">. </w:t>
      </w:r>
    </w:p>
    <w:p w:rsidR="004F6933" w:rsidRDefault="004F6933" w:rsidP="004F6933">
      <w:pPr>
        <w:rPr>
          <w:lang w:eastAsia="lt-LT"/>
        </w:rPr>
      </w:pPr>
      <w:r>
        <w:rPr>
          <w:lang w:eastAsia="lt-LT"/>
        </w:rPr>
        <w:t xml:space="preserve">Atsižvelgiant į Ligoninės turimas viešąsias paslaugų, prekių sutartis dėl  techninės priežiūros, baldų remonto sutartis, inžinerinių sistemų aptarnavimo sutartis, daroma prielaida, kad projekto metu įsigytos </w:t>
      </w:r>
      <w:proofErr w:type="spellStart"/>
      <w:r>
        <w:rPr>
          <w:lang w:eastAsia="lt-LT"/>
        </w:rPr>
        <w:t>med.įrangos</w:t>
      </w:r>
      <w:proofErr w:type="spellEnd"/>
      <w:r>
        <w:rPr>
          <w:lang w:eastAsia="lt-LT"/>
        </w:rPr>
        <w:t>, baldų, remontui, inžinerinių sistemų (vėdinimo įrenginių, priešgaisrinių signalizacijų, pastato valdymo sistemos) eksploatavimui išlaidos (nuo 2022 m.) sudarys apie 1 Eur už suremontuotą  plotą x 511 m2= 511 Eur.</w:t>
      </w:r>
    </w:p>
    <w:p w:rsidR="004F6933" w:rsidRDefault="004F6933" w:rsidP="004F6933">
      <w:pPr>
        <w:rPr>
          <w:lang w:eastAsia="lt-LT"/>
        </w:rPr>
      </w:pPr>
      <w:r>
        <w:rPr>
          <w:lang w:eastAsia="lt-LT"/>
        </w:rPr>
        <w:t>Telefoninio ryšio išlaidos metams prognozuojamas, sudarys apie 185 Eur (paskaičiuota pagal galiojančią telefonų sutartį. Pastaba: palatas valys slaugytojų padėjėjai.</w:t>
      </w:r>
    </w:p>
    <w:p w:rsidR="004F6933" w:rsidRDefault="004F6933" w:rsidP="004F6933">
      <w:pPr>
        <w:rPr>
          <w:lang w:eastAsia="lt-LT"/>
        </w:rPr>
      </w:pPr>
      <w:r>
        <w:rPr>
          <w:lang w:eastAsia="lt-LT"/>
        </w:rPr>
        <w:t>Iš viso KITOS IŠLAIDOS: apie  696 Eur/metus.</w:t>
      </w:r>
    </w:p>
    <w:p w:rsidR="004F6933" w:rsidRDefault="004F6933" w:rsidP="004F6933">
      <w:pPr>
        <w:rPr>
          <w:lang w:eastAsia="lt-LT"/>
        </w:rPr>
      </w:pPr>
    </w:p>
    <w:p w:rsidR="004F6933" w:rsidRDefault="004F6933" w:rsidP="004F6933">
      <w:pPr>
        <w:rPr>
          <w:b/>
        </w:rPr>
      </w:pPr>
      <w:r w:rsidRPr="00460739">
        <w:rPr>
          <w:b/>
        </w:rPr>
        <w:t>Alternatyvos A.</w:t>
      </w:r>
      <w:r>
        <w:rPr>
          <w:b/>
        </w:rPr>
        <w:t>2</w:t>
      </w:r>
      <w:r w:rsidRPr="00460739">
        <w:rPr>
          <w:b/>
        </w:rPr>
        <w:t xml:space="preserve"> atveju</w:t>
      </w:r>
      <w:r>
        <w:rPr>
          <w:b/>
        </w:rPr>
        <w:t>.</w:t>
      </w:r>
    </w:p>
    <w:p w:rsidR="004F6933" w:rsidRDefault="004F6933" w:rsidP="004F6933">
      <w:pPr>
        <w:rPr>
          <w:lang w:eastAsia="lt-LT"/>
        </w:rPr>
      </w:pPr>
      <w:r>
        <w:rPr>
          <w:lang w:eastAsia="lt-LT"/>
        </w:rPr>
        <w:t xml:space="preserve">Atsižvelgiant į Ligoninės turimas viešąsias paslaugų, prekių sutartis dėl  techninės priežiūros, baldų remonto sutartis, inžinerinių sistemų aptarnavimo sutartis, daroma prielaida, kad projekto metu įsigytos </w:t>
      </w:r>
      <w:proofErr w:type="spellStart"/>
      <w:r>
        <w:rPr>
          <w:lang w:eastAsia="lt-LT"/>
        </w:rPr>
        <w:t>med.įrangos</w:t>
      </w:r>
      <w:proofErr w:type="spellEnd"/>
      <w:r>
        <w:rPr>
          <w:lang w:eastAsia="lt-LT"/>
        </w:rPr>
        <w:t>, baldų, remontui, inžinerinių sistemų (vėdinimo įrenginių, priešgaisrinių signalizacijų, pastato valdymo sistemos) eksploatavimui išlaidos (nuo 2023 m.) sudarys apie 1 Eur už suremontuotą  plotą x 950 m2= 950 Eur.</w:t>
      </w:r>
    </w:p>
    <w:p w:rsidR="004F6933" w:rsidRDefault="004F6933" w:rsidP="004F6933">
      <w:pPr>
        <w:rPr>
          <w:lang w:eastAsia="lt-LT"/>
        </w:rPr>
      </w:pPr>
      <w:r>
        <w:rPr>
          <w:lang w:eastAsia="lt-LT"/>
        </w:rPr>
        <w:t>Telefoninio/internetinio ryšio išlaidos metams prognozuojamas, sudarys apie 230 Eur (paskaičiuota pagal galiojančią telefonų sutartį.</w:t>
      </w:r>
    </w:p>
    <w:p w:rsidR="004F6933" w:rsidRDefault="004F6933" w:rsidP="004F6933">
      <w:pPr>
        <w:rPr>
          <w:lang w:eastAsia="lt-LT"/>
        </w:rPr>
      </w:pPr>
      <w:r>
        <w:rPr>
          <w:lang w:eastAsia="lt-LT"/>
        </w:rPr>
        <w:t xml:space="preserve"> Pastaba: palatas valys slaugytojų padėjėjai.</w:t>
      </w:r>
    </w:p>
    <w:p w:rsidR="004F6933" w:rsidRDefault="004F6933" w:rsidP="004F6933">
      <w:pPr>
        <w:rPr>
          <w:lang w:eastAsia="lt-LT"/>
        </w:rPr>
      </w:pPr>
      <w:r>
        <w:rPr>
          <w:lang w:eastAsia="lt-LT"/>
        </w:rPr>
        <w:t>Iš viso KITOS IŠLAIDOS: apie  1180 Eur/metus.</w:t>
      </w:r>
    </w:p>
    <w:p w:rsidR="004F6933" w:rsidRPr="005F71FC" w:rsidRDefault="004F6933" w:rsidP="004F6933">
      <w:pPr>
        <w:rPr>
          <w:lang w:eastAsia="lt-LT"/>
        </w:rPr>
      </w:pPr>
    </w:p>
    <w:p w:rsidR="00C13CC7" w:rsidRDefault="00C13CC7" w:rsidP="00B324E3">
      <w:pPr>
        <w:pStyle w:val="Antrat3"/>
        <w:rPr>
          <w:lang w:eastAsia="lt-LT"/>
        </w:rPr>
      </w:pPr>
      <w:bookmarkStart w:id="60" w:name="_Toc42070771"/>
      <w:r w:rsidRPr="00F356E5">
        <w:rPr>
          <w:lang w:eastAsia="lt-LT"/>
        </w:rPr>
        <w:t>Mokesčiai</w:t>
      </w:r>
      <w:bookmarkEnd w:id="60"/>
    </w:p>
    <w:p w:rsidR="004F6933" w:rsidRDefault="004F6933" w:rsidP="004F6933">
      <w:pPr>
        <w:rPr>
          <w:lang w:eastAsia="lt-LT"/>
        </w:rPr>
      </w:pPr>
    </w:p>
    <w:p w:rsidR="004F6933" w:rsidRPr="00460739" w:rsidRDefault="004F6933" w:rsidP="004F6933">
      <w:pPr>
        <w:rPr>
          <w:szCs w:val="24"/>
        </w:rPr>
      </w:pPr>
      <w:r w:rsidRPr="00460739">
        <w:rPr>
          <w:szCs w:val="24"/>
        </w:rPr>
        <w:t xml:space="preserve">Ligoninė yra pridėtinės vertės mokesčio (PVM) mokėtoja. Pagal 2002 m. </w:t>
      </w:r>
      <w:bookmarkStart w:id="61" w:name="data_menuo"/>
      <w:bookmarkEnd w:id="61"/>
      <w:r w:rsidRPr="00460739">
        <w:rPr>
          <w:szCs w:val="24"/>
        </w:rPr>
        <w:t xml:space="preserve">kovo </w:t>
      </w:r>
      <w:bookmarkStart w:id="62" w:name="data_diena"/>
      <w:bookmarkEnd w:id="62"/>
      <w:r w:rsidRPr="00460739">
        <w:rPr>
          <w:szCs w:val="24"/>
        </w:rPr>
        <w:t xml:space="preserve">5 d. LR Pridėtinės vertės mokesčio įstatymo </w:t>
      </w:r>
      <w:bookmarkStart w:id="63" w:name="data_metai"/>
      <w:bookmarkEnd w:id="63"/>
      <w:r w:rsidRPr="00460739">
        <w:rPr>
          <w:szCs w:val="24"/>
        </w:rPr>
        <w:t xml:space="preserve">Nr. </w:t>
      </w:r>
      <w:bookmarkStart w:id="64" w:name="dok_nr"/>
      <w:bookmarkEnd w:id="64"/>
      <w:r w:rsidRPr="00460739">
        <w:rPr>
          <w:szCs w:val="24"/>
        </w:rPr>
        <w:t>IX-751  20 str. 1 d. nuostatas PVM neapmokestinamos asmens ir visuomenės sveikatos priežiūros paslaugos, kurias teikia</w:t>
      </w:r>
      <w:r w:rsidRPr="00460739">
        <w:rPr>
          <w:b/>
          <w:bCs/>
          <w:szCs w:val="24"/>
        </w:rPr>
        <w:t xml:space="preserve"> </w:t>
      </w:r>
      <w:r w:rsidRPr="00460739">
        <w:rPr>
          <w:szCs w:val="24"/>
        </w:rPr>
        <w:t xml:space="preserve">asmenys, atitinkamų teisės aktų nustatyta tvarka įgiję teisę teikti šias paslaugas.  Projekto veikloms įsigytos prekės, paslaugos ir darbai yra </w:t>
      </w:r>
      <w:r w:rsidRPr="00460739">
        <w:rPr>
          <w:szCs w:val="24"/>
        </w:rPr>
        <w:lastRenderedPageBreak/>
        <w:t>skirti išimtinai PVM neapmokestinamai įstaigos veiklai vykdyti, tai tokių prekių, paslaugų ir darbų pirkimo PVM įstaiga neturi teisės įtraukti į PVM atskaitą ir negali susigrąžinti iš biudžeto, todėl į skaičiuoklę paslaugų pardavimo PVM neįtraukiamas, investicijos nurodomos su PVM.</w:t>
      </w:r>
    </w:p>
    <w:p w:rsidR="004F6933" w:rsidRPr="004F6933" w:rsidRDefault="004F6933" w:rsidP="004F6933">
      <w:pPr>
        <w:rPr>
          <w:lang w:eastAsia="lt-LT"/>
        </w:rPr>
      </w:pPr>
    </w:p>
    <w:p w:rsidR="00C13CC7" w:rsidRDefault="00C13CC7" w:rsidP="00B324E3">
      <w:pPr>
        <w:pStyle w:val="Antrat3"/>
        <w:rPr>
          <w:lang w:eastAsia="lt-LT"/>
        </w:rPr>
      </w:pPr>
      <w:bookmarkStart w:id="65" w:name="_Toc42070772"/>
      <w:r w:rsidRPr="00F356E5">
        <w:rPr>
          <w:lang w:eastAsia="lt-LT"/>
        </w:rPr>
        <w:t>Finansavimas</w:t>
      </w:r>
      <w:bookmarkEnd w:id="65"/>
    </w:p>
    <w:p w:rsidR="004F6933" w:rsidRDefault="004F6933" w:rsidP="004F6933">
      <w:pPr>
        <w:rPr>
          <w:lang w:eastAsia="lt-LT"/>
        </w:rPr>
      </w:pPr>
    </w:p>
    <w:p w:rsidR="004F6933" w:rsidRPr="00460739" w:rsidRDefault="004F6933" w:rsidP="004F6933">
      <w:pPr>
        <w:ind w:firstLine="851"/>
        <w:rPr>
          <w:color w:val="000000"/>
        </w:rPr>
      </w:pPr>
      <w:r w:rsidRPr="00460739">
        <w:rPr>
          <w:color w:val="000000"/>
        </w:rPr>
        <w:t xml:space="preserve">Projekto vykdytojas- Ligoninė- yra viešoji įstaiga, finansuojama PSDF biudžeto lėšomis, taip pat uždirba pajamų iš mokamų sveikatos priežiūros ir kitų paslaugų teikimo (transporto, mirusiųjų paruošimo </w:t>
      </w:r>
      <w:r>
        <w:rPr>
          <w:color w:val="000000"/>
        </w:rPr>
        <w:t xml:space="preserve">paslaugų, laboratorinių tyrimų </w:t>
      </w:r>
      <w:r w:rsidRPr="00460739">
        <w:rPr>
          <w:color w:val="000000"/>
        </w:rPr>
        <w:t xml:space="preserve">ir kt.). Tačiau iš Ligoninės biudžetinio finansavimo ir nuosavų lėšų nėra galimybių finansuoti tokio masto investicijų projekto išlaidų į statybos darbus, įrangą, inžinerines paslaugas, medicininę įrangą. Todėl planuojamam įgyvendinti projektui finansuoti bus teikiama paraiška </w:t>
      </w:r>
      <w:r>
        <w:rPr>
          <w:color w:val="000000"/>
        </w:rPr>
        <w:t xml:space="preserve">dėl finansavimo iš valstybės kapitalo investicijų </w:t>
      </w:r>
      <w:r w:rsidR="00693E50">
        <w:rPr>
          <w:color w:val="000000"/>
        </w:rPr>
        <w:t xml:space="preserve">programos </w:t>
      </w:r>
      <w:r>
        <w:rPr>
          <w:color w:val="000000"/>
        </w:rPr>
        <w:t>(</w:t>
      </w:r>
      <w:r w:rsidRPr="00460739">
        <w:rPr>
          <w:szCs w:val="24"/>
        </w:rPr>
        <w:t>Lietuvos Respublikos valstybės biudžeto lėšos</w:t>
      </w:r>
      <w:r>
        <w:rPr>
          <w:color w:val="000000"/>
        </w:rPr>
        <w:t>) 2020-2021 m</w:t>
      </w:r>
      <w:r w:rsidRPr="00460739">
        <w:rPr>
          <w:szCs w:val="24"/>
          <w:lang w:eastAsia="lt-LT"/>
        </w:rPr>
        <w:t xml:space="preserve">. </w:t>
      </w:r>
      <w:r w:rsidRPr="00460739">
        <w:rPr>
          <w:color w:val="000000"/>
        </w:rPr>
        <w:t xml:space="preserve"> Projektui bus siekiama gauti </w:t>
      </w:r>
      <w:r>
        <w:rPr>
          <w:color w:val="000000"/>
        </w:rPr>
        <w:t>96,24</w:t>
      </w:r>
      <w:r w:rsidRPr="00460739">
        <w:rPr>
          <w:color w:val="000000"/>
        </w:rPr>
        <w:t xml:space="preserve"> proc. finansavimą negrąžinamą subsidiją</w:t>
      </w:r>
      <w:r>
        <w:rPr>
          <w:color w:val="000000"/>
        </w:rPr>
        <w:t xml:space="preserve"> iš biudžeto, likusią investicijų dalį finansuos Ligoninė nuosavomis lėšomis. </w:t>
      </w:r>
      <w:r w:rsidRPr="00460739">
        <w:rPr>
          <w:color w:val="000000"/>
        </w:rPr>
        <w:t xml:space="preserve">suplanuotų priemonių įgyvendinimui. </w:t>
      </w:r>
    </w:p>
    <w:p w:rsidR="004F6933" w:rsidRDefault="004F6933" w:rsidP="004F6933">
      <w:pPr>
        <w:rPr>
          <w:lang w:eastAsia="lt-LT"/>
        </w:rPr>
      </w:pPr>
    </w:p>
    <w:p w:rsidR="00693E50" w:rsidRPr="002B74AB" w:rsidRDefault="00693E50" w:rsidP="00693E50">
      <w:pPr>
        <w:pStyle w:val="Lentelespavadinimas"/>
        <w:rPr>
          <w:rFonts w:ascii="Times New Roman" w:hAnsi="Times New Roman"/>
        </w:rPr>
      </w:pPr>
      <w:bookmarkStart w:id="66" w:name="_Toc517910455"/>
      <w:r w:rsidRPr="002B74AB">
        <w:rPr>
          <w:rFonts w:ascii="Times New Roman" w:hAnsi="Times New Roman"/>
          <w:szCs w:val="20"/>
        </w:rPr>
        <w:t xml:space="preserve">Lentelė </w:t>
      </w:r>
      <w:r w:rsidRPr="002B74AB">
        <w:rPr>
          <w:rFonts w:ascii="Times New Roman" w:hAnsi="Times New Roman"/>
          <w:szCs w:val="20"/>
        </w:rPr>
        <w:fldChar w:fldCharType="begin"/>
      </w:r>
      <w:r w:rsidRPr="002B74AB">
        <w:rPr>
          <w:rFonts w:ascii="Times New Roman" w:hAnsi="Times New Roman"/>
          <w:szCs w:val="20"/>
        </w:rPr>
        <w:instrText xml:space="preserve"> STYLEREF  \s "Antraštė 3"  \* MERGEFORMAT </w:instrText>
      </w:r>
      <w:r w:rsidRPr="002B74AB">
        <w:rPr>
          <w:rFonts w:ascii="Times New Roman" w:hAnsi="Times New Roman"/>
          <w:szCs w:val="20"/>
        </w:rPr>
        <w:fldChar w:fldCharType="separate"/>
      </w:r>
      <w:r w:rsidR="00A26456">
        <w:rPr>
          <w:rFonts w:ascii="Times New Roman" w:hAnsi="Times New Roman"/>
          <w:noProof/>
          <w:szCs w:val="20"/>
        </w:rPr>
        <w:t>4.3.6</w:t>
      </w:r>
      <w:r w:rsidRPr="002B74AB">
        <w:rPr>
          <w:rFonts w:ascii="Times New Roman" w:hAnsi="Times New Roman"/>
          <w:szCs w:val="20"/>
        </w:rPr>
        <w:fldChar w:fldCharType="end"/>
      </w:r>
      <w:r w:rsidRPr="002B74AB">
        <w:rPr>
          <w:rFonts w:ascii="Times New Roman" w:hAnsi="Times New Roman"/>
          <w:szCs w:val="20"/>
        </w:rPr>
        <w:noBreakHyphen/>
        <w:t>1</w:t>
      </w:r>
      <w:r w:rsidRPr="002B74AB">
        <w:rPr>
          <w:rFonts w:ascii="Times New Roman" w:hAnsi="Times New Roman"/>
        </w:rPr>
        <w:t>. Projekto finansavimui reikalingos lėšos</w:t>
      </w:r>
      <w:bookmarkEnd w:id="66"/>
    </w:p>
    <w:tbl>
      <w:tblPr>
        <w:tblStyle w:val="Lentelstinklelis"/>
        <w:tblW w:w="9634" w:type="dxa"/>
        <w:tblLook w:val="04A0" w:firstRow="1" w:lastRow="0" w:firstColumn="1" w:lastColumn="0" w:noHBand="0" w:noVBand="1"/>
      </w:tblPr>
      <w:tblGrid>
        <w:gridCol w:w="5240"/>
        <w:gridCol w:w="2126"/>
        <w:gridCol w:w="2268"/>
      </w:tblGrid>
      <w:tr w:rsidR="00693E50" w:rsidRPr="00460739" w:rsidTr="00693E50">
        <w:trPr>
          <w:trHeight w:val="255"/>
        </w:trPr>
        <w:tc>
          <w:tcPr>
            <w:tcW w:w="5240" w:type="dxa"/>
            <w:shd w:val="clear" w:color="auto" w:fill="CCECFF"/>
            <w:hideMark/>
          </w:tcPr>
          <w:p w:rsidR="00693E50" w:rsidRPr="00460739" w:rsidRDefault="00693E50" w:rsidP="00693E50">
            <w:pPr>
              <w:rPr>
                <w:b/>
                <w:bCs/>
              </w:rPr>
            </w:pPr>
            <w:r w:rsidRPr="00460739">
              <w:rPr>
                <w:b/>
                <w:bCs/>
              </w:rPr>
              <w:t>Finansavimo šaltinis</w:t>
            </w:r>
          </w:p>
        </w:tc>
        <w:tc>
          <w:tcPr>
            <w:tcW w:w="2126" w:type="dxa"/>
            <w:shd w:val="clear" w:color="auto" w:fill="CCECFF"/>
            <w:noWrap/>
          </w:tcPr>
          <w:p w:rsidR="00693E50" w:rsidRPr="00460739" w:rsidRDefault="00693E50" w:rsidP="00693E50">
            <w:pPr>
              <w:rPr>
                <w:b/>
                <w:bCs/>
              </w:rPr>
            </w:pPr>
            <w:r w:rsidRPr="00460739">
              <w:rPr>
                <w:b/>
                <w:bCs/>
              </w:rPr>
              <w:t>A.1. alternatyva</w:t>
            </w:r>
          </w:p>
        </w:tc>
        <w:tc>
          <w:tcPr>
            <w:tcW w:w="2268" w:type="dxa"/>
            <w:shd w:val="clear" w:color="auto" w:fill="CCECFF"/>
            <w:noWrap/>
            <w:hideMark/>
          </w:tcPr>
          <w:p w:rsidR="00693E50" w:rsidRPr="00460739" w:rsidRDefault="00693E50" w:rsidP="00693E50">
            <w:pPr>
              <w:rPr>
                <w:b/>
                <w:bCs/>
              </w:rPr>
            </w:pPr>
            <w:r w:rsidRPr="00460739">
              <w:rPr>
                <w:b/>
                <w:bCs/>
              </w:rPr>
              <w:t>A.2. alternatyva</w:t>
            </w:r>
          </w:p>
        </w:tc>
      </w:tr>
      <w:tr w:rsidR="00693E50" w:rsidRPr="00460739" w:rsidTr="00693E50">
        <w:trPr>
          <w:trHeight w:val="255"/>
        </w:trPr>
        <w:tc>
          <w:tcPr>
            <w:tcW w:w="5240" w:type="dxa"/>
          </w:tcPr>
          <w:p w:rsidR="00693E50" w:rsidRPr="00460739" w:rsidRDefault="00693E50" w:rsidP="00693E50">
            <w:pPr>
              <w:rPr>
                <w:b/>
                <w:bCs/>
              </w:rPr>
            </w:pPr>
            <w:r>
              <w:rPr>
                <w:b/>
                <w:bCs/>
              </w:rPr>
              <w:t>Projekto</w:t>
            </w:r>
            <w:r w:rsidRPr="00460739">
              <w:rPr>
                <w:b/>
                <w:bCs/>
              </w:rPr>
              <w:t xml:space="preserve"> finansavimas, iš viso Eur:</w:t>
            </w:r>
          </w:p>
        </w:tc>
        <w:tc>
          <w:tcPr>
            <w:tcW w:w="2126" w:type="dxa"/>
            <w:noWrap/>
          </w:tcPr>
          <w:p w:rsidR="00693E50" w:rsidRPr="00460739" w:rsidRDefault="00693E50" w:rsidP="00693E50">
            <w:r>
              <w:t>825.583,00</w:t>
            </w:r>
          </w:p>
        </w:tc>
        <w:tc>
          <w:tcPr>
            <w:tcW w:w="2268" w:type="dxa"/>
            <w:noWrap/>
          </w:tcPr>
          <w:p w:rsidR="00693E50" w:rsidRPr="00460739" w:rsidRDefault="00693E50" w:rsidP="00693E50">
            <w:r>
              <w:t>1.570.375,00</w:t>
            </w:r>
          </w:p>
        </w:tc>
      </w:tr>
      <w:tr w:rsidR="00693E50" w:rsidRPr="00460739" w:rsidTr="00693E50">
        <w:trPr>
          <w:trHeight w:val="255"/>
        </w:trPr>
        <w:tc>
          <w:tcPr>
            <w:tcW w:w="5240" w:type="dxa"/>
          </w:tcPr>
          <w:p w:rsidR="00693E50" w:rsidRPr="00460739" w:rsidRDefault="00693E50" w:rsidP="00693E50">
            <w:r w:rsidRPr="00460739">
              <w:t xml:space="preserve">LR </w:t>
            </w:r>
            <w:r>
              <w:t xml:space="preserve">valstybės biudžeto lėšos (VIP) </w:t>
            </w:r>
          </w:p>
        </w:tc>
        <w:tc>
          <w:tcPr>
            <w:tcW w:w="2126" w:type="dxa"/>
            <w:noWrap/>
          </w:tcPr>
          <w:p w:rsidR="00693E50" w:rsidRPr="00460739" w:rsidRDefault="00693E50" w:rsidP="00693E50">
            <w:r w:rsidRPr="00693E50">
              <w:t>794.508,00</w:t>
            </w:r>
          </w:p>
        </w:tc>
        <w:tc>
          <w:tcPr>
            <w:tcW w:w="2268" w:type="dxa"/>
            <w:noWrap/>
          </w:tcPr>
          <w:p w:rsidR="00693E50" w:rsidRPr="00460739" w:rsidRDefault="00693E50" w:rsidP="00693E50">
            <w:r>
              <w:t>1.490.575,00</w:t>
            </w:r>
          </w:p>
        </w:tc>
      </w:tr>
      <w:tr w:rsidR="00693E50" w:rsidRPr="00460739" w:rsidTr="00693E50">
        <w:trPr>
          <w:trHeight w:val="255"/>
        </w:trPr>
        <w:tc>
          <w:tcPr>
            <w:tcW w:w="5240" w:type="dxa"/>
            <w:hideMark/>
          </w:tcPr>
          <w:p w:rsidR="00693E50" w:rsidRPr="00460739" w:rsidRDefault="00693E50" w:rsidP="00693E50">
            <w:r>
              <w:t>Ligoninės lėšos</w:t>
            </w:r>
          </w:p>
        </w:tc>
        <w:tc>
          <w:tcPr>
            <w:tcW w:w="2126" w:type="dxa"/>
            <w:noWrap/>
          </w:tcPr>
          <w:p w:rsidR="00693E50" w:rsidRPr="00460739" w:rsidRDefault="00693E50" w:rsidP="00693E50">
            <w:r w:rsidRPr="00693E50">
              <w:t>31.075,00</w:t>
            </w:r>
          </w:p>
        </w:tc>
        <w:tc>
          <w:tcPr>
            <w:tcW w:w="2268" w:type="dxa"/>
            <w:noWrap/>
          </w:tcPr>
          <w:p w:rsidR="00693E50" w:rsidRPr="00460739" w:rsidRDefault="00693E50" w:rsidP="00693E50">
            <w:r>
              <w:t>79.800,00</w:t>
            </w:r>
          </w:p>
        </w:tc>
      </w:tr>
    </w:tbl>
    <w:p w:rsidR="00693E50" w:rsidRDefault="00693E50" w:rsidP="004F6933">
      <w:pPr>
        <w:rPr>
          <w:lang w:eastAsia="lt-LT"/>
        </w:rPr>
      </w:pPr>
    </w:p>
    <w:p w:rsidR="00693E50" w:rsidRDefault="00693E50" w:rsidP="00693E50">
      <w:pPr>
        <w:ind w:firstLine="851"/>
        <w:rPr>
          <w:szCs w:val="24"/>
        </w:rPr>
      </w:pPr>
      <w:r>
        <w:rPr>
          <w:lang w:eastAsia="lt-LT"/>
        </w:rPr>
        <w:t xml:space="preserve">Prognozuojama, kad alternatyvų A.1 ir A.2 atvejais po projekto įgyvendinimo  </w:t>
      </w:r>
      <w:r>
        <w:rPr>
          <w:szCs w:val="24"/>
        </w:rPr>
        <w:t>planuojamos gauti pajamos padengtų atsiradusias naujas patalpų eksploatavimo, infrastruktūros palaikymo, komunalinių mokesčių išlaidas, ir kiekvienais metais nereikėtų papildomo finansavimo iš PSD fondo biudžeto finansavimo, finansinė našt</w:t>
      </w:r>
      <w:r w:rsidR="00342D51">
        <w:rPr>
          <w:szCs w:val="24"/>
        </w:rPr>
        <w:t>a</w:t>
      </w:r>
      <w:r>
        <w:rPr>
          <w:szCs w:val="24"/>
        </w:rPr>
        <w:t xml:space="preserve"> viešajam sektoriui nebūtų didinama.</w:t>
      </w:r>
    </w:p>
    <w:p w:rsidR="00342D51" w:rsidRPr="004F6933" w:rsidRDefault="00342D51" w:rsidP="00693E50">
      <w:pPr>
        <w:ind w:firstLine="851"/>
        <w:rPr>
          <w:lang w:eastAsia="lt-LT"/>
        </w:rPr>
      </w:pPr>
    </w:p>
    <w:p w:rsidR="00C13CC7" w:rsidRPr="00342D51" w:rsidRDefault="00C13CC7" w:rsidP="00B324E3">
      <w:pPr>
        <w:pStyle w:val="Antrat2"/>
        <w:rPr>
          <w:lang w:eastAsia="lt-LT"/>
        </w:rPr>
      </w:pPr>
      <w:bookmarkStart w:id="67" w:name="_Toc42070773"/>
      <w:r w:rsidRPr="00342D51">
        <w:rPr>
          <w:lang w:eastAsia="lt-LT"/>
        </w:rPr>
        <w:t>Finansiniai rodikliai</w:t>
      </w:r>
      <w:bookmarkEnd w:id="67"/>
    </w:p>
    <w:p w:rsidR="00342D51" w:rsidRPr="00067572" w:rsidRDefault="00342D51" w:rsidP="00342D51">
      <w:pPr>
        <w:ind w:firstLine="851"/>
        <w:rPr>
          <w:szCs w:val="24"/>
        </w:rPr>
      </w:pPr>
      <w:r w:rsidRPr="00067572">
        <w:rPr>
          <w:szCs w:val="24"/>
        </w:rPr>
        <w:t xml:space="preserve">Finansinės analizės tikslas yra įvertinti projekto finansinius rodiklius. Finansinis vertinimas atliekamas projektą įgyvendinančios Ligoninės veiklos apimtyje, analizuojant planuojamą atlikti </w:t>
      </w:r>
      <w:r>
        <w:rPr>
          <w:szCs w:val="24"/>
        </w:rPr>
        <w:t>ŠKC</w:t>
      </w:r>
      <w:r w:rsidRPr="00067572">
        <w:rPr>
          <w:szCs w:val="24"/>
        </w:rPr>
        <w:t xml:space="preserve"> infrastruktūros modernizavimą .</w:t>
      </w:r>
    </w:p>
    <w:p w:rsidR="00342D51" w:rsidRPr="00067572" w:rsidRDefault="00342D51" w:rsidP="00342D51">
      <w:pPr>
        <w:ind w:firstLine="851"/>
        <w:rPr>
          <w:szCs w:val="24"/>
        </w:rPr>
      </w:pPr>
      <w:r w:rsidRPr="00067572">
        <w:rPr>
          <w:szCs w:val="24"/>
        </w:rPr>
        <w:t>Finansinių rodiklių skaičiavimui naudojama diskontuotų pinigų srautų (angl. DCF) metodika.  DCF metodika apibrėžia tokias finansinės analizės prielaidas:</w:t>
      </w:r>
    </w:p>
    <w:p w:rsidR="00342D51" w:rsidRPr="00067572" w:rsidRDefault="00342D51" w:rsidP="0011154A">
      <w:pPr>
        <w:pStyle w:val="Sraopastraipa"/>
        <w:numPr>
          <w:ilvl w:val="0"/>
          <w:numId w:val="16"/>
        </w:numPr>
        <w:rPr>
          <w:szCs w:val="24"/>
        </w:rPr>
      </w:pPr>
      <w:r w:rsidRPr="00067572">
        <w:rPr>
          <w:szCs w:val="24"/>
        </w:rPr>
        <w:t>Naudojamos tik piniginės įplaukos ir išlaidos – nusidėvėjimas, rezervai ar kitos apskaitos eilutės, kurios atspindi nepiniginius srautus yra nevertinamos;</w:t>
      </w:r>
    </w:p>
    <w:p w:rsidR="00342D51" w:rsidRPr="00067572" w:rsidRDefault="00342D51" w:rsidP="0011154A">
      <w:pPr>
        <w:pStyle w:val="Sraopastraipa"/>
        <w:numPr>
          <w:ilvl w:val="0"/>
          <w:numId w:val="16"/>
        </w:numPr>
        <w:rPr>
          <w:szCs w:val="24"/>
        </w:rPr>
      </w:pPr>
      <w:r w:rsidRPr="00067572">
        <w:rPr>
          <w:szCs w:val="24"/>
        </w:rPr>
        <w:t xml:space="preserve">Pinigų srautai vertinami remiantis </w:t>
      </w:r>
      <w:proofErr w:type="spellStart"/>
      <w:r w:rsidRPr="00067572">
        <w:rPr>
          <w:szCs w:val="24"/>
        </w:rPr>
        <w:t>inkrementiniu</w:t>
      </w:r>
      <w:proofErr w:type="spellEnd"/>
      <w:r w:rsidRPr="00067572">
        <w:rPr>
          <w:szCs w:val="24"/>
        </w:rPr>
        <w:t xml:space="preserve"> metodu, </w:t>
      </w:r>
      <w:proofErr w:type="spellStart"/>
      <w:r w:rsidRPr="00067572">
        <w:rPr>
          <w:szCs w:val="24"/>
        </w:rPr>
        <w:t>t.y</w:t>
      </w:r>
      <w:proofErr w:type="spellEnd"/>
      <w:r w:rsidRPr="00067572">
        <w:rPr>
          <w:szCs w:val="24"/>
        </w:rPr>
        <w:t>. nagrinėjami pinigų srautų pokyčiai lyginant Projekto įgyvendinimo alternatyvas su esama situacija, nieko nedarant.</w:t>
      </w:r>
    </w:p>
    <w:p w:rsidR="00342D51" w:rsidRPr="00067572" w:rsidRDefault="00342D51" w:rsidP="0011154A">
      <w:pPr>
        <w:pStyle w:val="Sraopastraipa"/>
        <w:numPr>
          <w:ilvl w:val="0"/>
          <w:numId w:val="16"/>
        </w:numPr>
        <w:rPr>
          <w:szCs w:val="24"/>
        </w:rPr>
      </w:pPr>
      <w:r w:rsidRPr="00067572">
        <w:rPr>
          <w:szCs w:val="24"/>
        </w:rPr>
        <w:t>Sumuojant (t. y. sudedant arba atimant) pinigų srautus, atsiradusius skirtingais metais, atsižvelgiama į pinigų laiko vertę. Ateities pinigų srautai yra diskontuojami dabartine verte, naudojant tam tikrą diskonto normą.</w:t>
      </w:r>
    </w:p>
    <w:p w:rsidR="00342D51" w:rsidRPr="00067572" w:rsidRDefault="00342D51" w:rsidP="00342D51">
      <w:pPr>
        <w:ind w:left="851"/>
        <w:rPr>
          <w:szCs w:val="24"/>
        </w:rPr>
      </w:pPr>
    </w:p>
    <w:p w:rsidR="00342D51" w:rsidRPr="00067572" w:rsidRDefault="00342D51" w:rsidP="00342D51">
      <w:pPr>
        <w:rPr>
          <w:szCs w:val="24"/>
        </w:rPr>
      </w:pPr>
      <w:r w:rsidRPr="00067572">
        <w:rPr>
          <w:szCs w:val="24"/>
        </w:rPr>
        <w:t>Pagrindiniai finansiniai rodikliai, nagrinėjami investicijų projekte:</w:t>
      </w:r>
    </w:p>
    <w:p w:rsidR="00342D51" w:rsidRPr="00067572" w:rsidRDefault="00342D51" w:rsidP="00342D51">
      <w:pPr>
        <w:rPr>
          <w:szCs w:val="24"/>
        </w:rPr>
      </w:pPr>
      <w:r w:rsidRPr="00067572">
        <w:rPr>
          <w:szCs w:val="24"/>
        </w:rPr>
        <w:t>1. investicijų rodikliai (</w:t>
      </w:r>
      <w:hyperlink w:anchor="FGDV_I" w:tooltip="Investicijų finansinė grynoji dabartinė vertė (į šią vietą grįžti galėsite, paspaudę Alt ir rodyklę &quot;atgal&quot;)" w:history="1">
        <w:r w:rsidRPr="00067572">
          <w:rPr>
            <w:rStyle w:val="Hipersaitas"/>
            <w:szCs w:val="24"/>
          </w:rPr>
          <w:t>FGDV(I)</w:t>
        </w:r>
      </w:hyperlink>
      <w:r w:rsidRPr="00067572">
        <w:rPr>
          <w:szCs w:val="24"/>
        </w:rPr>
        <w:t xml:space="preserve">, </w:t>
      </w:r>
      <w:hyperlink w:anchor="FVGN_I" w:tooltip="Investicijų finansinė vidinė grąžos norma (į šią vietą grįžti galėsite, paspaudę Alt ir rodyklę &quot;atgal&quot;)" w:history="1">
        <w:r w:rsidRPr="00067572">
          <w:rPr>
            <w:rStyle w:val="Hipersaitas"/>
            <w:szCs w:val="24"/>
          </w:rPr>
          <w:t>FVGN(I)</w:t>
        </w:r>
      </w:hyperlink>
      <w:r w:rsidRPr="00067572">
        <w:rPr>
          <w:szCs w:val="24"/>
        </w:rPr>
        <w:t xml:space="preserve"> ir </w:t>
      </w:r>
      <w:hyperlink w:anchor="FNIS" w:tooltip="Finansinis naudos ir išlaidų santykis (į šią vietą grįžti galėsite, paspaudę Alt ir rodyklę &quot;atgal&quot;)" w:history="1">
        <w:r w:rsidRPr="00067572">
          <w:rPr>
            <w:rStyle w:val="Hipersaitas"/>
            <w:szCs w:val="24"/>
          </w:rPr>
          <w:t>FNIS</w:t>
        </w:r>
      </w:hyperlink>
      <w:r w:rsidRPr="00067572">
        <w:rPr>
          <w:szCs w:val="24"/>
        </w:rPr>
        <w:t>),</w:t>
      </w:r>
    </w:p>
    <w:p w:rsidR="00342D51" w:rsidRPr="00067572" w:rsidRDefault="00342D51" w:rsidP="00342D51">
      <w:pPr>
        <w:rPr>
          <w:szCs w:val="24"/>
        </w:rPr>
      </w:pPr>
      <w:r w:rsidRPr="00067572">
        <w:rPr>
          <w:szCs w:val="24"/>
        </w:rPr>
        <w:t>2. išvada dėl finansinio gyvybingumo,</w:t>
      </w:r>
    </w:p>
    <w:p w:rsidR="00342D51" w:rsidRPr="00067572" w:rsidRDefault="00342D51" w:rsidP="00342D51">
      <w:pPr>
        <w:rPr>
          <w:szCs w:val="24"/>
        </w:rPr>
      </w:pPr>
      <w:r w:rsidRPr="00067572">
        <w:rPr>
          <w:szCs w:val="24"/>
        </w:rPr>
        <w:t>3. Kapitalo rodikliai (</w:t>
      </w:r>
      <w:hyperlink w:anchor="FGDV_K" w:tooltip="Kapitalo finansinė grynoji dabartinė vertė" w:history="1">
        <w:r w:rsidRPr="00067572">
          <w:rPr>
            <w:rStyle w:val="Hipersaitas"/>
            <w:szCs w:val="24"/>
          </w:rPr>
          <w:t>FGDV(K)</w:t>
        </w:r>
      </w:hyperlink>
      <w:r w:rsidRPr="00067572">
        <w:rPr>
          <w:szCs w:val="24"/>
        </w:rPr>
        <w:t xml:space="preserve"> ir </w:t>
      </w:r>
      <w:hyperlink w:anchor="FVGN_K" w:tooltip="Kapitalo finansinė vidinė grąžos norma" w:history="1">
        <w:r w:rsidRPr="00067572">
          <w:rPr>
            <w:rStyle w:val="Hipersaitas"/>
            <w:szCs w:val="24"/>
          </w:rPr>
          <w:t>FVGN(K)</w:t>
        </w:r>
      </w:hyperlink>
      <w:r w:rsidRPr="00067572">
        <w:rPr>
          <w:szCs w:val="24"/>
        </w:rPr>
        <w:t>),</w:t>
      </w:r>
    </w:p>
    <w:p w:rsidR="00693E50" w:rsidRDefault="00342D51" w:rsidP="00342D51">
      <w:pPr>
        <w:rPr>
          <w:szCs w:val="24"/>
        </w:rPr>
      </w:pPr>
      <w:r w:rsidRPr="00067572">
        <w:rPr>
          <w:szCs w:val="24"/>
        </w:rPr>
        <w:t>4. Rodiklių palyginimas.</w:t>
      </w:r>
    </w:p>
    <w:p w:rsidR="00747F55" w:rsidRDefault="00747F55" w:rsidP="00342D51"/>
    <w:p w:rsidR="00747F55" w:rsidRPr="00693E50" w:rsidRDefault="00747F55" w:rsidP="00342D51"/>
    <w:p w:rsidR="00C13CC7" w:rsidRDefault="00C13CC7" w:rsidP="00B324E3">
      <w:pPr>
        <w:pStyle w:val="Antrat3"/>
        <w:rPr>
          <w:lang w:eastAsia="lt-LT"/>
        </w:rPr>
      </w:pPr>
      <w:bookmarkStart w:id="68" w:name="_Toc42070774"/>
      <w:r w:rsidRPr="00F356E5">
        <w:rPr>
          <w:lang w:eastAsia="lt-LT"/>
        </w:rPr>
        <w:t>Investicijų finansiniai rodikliai</w:t>
      </w:r>
      <w:bookmarkEnd w:id="68"/>
    </w:p>
    <w:p w:rsidR="00747F55" w:rsidRPr="00747F55" w:rsidRDefault="00747F55" w:rsidP="00747F55">
      <w:pPr>
        <w:rPr>
          <w:lang w:eastAsia="lt-LT"/>
        </w:rPr>
      </w:pPr>
    </w:p>
    <w:p w:rsidR="00342D51" w:rsidRPr="005C3001" w:rsidRDefault="00342D51" w:rsidP="00342D51">
      <w:pPr>
        <w:rPr>
          <w:szCs w:val="24"/>
        </w:rPr>
      </w:pPr>
      <w:r w:rsidRPr="005C3001">
        <w:rPr>
          <w:szCs w:val="24"/>
        </w:rPr>
        <w:t>Įvertinus investicijų dydžius, sąnaudas ir pajamas, įvertiname finansinį investicijų pelningumą. Projekto finansinį pajėgumą parodo šie rodikliai:</w:t>
      </w:r>
    </w:p>
    <w:p w:rsidR="00342D51" w:rsidRPr="005C3001" w:rsidRDefault="00342D51" w:rsidP="0011154A">
      <w:pPr>
        <w:pStyle w:val="Sraopastraipa"/>
        <w:numPr>
          <w:ilvl w:val="0"/>
          <w:numId w:val="17"/>
        </w:numPr>
        <w:rPr>
          <w:szCs w:val="24"/>
        </w:rPr>
      </w:pPr>
      <w:r w:rsidRPr="005C3001">
        <w:rPr>
          <w:szCs w:val="24"/>
        </w:rPr>
        <w:t>Finansinė grynoji dabartinė vertė – FGDV arba finansinė GDV.</w:t>
      </w:r>
      <w:r w:rsidRPr="005C3001">
        <w:t xml:space="preserve"> </w:t>
      </w:r>
      <w:hyperlink w:anchor="FGDV_I" w:tooltip="Investicijų finansinė grynoji dabartinė vertė (į šią vietą grįžti galėsite, paspaudę Alt ir rodyklę &quot;atgal&quot;)" w:history="1">
        <w:r w:rsidRPr="005C3001">
          <w:rPr>
            <w:rStyle w:val="Hipersaitas"/>
            <w:szCs w:val="24"/>
          </w:rPr>
          <w:t>FGDV(I)</w:t>
        </w:r>
      </w:hyperlink>
      <w:r w:rsidRPr="005C3001">
        <w:rPr>
          <w:szCs w:val="24"/>
        </w:rPr>
        <w:t xml:space="preserve"> skaičiuojama siekiant įvertinti planuojamų investicijų naudą šiandien ;</w:t>
      </w:r>
    </w:p>
    <w:p w:rsidR="00342D51" w:rsidRDefault="00342D51" w:rsidP="0011154A">
      <w:pPr>
        <w:pStyle w:val="Sraopastraipa"/>
        <w:numPr>
          <w:ilvl w:val="0"/>
          <w:numId w:val="17"/>
        </w:numPr>
        <w:rPr>
          <w:szCs w:val="24"/>
        </w:rPr>
      </w:pPr>
      <w:r w:rsidRPr="005C3001">
        <w:rPr>
          <w:szCs w:val="24"/>
        </w:rPr>
        <w:t xml:space="preserve">Finansinė vidinė grąžos norma – FVGN arba finansinė VGN. </w:t>
      </w:r>
      <w:hyperlink w:anchor="FVGN" w:tooltip="Finansinė vidinė grąžos norma (į šią vietą grįžti galėsite, paspaudę Alt ir rodyklę &quot;atgal&quot;)" w:history="1">
        <w:r w:rsidRPr="005C3001">
          <w:rPr>
            <w:rStyle w:val="Hipersaitas"/>
            <w:szCs w:val="24"/>
          </w:rPr>
          <w:t>FVGN</w:t>
        </w:r>
      </w:hyperlink>
      <w:r w:rsidRPr="005C3001">
        <w:rPr>
          <w:szCs w:val="24"/>
        </w:rPr>
        <w:t xml:space="preserve"> – diskonto norma, kuriai esant investicijų, investicijų likutinės vertės, veiklos pajamų ir veiklos išlaidų pinigų srautų grynoji dabartinė vertė lygi nuliui.</w:t>
      </w:r>
    </w:p>
    <w:p w:rsidR="00342D51" w:rsidRDefault="00342D51" w:rsidP="00342D51">
      <w:pPr>
        <w:rPr>
          <w:szCs w:val="24"/>
        </w:rPr>
      </w:pPr>
      <w:r>
        <w:rPr>
          <w:szCs w:val="24"/>
        </w:rPr>
        <w:t>Lentelėje 4.4.1-1 pateikiami investicijų FGDV ir FVGN, kurie abiejų alternatyvų atveju yra neigiami.</w:t>
      </w:r>
    </w:p>
    <w:p w:rsidR="00342D51" w:rsidRDefault="00342D51" w:rsidP="00342D51">
      <w:pPr>
        <w:pStyle w:val="Iliustracijusarasas"/>
      </w:pPr>
      <w:bookmarkStart w:id="69" w:name="_Toc304109837"/>
      <w:bookmarkStart w:id="70" w:name="_Toc304470834"/>
      <w:bookmarkStart w:id="71" w:name="_Toc304570633"/>
      <w:bookmarkStart w:id="72" w:name="_Toc309641629"/>
      <w:bookmarkStart w:id="73" w:name="_Toc484258328"/>
      <w:bookmarkStart w:id="74" w:name="_Toc503453641"/>
    </w:p>
    <w:p w:rsidR="00342D51" w:rsidRPr="005C3001" w:rsidRDefault="00342D51" w:rsidP="00342D51">
      <w:pPr>
        <w:pStyle w:val="Iliustracijusarasas"/>
        <w:rPr>
          <w:szCs w:val="24"/>
        </w:rPr>
      </w:pPr>
      <w:r w:rsidRPr="00214EEF">
        <w:t xml:space="preserve">Lentelė </w:t>
      </w:r>
      <w:fldSimple w:instr=" STYLEREF  \s &quot;Antraštė 3&quot; ">
        <w:r w:rsidR="00A26456">
          <w:rPr>
            <w:noProof/>
          </w:rPr>
          <w:t>4.4.1</w:t>
        </w:r>
      </w:fldSimple>
      <w:r>
        <w:t>.</w:t>
      </w:r>
      <w:r>
        <w:noBreakHyphen/>
        <w:t>1</w:t>
      </w:r>
      <w:r w:rsidRPr="00E949D1">
        <w:t>. Finansiniai investicijų rodikliai</w:t>
      </w:r>
      <w:bookmarkEnd w:id="69"/>
      <w:bookmarkEnd w:id="70"/>
      <w:bookmarkEnd w:id="71"/>
      <w:bookmarkEnd w:id="72"/>
      <w:bookmarkEnd w:id="73"/>
      <w:bookmarkEnd w:id="74"/>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7"/>
        <w:gridCol w:w="2553"/>
        <w:gridCol w:w="2551"/>
      </w:tblGrid>
      <w:tr w:rsidR="00342D51" w:rsidRPr="005C3001" w:rsidTr="00D44E05">
        <w:trPr>
          <w:trHeight w:val="387"/>
        </w:trPr>
        <w:tc>
          <w:tcPr>
            <w:tcW w:w="2271" w:type="pct"/>
            <w:shd w:val="clear" w:color="auto" w:fill="BDD6EE" w:themeFill="accent1" w:themeFillTint="66"/>
            <w:vAlign w:val="center"/>
          </w:tcPr>
          <w:p w:rsidR="00342D51" w:rsidRPr="005C3001" w:rsidRDefault="00342D51" w:rsidP="00D44E05">
            <w:pPr>
              <w:spacing w:before="60" w:after="60"/>
              <w:jc w:val="center"/>
              <w:rPr>
                <w:b/>
                <w:bCs/>
                <w:color w:val="000000"/>
                <w:szCs w:val="24"/>
                <w:lang w:eastAsia="lt-LT"/>
              </w:rPr>
            </w:pPr>
            <w:r w:rsidRPr="005C3001">
              <w:rPr>
                <w:b/>
                <w:bCs/>
                <w:color w:val="000000"/>
                <w:szCs w:val="24"/>
              </w:rPr>
              <w:t>Rodiklis</w:t>
            </w:r>
          </w:p>
        </w:tc>
        <w:tc>
          <w:tcPr>
            <w:tcW w:w="1365" w:type="pct"/>
            <w:shd w:val="clear" w:color="auto" w:fill="BDD6EE" w:themeFill="accent1" w:themeFillTint="66"/>
            <w:vAlign w:val="center"/>
          </w:tcPr>
          <w:p w:rsidR="00342D51" w:rsidRPr="005C3001" w:rsidRDefault="00342D51" w:rsidP="00D44E05">
            <w:pPr>
              <w:spacing w:before="60" w:after="60"/>
              <w:jc w:val="center"/>
              <w:rPr>
                <w:b/>
                <w:bCs/>
                <w:color w:val="000000"/>
                <w:szCs w:val="24"/>
                <w:lang w:eastAsia="lt-LT"/>
              </w:rPr>
            </w:pPr>
            <w:r w:rsidRPr="005C3001">
              <w:rPr>
                <w:b/>
                <w:bCs/>
                <w:color w:val="000000"/>
                <w:szCs w:val="24"/>
              </w:rPr>
              <w:t>Alternatyva A.1</w:t>
            </w:r>
          </w:p>
        </w:tc>
        <w:tc>
          <w:tcPr>
            <w:tcW w:w="1364" w:type="pct"/>
            <w:shd w:val="clear" w:color="auto" w:fill="BDD6EE" w:themeFill="accent1" w:themeFillTint="66"/>
          </w:tcPr>
          <w:p w:rsidR="00342D51" w:rsidRPr="005C3001" w:rsidRDefault="00342D51" w:rsidP="00D44E05">
            <w:pPr>
              <w:spacing w:before="60" w:after="60"/>
              <w:jc w:val="center"/>
              <w:rPr>
                <w:b/>
                <w:bCs/>
                <w:color w:val="000000"/>
                <w:szCs w:val="24"/>
              </w:rPr>
            </w:pPr>
            <w:r w:rsidRPr="005C3001">
              <w:rPr>
                <w:b/>
                <w:bCs/>
                <w:color w:val="000000"/>
                <w:szCs w:val="24"/>
              </w:rPr>
              <w:t>Alternatyva A.2</w:t>
            </w:r>
          </w:p>
        </w:tc>
      </w:tr>
      <w:tr w:rsidR="00342D51" w:rsidRPr="00631CC0" w:rsidTr="00D44E05">
        <w:trPr>
          <w:trHeight w:val="367"/>
        </w:trPr>
        <w:tc>
          <w:tcPr>
            <w:tcW w:w="2271" w:type="pct"/>
            <w:shd w:val="clear" w:color="auto" w:fill="auto"/>
          </w:tcPr>
          <w:p w:rsidR="00342D51" w:rsidRPr="00631CC0" w:rsidRDefault="00342D51" w:rsidP="00D44E05">
            <w:pPr>
              <w:spacing w:before="60" w:after="60"/>
              <w:jc w:val="center"/>
              <w:rPr>
                <w:color w:val="000000"/>
                <w:szCs w:val="24"/>
                <w:lang w:eastAsia="lt-LT"/>
              </w:rPr>
            </w:pPr>
            <w:r w:rsidRPr="00631CC0">
              <w:rPr>
                <w:color w:val="000000"/>
                <w:szCs w:val="24"/>
              </w:rPr>
              <w:t>Investicijų FGDV(I)</w:t>
            </w:r>
          </w:p>
        </w:tc>
        <w:tc>
          <w:tcPr>
            <w:tcW w:w="1365" w:type="pct"/>
            <w:shd w:val="clear" w:color="auto" w:fill="auto"/>
          </w:tcPr>
          <w:p w:rsidR="00E3572C" w:rsidRDefault="00E3572C" w:rsidP="00E3572C">
            <w:pPr>
              <w:spacing w:line="240" w:lineRule="auto"/>
              <w:jc w:val="center"/>
              <w:rPr>
                <w:rFonts w:ascii="Arial" w:hAnsi="Arial" w:cs="Arial"/>
                <w:color w:val="000000"/>
                <w:sz w:val="20"/>
                <w:szCs w:val="20"/>
                <w:lang w:eastAsia="lt-LT"/>
              </w:rPr>
            </w:pPr>
            <w:r>
              <w:rPr>
                <w:rFonts w:ascii="Arial" w:hAnsi="Arial" w:cs="Arial"/>
                <w:color w:val="000000"/>
                <w:sz w:val="20"/>
                <w:szCs w:val="20"/>
              </w:rPr>
              <w:t>-2.360.581</w:t>
            </w:r>
          </w:p>
          <w:p w:rsidR="00342D51" w:rsidRPr="00631CC0" w:rsidRDefault="00342D51" w:rsidP="00D44E05">
            <w:pPr>
              <w:spacing w:line="240" w:lineRule="auto"/>
              <w:jc w:val="center"/>
              <w:rPr>
                <w:rFonts w:ascii="Arial" w:hAnsi="Arial" w:cs="Arial"/>
                <w:color w:val="000000"/>
                <w:sz w:val="20"/>
                <w:szCs w:val="20"/>
                <w:lang w:eastAsia="lt-LT"/>
              </w:rPr>
            </w:pPr>
          </w:p>
        </w:tc>
        <w:tc>
          <w:tcPr>
            <w:tcW w:w="1364" w:type="pct"/>
            <w:shd w:val="clear" w:color="auto" w:fill="auto"/>
            <w:vAlign w:val="center"/>
          </w:tcPr>
          <w:p w:rsidR="00E3572C" w:rsidRDefault="00E3572C" w:rsidP="00E3572C">
            <w:pPr>
              <w:spacing w:line="240" w:lineRule="auto"/>
              <w:jc w:val="center"/>
              <w:rPr>
                <w:rFonts w:ascii="Arial" w:hAnsi="Arial" w:cs="Arial"/>
                <w:color w:val="000000"/>
                <w:sz w:val="20"/>
                <w:szCs w:val="20"/>
                <w:lang w:eastAsia="lt-LT"/>
              </w:rPr>
            </w:pPr>
            <w:r>
              <w:rPr>
                <w:rFonts w:ascii="Arial" w:hAnsi="Arial" w:cs="Arial"/>
                <w:color w:val="000000"/>
                <w:sz w:val="20"/>
                <w:szCs w:val="20"/>
              </w:rPr>
              <w:t>-2.637.369</w:t>
            </w:r>
          </w:p>
          <w:p w:rsidR="00342D51" w:rsidRPr="00631CC0" w:rsidRDefault="00342D51" w:rsidP="00D44E05">
            <w:pPr>
              <w:spacing w:line="240" w:lineRule="auto"/>
              <w:jc w:val="center"/>
              <w:rPr>
                <w:szCs w:val="24"/>
              </w:rPr>
            </w:pPr>
          </w:p>
        </w:tc>
      </w:tr>
      <w:tr w:rsidR="00342D51" w:rsidRPr="005C3001" w:rsidTr="00D44E05">
        <w:trPr>
          <w:trHeight w:val="401"/>
        </w:trPr>
        <w:tc>
          <w:tcPr>
            <w:tcW w:w="2271" w:type="pct"/>
            <w:shd w:val="clear" w:color="auto" w:fill="auto"/>
          </w:tcPr>
          <w:p w:rsidR="00342D51" w:rsidRPr="00631CC0" w:rsidRDefault="00342D51" w:rsidP="00D44E05">
            <w:pPr>
              <w:spacing w:before="60" w:after="60"/>
              <w:jc w:val="center"/>
              <w:rPr>
                <w:color w:val="000000"/>
                <w:szCs w:val="24"/>
                <w:lang w:eastAsia="lt-LT"/>
              </w:rPr>
            </w:pPr>
            <w:r w:rsidRPr="00631CC0">
              <w:rPr>
                <w:color w:val="000000"/>
                <w:szCs w:val="24"/>
              </w:rPr>
              <w:t>Investicijų FVGN(I)</w:t>
            </w:r>
          </w:p>
        </w:tc>
        <w:tc>
          <w:tcPr>
            <w:tcW w:w="1365" w:type="pct"/>
            <w:shd w:val="clear" w:color="auto" w:fill="auto"/>
            <w:vAlign w:val="center"/>
          </w:tcPr>
          <w:p w:rsidR="00E3572C" w:rsidRDefault="00E3572C" w:rsidP="00E3572C">
            <w:pPr>
              <w:spacing w:line="240" w:lineRule="auto"/>
              <w:jc w:val="center"/>
              <w:rPr>
                <w:rFonts w:ascii="Arial" w:hAnsi="Arial" w:cs="Arial"/>
                <w:color w:val="000000"/>
                <w:sz w:val="20"/>
                <w:szCs w:val="20"/>
                <w:lang w:eastAsia="lt-LT"/>
              </w:rPr>
            </w:pPr>
            <w:r>
              <w:rPr>
                <w:rFonts w:ascii="Arial" w:hAnsi="Arial" w:cs="Arial"/>
                <w:color w:val="000000"/>
                <w:sz w:val="20"/>
                <w:szCs w:val="20"/>
              </w:rPr>
              <w:t>Nėra reikšmės</w:t>
            </w:r>
          </w:p>
          <w:p w:rsidR="00342D51" w:rsidRPr="00631CC0" w:rsidRDefault="00342D51" w:rsidP="00D44E05">
            <w:pPr>
              <w:spacing w:before="60" w:after="60"/>
              <w:jc w:val="center"/>
              <w:rPr>
                <w:rFonts w:ascii="Arial" w:hAnsi="Arial" w:cs="Arial"/>
                <w:color w:val="000000"/>
                <w:sz w:val="20"/>
                <w:szCs w:val="20"/>
              </w:rPr>
            </w:pPr>
          </w:p>
        </w:tc>
        <w:tc>
          <w:tcPr>
            <w:tcW w:w="1364" w:type="pct"/>
            <w:shd w:val="clear" w:color="auto" w:fill="auto"/>
            <w:vAlign w:val="center"/>
          </w:tcPr>
          <w:p w:rsidR="00E3572C" w:rsidRDefault="00E3572C" w:rsidP="00E3572C">
            <w:pPr>
              <w:spacing w:line="240" w:lineRule="auto"/>
              <w:jc w:val="center"/>
              <w:rPr>
                <w:rFonts w:ascii="Arial" w:hAnsi="Arial" w:cs="Arial"/>
                <w:color w:val="000000"/>
                <w:sz w:val="20"/>
                <w:szCs w:val="20"/>
                <w:lang w:eastAsia="lt-LT"/>
              </w:rPr>
            </w:pPr>
            <w:r>
              <w:rPr>
                <w:rFonts w:ascii="Arial" w:hAnsi="Arial" w:cs="Arial"/>
                <w:color w:val="000000"/>
                <w:sz w:val="20"/>
                <w:szCs w:val="20"/>
              </w:rPr>
              <w:t>Nėra reikšmės</w:t>
            </w:r>
          </w:p>
          <w:p w:rsidR="00342D51" w:rsidRPr="00E949D1" w:rsidRDefault="00342D51" w:rsidP="00D44E05">
            <w:pPr>
              <w:jc w:val="center"/>
              <w:rPr>
                <w:color w:val="000000"/>
                <w:szCs w:val="24"/>
              </w:rPr>
            </w:pPr>
          </w:p>
        </w:tc>
      </w:tr>
    </w:tbl>
    <w:p w:rsidR="00342D51" w:rsidRDefault="00342D51" w:rsidP="00342D51">
      <w:pPr>
        <w:rPr>
          <w:lang w:eastAsia="lt-LT"/>
        </w:rPr>
      </w:pPr>
    </w:p>
    <w:p w:rsidR="00E3572C" w:rsidRPr="00A23F2C" w:rsidRDefault="00E3572C" w:rsidP="00E3572C">
      <w:pPr>
        <w:rPr>
          <w:szCs w:val="24"/>
          <w:lang w:eastAsia="lt-LT"/>
        </w:rPr>
      </w:pPr>
      <w:r w:rsidRPr="00A23F2C">
        <w:rPr>
          <w:color w:val="000000"/>
          <w:szCs w:val="24"/>
        </w:rPr>
        <w:t xml:space="preserve">Abiejų alternatyvų atveju diskontuoti projekto grynųjų pajamų srautai nepadengia diskontuotų investicijų ir projektas per </w:t>
      </w:r>
      <w:r w:rsidRPr="00A23F2C">
        <w:rPr>
          <w:szCs w:val="24"/>
        </w:rPr>
        <w:t>projekto ataskaitinį laikotarpį</w:t>
      </w:r>
      <w:r w:rsidRPr="00A23F2C">
        <w:rPr>
          <w:color w:val="000000"/>
          <w:szCs w:val="24"/>
        </w:rPr>
        <w:t xml:space="preserve"> finansiškai neatsiperka</w:t>
      </w:r>
      <w:r>
        <w:rPr>
          <w:color w:val="000000"/>
          <w:szCs w:val="24"/>
        </w:rPr>
        <w:t>. Vidinė grąžos norma yra ženkliai neigiama, neskaičiuojama.</w:t>
      </w:r>
    </w:p>
    <w:p w:rsidR="00E3572C" w:rsidRPr="00342D51" w:rsidRDefault="00E3572C" w:rsidP="00342D51">
      <w:pPr>
        <w:rPr>
          <w:lang w:eastAsia="lt-LT"/>
        </w:rPr>
      </w:pPr>
    </w:p>
    <w:p w:rsidR="00C13CC7" w:rsidRDefault="00C13CC7" w:rsidP="00B324E3">
      <w:pPr>
        <w:pStyle w:val="Antrat3"/>
        <w:rPr>
          <w:lang w:eastAsia="lt-LT"/>
        </w:rPr>
      </w:pPr>
      <w:bookmarkStart w:id="75" w:name="_Toc42070775"/>
      <w:r w:rsidRPr="00F356E5">
        <w:rPr>
          <w:lang w:eastAsia="lt-LT"/>
        </w:rPr>
        <w:t>Išvada dėl finansinio gyvybingumo</w:t>
      </w:r>
      <w:bookmarkEnd w:id="75"/>
    </w:p>
    <w:p w:rsidR="00747F55" w:rsidRDefault="00747F55" w:rsidP="00747F55">
      <w:pPr>
        <w:rPr>
          <w:lang w:eastAsia="lt-LT"/>
        </w:rPr>
      </w:pPr>
    </w:p>
    <w:p w:rsidR="00747F55" w:rsidRDefault="00747F55" w:rsidP="00747F55">
      <w:pPr>
        <w:rPr>
          <w:szCs w:val="24"/>
        </w:rPr>
      </w:pPr>
      <w:r w:rsidRPr="00A23F2C">
        <w:rPr>
          <w:szCs w:val="24"/>
        </w:rPr>
        <w:t>Projekto finansiniai srautai planuojami taip, kad nė vienais įgyvendinimo ir ataskaitinio laikotarpio metais projektas nenutrūktų dėl lėšų trūkumo. Projektas yra finansiškai neatsiperkantis. Alternatyvos A.1 atveju projekto veiklos pajamos viršija projekto veiklos išlaidas, sukauptasis grynasis pin</w:t>
      </w:r>
      <w:r>
        <w:rPr>
          <w:szCs w:val="24"/>
        </w:rPr>
        <w:t>igų srautas yra teigiamas</w:t>
      </w:r>
      <w:r w:rsidRPr="00A23F2C">
        <w:rPr>
          <w:szCs w:val="24"/>
        </w:rPr>
        <w:t xml:space="preserve">. </w:t>
      </w:r>
      <w:r>
        <w:rPr>
          <w:szCs w:val="24"/>
        </w:rPr>
        <w:t>P</w:t>
      </w:r>
      <w:r w:rsidRPr="00A23F2C">
        <w:rPr>
          <w:szCs w:val="24"/>
        </w:rPr>
        <w:t>oreiki</w:t>
      </w:r>
      <w:r>
        <w:rPr>
          <w:szCs w:val="24"/>
        </w:rPr>
        <w:t>o</w:t>
      </w:r>
      <w:r w:rsidRPr="00A23F2C">
        <w:rPr>
          <w:szCs w:val="24"/>
        </w:rPr>
        <w:t xml:space="preserve"> papildomam</w:t>
      </w:r>
      <w:r>
        <w:rPr>
          <w:szCs w:val="24"/>
        </w:rPr>
        <w:t xml:space="preserve"> finansavimui iš viešųjų lėšų nėra</w:t>
      </w:r>
      <w:r w:rsidRPr="00A23F2C">
        <w:rPr>
          <w:szCs w:val="24"/>
        </w:rPr>
        <w:t>.</w:t>
      </w:r>
      <w:r>
        <w:rPr>
          <w:szCs w:val="24"/>
        </w:rPr>
        <w:t xml:space="preserve"> </w:t>
      </w:r>
      <w:r w:rsidRPr="00A23F2C">
        <w:rPr>
          <w:szCs w:val="24"/>
        </w:rPr>
        <w:t>Projekto lėšų srautai planuojami taip, kad kiekvienais metais sukauptasis grynųjų pinigų srautas būtų teigiamas</w:t>
      </w:r>
      <w:r>
        <w:rPr>
          <w:szCs w:val="24"/>
        </w:rPr>
        <w:t>.</w:t>
      </w:r>
    </w:p>
    <w:p w:rsidR="00747F55" w:rsidRPr="00747F55" w:rsidRDefault="00747F55" w:rsidP="00747F55">
      <w:pPr>
        <w:rPr>
          <w:lang w:eastAsia="lt-LT"/>
        </w:rPr>
      </w:pPr>
    </w:p>
    <w:p w:rsidR="00C13CC7" w:rsidRDefault="00C13CC7" w:rsidP="00B324E3">
      <w:pPr>
        <w:pStyle w:val="Antrat3"/>
        <w:rPr>
          <w:lang w:eastAsia="lt-LT"/>
        </w:rPr>
      </w:pPr>
      <w:bookmarkStart w:id="76" w:name="_Toc42070776"/>
      <w:r w:rsidRPr="00F356E5">
        <w:rPr>
          <w:lang w:eastAsia="lt-LT"/>
        </w:rPr>
        <w:t>Kapitalo finansiniai rodikliai</w:t>
      </w:r>
      <w:bookmarkEnd w:id="76"/>
    </w:p>
    <w:p w:rsidR="00747F55" w:rsidRDefault="00747F55" w:rsidP="00747F55">
      <w:pPr>
        <w:rPr>
          <w:lang w:eastAsia="lt-LT"/>
        </w:rPr>
      </w:pPr>
    </w:p>
    <w:p w:rsidR="00747F55" w:rsidRDefault="00747F55" w:rsidP="00747F55">
      <w:pPr>
        <w:ind w:firstLine="851"/>
        <w:rPr>
          <w:szCs w:val="24"/>
        </w:rPr>
      </w:pPr>
      <w:r w:rsidRPr="00011ECB">
        <w:rPr>
          <w:szCs w:val="24"/>
        </w:rPr>
        <w:t xml:space="preserve">FGDV(K) </w:t>
      </w:r>
      <w:r>
        <w:rPr>
          <w:szCs w:val="24"/>
        </w:rPr>
        <w:t>parodo</w:t>
      </w:r>
      <w:r w:rsidRPr="00011ECB">
        <w:rPr>
          <w:szCs w:val="24"/>
        </w:rPr>
        <w:t>, kokią finansinę naudą per projekto ataskaitinį</w:t>
      </w:r>
      <w:r>
        <w:rPr>
          <w:szCs w:val="24"/>
        </w:rPr>
        <w:t xml:space="preserve"> </w:t>
      </w:r>
      <w:r w:rsidRPr="00011ECB">
        <w:rPr>
          <w:szCs w:val="24"/>
        </w:rPr>
        <w:t>laikotarpį sukuria jo savininko investuotas kapitalas</w:t>
      </w:r>
      <w:r>
        <w:rPr>
          <w:szCs w:val="24"/>
        </w:rPr>
        <w:t xml:space="preserve">. </w:t>
      </w:r>
      <w:r w:rsidRPr="00011ECB">
        <w:rPr>
          <w:szCs w:val="24"/>
        </w:rPr>
        <w:t>Jeigu FVGN(K) didesnė už rinkoje</w:t>
      </w:r>
      <w:r>
        <w:rPr>
          <w:szCs w:val="24"/>
        </w:rPr>
        <w:t xml:space="preserve"> </w:t>
      </w:r>
      <w:r w:rsidRPr="00011ECB">
        <w:rPr>
          <w:szCs w:val="24"/>
        </w:rPr>
        <w:t>esančią palūkanų normą, IP duos didesnę naudą už kapitalo skolinimosi išlaidas</w:t>
      </w:r>
      <w:r>
        <w:rPr>
          <w:szCs w:val="24"/>
        </w:rPr>
        <w:t>.</w:t>
      </w:r>
    </w:p>
    <w:p w:rsidR="00747F55" w:rsidRPr="007E2EF5" w:rsidRDefault="00747F55" w:rsidP="00747F55">
      <w:pPr>
        <w:rPr>
          <w:szCs w:val="24"/>
        </w:rPr>
      </w:pPr>
      <w:r w:rsidRPr="007E2EF5">
        <w:rPr>
          <w:szCs w:val="24"/>
        </w:rPr>
        <w:t>Projekto kapitalo finansinių rodiklių skaičiavimas pateikiamas lentelėje Nr.4.4.3-1.</w:t>
      </w:r>
    </w:p>
    <w:p w:rsidR="00747F55" w:rsidRDefault="00747F55" w:rsidP="00747F55">
      <w:pPr>
        <w:rPr>
          <w:lang w:eastAsia="lt-LT"/>
        </w:rPr>
      </w:pPr>
    </w:p>
    <w:p w:rsidR="003352BB" w:rsidRDefault="003352BB" w:rsidP="003352BB">
      <w:pPr>
        <w:pStyle w:val="Iliustracijusarasas"/>
      </w:pPr>
      <w:bookmarkStart w:id="77" w:name="_Toc42071676"/>
      <w:r>
        <w:t xml:space="preserve">Lentelė </w:t>
      </w:r>
      <w:fldSimple w:instr=" STYLEREF 3 \s ">
        <w:r w:rsidR="00460E5E">
          <w:rPr>
            <w:noProof/>
          </w:rPr>
          <w:t>4.4.3</w:t>
        </w:r>
      </w:fldSimple>
      <w:r w:rsidR="00460E5E">
        <w:noBreakHyphen/>
      </w:r>
      <w:fldSimple w:instr=" SEQ Lentelė \* ARABIC \s 3 ">
        <w:r w:rsidR="00460E5E">
          <w:rPr>
            <w:noProof/>
          </w:rPr>
          <w:t>1</w:t>
        </w:r>
      </w:fldSimple>
      <w:r>
        <w:t>. Kapitalo finansiniai rodikliai.</w:t>
      </w:r>
      <w:bookmarkEnd w:id="77"/>
    </w:p>
    <w:tbl>
      <w:tblPr>
        <w:tblW w:w="4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2"/>
        <w:gridCol w:w="2769"/>
        <w:gridCol w:w="2769"/>
      </w:tblGrid>
      <w:tr w:rsidR="00747F55" w:rsidRPr="007E2EF5" w:rsidTr="00D44E05">
        <w:trPr>
          <w:trHeight w:val="387"/>
        </w:trPr>
        <w:tc>
          <w:tcPr>
            <w:tcW w:w="1923" w:type="pct"/>
            <w:shd w:val="clear" w:color="auto" w:fill="BDD6EE" w:themeFill="accent1" w:themeFillTint="66"/>
            <w:vAlign w:val="center"/>
          </w:tcPr>
          <w:p w:rsidR="00747F55" w:rsidRPr="007E2EF5" w:rsidRDefault="00747F55" w:rsidP="00D44E05">
            <w:pPr>
              <w:spacing w:before="60" w:after="60"/>
              <w:jc w:val="center"/>
              <w:rPr>
                <w:b/>
                <w:bCs/>
                <w:color w:val="000000"/>
                <w:szCs w:val="24"/>
                <w:lang w:eastAsia="lt-LT"/>
              </w:rPr>
            </w:pPr>
            <w:r w:rsidRPr="007E2EF5">
              <w:rPr>
                <w:b/>
                <w:bCs/>
                <w:color w:val="000000"/>
                <w:szCs w:val="24"/>
              </w:rPr>
              <w:t>Rodiklis</w:t>
            </w:r>
          </w:p>
        </w:tc>
        <w:tc>
          <w:tcPr>
            <w:tcW w:w="1538" w:type="pct"/>
            <w:shd w:val="clear" w:color="auto" w:fill="BDD6EE" w:themeFill="accent1" w:themeFillTint="66"/>
            <w:vAlign w:val="center"/>
          </w:tcPr>
          <w:p w:rsidR="00747F55" w:rsidRPr="007E2EF5" w:rsidRDefault="00747F55" w:rsidP="00D44E05">
            <w:pPr>
              <w:spacing w:before="60" w:after="60"/>
              <w:jc w:val="center"/>
              <w:rPr>
                <w:b/>
                <w:bCs/>
                <w:color w:val="000000"/>
                <w:szCs w:val="24"/>
                <w:lang w:eastAsia="lt-LT"/>
              </w:rPr>
            </w:pPr>
            <w:r w:rsidRPr="007E2EF5">
              <w:rPr>
                <w:b/>
                <w:bCs/>
                <w:color w:val="000000"/>
                <w:szCs w:val="24"/>
              </w:rPr>
              <w:t>Alternatyva A.1</w:t>
            </w:r>
          </w:p>
        </w:tc>
        <w:tc>
          <w:tcPr>
            <w:tcW w:w="1538" w:type="pct"/>
            <w:shd w:val="clear" w:color="auto" w:fill="BDD6EE" w:themeFill="accent1" w:themeFillTint="66"/>
          </w:tcPr>
          <w:p w:rsidR="00747F55" w:rsidRPr="007E2EF5" w:rsidRDefault="00747F55" w:rsidP="00D44E05">
            <w:pPr>
              <w:spacing w:before="60" w:after="60"/>
              <w:jc w:val="center"/>
              <w:rPr>
                <w:b/>
                <w:bCs/>
                <w:color w:val="000000"/>
                <w:szCs w:val="24"/>
              </w:rPr>
            </w:pPr>
            <w:r w:rsidRPr="007E2EF5">
              <w:rPr>
                <w:b/>
                <w:bCs/>
                <w:color w:val="000000"/>
                <w:szCs w:val="24"/>
              </w:rPr>
              <w:t>Alternatyva A.2</w:t>
            </w:r>
          </w:p>
        </w:tc>
      </w:tr>
      <w:tr w:rsidR="003352BB" w:rsidRPr="007E2EF5" w:rsidTr="00D44E05">
        <w:trPr>
          <w:trHeight w:val="367"/>
        </w:trPr>
        <w:tc>
          <w:tcPr>
            <w:tcW w:w="1923" w:type="pct"/>
          </w:tcPr>
          <w:p w:rsidR="003352BB" w:rsidRPr="007E2EF5" w:rsidRDefault="003352BB" w:rsidP="003352BB">
            <w:pPr>
              <w:spacing w:before="60" w:after="60"/>
              <w:rPr>
                <w:color w:val="000000"/>
                <w:szCs w:val="24"/>
              </w:rPr>
            </w:pPr>
            <w:r w:rsidRPr="007E2EF5">
              <w:rPr>
                <w:color w:val="000000"/>
                <w:szCs w:val="24"/>
              </w:rPr>
              <w:t>Kapitalo FGDV (K)</w:t>
            </w:r>
          </w:p>
        </w:tc>
        <w:tc>
          <w:tcPr>
            <w:tcW w:w="1538" w:type="pct"/>
            <w:vAlign w:val="center"/>
          </w:tcPr>
          <w:p w:rsidR="003352BB" w:rsidRPr="007E2EF5" w:rsidRDefault="003352BB" w:rsidP="003352BB">
            <w:pPr>
              <w:spacing w:line="240" w:lineRule="auto"/>
              <w:jc w:val="center"/>
              <w:rPr>
                <w:rFonts w:asciiTheme="minorHAnsi" w:hAnsiTheme="minorHAnsi" w:cstheme="minorHAnsi"/>
                <w:color w:val="000000"/>
                <w:lang w:eastAsia="lt-LT"/>
              </w:rPr>
            </w:pPr>
            <w:r>
              <w:rPr>
                <w:rFonts w:ascii="Arial" w:hAnsi="Arial" w:cs="Arial"/>
                <w:color w:val="000000"/>
                <w:sz w:val="20"/>
                <w:szCs w:val="20"/>
              </w:rPr>
              <w:t>-4.287.652</w:t>
            </w:r>
          </w:p>
        </w:tc>
        <w:tc>
          <w:tcPr>
            <w:tcW w:w="1538" w:type="pct"/>
            <w:vAlign w:val="center"/>
          </w:tcPr>
          <w:p w:rsidR="003352BB" w:rsidRPr="003819B6" w:rsidRDefault="003352BB" w:rsidP="003352BB">
            <w:pPr>
              <w:spacing w:line="240" w:lineRule="auto"/>
              <w:jc w:val="center"/>
            </w:pPr>
            <w:r>
              <w:rPr>
                <w:rFonts w:ascii="Arial" w:hAnsi="Arial" w:cs="Arial"/>
                <w:color w:val="000000"/>
                <w:sz w:val="20"/>
                <w:szCs w:val="20"/>
              </w:rPr>
              <w:t>-4.122.604</w:t>
            </w:r>
          </w:p>
        </w:tc>
      </w:tr>
      <w:tr w:rsidR="003352BB" w:rsidRPr="007E2EF5" w:rsidTr="00D44E05">
        <w:trPr>
          <w:trHeight w:val="401"/>
        </w:trPr>
        <w:tc>
          <w:tcPr>
            <w:tcW w:w="1923" w:type="pct"/>
          </w:tcPr>
          <w:p w:rsidR="003352BB" w:rsidRPr="007E2EF5" w:rsidRDefault="003352BB" w:rsidP="003352BB">
            <w:pPr>
              <w:spacing w:before="60" w:after="60"/>
              <w:rPr>
                <w:color w:val="000000"/>
                <w:szCs w:val="24"/>
              </w:rPr>
            </w:pPr>
            <w:r w:rsidRPr="007E2EF5">
              <w:rPr>
                <w:color w:val="000000"/>
                <w:szCs w:val="24"/>
              </w:rPr>
              <w:t>Kapitalo FVGN (K)</w:t>
            </w:r>
          </w:p>
        </w:tc>
        <w:tc>
          <w:tcPr>
            <w:tcW w:w="1538" w:type="pct"/>
            <w:vAlign w:val="center"/>
          </w:tcPr>
          <w:p w:rsidR="003352BB" w:rsidRPr="007E2EF5" w:rsidRDefault="003352BB" w:rsidP="003352BB">
            <w:pPr>
              <w:spacing w:line="240" w:lineRule="auto"/>
              <w:jc w:val="center"/>
              <w:rPr>
                <w:rFonts w:asciiTheme="minorHAnsi" w:hAnsiTheme="minorHAnsi" w:cstheme="minorHAnsi"/>
                <w:color w:val="000000"/>
                <w:lang w:val="en-US"/>
              </w:rPr>
            </w:pPr>
            <w:r>
              <w:rPr>
                <w:rFonts w:ascii="Arial" w:hAnsi="Arial" w:cs="Arial"/>
                <w:color w:val="000000"/>
                <w:sz w:val="20"/>
                <w:szCs w:val="20"/>
              </w:rPr>
              <w:t>Nėra reikšmės</w:t>
            </w:r>
          </w:p>
        </w:tc>
        <w:tc>
          <w:tcPr>
            <w:tcW w:w="1538" w:type="pct"/>
            <w:vAlign w:val="center"/>
          </w:tcPr>
          <w:p w:rsidR="003352BB" w:rsidRPr="007E2EF5" w:rsidRDefault="003352BB" w:rsidP="003352BB">
            <w:pPr>
              <w:spacing w:line="240" w:lineRule="auto"/>
              <w:jc w:val="center"/>
              <w:rPr>
                <w:rFonts w:asciiTheme="minorHAnsi" w:hAnsiTheme="minorHAnsi" w:cstheme="minorHAnsi"/>
                <w:color w:val="000000"/>
              </w:rPr>
            </w:pPr>
            <w:r>
              <w:rPr>
                <w:rFonts w:ascii="Arial" w:hAnsi="Arial" w:cs="Arial"/>
                <w:color w:val="000000"/>
                <w:sz w:val="20"/>
                <w:szCs w:val="20"/>
              </w:rPr>
              <w:t>Nėra reikšmės</w:t>
            </w:r>
          </w:p>
        </w:tc>
      </w:tr>
    </w:tbl>
    <w:p w:rsidR="00747F55" w:rsidRDefault="00747F55" w:rsidP="00747F55">
      <w:pPr>
        <w:rPr>
          <w:lang w:eastAsia="lt-LT"/>
        </w:rPr>
      </w:pPr>
    </w:p>
    <w:p w:rsidR="003352BB" w:rsidRDefault="003352BB" w:rsidP="00747F55">
      <w:pPr>
        <w:rPr>
          <w:lang w:eastAsia="lt-LT"/>
        </w:rPr>
      </w:pPr>
    </w:p>
    <w:p w:rsidR="003352BB" w:rsidRDefault="003352BB" w:rsidP="00747F55">
      <w:pPr>
        <w:rPr>
          <w:lang w:eastAsia="lt-LT"/>
        </w:rPr>
      </w:pPr>
    </w:p>
    <w:p w:rsidR="003352BB" w:rsidRDefault="003352BB" w:rsidP="00747F55">
      <w:pPr>
        <w:rPr>
          <w:lang w:eastAsia="lt-LT"/>
        </w:rPr>
      </w:pPr>
    </w:p>
    <w:p w:rsidR="003352BB" w:rsidRPr="00747F55" w:rsidRDefault="003352BB" w:rsidP="00747F55">
      <w:pPr>
        <w:rPr>
          <w:lang w:eastAsia="lt-LT"/>
        </w:rPr>
      </w:pPr>
    </w:p>
    <w:p w:rsidR="00C13CC7" w:rsidRDefault="00C13CC7" w:rsidP="00B324E3">
      <w:pPr>
        <w:pStyle w:val="Antrat3"/>
        <w:rPr>
          <w:lang w:eastAsia="lt-LT"/>
        </w:rPr>
      </w:pPr>
      <w:bookmarkStart w:id="78" w:name="_Toc42070777"/>
      <w:r w:rsidRPr="00F356E5">
        <w:rPr>
          <w:lang w:eastAsia="lt-LT"/>
        </w:rPr>
        <w:t>Rodiklių palyginimas</w:t>
      </w:r>
      <w:bookmarkEnd w:id="78"/>
    </w:p>
    <w:p w:rsidR="003352BB" w:rsidRDefault="003352BB" w:rsidP="003352BB">
      <w:pPr>
        <w:ind w:firstLine="709"/>
        <w:rPr>
          <w:szCs w:val="24"/>
          <w:lang w:eastAsia="lt-LT"/>
        </w:rPr>
      </w:pPr>
    </w:p>
    <w:p w:rsidR="003352BB" w:rsidRPr="00306C5C" w:rsidRDefault="003352BB" w:rsidP="003352BB">
      <w:pPr>
        <w:ind w:firstLine="709"/>
        <w:rPr>
          <w:szCs w:val="24"/>
          <w:lang w:eastAsia="lt-LT"/>
        </w:rPr>
      </w:pPr>
      <w:r w:rsidRPr="00306C5C">
        <w:rPr>
          <w:szCs w:val="24"/>
          <w:lang w:eastAsia="lt-LT"/>
        </w:rPr>
        <w:t xml:space="preserve">Pagal CPVA IP metodikos reikalavimus, apskaičiavus </w:t>
      </w:r>
      <w:r w:rsidRPr="00306C5C">
        <w:rPr>
          <w:szCs w:val="24"/>
        </w:rPr>
        <w:t>kiekvienos alternatyvos finansinius rodiklius, rezultatai pateikiami</w:t>
      </w:r>
      <w:r w:rsidRPr="00306C5C">
        <w:rPr>
          <w:spacing w:val="-14"/>
          <w:szCs w:val="24"/>
        </w:rPr>
        <w:t xml:space="preserve"> </w:t>
      </w:r>
      <w:r w:rsidRPr="00306C5C">
        <w:rPr>
          <w:szCs w:val="24"/>
        </w:rPr>
        <w:t>bendroje</w:t>
      </w:r>
      <w:r w:rsidRPr="00306C5C">
        <w:rPr>
          <w:spacing w:val="-14"/>
          <w:szCs w:val="24"/>
        </w:rPr>
        <w:t xml:space="preserve"> </w:t>
      </w:r>
      <w:r w:rsidRPr="00306C5C">
        <w:rPr>
          <w:szCs w:val="24"/>
        </w:rPr>
        <w:t>lentelėje, parengiant</w:t>
      </w:r>
      <w:r w:rsidRPr="00306C5C">
        <w:rPr>
          <w:spacing w:val="-12"/>
          <w:szCs w:val="24"/>
        </w:rPr>
        <w:t xml:space="preserve"> </w:t>
      </w:r>
      <w:r w:rsidRPr="00306C5C">
        <w:rPr>
          <w:szCs w:val="24"/>
        </w:rPr>
        <w:t>pagrįstą</w:t>
      </w:r>
      <w:r w:rsidRPr="00306C5C">
        <w:rPr>
          <w:spacing w:val="-14"/>
          <w:szCs w:val="24"/>
        </w:rPr>
        <w:t xml:space="preserve"> </w:t>
      </w:r>
      <w:r w:rsidRPr="00306C5C">
        <w:rPr>
          <w:szCs w:val="24"/>
        </w:rPr>
        <w:t>išvadą,</w:t>
      </w:r>
      <w:r w:rsidRPr="00306C5C">
        <w:rPr>
          <w:spacing w:val="-14"/>
          <w:szCs w:val="24"/>
        </w:rPr>
        <w:t xml:space="preserve"> </w:t>
      </w:r>
      <w:r w:rsidRPr="00306C5C">
        <w:rPr>
          <w:szCs w:val="24"/>
        </w:rPr>
        <w:t>ar</w:t>
      </w:r>
      <w:r w:rsidRPr="00306C5C">
        <w:rPr>
          <w:spacing w:val="-11"/>
          <w:szCs w:val="24"/>
        </w:rPr>
        <w:t xml:space="preserve"> </w:t>
      </w:r>
      <w:r w:rsidRPr="00306C5C">
        <w:rPr>
          <w:szCs w:val="24"/>
        </w:rPr>
        <w:t>kuri</w:t>
      </w:r>
      <w:r w:rsidRPr="00306C5C">
        <w:rPr>
          <w:spacing w:val="-13"/>
          <w:szCs w:val="24"/>
        </w:rPr>
        <w:t xml:space="preserve"> </w:t>
      </w:r>
      <w:r w:rsidRPr="00306C5C">
        <w:rPr>
          <w:szCs w:val="24"/>
        </w:rPr>
        <w:t>nors</w:t>
      </w:r>
      <w:r w:rsidRPr="00306C5C">
        <w:rPr>
          <w:spacing w:val="-7"/>
          <w:szCs w:val="24"/>
        </w:rPr>
        <w:t xml:space="preserve"> </w:t>
      </w:r>
      <w:r w:rsidRPr="00306C5C">
        <w:rPr>
          <w:szCs w:val="24"/>
        </w:rPr>
        <w:t>IP</w:t>
      </w:r>
      <w:r w:rsidRPr="00306C5C">
        <w:rPr>
          <w:spacing w:val="-12"/>
          <w:szCs w:val="24"/>
        </w:rPr>
        <w:t xml:space="preserve"> </w:t>
      </w:r>
      <w:r w:rsidRPr="00306C5C">
        <w:rPr>
          <w:szCs w:val="24"/>
        </w:rPr>
        <w:t>įgyvendinimo alternatyva gali būti išskirta kaip finansine prasme</w:t>
      </w:r>
      <w:r w:rsidRPr="00306C5C">
        <w:rPr>
          <w:spacing w:val="-15"/>
          <w:szCs w:val="24"/>
        </w:rPr>
        <w:t xml:space="preserve"> </w:t>
      </w:r>
      <w:r w:rsidRPr="00306C5C">
        <w:rPr>
          <w:szCs w:val="24"/>
        </w:rPr>
        <w:t>pranašesnė.</w:t>
      </w:r>
    </w:p>
    <w:p w:rsidR="003352BB" w:rsidRDefault="003352BB" w:rsidP="003352BB">
      <w:pPr>
        <w:pStyle w:val="Iliustracijusarasas"/>
      </w:pPr>
      <w:bookmarkStart w:id="79" w:name="_Toc484258330"/>
      <w:bookmarkStart w:id="80" w:name="_Toc503453643"/>
      <w:r w:rsidRPr="00E949D1">
        <w:t xml:space="preserve"> </w:t>
      </w:r>
      <w:bookmarkEnd w:id="79"/>
      <w:bookmarkEnd w:id="80"/>
    </w:p>
    <w:p w:rsidR="00B059A3" w:rsidRDefault="00B059A3" w:rsidP="00B059A3">
      <w:pPr>
        <w:pStyle w:val="Iliustracijusarasas"/>
      </w:pPr>
      <w:bookmarkStart w:id="81" w:name="_Toc42071677"/>
      <w:r>
        <w:t xml:space="preserve">Lentelė </w:t>
      </w:r>
      <w:fldSimple w:instr=" STYLEREF 3 \s ">
        <w:r w:rsidR="00460E5E">
          <w:rPr>
            <w:noProof/>
          </w:rPr>
          <w:t>4.4.4</w:t>
        </w:r>
      </w:fldSimple>
      <w:r w:rsidR="00460E5E">
        <w:noBreakHyphen/>
      </w:r>
      <w:fldSimple w:instr=" SEQ Lentelė \* ARABIC \s 3 ">
        <w:r w:rsidR="00460E5E">
          <w:rPr>
            <w:noProof/>
          </w:rPr>
          <w:t>1</w:t>
        </w:r>
      </w:fldSimple>
      <w:r w:rsidRPr="00B059A3">
        <w:t xml:space="preserve"> </w:t>
      </w:r>
      <w:r w:rsidRPr="00E949D1">
        <w:t>Projekto alternatyvų finansinių rodiklių palyginimas.</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24"/>
        <w:gridCol w:w="2351"/>
        <w:gridCol w:w="1899"/>
        <w:gridCol w:w="3056"/>
      </w:tblGrid>
      <w:tr w:rsidR="003352BB" w:rsidRPr="00934BE2" w:rsidTr="00D44E05">
        <w:trPr>
          <w:trHeight w:val="253"/>
        </w:trPr>
        <w:tc>
          <w:tcPr>
            <w:tcW w:w="259" w:type="pct"/>
            <w:vMerge w:val="restart"/>
            <w:shd w:val="clear" w:color="auto" w:fill="BDD6EE" w:themeFill="accent1" w:themeFillTint="66"/>
          </w:tcPr>
          <w:p w:rsidR="003352BB" w:rsidRPr="00934BE2" w:rsidRDefault="003352BB" w:rsidP="00D44E05">
            <w:pPr>
              <w:rPr>
                <w:b/>
                <w:lang w:eastAsia="lt-LT"/>
              </w:rPr>
            </w:pPr>
          </w:p>
        </w:tc>
        <w:tc>
          <w:tcPr>
            <w:tcW w:w="947" w:type="pct"/>
            <w:vMerge w:val="restart"/>
            <w:shd w:val="clear" w:color="auto" w:fill="BDD6EE" w:themeFill="accent1" w:themeFillTint="66"/>
          </w:tcPr>
          <w:p w:rsidR="003352BB" w:rsidRPr="00934BE2" w:rsidRDefault="003352BB" w:rsidP="00D44E05">
            <w:pPr>
              <w:rPr>
                <w:lang w:eastAsia="lt-LT"/>
              </w:rPr>
            </w:pPr>
            <w:r w:rsidRPr="00934BE2">
              <w:rPr>
                <w:lang w:eastAsia="lt-LT"/>
              </w:rPr>
              <w:t>Finansinės analizės rodiklis</w:t>
            </w:r>
          </w:p>
        </w:tc>
        <w:tc>
          <w:tcPr>
            <w:tcW w:w="3794" w:type="pct"/>
            <w:gridSpan w:val="3"/>
            <w:shd w:val="clear" w:color="auto" w:fill="BDD6EE" w:themeFill="accent1" w:themeFillTint="66"/>
          </w:tcPr>
          <w:p w:rsidR="003352BB" w:rsidRPr="00934BE2" w:rsidRDefault="003352BB" w:rsidP="00D44E05">
            <w:pPr>
              <w:rPr>
                <w:lang w:eastAsia="lt-LT"/>
              </w:rPr>
            </w:pPr>
            <w:r w:rsidRPr="00934BE2">
              <w:rPr>
                <w:lang w:eastAsia="lt-LT"/>
              </w:rPr>
              <w:t>Projekto alternatyvos</w:t>
            </w:r>
          </w:p>
        </w:tc>
      </w:tr>
      <w:tr w:rsidR="003352BB" w:rsidRPr="00934BE2" w:rsidTr="00D44E05">
        <w:trPr>
          <w:trHeight w:val="70"/>
        </w:trPr>
        <w:tc>
          <w:tcPr>
            <w:tcW w:w="259" w:type="pct"/>
            <w:vMerge/>
            <w:shd w:val="clear" w:color="auto" w:fill="auto"/>
          </w:tcPr>
          <w:p w:rsidR="003352BB" w:rsidRPr="00934BE2" w:rsidRDefault="003352BB" w:rsidP="00D44E05">
            <w:pPr>
              <w:rPr>
                <w:lang w:eastAsia="lt-LT"/>
              </w:rPr>
            </w:pPr>
          </w:p>
        </w:tc>
        <w:tc>
          <w:tcPr>
            <w:tcW w:w="947" w:type="pct"/>
            <w:vMerge/>
            <w:shd w:val="clear" w:color="auto" w:fill="auto"/>
          </w:tcPr>
          <w:p w:rsidR="003352BB" w:rsidRPr="00934BE2" w:rsidRDefault="003352BB" w:rsidP="00D44E05">
            <w:pPr>
              <w:rPr>
                <w:lang w:eastAsia="lt-LT"/>
              </w:rPr>
            </w:pPr>
          </w:p>
        </w:tc>
        <w:tc>
          <w:tcPr>
            <w:tcW w:w="1221" w:type="pct"/>
            <w:shd w:val="clear" w:color="auto" w:fill="auto"/>
          </w:tcPr>
          <w:p w:rsidR="003352BB" w:rsidRPr="00934BE2" w:rsidRDefault="003352BB" w:rsidP="00D44E05">
            <w:pPr>
              <w:rPr>
                <w:b/>
                <w:i/>
                <w:lang w:eastAsia="lt-LT"/>
              </w:rPr>
            </w:pPr>
            <w:r w:rsidRPr="00934BE2">
              <w:rPr>
                <w:b/>
                <w:i/>
                <w:lang w:eastAsia="lt-LT"/>
              </w:rPr>
              <w:t>A.1.</w:t>
            </w:r>
          </w:p>
        </w:tc>
        <w:tc>
          <w:tcPr>
            <w:tcW w:w="986" w:type="pct"/>
            <w:shd w:val="clear" w:color="auto" w:fill="auto"/>
          </w:tcPr>
          <w:p w:rsidR="003352BB" w:rsidRPr="00934BE2" w:rsidRDefault="003352BB" w:rsidP="00D44E05">
            <w:pPr>
              <w:rPr>
                <w:b/>
                <w:i/>
                <w:lang w:eastAsia="lt-LT"/>
              </w:rPr>
            </w:pPr>
            <w:r w:rsidRPr="00934BE2">
              <w:rPr>
                <w:b/>
                <w:i/>
                <w:lang w:eastAsia="lt-LT"/>
              </w:rPr>
              <w:t>A.2.</w:t>
            </w:r>
          </w:p>
        </w:tc>
        <w:tc>
          <w:tcPr>
            <w:tcW w:w="1587" w:type="pct"/>
            <w:shd w:val="clear" w:color="auto" w:fill="auto"/>
          </w:tcPr>
          <w:p w:rsidR="003352BB" w:rsidRPr="00934BE2" w:rsidRDefault="003352BB" w:rsidP="00D44E05">
            <w:pPr>
              <w:rPr>
                <w:i/>
                <w:lang w:eastAsia="lt-LT"/>
              </w:rPr>
            </w:pPr>
            <w:r w:rsidRPr="00934BE2">
              <w:rPr>
                <w:i/>
                <w:lang w:eastAsia="lt-LT"/>
              </w:rPr>
              <w:t>Išvados</w:t>
            </w: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1.</w:t>
            </w:r>
          </w:p>
        </w:tc>
        <w:tc>
          <w:tcPr>
            <w:tcW w:w="947" w:type="pct"/>
            <w:shd w:val="clear" w:color="auto" w:fill="auto"/>
          </w:tcPr>
          <w:p w:rsidR="003352BB" w:rsidRPr="00934BE2" w:rsidRDefault="007310ED" w:rsidP="00D44E05">
            <w:pPr>
              <w:rPr>
                <w:lang w:eastAsia="lt-LT"/>
              </w:rPr>
            </w:pPr>
            <w:hyperlink r:id="rId35" w:anchor="FGDV_I" w:tooltip="Investicijų finansinė grynoji dabartinė vertė (į šią vietą grįžti galėsite, paspaudę Alt ir rodyklę &quot;atgal&quot;)" w:history="1">
              <w:r w:rsidR="003352BB" w:rsidRPr="00934BE2">
                <w:rPr>
                  <w:rStyle w:val="Hipersaitas"/>
                  <w:lang w:eastAsia="lt-LT"/>
                </w:rPr>
                <w:t>FGDV(I)</w:t>
              </w:r>
            </w:hyperlink>
          </w:p>
        </w:tc>
        <w:tc>
          <w:tcPr>
            <w:tcW w:w="1221" w:type="pct"/>
            <w:shd w:val="clear" w:color="auto" w:fill="auto"/>
          </w:tcPr>
          <w:p w:rsidR="00B059A3" w:rsidRDefault="00B059A3" w:rsidP="00B059A3">
            <w:pPr>
              <w:spacing w:line="240" w:lineRule="auto"/>
              <w:jc w:val="center"/>
              <w:rPr>
                <w:rFonts w:ascii="Arial" w:hAnsi="Arial" w:cs="Arial"/>
                <w:color w:val="000000"/>
                <w:sz w:val="20"/>
                <w:szCs w:val="20"/>
                <w:lang w:eastAsia="lt-LT"/>
              </w:rPr>
            </w:pPr>
            <w:r>
              <w:rPr>
                <w:rFonts w:ascii="Arial" w:hAnsi="Arial" w:cs="Arial"/>
                <w:color w:val="000000"/>
                <w:sz w:val="20"/>
                <w:szCs w:val="20"/>
              </w:rPr>
              <w:t>-2.360.581</w:t>
            </w:r>
          </w:p>
          <w:p w:rsidR="003352BB" w:rsidRPr="00516A39" w:rsidRDefault="003352BB" w:rsidP="00D44E05">
            <w:pPr>
              <w:jc w:val="center"/>
              <w:rPr>
                <w:lang w:val="en-US"/>
              </w:rPr>
            </w:pPr>
          </w:p>
        </w:tc>
        <w:tc>
          <w:tcPr>
            <w:tcW w:w="986" w:type="pct"/>
            <w:shd w:val="clear" w:color="auto" w:fill="auto"/>
          </w:tcPr>
          <w:p w:rsidR="00B059A3" w:rsidRDefault="00B059A3" w:rsidP="00B059A3">
            <w:pPr>
              <w:spacing w:line="240" w:lineRule="auto"/>
              <w:jc w:val="center"/>
              <w:rPr>
                <w:rFonts w:ascii="Arial" w:hAnsi="Arial" w:cs="Arial"/>
                <w:color w:val="000000"/>
                <w:sz w:val="20"/>
                <w:szCs w:val="20"/>
                <w:lang w:eastAsia="lt-LT"/>
              </w:rPr>
            </w:pPr>
            <w:r>
              <w:rPr>
                <w:rFonts w:ascii="Arial" w:hAnsi="Arial" w:cs="Arial"/>
                <w:color w:val="000000"/>
                <w:sz w:val="20"/>
                <w:szCs w:val="20"/>
              </w:rPr>
              <w:t>-2.637.369</w:t>
            </w:r>
          </w:p>
          <w:p w:rsidR="003352BB" w:rsidRPr="00181C19" w:rsidRDefault="003352BB" w:rsidP="00D44E05">
            <w:pPr>
              <w:spacing w:line="240" w:lineRule="auto"/>
              <w:jc w:val="center"/>
            </w:pPr>
          </w:p>
        </w:tc>
        <w:tc>
          <w:tcPr>
            <w:tcW w:w="1587" w:type="pct"/>
            <w:vMerge w:val="restart"/>
            <w:shd w:val="clear" w:color="auto" w:fill="auto"/>
            <w:vAlign w:val="center"/>
          </w:tcPr>
          <w:p w:rsidR="003352BB" w:rsidRDefault="003352BB" w:rsidP="00D44E05">
            <w:pPr>
              <w:rPr>
                <w:i/>
                <w:lang w:eastAsia="lt-LT"/>
              </w:rPr>
            </w:pPr>
            <w:r w:rsidRPr="00E949D1">
              <w:rPr>
                <w:i/>
              </w:rPr>
              <w:t>Abiejų projekto alternatyvų atveju investicijų finansinių srautų grynoji dabartinė</w:t>
            </w:r>
            <w:r w:rsidRPr="00E949D1">
              <w:rPr>
                <w:i/>
              </w:rPr>
              <w:br/>
              <w:t xml:space="preserve">vertė yra neigiama, </w:t>
            </w:r>
            <w:proofErr w:type="spellStart"/>
            <w:r w:rsidRPr="00E949D1">
              <w:rPr>
                <w:i/>
              </w:rPr>
              <w:t>t.y</w:t>
            </w:r>
            <w:proofErr w:type="spellEnd"/>
            <w:r w:rsidRPr="00E949D1">
              <w:rPr>
                <w:i/>
              </w:rPr>
              <w:t xml:space="preserve">. projektas </w:t>
            </w:r>
            <w:r>
              <w:rPr>
                <w:i/>
              </w:rPr>
              <w:t>per ataskaitinį 15 m. laikotarpį finansiškai neatsipi</w:t>
            </w:r>
            <w:r w:rsidRPr="00E949D1">
              <w:rPr>
                <w:i/>
              </w:rPr>
              <w:t>rk</w:t>
            </w:r>
            <w:r>
              <w:rPr>
                <w:i/>
              </w:rPr>
              <w:t>s</w:t>
            </w:r>
            <w:r w:rsidRPr="00E949D1">
              <w:rPr>
                <w:i/>
              </w:rPr>
              <w:t>.</w:t>
            </w:r>
            <w:r w:rsidRPr="00E949D1">
              <w:rPr>
                <w:i/>
              </w:rPr>
              <w:br/>
              <w:t xml:space="preserve">Analizuojant abiejų alternatyvų </w:t>
            </w:r>
            <w:r>
              <w:rPr>
                <w:i/>
              </w:rPr>
              <w:t xml:space="preserve">investicijų </w:t>
            </w:r>
            <w:r w:rsidRPr="00E949D1">
              <w:rPr>
                <w:i/>
              </w:rPr>
              <w:t>finansinius rodiklius, matyti, kad pirmoji</w:t>
            </w:r>
            <w:r w:rsidRPr="00E949D1">
              <w:rPr>
                <w:i/>
              </w:rPr>
              <w:br/>
              <w:t xml:space="preserve">alternatyva </w:t>
            </w:r>
            <w:r>
              <w:rPr>
                <w:i/>
              </w:rPr>
              <w:t xml:space="preserve">A.1 </w:t>
            </w:r>
            <w:r w:rsidRPr="00E949D1">
              <w:rPr>
                <w:i/>
              </w:rPr>
              <w:t>yra palankesnė, kadangi jos FG</w:t>
            </w:r>
            <w:r>
              <w:rPr>
                <w:i/>
              </w:rPr>
              <w:t>DV(I) yra mažiau neigiama, nei A.2 alternatyvos</w:t>
            </w:r>
          </w:p>
          <w:p w:rsidR="003352BB" w:rsidRDefault="003352BB" w:rsidP="00D44E05">
            <w:pPr>
              <w:rPr>
                <w:i/>
                <w:lang w:eastAsia="lt-LT"/>
              </w:rPr>
            </w:pPr>
            <w:r w:rsidRPr="00934BE2">
              <w:rPr>
                <w:i/>
                <w:lang w:eastAsia="lt-LT"/>
              </w:rPr>
              <w:t>Analizuojant</w:t>
            </w:r>
            <w:r w:rsidRPr="00934BE2">
              <w:rPr>
                <w:i/>
                <w:lang w:eastAsia="lt-LT"/>
              </w:rPr>
              <w:br/>
              <w:t>kapitalo finansinius rodiklius, matyti, kad pirmoji alternatyva A.</w:t>
            </w:r>
            <w:r>
              <w:rPr>
                <w:i/>
                <w:lang w:eastAsia="lt-LT"/>
              </w:rPr>
              <w:t>2</w:t>
            </w:r>
            <w:r w:rsidRPr="00934BE2">
              <w:rPr>
                <w:i/>
                <w:lang w:eastAsia="lt-LT"/>
              </w:rPr>
              <w:t xml:space="preserve"> yra </w:t>
            </w:r>
            <w:r>
              <w:rPr>
                <w:i/>
                <w:lang w:eastAsia="lt-LT"/>
              </w:rPr>
              <w:t>neženkliai</w:t>
            </w:r>
            <w:r w:rsidRPr="00934BE2">
              <w:rPr>
                <w:i/>
                <w:lang w:eastAsia="lt-LT"/>
              </w:rPr>
              <w:t xml:space="preserve"> pranašesnė, nes FGDV(K) yra </w:t>
            </w:r>
            <w:r>
              <w:rPr>
                <w:i/>
                <w:lang w:eastAsia="lt-LT"/>
              </w:rPr>
              <w:t xml:space="preserve">mažiau neigiama, tačiau tam įtakos daro tik didesnė A.2 turto likutinė vertė.  Kapitalo rodikliai rodo, kad </w:t>
            </w:r>
            <w:r w:rsidRPr="00934BE2">
              <w:rPr>
                <w:i/>
                <w:lang w:eastAsia="lt-LT"/>
              </w:rPr>
              <w:t xml:space="preserve"> projekto savininkui </w:t>
            </w:r>
            <w:r>
              <w:rPr>
                <w:i/>
                <w:lang w:eastAsia="lt-LT"/>
              </w:rPr>
              <w:t xml:space="preserve">nebūtų </w:t>
            </w:r>
            <w:r w:rsidRPr="00934BE2">
              <w:rPr>
                <w:i/>
                <w:lang w:eastAsia="lt-LT"/>
              </w:rPr>
              <w:t>naudinga įgyvendinti IP</w:t>
            </w:r>
            <w:r>
              <w:rPr>
                <w:i/>
                <w:lang w:eastAsia="lt-LT"/>
              </w:rPr>
              <w:t xml:space="preserve"> nei pagal A.1, nei pagal A.2 alternatyvas </w:t>
            </w:r>
            <w:r w:rsidRPr="00934BE2">
              <w:rPr>
                <w:i/>
                <w:lang w:eastAsia="lt-LT"/>
              </w:rPr>
              <w:t xml:space="preserve">, nes piniginiai srautai </w:t>
            </w:r>
            <w:r>
              <w:rPr>
                <w:i/>
                <w:lang w:eastAsia="lt-LT"/>
              </w:rPr>
              <w:t>ne</w:t>
            </w:r>
            <w:r w:rsidRPr="00934BE2">
              <w:rPr>
                <w:i/>
                <w:lang w:eastAsia="lt-LT"/>
              </w:rPr>
              <w:t xml:space="preserve">padengs į projektą investuotą kapitalą.  FVGN (K) </w:t>
            </w:r>
            <w:r>
              <w:rPr>
                <w:i/>
                <w:lang w:eastAsia="lt-LT"/>
              </w:rPr>
              <w:t xml:space="preserve">abiejų alternatyvų </w:t>
            </w:r>
            <w:r w:rsidR="00B059A3">
              <w:rPr>
                <w:i/>
                <w:lang w:eastAsia="lt-LT"/>
              </w:rPr>
              <w:t>ženkliai</w:t>
            </w:r>
            <w:r>
              <w:rPr>
                <w:i/>
                <w:lang w:eastAsia="lt-LT"/>
              </w:rPr>
              <w:t xml:space="preserve"> neigiama, ir spręsti, ar naudingiau būtų skolinti </w:t>
            </w:r>
            <w:r>
              <w:rPr>
                <w:i/>
                <w:lang w:eastAsia="lt-LT"/>
              </w:rPr>
              <w:lastRenderedPageBreak/>
              <w:t xml:space="preserve">kapitalą už rinkoje siūlomas palūkanas, negalime. </w:t>
            </w:r>
          </w:p>
          <w:p w:rsidR="003352BB" w:rsidRPr="00934BE2" w:rsidRDefault="003352BB" w:rsidP="00D44E05">
            <w:pPr>
              <w:rPr>
                <w:i/>
                <w:lang w:eastAsia="lt-LT"/>
              </w:rPr>
            </w:pPr>
            <w:r w:rsidRPr="00934BE2">
              <w:rPr>
                <w:i/>
                <w:lang w:eastAsia="lt-LT"/>
              </w:rPr>
              <w:t xml:space="preserve">Išvada daroma vadovaujantis investicijų ir kapitalo finansiniais rodikliais – </w:t>
            </w:r>
            <w:r w:rsidRPr="00934BE2">
              <w:rPr>
                <w:b/>
                <w:bCs/>
                <w:i/>
                <w:lang w:eastAsia="lt-LT"/>
              </w:rPr>
              <w:t xml:space="preserve">projekto finansavimo požiūriu alternatyva A.1 yra </w:t>
            </w:r>
            <w:r>
              <w:rPr>
                <w:b/>
                <w:bCs/>
                <w:i/>
                <w:lang w:eastAsia="lt-LT"/>
              </w:rPr>
              <w:t>optimalesnė, nei alternatyva A.2, tačiau nei vienos alternatyvos negalima išskirti kaip visapusiškai pranašesnės.</w:t>
            </w: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2.</w:t>
            </w:r>
          </w:p>
        </w:tc>
        <w:tc>
          <w:tcPr>
            <w:tcW w:w="947" w:type="pct"/>
            <w:shd w:val="clear" w:color="auto" w:fill="auto"/>
          </w:tcPr>
          <w:p w:rsidR="003352BB" w:rsidRPr="00934BE2" w:rsidRDefault="007310ED" w:rsidP="00D44E05">
            <w:pPr>
              <w:rPr>
                <w:lang w:eastAsia="lt-LT"/>
              </w:rPr>
            </w:pPr>
            <w:hyperlink r:id="rId36" w:anchor="FVGN_I" w:tooltip="Investicijų finansinė vidinė grąžos norma (į šią vietą grįžti galėsite, paspaudę Alt ir rodyklę &quot;atgal&quot;)" w:history="1">
              <w:r w:rsidR="003352BB" w:rsidRPr="00934BE2">
                <w:rPr>
                  <w:rStyle w:val="Hipersaitas"/>
                  <w:lang w:eastAsia="lt-LT"/>
                </w:rPr>
                <w:t>FVGN(I)</w:t>
              </w:r>
            </w:hyperlink>
          </w:p>
        </w:tc>
        <w:tc>
          <w:tcPr>
            <w:tcW w:w="1221" w:type="pct"/>
            <w:shd w:val="clear" w:color="auto" w:fill="auto"/>
            <w:vAlign w:val="center"/>
          </w:tcPr>
          <w:p w:rsidR="003352BB" w:rsidRPr="00934BE2" w:rsidRDefault="00B059A3" w:rsidP="00D44E05">
            <w:pPr>
              <w:rPr>
                <w:lang w:val="en-US" w:eastAsia="lt-LT"/>
              </w:rPr>
            </w:pPr>
            <w:r>
              <w:rPr>
                <w:rFonts w:ascii="Arial" w:hAnsi="Arial" w:cs="Arial"/>
                <w:color w:val="000000"/>
                <w:sz w:val="20"/>
                <w:szCs w:val="20"/>
              </w:rPr>
              <w:t>-</w:t>
            </w:r>
          </w:p>
        </w:tc>
        <w:tc>
          <w:tcPr>
            <w:tcW w:w="986" w:type="pct"/>
            <w:shd w:val="clear" w:color="auto" w:fill="auto"/>
            <w:vAlign w:val="center"/>
          </w:tcPr>
          <w:p w:rsidR="003352BB" w:rsidRPr="00934BE2" w:rsidRDefault="00B059A3" w:rsidP="00D44E05">
            <w:pPr>
              <w:rPr>
                <w:lang w:eastAsia="lt-LT"/>
              </w:rPr>
            </w:pPr>
            <w:r>
              <w:rPr>
                <w:rFonts w:ascii="Arial" w:hAnsi="Arial" w:cs="Arial"/>
                <w:color w:val="000000"/>
                <w:sz w:val="20"/>
                <w:szCs w:val="20"/>
              </w:rPr>
              <w:t>-</w:t>
            </w:r>
          </w:p>
        </w:tc>
        <w:tc>
          <w:tcPr>
            <w:tcW w:w="1587" w:type="pct"/>
            <w:vMerge/>
            <w:shd w:val="clear" w:color="auto" w:fill="auto"/>
          </w:tcPr>
          <w:p w:rsidR="003352BB" w:rsidRPr="00934BE2" w:rsidRDefault="003352BB" w:rsidP="00D44E05">
            <w:pPr>
              <w:rPr>
                <w:lang w:eastAsia="lt-LT"/>
              </w:rPr>
            </w:pP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3.</w:t>
            </w:r>
          </w:p>
        </w:tc>
        <w:tc>
          <w:tcPr>
            <w:tcW w:w="947" w:type="pct"/>
            <w:shd w:val="clear" w:color="auto" w:fill="auto"/>
          </w:tcPr>
          <w:p w:rsidR="003352BB" w:rsidRPr="00934BE2" w:rsidRDefault="007310ED" w:rsidP="00D44E05">
            <w:pPr>
              <w:rPr>
                <w:lang w:eastAsia="lt-LT"/>
              </w:rPr>
            </w:pPr>
            <w:hyperlink r:id="rId37" w:anchor="FNIS" w:tooltip="Finansinis naudos ir išlaidų santykis (į šią vietą grįžti galėsite, paspaudę Alt ir rodyklę &quot;atgal&quot;)" w:history="1">
              <w:r w:rsidR="003352BB" w:rsidRPr="00934BE2">
                <w:rPr>
                  <w:rStyle w:val="Hipersaitas"/>
                  <w:lang w:eastAsia="lt-LT"/>
                </w:rPr>
                <w:t>FNIS</w:t>
              </w:r>
            </w:hyperlink>
          </w:p>
        </w:tc>
        <w:tc>
          <w:tcPr>
            <w:tcW w:w="1221" w:type="pct"/>
            <w:shd w:val="clear" w:color="auto" w:fill="auto"/>
          </w:tcPr>
          <w:p w:rsidR="003352BB" w:rsidRPr="00934BE2" w:rsidRDefault="003352BB" w:rsidP="00D44E05">
            <w:pPr>
              <w:rPr>
                <w:lang w:eastAsia="lt-LT"/>
              </w:rPr>
            </w:pPr>
            <w:r w:rsidRPr="00934BE2">
              <w:rPr>
                <w:lang w:eastAsia="lt-LT"/>
              </w:rPr>
              <w:t>0</w:t>
            </w:r>
          </w:p>
        </w:tc>
        <w:tc>
          <w:tcPr>
            <w:tcW w:w="986" w:type="pct"/>
            <w:shd w:val="clear" w:color="auto" w:fill="auto"/>
          </w:tcPr>
          <w:p w:rsidR="003352BB" w:rsidRPr="00934BE2" w:rsidRDefault="003352BB" w:rsidP="00D44E05">
            <w:pPr>
              <w:rPr>
                <w:lang w:eastAsia="lt-LT"/>
              </w:rPr>
            </w:pPr>
            <w:r w:rsidRPr="00934BE2">
              <w:rPr>
                <w:lang w:eastAsia="lt-LT"/>
              </w:rPr>
              <w:t>0</w:t>
            </w:r>
          </w:p>
        </w:tc>
        <w:tc>
          <w:tcPr>
            <w:tcW w:w="1587" w:type="pct"/>
            <w:vMerge/>
            <w:shd w:val="clear" w:color="auto" w:fill="auto"/>
          </w:tcPr>
          <w:p w:rsidR="003352BB" w:rsidRPr="00934BE2" w:rsidRDefault="003352BB" w:rsidP="00D44E05">
            <w:pPr>
              <w:rPr>
                <w:lang w:eastAsia="lt-LT"/>
              </w:rPr>
            </w:pP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4.</w:t>
            </w:r>
          </w:p>
        </w:tc>
        <w:tc>
          <w:tcPr>
            <w:tcW w:w="947" w:type="pct"/>
            <w:shd w:val="clear" w:color="auto" w:fill="auto"/>
          </w:tcPr>
          <w:p w:rsidR="003352BB" w:rsidRPr="00934BE2" w:rsidRDefault="003352BB" w:rsidP="00D44E05">
            <w:pPr>
              <w:rPr>
                <w:lang w:eastAsia="lt-LT"/>
              </w:rPr>
            </w:pPr>
            <w:r w:rsidRPr="00934BE2">
              <w:rPr>
                <w:lang w:eastAsia="lt-LT"/>
              </w:rPr>
              <w:t>išvada dėl finansinio gyvybingumo</w:t>
            </w:r>
          </w:p>
        </w:tc>
        <w:tc>
          <w:tcPr>
            <w:tcW w:w="1221" w:type="pct"/>
            <w:shd w:val="clear" w:color="auto" w:fill="auto"/>
          </w:tcPr>
          <w:p w:rsidR="003352BB" w:rsidRPr="00934BE2" w:rsidRDefault="003352BB" w:rsidP="00D44E05">
            <w:pPr>
              <w:rPr>
                <w:lang w:eastAsia="lt-LT"/>
              </w:rPr>
            </w:pPr>
            <w:r w:rsidRPr="00934BE2">
              <w:rPr>
                <w:lang w:eastAsia="lt-LT"/>
              </w:rPr>
              <w:t>TAIP</w:t>
            </w:r>
          </w:p>
        </w:tc>
        <w:tc>
          <w:tcPr>
            <w:tcW w:w="986" w:type="pct"/>
            <w:shd w:val="clear" w:color="auto" w:fill="auto"/>
          </w:tcPr>
          <w:p w:rsidR="003352BB" w:rsidRPr="00934BE2" w:rsidRDefault="003352BB" w:rsidP="00D44E05">
            <w:pPr>
              <w:rPr>
                <w:lang w:eastAsia="lt-LT"/>
              </w:rPr>
            </w:pPr>
            <w:r w:rsidRPr="00934BE2">
              <w:rPr>
                <w:lang w:eastAsia="lt-LT"/>
              </w:rPr>
              <w:t>TAIP</w:t>
            </w:r>
          </w:p>
        </w:tc>
        <w:tc>
          <w:tcPr>
            <w:tcW w:w="1587" w:type="pct"/>
            <w:vMerge/>
            <w:shd w:val="clear" w:color="auto" w:fill="auto"/>
          </w:tcPr>
          <w:p w:rsidR="003352BB" w:rsidRPr="00934BE2" w:rsidRDefault="003352BB" w:rsidP="00D44E05">
            <w:pPr>
              <w:rPr>
                <w:lang w:eastAsia="lt-LT"/>
              </w:rPr>
            </w:pP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5.</w:t>
            </w:r>
          </w:p>
        </w:tc>
        <w:tc>
          <w:tcPr>
            <w:tcW w:w="947" w:type="pct"/>
            <w:shd w:val="clear" w:color="auto" w:fill="auto"/>
          </w:tcPr>
          <w:p w:rsidR="003352BB" w:rsidRPr="00934BE2" w:rsidRDefault="007310ED" w:rsidP="00D44E05">
            <w:pPr>
              <w:rPr>
                <w:lang w:eastAsia="lt-LT"/>
              </w:rPr>
            </w:pPr>
            <w:hyperlink r:id="rId38" w:anchor="FGDV_K" w:tooltip="Kapitalo finansinė grynoji dabartinė vertė (į šią vietą grįžti galėsite, paspaudę Alt ir rodyklę &quot;atgal&quot;)" w:history="1">
              <w:r w:rsidR="003352BB" w:rsidRPr="00934BE2">
                <w:rPr>
                  <w:rStyle w:val="Hipersaitas"/>
                  <w:lang w:eastAsia="lt-LT"/>
                </w:rPr>
                <w:t>FGDV(K)</w:t>
              </w:r>
            </w:hyperlink>
          </w:p>
        </w:tc>
        <w:tc>
          <w:tcPr>
            <w:tcW w:w="1221" w:type="pct"/>
            <w:shd w:val="clear" w:color="auto" w:fill="auto"/>
            <w:vAlign w:val="center"/>
          </w:tcPr>
          <w:p w:rsidR="00B059A3" w:rsidRDefault="00B059A3" w:rsidP="00B059A3">
            <w:pPr>
              <w:spacing w:line="240" w:lineRule="auto"/>
              <w:rPr>
                <w:rFonts w:ascii="Arial" w:hAnsi="Arial" w:cs="Arial"/>
                <w:color w:val="000000"/>
                <w:sz w:val="20"/>
                <w:szCs w:val="20"/>
                <w:lang w:eastAsia="lt-LT"/>
              </w:rPr>
            </w:pPr>
            <w:r>
              <w:rPr>
                <w:rFonts w:ascii="Arial" w:hAnsi="Arial" w:cs="Arial"/>
                <w:color w:val="000000"/>
                <w:sz w:val="20"/>
                <w:szCs w:val="20"/>
              </w:rPr>
              <w:t>-4.287.652</w:t>
            </w:r>
          </w:p>
          <w:p w:rsidR="003352BB" w:rsidRPr="00934BE2" w:rsidRDefault="003352BB" w:rsidP="00D44E05">
            <w:pPr>
              <w:rPr>
                <w:lang w:eastAsia="lt-LT"/>
              </w:rPr>
            </w:pPr>
          </w:p>
        </w:tc>
        <w:tc>
          <w:tcPr>
            <w:tcW w:w="986" w:type="pct"/>
          </w:tcPr>
          <w:p w:rsidR="00B059A3" w:rsidRDefault="00B059A3" w:rsidP="00B059A3">
            <w:pPr>
              <w:spacing w:line="240" w:lineRule="auto"/>
              <w:rPr>
                <w:rFonts w:ascii="Arial" w:hAnsi="Arial" w:cs="Arial"/>
                <w:color w:val="000000"/>
                <w:sz w:val="20"/>
                <w:szCs w:val="20"/>
                <w:lang w:eastAsia="lt-LT"/>
              </w:rPr>
            </w:pPr>
            <w:r>
              <w:rPr>
                <w:rFonts w:ascii="Arial" w:hAnsi="Arial" w:cs="Arial"/>
                <w:color w:val="000000"/>
                <w:sz w:val="20"/>
                <w:szCs w:val="20"/>
              </w:rPr>
              <w:t>-4.122.604</w:t>
            </w:r>
          </w:p>
          <w:p w:rsidR="003352BB" w:rsidRPr="00934BE2" w:rsidRDefault="003352BB" w:rsidP="00D44E05">
            <w:pPr>
              <w:rPr>
                <w:lang w:eastAsia="lt-LT"/>
              </w:rPr>
            </w:pPr>
          </w:p>
        </w:tc>
        <w:tc>
          <w:tcPr>
            <w:tcW w:w="1587" w:type="pct"/>
            <w:vMerge/>
            <w:shd w:val="clear" w:color="auto" w:fill="auto"/>
          </w:tcPr>
          <w:p w:rsidR="003352BB" w:rsidRPr="00934BE2" w:rsidRDefault="003352BB" w:rsidP="00D44E05">
            <w:pPr>
              <w:rPr>
                <w:lang w:eastAsia="lt-LT"/>
              </w:rPr>
            </w:pPr>
          </w:p>
        </w:tc>
      </w:tr>
      <w:tr w:rsidR="003352BB" w:rsidRPr="00934BE2" w:rsidTr="00D44E05">
        <w:tc>
          <w:tcPr>
            <w:tcW w:w="259" w:type="pct"/>
            <w:shd w:val="clear" w:color="auto" w:fill="auto"/>
          </w:tcPr>
          <w:p w:rsidR="003352BB" w:rsidRPr="00934BE2" w:rsidRDefault="003352BB" w:rsidP="00D44E05">
            <w:pPr>
              <w:rPr>
                <w:lang w:eastAsia="lt-LT"/>
              </w:rPr>
            </w:pPr>
            <w:r w:rsidRPr="00934BE2">
              <w:rPr>
                <w:lang w:eastAsia="lt-LT"/>
              </w:rPr>
              <w:t>6.</w:t>
            </w:r>
          </w:p>
        </w:tc>
        <w:tc>
          <w:tcPr>
            <w:tcW w:w="947" w:type="pct"/>
            <w:shd w:val="clear" w:color="auto" w:fill="auto"/>
          </w:tcPr>
          <w:p w:rsidR="003352BB" w:rsidRPr="00934BE2" w:rsidRDefault="007310ED" w:rsidP="00D44E05">
            <w:pPr>
              <w:rPr>
                <w:lang w:eastAsia="lt-LT"/>
              </w:rPr>
            </w:pPr>
            <w:hyperlink r:id="rId39" w:anchor="FVGN_K" w:tooltip="Kapitalo finansinė vidinė grąžos norma (į šią vietą grįžti galėsite, paspaudę Alt ir rodyklę &quot;atgal&quot;)" w:history="1">
              <w:r w:rsidR="003352BB" w:rsidRPr="00934BE2">
                <w:rPr>
                  <w:rStyle w:val="Hipersaitas"/>
                  <w:lang w:eastAsia="lt-LT"/>
                </w:rPr>
                <w:t>FVGN(K)</w:t>
              </w:r>
            </w:hyperlink>
          </w:p>
        </w:tc>
        <w:tc>
          <w:tcPr>
            <w:tcW w:w="1221" w:type="pct"/>
            <w:shd w:val="clear" w:color="auto" w:fill="auto"/>
          </w:tcPr>
          <w:p w:rsidR="003352BB" w:rsidRPr="00934BE2" w:rsidRDefault="00B059A3" w:rsidP="00D44E05">
            <w:pPr>
              <w:rPr>
                <w:lang w:eastAsia="lt-LT"/>
              </w:rPr>
            </w:pPr>
            <w:r>
              <w:rPr>
                <w:lang w:eastAsia="lt-LT"/>
              </w:rPr>
              <w:t>-</w:t>
            </w:r>
          </w:p>
        </w:tc>
        <w:tc>
          <w:tcPr>
            <w:tcW w:w="986" w:type="pct"/>
          </w:tcPr>
          <w:p w:rsidR="003352BB" w:rsidRPr="00934BE2" w:rsidRDefault="00B059A3" w:rsidP="00D44E05">
            <w:pPr>
              <w:rPr>
                <w:lang w:eastAsia="lt-LT"/>
              </w:rPr>
            </w:pPr>
            <w:r>
              <w:rPr>
                <w:lang w:eastAsia="lt-LT"/>
              </w:rPr>
              <w:t>-</w:t>
            </w:r>
          </w:p>
        </w:tc>
        <w:tc>
          <w:tcPr>
            <w:tcW w:w="1587" w:type="pct"/>
            <w:vMerge/>
            <w:shd w:val="clear" w:color="auto" w:fill="auto"/>
          </w:tcPr>
          <w:p w:rsidR="003352BB" w:rsidRPr="00934BE2" w:rsidRDefault="003352BB" w:rsidP="00D44E05">
            <w:pPr>
              <w:rPr>
                <w:lang w:eastAsia="lt-LT"/>
              </w:rPr>
            </w:pPr>
          </w:p>
        </w:tc>
      </w:tr>
    </w:tbl>
    <w:p w:rsidR="003352BB" w:rsidRPr="003352BB" w:rsidRDefault="003352BB" w:rsidP="003352BB">
      <w:pPr>
        <w:rPr>
          <w:lang w:eastAsia="lt-LT"/>
        </w:rPr>
      </w:pPr>
    </w:p>
    <w:p w:rsidR="00C13CC7" w:rsidRDefault="00C13CC7" w:rsidP="00B324E3">
      <w:pPr>
        <w:pStyle w:val="Antrat1"/>
      </w:pPr>
      <w:bookmarkStart w:id="82" w:name="_Toc42070778"/>
      <w:r w:rsidRPr="00557A43">
        <w:t>Ekonominė analizė</w:t>
      </w:r>
      <w:bookmarkEnd w:id="82"/>
    </w:p>
    <w:p w:rsidR="00B059A3" w:rsidRDefault="00B059A3" w:rsidP="00B059A3">
      <w:pPr>
        <w:ind w:firstLine="851"/>
        <w:rPr>
          <w:szCs w:val="24"/>
        </w:rPr>
      </w:pPr>
      <w:r w:rsidRPr="00460739">
        <w:rPr>
          <w:szCs w:val="24"/>
        </w:rPr>
        <w:t xml:space="preserve">Socialinėje-ekonominėje dalyje vertinamas projekto indėlis ekonominei gerovei regioniniu mastu, </w:t>
      </w:r>
      <w:proofErr w:type="spellStart"/>
      <w:r w:rsidRPr="00460739">
        <w:rPr>
          <w:szCs w:val="24"/>
        </w:rPr>
        <w:t>t.y</w:t>
      </w:r>
      <w:proofErr w:type="spellEnd"/>
      <w:r w:rsidRPr="00460739">
        <w:rPr>
          <w:szCs w:val="24"/>
        </w:rPr>
        <w:t xml:space="preserve">. Šiaulių </w:t>
      </w:r>
      <w:r>
        <w:rPr>
          <w:szCs w:val="24"/>
        </w:rPr>
        <w:t xml:space="preserve">ir Telšių </w:t>
      </w:r>
      <w:r w:rsidRPr="00460739">
        <w:rPr>
          <w:szCs w:val="24"/>
        </w:rPr>
        <w:t>apskri</w:t>
      </w:r>
      <w:r>
        <w:rPr>
          <w:szCs w:val="24"/>
        </w:rPr>
        <w:t>tims</w:t>
      </w:r>
      <w:r w:rsidRPr="00460739">
        <w:rPr>
          <w:szCs w:val="24"/>
        </w:rPr>
        <w:t xml:space="preserve"> arba šiaurės Lietuvos regionui. </w:t>
      </w:r>
    </w:p>
    <w:p w:rsidR="00676D1C" w:rsidRDefault="00676D1C" w:rsidP="00B059A3">
      <w:pPr>
        <w:ind w:firstLine="851"/>
      </w:pPr>
      <w:r>
        <w:t xml:space="preserve">Vadovaujantis  2020 m. kovo 4 d. Lietuvos Respublikos sveikatos apsaugos ministro įsakymu Nr. V-281 patvirtintu ,,Sveikatos priežiūros paslaugų dėl COVID-19 ligos (koronaviruso infekcijos) organizavimo tvarkos aprašu“ (toliau – Aprašas) (nauja redakcija patvirtinta 2020 m. balandžio 1 d. įsakymu Nr. 659) VšĮ  Respublikinės  Šiaulių ligoninė </w:t>
      </w:r>
      <w:r>
        <w:rPr>
          <w:b/>
        </w:rPr>
        <w:t>paskirta</w:t>
      </w:r>
      <w:r w:rsidRPr="00BE10F1">
        <w:rPr>
          <w:b/>
        </w:rPr>
        <w:t xml:space="preserve"> pagrindin</w:t>
      </w:r>
      <w:r>
        <w:rPr>
          <w:b/>
        </w:rPr>
        <w:t>e</w:t>
      </w:r>
      <w:r>
        <w:t xml:space="preserve"> stacionarines asmens sveikatos priežiūros paslaugas teikianti ir organizuojanti įstaiga (ASPĮ), turinti infekcinėmis ligomis sergančių pacientų gydymui skirtą padalinį, kurios veikimo teritorija yra </w:t>
      </w:r>
      <w:r w:rsidRPr="00676D1C">
        <w:rPr>
          <w:b/>
        </w:rPr>
        <w:t>Šiaulių  ir Telšių apskritys</w:t>
      </w:r>
      <w:r>
        <w:t>. Pagrindinės ir organizuojančios paslaugų teikimą ASPĮ funkcijos yra gydymo paslaugų teikimo užtikrinimas, organizavimas, koordinavimas ir stebėsena, pacientų srautų valdymas.</w:t>
      </w:r>
    </w:p>
    <w:p w:rsidR="00676D1C" w:rsidRDefault="00676D1C" w:rsidP="00B059A3">
      <w:pPr>
        <w:ind w:firstLine="851"/>
        <w:rPr>
          <w:szCs w:val="24"/>
        </w:rPr>
      </w:pPr>
      <w:r>
        <w:rPr>
          <w:szCs w:val="24"/>
        </w:rPr>
        <w:t xml:space="preserve">Projektas skirtas suaugusiųjų infekcinių ligų diagnostikos ir gydymo kokybės ir prieinamumo gerinimui, siekiant sumažinti gyventojų </w:t>
      </w:r>
      <w:proofErr w:type="spellStart"/>
      <w:r>
        <w:rPr>
          <w:szCs w:val="24"/>
        </w:rPr>
        <w:t>priešlaikį</w:t>
      </w:r>
      <w:proofErr w:type="spellEnd"/>
      <w:r>
        <w:rPr>
          <w:szCs w:val="24"/>
        </w:rPr>
        <w:t xml:space="preserve"> mirtingumą nuo šių ligų, atsižvelgiant į 2020 m. kilusią COVID-19 pandemiją, įtakojusią gyventojų sergamumo ir mirtingumo padidėjimą.</w:t>
      </w:r>
    </w:p>
    <w:p w:rsidR="00676D1C" w:rsidRPr="00460739" w:rsidRDefault="00676D1C" w:rsidP="00B059A3">
      <w:pPr>
        <w:ind w:firstLine="851"/>
        <w:rPr>
          <w:szCs w:val="24"/>
        </w:rPr>
      </w:pPr>
      <w:r>
        <w:rPr>
          <w:szCs w:val="24"/>
        </w:rPr>
        <w:t>Analizuojant gyventojų demografinius rodiklius</w:t>
      </w:r>
      <w:r w:rsidRPr="00676D1C">
        <w:rPr>
          <w:szCs w:val="24"/>
        </w:rPr>
        <w:t xml:space="preserve"> </w:t>
      </w:r>
      <w:r>
        <w:rPr>
          <w:szCs w:val="24"/>
        </w:rPr>
        <w:t>Šiaulių ir Telšių apskrityse, stebimas gyventojų skaičiaus mažėjimas</w:t>
      </w:r>
      <w:r w:rsidR="00CB10FB">
        <w:rPr>
          <w:szCs w:val="24"/>
        </w:rPr>
        <w:t xml:space="preserve"> (nuo 2015 iki 2016 m. sumažėjo -7,19 proc., suaugusiųjų gyventojų sumažėjo – 6,42 proc.), gyventojų senėjimas ir pagyvenusių asmenų skaičiaus didėjimas (nuo 2015 iki 2019 m. 60 m+ gyventojų skaičius abiejose apskrityse išaugo +3,12 proc.). </w:t>
      </w:r>
    </w:p>
    <w:p w:rsidR="00B059A3" w:rsidRDefault="00B059A3" w:rsidP="00B059A3"/>
    <w:tbl>
      <w:tblPr>
        <w:tblW w:w="5000" w:type="pct"/>
        <w:tblLook w:val="04A0" w:firstRow="1" w:lastRow="0" w:firstColumn="1" w:lastColumn="0" w:noHBand="0" w:noVBand="1"/>
      </w:tblPr>
      <w:tblGrid>
        <w:gridCol w:w="3217"/>
        <w:gridCol w:w="1016"/>
        <w:gridCol w:w="1298"/>
        <w:gridCol w:w="1017"/>
        <w:gridCol w:w="1019"/>
        <w:gridCol w:w="942"/>
        <w:gridCol w:w="1119"/>
      </w:tblGrid>
      <w:tr w:rsidR="00CB10FB" w:rsidRPr="00CB10FB" w:rsidTr="00CB10FB">
        <w:trPr>
          <w:trHeight w:val="290"/>
        </w:trPr>
        <w:tc>
          <w:tcPr>
            <w:tcW w:w="1671" w:type="pct"/>
            <w:tcBorders>
              <w:top w:val="single" w:sz="4" w:space="0" w:color="auto"/>
              <w:left w:val="single" w:sz="4" w:space="0" w:color="auto"/>
              <w:bottom w:val="single" w:sz="4" w:space="0" w:color="auto"/>
              <w:right w:val="single" w:sz="4" w:space="0" w:color="auto"/>
            </w:tcBorders>
            <w:shd w:val="clear" w:color="000000" w:fill="FFFFFF"/>
            <w:hideMark/>
          </w:tcPr>
          <w:p w:rsidR="00CB10FB" w:rsidRPr="00CB10FB" w:rsidRDefault="00CB10FB" w:rsidP="00CB10FB">
            <w:pPr>
              <w:spacing w:line="240" w:lineRule="auto"/>
              <w:jc w:val="left"/>
              <w:rPr>
                <w:rFonts w:ascii="SegoeUI" w:eastAsia="Times New Roman" w:hAnsi="SegoeUI" w:cs="Calibri"/>
                <w:b/>
                <w:bCs/>
                <w:color w:val="1C1C1C"/>
                <w:sz w:val="20"/>
                <w:szCs w:val="20"/>
                <w:lang w:eastAsia="lt-LT"/>
              </w:rPr>
            </w:pPr>
            <w:r w:rsidRPr="00CB10FB">
              <w:rPr>
                <w:rFonts w:ascii="SegoeUI" w:eastAsia="Times New Roman" w:hAnsi="SegoeUI" w:cs="Calibri"/>
                <w:b/>
                <w:bCs/>
                <w:color w:val="1C1C1C"/>
                <w:sz w:val="20"/>
                <w:szCs w:val="20"/>
                <w:lang w:eastAsia="lt-LT"/>
              </w:rPr>
              <w:t> </w:t>
            </w:r>
          </w:p>
        </w:tc>
        <w:tc>
          <w:tcPr>
            <w:tcW w:w="528" w:type="pct"/>
            <w:tcBorders>
              <w:top w:val="single" w:sz="4" w:space="0" w:color="auto"/>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2015</w:t>
            </w:r>
          </w:p>
        </w:tc>
        <w:tc>
          <w:tcPr>
            <w:tcW w:w="674" w:type="pct"/>
            <w:tcBorders>
              <w:top w:val="single" w:sz="4" w:space="0" w:color="auto"/>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2016</w:t>
            </w:r>
          </w:p>
        </w:tc>
        <w:tc>
          <w:tcPr>
            <w:tcW w:w="528" w:type="pct"/>
            <w:tcBorders>
              <w:top w:val="single" w:sz="4" w:space="0" w:color="auto"/>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2017</w:t>
            </w:r>
          </w:p>
        </w:tc>
        <w:tc>
          <w:tcPr>
            <w:tcW w:w="529" w:type="pct"/>
            <w:tcBorders>
              <w:top w:val="single" w:sz="4" w:space="0" w:color="auto"/>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2018</w:t>
            </w:r>
          </w:p>
        </w:tc>
        <w:tc>
          <w:tcPr>
            <w:tcW w:w="489" w:type="pct"/>
            <w:tcBorders>
              <w:top w:val="single" w:sz="4" w:space="0" w:color="auto"/>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2019</w:t>
            </w:r>
          </w:p>
        </w:tc>
        <w:tc>
          <w:tcPr>
            <w:tcW w:w="581"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Pokytis nuo 2015 m.</w:t>
            </w:r>
          </w:p>
        </w:tc>
      </w:tr>
      <w:tr w:rsidR="00CB10FB" w:rsidRPr="00CB10FB" w:rsidTr="00CB10FB">
        <w:trPr>
          <w:trHeight w:val="500"/>
        </w:trPr>
        <w:tc>
          <w:tcPr>
            <w:tcW w:w="1671" w:type="pct"/>
            <w:tcBorders>
              <w:top w:val="nil"/>
              <w:left w:val="single" w:sz="4" w:space="0" w:color="auto"/>
              <w:bottom w:val="single" w:sz="4" w:space="0" w:color="auto"/>
              <w:right w:val="single" w:sz="4" w:space="0" w:color="auto"/>
            </w:tcBorders>
            <w:shd w:val="clear" w:color="000000" w:fill="FFFFFF"/>
            <w:hideMark/>
          </w:tcPr>
          <w:p w:rsidR="00CB10FB" w:rsidRPr="00CB10FB" w:rsidRDefault="00CB10FB" w:rsidP="00CB10FB">
            <w:pPr>
              <w:spacing w:line="240" w:lineRule="auto"/>
              <w:jc w:val="left"/>
              <w:rPr>
                <w:rFonts w:ascii="SegoeUI" w:eastAsia="Times New Roman" w:hAnsi="SegoeUI" w:cs="Calibri"/>
                <w:b/>
                <w:bCs/>
                <w:color w:val="1C1C1C"/>
                <w:sz w:val="20"/>
                <w:szCs w:val="20"/>
                <w:lang w:eastAsia="lt-LT"/>
              </w:rPr>
            </w:pPr>
            <w:r w:rsidRPr="00CB10FB">
              <w:rPr>
                <w:rFonts w:ascii="SegoeUI" w:eastAsia="Times New Roman" w:hAnsi="SegoeUI" w:cs="Calibri"/>
                <w:b/>
                <w:bCs/>
                <w:color w:val="1C1C1C"/>
                <w:sz w:val="20"/>
                <w:szCs w:val="20"/>
                <w:lang w:eastAsia="lt-LT"/>
              </w:rPr>
              <w:t> </w:t>
            </w:r>
          </w:p>
        </w:tc>
        <w:tc>
          <w:tcPr>
            <w:tcW w:w="528" w:type="pct"/>
            <w:tcBorders>
              <w:top w:val="nil"/>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Miestas ir kaimas</w:t>
            </w:r>
          </w:p>
        </w:tc>
        <w:tc>
          <w:tcPr>
            <w:tcW w:w="674" w:type="pct"/>
            <w:tcBorders>
              <w:top w:val="nil"/>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Miestas ir kaimas</w:t>
            </w:r>
          </w:p>
        </w:tc>
        <w:tc>
          <w:tcPr>
            <w:tcW w:w="528" w:type="pct"/>
            <w:tcBorders>
              <w:top w:val="nil"/>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Miestas ir kaimas</w:t>
            </w:r>
          </w:p>
        </w:tc>
        <w:tc>
          <w:tcPr>
            <w:tcW w:w="529" w:type="pct"/>
            <w:tcBorders>
              <w:top w:val="nil"/>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Miestas ir kaimas</w:t>
            </w:r>
          </w:p>
        </w:tc>
        <w:tc>
          <w:tcPr>
            <w:tcW w:w="489" w:type="pct"/>
            <w:tcBorders>
              <w:top w:val="nil"/>
              <w:left w:val="nil"/>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center"/>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Miestas ir kaimas</w:t>
            </w: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FFFFF"/>
            <w:hideMark/>
          </w:tcPr>
          <w:p w:rsidR="00CB10FB" w:rsidRPr="00CB10FB" w:rsidRDefault="00CB10FB" w:rsidP="00CB10FB">
            <w:pPr>
              <w:spacing w:line="240" w:lineRule="auto"/>
              <w:jc w:val="left"/>
              <w:rPr>
                <w:rFonts w:ascii="SegoeUI" w:eastAsia="Times New Roman" w:hAnsi="SegoeUI" w:cs="Calibri"/>
                <w:b/>
                <w:bCs/>
                <w:color w:val="1C1C1C"/>
                <w:sz w:val="20"/>
                <w:szCs w:val="20"/>
                <w:lang w:eastAsia="lt-LT"/>
              </w:rPr>
            </w:pPr>
            <w:r w:rsidRPr="00CB10FB">
              <w:rPr>
                <w:rFonts w:ascii="SegoeUI" w:eastAsia="Times New Roman" w:hAnsi="SegoeUI" w:cs="Calibri"/>
                <w:b/>
                <w:bCs/>
                <w:color w:val="1C1C1C"/>
                <w:sz w:val="20"/>
                <w:szCs w:val="20"/>
                <w:lang w:eastAsia="lt-LT"/>
              </w:rPr>
              <w:t>Lietuva</w:t>
            </w:r>
          </w:p>
        </w:tc>
        <w:tc>
          <w:tcPr>
            <w:tcW w:w="528"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2.921.262</w:t>
            </w:r>
          </w:p>
        </w:tc>
        <w:tc>
          <w:tcPr>
            <w:tcW w:w="674"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2.888.558</w:t>
            </w:r>
          </w:p>
        </w:tc>
        <w:tc>
          <w:tcPr>
            <w:tcW w:w="528"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2.847.904</w:t>
            </w:r>
          </w:p>
        </w:tc>
        <w:tc>
          <w:tcPr>
            <w:tcW w:w="529"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2.808.901</w:t>
            </w:r>
          </w:p>
        </w:tc>
        <w:tc>
          <w:tcPr>
            <w:tcW w:w="489" w:type="pct"/>
            <w:tcBorders>
              <w:top w:val="single" w:sz="4" w:space="0" w:color="E3E3E3"/>
              <w:left w:val="single" w:sz="4" w:space="0" w:color="E3E3E3"/>
              <w:bottom w:val="single" w:sz="4" w:space="0" w:color="E3E3E3"/>
              <w:right w:val="single" w:sz="4" w:space="0" w:color="E3E3E3"/>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2794184</w:t>
            </w:r>
          </w:p>
        </w:tc>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-4,35%</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Šiaulių apskritis (visų gyventojų)</w:t>
            </w:r>
          </w:p>
        </w:tc>
        <w:tc>
          <w:tcPr>
            <w:tcW w:w="528"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281.632</w:t>
            </w:r>
          </w:p>
        </w:tc>
        <w:tc>
          <w:tcPr>
            <w:tcW w:w="674"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276.329</w:t>
            </w:r>
          </w:p>
        </w:tc>
        <w:tc>
          <w:tcPr>
            <w:tcW w:w="528"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270.482</w:t>
            </w:r>
          </w:p>
        </w:tc>
        <w:tc>
          <w:tcPr>
            <w:tcW w:w="529" w:type="pct"/>
            <w:tcBorders>
              <w:top w:val="nil"/>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265.467</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CB10FB" w:rsidRPr="00CB10FB" w:rsidRDefault="00CB10FB" w:rsidP="00CB10FB">
            <w:pPr>
              <w:spacing w:line="240" w:lineRule="auto"/>
              <w:jc w:val="right"/>
              <w:rPr>
                <w:rFonts w:ascii="SegoeUI" w:eastAsia="Times New Roman" w:hAnsi="SegoeUI" w:cs="Calibri"/>
                <w:color w:val="1C1C1C"/>
                <w:sz w:val="20"/>
                <w:szCs w:val="20"/>
                <w:lang w:eastAsia="lt-LT"/>
              </w:rPr>
            </w:pPr>
            <w:r w:rsidRPr="00CB10FB">
              <w:rPr>
                <w:rFonts w:ascii="SegoeUI" w:eastAsia="Times New Roman" w:hAnsi="SegoeUI" w:cs="Calibri"/>
                <w:color w:val="1C1C1C"/>
                <w:sz w:val="20"/>
                <w:szCs w:val="20"/>
                <w:lang w:eastAsia="lt-LT"/>
              </w:rPr>
              <w:t>262487</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-6,80%</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Telšių apskritis (visų gyventojų)</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143.511</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141.293</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137.769</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134.139</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132.082</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-7,96%</w:t>
            </w:r>
          </w:p>
        </w:tc>
      </w:tr>
      <w:tr w:rsidR="00CB10FB" w:rsidRPr="00CB10FB" w:rsidTr="00CB10FB">
        <w:trPr>
          <w:trHeight w:val="520"/>
        </w:trPr>
        <w:tc>
          <w:tcPr>
            <w:tcW w:w="1671" w:type="pct"/>
            <w:tcBorders>
              <w:top w:val="nil"/>
              <w:left w:val="single" w:sz="4" w:space="0" w:color="auto"/>
              <w:bottom w:val="single" w:sz="4" w:space="0" w:color="auto"/>
              <w:right w:val="single" w:sz="4" w:space="0" w:color="auto"/>
            </w:tcBorders>
            <w:shd w:val="clear" w:color="000000" w:fill="FFFFFF"/>
            <w:hideMark/>
          </w:tcPr>
          <w:p w:rsidR="00CB10FB" w:rsidRPr="00CB10FB" w:rsidRDefault="00CB10FB" w:rsidP="00CB10FB">
            <w:pPr>
              <w:spacing w:line="240" w:lineRule="auto"/>
              <w:jc w:val="left"/>
              <w:rPr>
                <w:rFonts w:ascii="SegoeUI" w:eastAsia="Times New Roman" w:hAnsi="SegoeUI" w:cs="Calibri"/>
                <w:b/>
                <w:bCs/>
                <w:color w:val="1C1C1C"/>
                <w:sz w:val="20"/>
                <w:szCs w:val="20"/>
                <w:lang w:eastAsia="lt-LT"/>
              </w:rPr>
            </w:pPr>
            <w:r w:rsidRPr="00CB10FB">
              <w:rPr>
                <w:rFonts w:ascii="SegoeUI" w:eastAsia="Times New Roman" w:hAnsi="SegoeUI" w:cs="Calibri"/>
                <w:b/>
                <w:bCs/>
                <w:color w:val="1C1C1C"/>
                <w:sz w:val="20"/>
                <w:szCs w:val="20"/>
                <w:lang w:eastAsia="lt-LT"/>
              </w:rPr>
              <w:t>Gyventojų skaičius Šiaulių ir Telšių apskrityse, iš viso:</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425.143</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417.622</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408.251</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399.606</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394.569</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-7,19%</w:t>
            </w:r>
          </w:p>
        </w:tc>
      </w:tr>
      <w:tr w:rsidR="00CB10FB" w:rsidRPr="00CB10FB" w:rsidTr="00CB10FB">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center"/>
              <w:rPr>
                <w:rFonts w:ascii="Calibri" w:eastAsia="Times New Roman" w:hAnsi="Calibri" w:cs="Calibri"/>
                <w:b/>
                <w:bCs/>
                <w:color w:val="000000"/>
                <w:sz w:val="22"/>
                <w:lang w:eastAsia="lt-LT"/>
              </w:rPr>
            </w:pPr>
            <w:r w:rsidRPr="00CB10FB">
              <w:rPr>
                <w:rFonts w:ascii="Calibri" w:eastAsia="Times New Roman" w:hAnsi="Calibri" w:cs="Calibri"/>
                <w:b/>
                <w:bCs/>
                <w:color w:val="000000"/>
                <w:sz w:val="22"/>
                <w:lang w:eastAsia="lt-LT"/>
              </w:rPr>
              <w:t>Suaugusiųjų gyventojų (+18) skaičius</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 xml:space="preserve">Šiaulių apskritis </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231544</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227676</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223423</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219666</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217641</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sz w:val="22"/>
                <w:lang w:eastAsia="lt-LT"/>
              </w:rPr>
            </w:pPr>
            <w:r w:rsidRPr="00CB10FB">
              <w:rPr>
                <w:rFonts w:ascii="Calibri" w:eastAsia="Times New Roman" w:hAnsi="Calibri" w:cs="Calibri"/>
                <w:i/>
                <w:iCs/>
                <w:sz w:val="22"/>
                <w:lang w:eastAsia="lt-LT"/>
              </w:rPr>
              <w:t>-6,00%</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 xml:space="preserve">Telšių apskritis </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115823</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114290</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111679</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108925</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color w:val="000000"/>
                <w:sz w:val="22"/>
                <w:lang w:eastAsia="lt-LT"/>
              </w:rPr>
            </w:pPr>
            <w:r w:rsidRPr="00CB10FB">
              <w:rPr>
                <w:rFonts w:ascii="Calibri" w:eastAsia="Times New Roman" w:hAnsi="Calibri" w:cs="Calibri"/>
                <w:color w:val="000000"/>
                <w:sz w:val="22"/>
                <w:lang w:eastAsia="lt-LT"/>
              </w:rPr>
              <w:t>107435</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sz w:val="22"/>
                <w:lang w:eastAsia="lt-LT"/>
              </w:rPr>
            </w:pPr>
            <w:r w:rsidRPr="00CB10FB">
              <w:rPr>
                <w:rFonts w:ascii="Calibri" w:eastAsia="Times New Roman" w:hAnsi="Calibri" w:cs="Calibri"/>
                <w:i/>
                <w:iCs/>
                <w:sz w:val="22"/>
                <w:lang w:eastAsia="lt-LT"/>
              </w:rPr>
              <w:t>-7,24%</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lastRenderedPageBreak/>
              <w:t>Suaugusieji Šiaulių ir Telšių apskrityse:</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347367</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341966</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335102</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328591</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325076</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sz w:val="22"/>
                <w:lang w:eastAsia="lt-LT"/>
              </w:rPr>
            </w:pPr>
            <w:r w:rsidRPr="00CB10FB">
              <w:rPr>
                <w:rFonts w:ascii="Calibri" w:eastAsia="Times New Roman" w:hAnsi="Calibri" w:cs="Calibri"/>
                <w:i/>
                <w:iCs/>
                <w:sz w:val="22"/>
                <w:lang w:eastAsia="lt-LT"/>
              </w:rPr>
              <w:t>-6,42%</w:t>
            </w:r>
          </w:p>
        </w:tc>
      </w:tr>
      <w:tr w:rsidR="00CB10FB" w:rsidRPr="00CB10FB" w:rsidTr="00CB10FB">
        <w:trPr>
          <w:trHeight w:val="29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CB10FB" w:rsidRPr="00CB10FB" w:rsidRDefault="00CB10FB" w:rsidP="00CB10FB">
            <w:pPr>
              <w:spacing w:line="240" w:lineRule="auto"/>
              <w:jc w:val="center"/>
              <w:rPr>
                <w:rFonts w:ascii="Calibri" w:eastAsia="Times New Roman" w:hAnsi="Calibri" w:cs="Calibri"/>
                <w:b/>
                <w:i/>
                <w:iCs/>
                <w:sz w:val="22"/>
                <w:lang w:eastAsia="lt-LT"/>
              </w:rPr>
            </w:pPr>
            <w:r w:rsidRPr="00CB10FB">
              <w:rPr>
                <w:rFonts w:ascii="Calibri" w:eastAsia="Times New Roman" w:hAnsi="Calibri" w:cs="Calibri"/>
                <w:b/>
                <w:i/>
                <w:iCs/>
                <w:sz w:val="22"/>
                <w:lang w:eastAsia="lt-LT"/>
              </w:rPr>
              <w:t>Pagyvenusių žmonių skaičius 60 m.+</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60 m. + Šiaulių apskr. gyventojai</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72973</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73046</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73316</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73820</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74714</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702120" w:rsidP="00CB10FB">
            <w:pPr>
              <w:spacing w:line="240" w:lineRule="auto"/>
              <w:jc w:val="right"/>
              <w:rPr>
                <w:rFonts w:ascii="Calibri" w:eastAsia="Times New Roman" w:hAnsi="Calibri" w:cs="Calibri"/>
                <w:i/>
                <w:iCs/>
                <w:sz w:val="22"/>
                <w:lang w:eastAsia="lt-LT"/>
              </w:rPr>
            </w:pPr>
            <w:r>
              <w:rPr>
                <w:rFonts w:ascii="Calibri" w:eastAsia="Times New Roman" w:hAnsi="Calibri" w:cs="Calibri"/>
                <w:i/>
                <w:iCs/>
                <w:sz w:val="22"/>
                <w:lang w:eastAsia="lt-LT"/>
              </w:rPr>
              <w:t>+</w:t>
            </w:r>
            <w:r w:rsidR="00CB10FB" w:rsidRPr="00CB10FB">
              <w:rPr>
                <w:rFonts w:ascii="Calibri" w:eastAsia="Times New Roman" w:hAnsi="Calibri" w:cs="Calibri"/>
                <w:i/>
                <w:iCs/>
                <w:sz w:val="22"/>
                <w:lang w:eastAsia="lt-LT"/>
              </w:rPr>
              <w:t>2,39%</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60 m. +Telšių apskr. gyventojai</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33855</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34229</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34436</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34848</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35452</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702120" w:rsidP="00CB10FB">
            <w:pPr>
              <w:spacing w:line="240" w:lineRule="auto"/>
              <w:jc w:val="right"/>
              <w:rPr>
                <w:rFonts w:ascii="Calibri" w:eastAsia="Times New Roman" w:hAnsi="Calibri" w:cs="Calibri"/>
                <w:i/>
                <w:iCs/>
                <w:sz w:val="22"/>
                <w:lang w:eastAsia="lt-LT"/>
              </w:rPr>
            </w:pPr>
            <w:r>
              <w:rPr>
                <w:rFonts w:ascii="Calibri" w:eastAsia="Times New Roman" w:hAnsi="Calibri" w:cs="Calibri"/>
                <w:i/>
                <w:iCs/>
                <w:sz w:val="22"/>
                <w:lang w:eastAsia="lt-LT"/>
              </w:rPr>
              <w:t>+</w:t>
            </w:r>
            <w:r w:rsidR="00CB10FB" w:rsidRPr="00CB10FB">
              <w:rPr>
                <w:rFonts w:ascii="Calibri" w:eastAsia="Times New Roman" w:hAnsi="Calibri" w:cs="Calibri"/>
                <w:i/>
                <w:iCs/>
                <w:sz w:val="22"/>
                <w:lang w:eastAsia="lt-LT"/>
              </w:rPr>
              <w:t>4,72%</w:t>
            </w:r>
          </w:p>
        </w:tc>
      </w:tr>
      <w:tr w:rsidR="00CB10FB" w:rsidRPr="00CB10FB" w:rsidTr="00CB10FB">
        <w:trPr>
          <w:trHeight w:val="290"/>
        </w:trPr>
        <w:tc>
          <w:tcPr>
            <w:tcW w:w="1671" w:type="pct"/>
            <w:tcBorders>
              <w:top w:val="nil"/>
              <w:left w:val="single" w:sz="4" w:space="0" w:color="auto"/>
              <w:bottom w:val="single" w:sz="4" w:space="0" w:color="auto"/>
              <w:right w:val="single" w:sz="4" w:space="0" w:color="auto"/>
            </w:tcBorders>
            <w:shd w:val="clear" w:color="000000" w:fill="F4F4F4"/>
            <w:vAlign w:val="center"/>
            <w:hideMark/>
          </w:tcPr>
          <w:p w:rsidR="00CB10FB" w:rsidRPr="00CB10FB" w:rsidRDefault="00CB10FB" w:rsidP="00CB10FB">
            <w:pPr>
              <w:spacing w:line="240" w:lineRule="auto"/>
              <w:jc w:val="left"/>
              <w:rPr>
                <w:rFonts w:ascii="SegoeUI" w:eastAsia="Times New Roman" w:hAnsi="SegoeUI" w:cs="Calibri"/>
                <w:color w:val="656565"/>
                <w:sz w:val="20"/>
                <w:szCs w:val="20"/>
                <w:lang w:eastAsia="lt-LT"/>
              </w:rPr>
            </w:pPr>
            <w:r w:rsidRPr="00CB10FB">
              <w:rPr>
                <w:rFonts w:ascii="SegoeUI" w:eastAsia="Times New Roman" w:hAnsi="SegoeUI" w:cs="Calibri"/>
                <w:color w:val="656565"/>
                <w:sz w:val="20"/>
                <w:szCs w:val="20"/>
                <w:lang w:eastAsia="lt-LT"/>
              </w:rPr>
              <w:t>Bendras</w:t>
            </w:r>
            <w:r>
              <w:rPr>
                <w:rFonts w:ascii="SegoeUI" w:eastAsia="Times New Roman" w:hAnsi="SegoeUI" w:cs="Calibri"/>
                <w:color w:val="656565"/>
                <w:sz w:val="20"/>
                <w:szCs w:val="20"/>
                <w:lang w:eastAsia="lt-LT"/>
              </w:rPr>
              <w:t xml:space="preserve"> Šiaulių ir Telšių apskr.</w:t>
            </w:r>
            <w:r w:rsidRPr="00CB10FB">
              <w:rPr>
                <w:rFonts w:ascii="SegoeUI" w:eastAsia="Times New Roman" w:hAnsi="SegoeUI" w:cs="Calibri"/>
                <w:color w:val="656565"/>
                <w:sz w:val="20"/>
                <w:szCs w:val="20"/>
                <w:lang w:eastAsia="lt-LT"/>
              </w:rPr>
              <w:t>:</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106828</w:t>
            </w:r>
          </w:p>
        </w:tc>
        <w:tc>
          <w:tcPr>
            <w:tcW w:w="674"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107275</w:t>
            </w:r>
          </w:p>
        </w:tc>
        <w:tc>
          <w:tcPr>
            <w:tcW w:w="528"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107752</w:t>
            </w:r>
          </w:p>
        </w:tc>
        <w:tc>
          <w:tcPr>
            <w:tcW w:w="52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108668</w:t>
            </w:r>
          </w:p>
        </w:tc>
        <w:tc>
          <w:tcPr>
            <w:tcW w:w="489" w:type="pct"/>
            <w:tcBorders>
              <w:top w:val="nil"/>
              <w:left w:val="nil"/>
              <w:bottom w:val="single" w:sz="4" w:space="0" w:color="auto"/>
              <w:right w:val="single" w:sz="4" w:space="0" w:color="auto"/>
            </w:tcBorders>
            <w:shd w:val="clear" w:color="auto" w:fill="auto"/>
            <w:noWrap/>
            <w:vAlign w:val="bottom"/>
            <w:hideMark/>
          </w:tcPr>
          <w:p w:rsidR="00CB10FB" w:rsidRPr="00CB10FB" w:rsidRDefault="00CB10FB" w:rsidP="00CB10FB">
            <w:pPr>
              <w:spacing w:line="240" w:lineRule="auto"/>
              <w:jc w:val="right"/>
              <w:rPr>
                <w:rFonts w:ascii="Calibri" w:eastAsia="Times New Roman" w:hAnsi="Calibri" w:cs="Calibri"/>
                <w:i/>
                <w:iCs/>
                <w:color w:val="000000"/>
                <w:sz w:val="22"/>
                <w:lang w:eastAsia="lt-LT"/>
              </w:rPr>
            </w:pPr>
            <w:r w:rsidRPr="00CB10FB">
              <w:rPr>
                <w:rFonts w:ascii="Calibri" w:eastAsia="Times New Roman" w:hAnsi="Calibri" w:cs="Calibri"/>
                <w:i/>
                <w:iCs/>
                <w:color w:val="000000"/>
                <w:sz w:val="22"/>
                <w:lang w:eastAsia="lt-LT"/>
              </w:rPr>
              <w:t>110166</w:t>
            </w:r>
          </w:p>
        </w:tc>
        <w:tc>
          <w:tcPr>
            <w:tcW w:w="581" w:type="pct"/>
            <w:tcBorders>
              <w:top w:val="nil"/>
              <w:left w:val="nil"/>
              <w:bottom w:val="single" w:sz="4" w:space="0" w:color="auto"/>
              <w:right w:val="single" w:sz="4" w:space="0" w:color="auto"/>
            </w:tcBorders>
            <w:shd w:val="clear" w:color="auto" w:fill="auto"/>
            <w:noWrap/>
            <w:vAlign w:val="bottom"/>
            <w:hideMark/>
          </w:tcPr>
          <w:p w:rsidR="00CB10FB" w:rsidRPr="00CB10FB" w:rsidRDefault="00702120" w:rsidP="00CB10FB">
            <w:pPr>
              <w:spacing w:line="240" w:lineRule="auto"/>
              <w:jc w:val="right"/>
              <w:rPr>
                <w:rFonts w:ascii="Calibri" w:eastAsia="Times New Roman" w:hAnsi="Calibri" w:cs="Calibri"/>
                <w:i/>
                <w:iCs/>
                <w:sz w:val="22"/>
                <w:lang w:eastAsia="lt-LT"/>
              </w:rPr>
            </w:pPr>
            <w:r>
              <w:rPr>
                <w:rFonts w:ascii="Calibri" w:eastAsia="Times New Roman" w:hAnsi="Calibri" w:cs="Calibri"/>
                <w:i/>
                <w:iCs/>
                <w:sz w:val="22"/>
                <w:lang w:eastAsia="lt-LT"/>
              </w:rPr>
              <w:t>+</w:t>
            </w:r>
            <w:r w:rsidR="00CB10FB" w:rsidRPr="00CB10FB">
              <w:rPr>
                <w:rFonts w:ascii="Calibri" w:eastAsia="Times New Roman" w:hAnsi="Calibri" w:cs="Calibri"/>
                <w:i/>
                <w:iCs/>
                <w:sz w:val="22"/>
                <w:lang w:eastAsia="lt-LT"/>
              </w:rPr>
              <w:t>3,12%</w:t>
            </w:r>
          </w:p>
        </w:tc>
      </w:tr>
    </w:tbl>
    <w:p w:rsidR="00CB10FB" w:rsidRPr="00724B56" w:rsidRDefault="00724B56" w:rsidP="00B059A3">
      <w:pPr>
        <w:rPr>
          <w:i/>
          <w:sz w:val="20"/>
        </w:rPr>
      </w:pPr>
      <w:r w:rsidRPr="00724B56">
        <w:rPr>
          <w:i/>
          <w:sz w:val="20"/>
        </w:rPr>
        <w:t>Šaltinis: Lietuvos statistikos departamentas</w:t>
      </w:r>
    </w:p>
    <w:p w:rsidR="00702120" w:rsidRDefault="00702120" w:rsidP="00B059A3">
      <w:pPr>
        <w:rPr>
          <w:szCs w:val="24"/>
        </w:rPr>
      </w:pPr>
      <w:r>
        <w:rPr>
          <w:szCs w:val="24"/>
        </w:rPr>
        <w:t>Sergamumas pagyvenusių žmonių tarpe Šiaulių apskrityje padidėjo +10,7 proc., Telšių apskrityje + 9,74 proc.</w:t>
      </w:r>
    </w:p>
    <w:tbl>
      <w:tblPr>
        <w:tblW w:w="8560" w:type="dxa"/>
        <w:tblInd w:w="-5" w:type="dxa"/>
        <w:tblLook w:val="04A0" w:firstRow="1" w:lastRow="0" w:firstColumn="1" w:lastColumn="0" w:noHBand="0" w:noVBand="1"/>
      </w:tblPr>
      <w:tblGrid>
        <w:gridCol w:w="1740"/>
        <w:gridCol w:w="1420"/>
        <w:gridCol w:w="1300"/>
        <w:gridCol w:w="1000"/>
        <w:gridCol w:w="1040"/>
        <w:gridCol w:w="960"/>
        <w:gridCol w:w="1100"/>
      </w:tblGrid>
      <w:tr w:rsidR="00702120" w:rsidRPr="00702120" w:rsidTr="00702120">
        <w:trPr>
          <w:trHeight w:val="87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Metai</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2015</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2016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2017</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2019</w:t>
            </w:r>
          </w:p>
        </w:tc>
        <w:tc>
          <w:tcPr>
            <w:tcW w:w="1100" w:type="dxa"/>
            <w:tcBorders>
              <w:top w:val="nil"/>
              <w:left w:val="nil"/>
              <w:bottom w:val="nil"/>
              <w:right w:val="nil"/>
            </w:tcBorders>
            <w:shd w:val="clear" w:color="auto" w:fill="auto"/>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Pokytis 2015-2019 m.</w:t>
            </w:r>
          </w:p>
        </w:tc>
      </w:tr>
      <w:tr w:rsidR="00702120" w:rsidRPr="00702120" w:rsidTr="00702120">
        <w:trPr>
          <w:trHeight w:val="79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702120" w:rsidRPr="00702120" w:rsidRDefault="00702120" w:rsidP="00702120">
            <w:pPr>
              <w:spacing w:line="240" w:lineRule="auto"/>
              <w:jc w:val="center"/>
              <w:rPr>
                <w:rFonts w:eastAsia="Times New Roman"/>
                <w:b/>
                <w:bCs/>
                <w:color w:val="000000"/>
                <w:sz w:val="20"/>
                <w:szCs w:val="20"/>
                <w:lang w:eastAsia="lt-LT"/>
              </w:rPr>
            </w:pPr>
            <w:r w:rsidRPr="00702120">
              <w:rPr>
                <w:rFonts w:eastAsia="Times New Roman"/>
                <w:b/>
                <w:bCs/>
                <w:color w:val="000000"/>
                <w:sz w:val="20"/>
                <w:szCs w:val="20"/>
                <w:lang w:eastAsia="lt-LT"/>
              </w:rPr>
              <w:t>Šiaulių apskr. sergamumas 60 m.+</w:t>
            </w:r>
          </w:p>
        </w:tc>
        <w:tc>
          <w:tcPr>
            <w:tcW w:w="142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b/>
                <w:bCs/>
                <w:color w:val="0070C0"/>
                <w:sz w:val="20"/>
                <w:szCs w:val="20"/>
                <w:lang w:eastAsia="lt-LT"/>
              </w:rPr>
            </w:pPr>
            <w:r w:rsidRPr="00702120">
              <w:rPr>
                <w:rFonts w:eastAsia="Times New Roman"/>
                <w:b/>
                <w:bCs/>
                <w:color w:val="0070C0"/>
                <w:sz w:val="20"/>
                <w:szCs w:val="20"/>
                <w:lang w:eastAsia="lt-LT"/>
              </w:rPr>
              <w:t>63010</w:t>
            </w:r>
          </w:p>
        </w:tc>
        <w:tc>
          <w:tcPr>
            <w:tcW w:w="130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b/>
                <w:bCs/>
                <w:color w:val="0070C0"/>
                <w:sz w:val="20"/>
                <w:szCs w:val="20"/>
                <w:lang w:eastAsia="lt-LT"/>
              </w:rPr>
            </w:pPr>
            <w:r w:rsidRPr="00702120">
              <w:rPr>
                <w:rFonts w:eastAsia="Times New Roman"/>
                <w:b/>
                <w:bCs/>
                <w:color w:val="0070C0"/>
                <w:sz w:val="20"/>
                <w:szCs w:val="20"/>
                <w:lang w:eastAsia="lt-LT"/>
              </w:rPr>
              <w:t>64579</w:t>
            </w:r>
          </w:p>
        </w:tc>
        <w:tc>
          <w:tcPr>
            <w:tcW w:w="100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b/>
                <w:bCs/>
                <w:color w:val="0070C0"/>
                <w:sz w:val="20"/>
                <w:szCs w:val="20"/>
                <w:lang w:eastAsia="lt-LT"/>
              </w:rPr>
            </w:pPr>
            <w:r w:rsidRPr="00702120">
              <w:rPr>
                <w:rFonts w:eastAsia="Times New Roman"/>
                <w:b/>
                <w:bCs/>
                <w:color w:val="0070C0"/>
                <w:sz w:val="20"/>
                <w:szCs w:val="20"/>
                <w:lang w:eastAsia="lt-LT"/>
              </w:rPr>
              <w:t>66583</w:t>
            </w:r>
          </w:p>
        </w:tc>
        <w:tc>
          <w:tcPr>
            <w:tcW w:w="104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b/>
                <w:bCs/>
                <w:color w:val="0070C0"/>
                <w:sz w:val="20"/>
                <w:szCs w:val="20"/>
                <w:lang w:eastAsia="lt-LT"/>
              </w:rPr>
            </w:pPr>
            <w:r w:rsidRPr="00702120">
              <w:rPr>
                <w:rFonts w:eastAsia="Times New Roman"/>
                <w:b/>
                <w:bCs/>
                <w:color w:val="0070C0"/>
                <w:sz w:val="20"/>
                <w:szCs w:val="20"/>
                <w:lang w:eastAsia="lt-LT"/>
              </w:rPr>
              <w:t>68463</w:t>
            </w:r>
          </w:p>
        </w:tc>
        <w:tc>
          <w:tcPr>
            <w:tcW w:w="96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b/>
                <w:bCs/>
                <w:color w:val="0070C0"/>
                <w:sz w:val="20"/>
                <w:szCs w:val="20"/>
                <w:lang w:eastAsia="lt-LT"/>
              </w:rPr>
            </w:pPr>
            <w:r w:rsidRPr="00702120">
              <w:rPr>
                <w:rFonts w:eastAsia="Times New Roman"/>
                <w:b/>
                <w:bCs/>
                <w:color w:val="0070C0"/>
                <w:sz w:val="20"/>
                <w:szCs w:val="20"/>
                <w:lang w:eastAsia="lt-LT"/>
              </w:rPr>
              <w:t>69750</w:t>
            </w:r>
          </w:p>
        </w:tc>
        <w:tc>
          <w:tcPr>
            <w:tcW w:w="1100" w:type="dxa"/>
            <w:tcBorders>
              <w:top w:val="nil"/>
              <w:left w:val="nil"/>
              <w:bottom w:val="nil"/>
              <w:right w:val="nil"/>
            </w:tcBorders>
            <w:shd w:val="clear" w:color="auto" w:fill="auto"/>
            <w:noWrap/>
            <w:vAlign w:val="center"/>
            <w:hideMark/>
          </w:tcPr>
          <w:p w:rsidR="00702120" w:rsidRPr="00702120" w:rsidRDefault="00702120" w:rsidP="00702120">
            <w:pPr>
              <w:spacing w:line="240" w:lineRule="auto"/>
              <w:jc w:val="center"/>
              <w:rPr>
                <w:rFonts w:eastAsia="Times New Roman"/>
                <w:b/>
                <w:bCs/>
                <w:color w:val="FF0000"/>
                <w:sz w:val="20"/>
                <w:szCs w:val="20"/>
                <w:lang w:eastAsia="lt-LT"/>
              </w:rPr>
            </w:pPr>
            <w:r>
              <w:rPr>
                <w:rFonts w:eastAsia="Times New Roman"/>
                <w:b/>
                <w:bCs/>
                <w:color w:val="FF0000"/>
                <w:sz w:val="20"/>
                <w:szCs w:val="20"/>
                <w:lang w:eastAsia="lt-LT"/>
              </w:rPr>
              <w:t>+</w:t>
            </w:r>
            <w:r w:rsidRPr="00702120">
              <w:rPr>
                <w:rFonts w:eastAsia="Times New Roman"/>
                <w:b/>
                <w:bCs/>
                <w:color w:val="FF0000"/>
                <w:sz w:val="20"/>
                <w:szCs w:val="20"/>
                <w:lang w:eastAsia="lt-LT"/>
              </w:rPr>
              <w:t>10,70%</w:t>
            </w:r>
          </w:p>
        </w:tc>
      </w:tr>
      <w:tr w:rsidR="00702120" w:rsidRPr="00702120" w:rsidTr="00702120">
        <w:trPr>
          <w:trHeight w:val="52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702120" w:rsidRPr="00702120" w:rsidRDefault="00702120" w:rsidP="00702120">
            <w:pPr>
              <w:spacing w:line="240" w:lineRule="auto"/>
              <w:jc w:val="center"/>
              <w:rPr>
                <w:rFonts w:eastAsia="Times New Roman"/>
                <w:b/>
                <w:bCs/>
                <w:color w:val="000000"/>
                <w:sz w:val="20"/>
                <w:szCs w:val="20"/>
                <w:lang w:eastAsia="lt-LT"/>
              </w:rPr>
            </w:pPr>
            <w:r w:rsidRPr="00702120">
              <w:rPr>
                <w:rFonts w:eastAsia="Times New Roman"/>
                <w:b/>
                <w:bCs/>
                <w:color w:val="000000"/>
                <w:sz w:val="20"/>
                <w:szCs w:val="20"/>
                <w:lang w:eastAsia="lt-LT"/>
              </w:rPr>
              <w:t>Telšių apskr. sergamumas 60+</w:t>
            </w:r>
          </w:p>
        </w:tc>
        <w:tc>
          <w:tcPr>
            <w:tcW w:w="142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30322</w:t>
            </w:r>
          </w:p>
        </w:tc>
        <w:tc>
          <w:tcPr>
            <w:tcW w:w="130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30712</w:t>
            </w:r>
          </w:p>
        </w:tc>
        <w:tc>
          <w:tcPr>
            <w:tcW w:w="100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31554</w:t>
            </w:r>
          </w:p>
        </w:tc>
        <w:tc>
          <w:tcPr>
            <w:tcW w:w="104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32932</w:t>
            </w:r>
          </w:p>
        </w:tc>
        <w:tc>
          <w:tcPr>
            <w:tcW w:w="960" w:type="dxa"/>
            <w:tcBorders>
              <w:top w:val="nil"/>
              <w:left w:val="nil"/>
              <w:bottom w:val="single" w:sz="4" w:space="0" w:color="auto"/>
              <w:right w:val="single" w:sz="4" w:space="0" w:color="auto"/>
            </w:tcBorders>
            <w:shd w:val="clear" w:color="000000" w:fill="FFFFFF"/>
            <w:noWrap/>
            <w:vAlign w:val="center"/>
            <w:hideMark/>
          </w:tcPr>
          <w:p w:rsidR="00702120" w:rsidRPr="00702120" w:rsidRDefault="00702120" w:rsidP="00702120">
            <w:pPr>
              <w:spacing w:line="240" w:lineRule="auto"/>
              <w:jc w:val="center"/>
              <w:rPr>
                <w:rFonts w:eastAsia="Times New Roman"/>
                <w:color w:val="000000"/>
                <w:sz w:val="20"/>
                <w:szCs w:val="20"/>
                <w:lang w:eastAsia="lt-LT"/>
              </w:rPr>
            </w:pPr>
            <w:r w:rsidRPr="00702120">
              <w:rPr>
                <w:rFonts w:eastAsia="Times New Roman"/>
                <w:color w:val="000000"/>
                <w:sz w:val="20"/>
                <w:szCs w:val="20"/>
                <w:lang w:eastAsia="lt-LT"/>
              </w:rPr>
              <w:t>33275</w:t>
            </w:r>
          </w:p>
        </w:tc>
        <w:tc>
          <w:tcPr>
            <w:tcW w:w="1100" w:type="dxa"/>
            <w:tcBorders>
              <w:top w:val="nil"/>
              <w:left w:val="nil"/>
              <w:bottom w:val="nil"/>
              <w:right w:val="nil"/>
            </w:tcBorders>
            <w:shd w:val="clear" w:color="auto" w:fill="auto"/>
            <w:noWrap/>
            <w:vAlign w:val="center"/>
            <w:hideMark/>
          </w:tcPr>
          <w:p w:rsidR="00702120" w:rsidRPr="00702120" w:rsidRDefault="00702120" w:rsidP="00702120">
            <w:pPr>
              <w:spacing w:line="240" w:lineRule="auto"/>
              <w:jc w:val="center"/>
              <w:rPr>
                <w:rFonts w:eastAsia="Times New Roman"/>
                <w:b/>
                <w:bCs/>
                <w:color w:val="FF0000"/>
                <w:sz w:val="20"/>
                <w:szCs w:val="20"/>
                <w:lang w:eastAsia="lt-LT"/>
              </w:rPr>
            </w:pPr>
            <w:r>
              <w:rPr>
                <w:rFonts w:eastAsia="Times New Roman"/>
                <w:b/>
                <w:bCs/>
                <w:color w:val="FF0000"/>
                <w:sz w:val="20"/>
                <w:szCs w:val="20"/>
                <w:lang w:eastAsia="lt-LT"/>
              </w:rPr>
              <w:t>+</w:t>
            </w:r>
            <w:r w:rsidRPr="00702120">
              <w:rPr>
                <w:rFonts w:eastAsia="Times New Roman"/>
                <w:b/>
                <w:bCs/>
                <w:color w:val="FF0000"/>
                <w:sz w:val="20"/>
                <w:szCs w:val="20"/>
                <w:lang w:eastAsia="lt-LT"/>
              </w:rPr>
              <w:t>9,74%</w:t>
            </w:r>
          </w:p>
        </w:tc>
      </w:tr>
    </w:tbl>
    <w:p w:rsidR="00702120" w:rsidRDefault="00702120" w:rsidP="00B059A3">
      <w:pPr>
        <w:rPr>
          <w:szCs w:val="24"/>
        </w:rPr>
      </w:pPr>
    </w:p>
    <w:p w:rsidR="00702120" w:rsidRDefault="00702120" w:rsidP="00B059A3">
      <w:pPr>
        <w:rPr>
          <w:szCs w:val="24"/>
        </w:rPr>
      </w:pPr>
    </w:p>
    <w:p w:rsidR="00CB10FB" w:rsidRDefault="00702120" w:rsidP="00B059A3">
      <w:pPr>
        <w:rPr>
          <w:szCs w:val="24"/>
          <w:lang w:eastAsia="lt-LT"/>
        </w:rPr>
      </w:pPr>
      <w:r w:rsidRPr="00460739">
        <w:rPr>
          <w:szCs w:val="24"/>
        </w:rPr>
        <w:t xml:space="preserve"> </w:t>
      </w:r>
      <w:r w:rsidR="00CB10FB" w:rsidRPr="00460739">
        <w:rPr>
          <w:szCs w:val="24"/>
        </w:rPr>
        <w:t xml:space="preserve">Vyraujant gyventojų senėjimo ir sergamumo didėjimo tendencijoms, </w:t>
      </w:r>
      <w:r w:rsidR="00A13B59">
        <w:rPr>
          <w:szCs w:val="24"/>
        </w:rPr>
        <w:t xml:space="preserve">didėja šio segmento sergamumas įvairiomis lėtinėmis ligomis, infekciniais susirgimais, </w:t>
      </w:r>
      <w:r w:rsidR="00CB10FB" w:rsidRPr="00460739">
        <w:rPr>
          <w:szCs w:val="24"/>
        </w:rPr>
        <w:t>didėja sveikatos priežiūros įstaigų teikiamų paslaugų paklausa bei pakrovimas. Todėl būtina tam paruošti tiek Ligoninės infrastruktūrą, tiek personalą.</w:t>
      </w:r>
      <w:r w:rsidR="00724B56">
        <w:rPr>
          <w:szCs w:val="24"/>
        </w:rPr>
        <w:t xml:space="preserve"> Daroma prielaida, kad įgyvendinus projektą </w:t>
      </w:r>
      <w:r w:rsidR="00724B56" w:rsidRPr="00F60959">
        <w:rPr>
          <w:b/>
          <w:i/>
          <w:szCs w:val="24"/>
          <w:lang w:eastAsia="lt-LT"/>
        </w:rPr>
        <w:t>Suaugusiųjų infekcinių ligų skyriaus kapitalinis remont</w:t>
      </w:r>
      <w:r w:rsidR="00724B56">
        <w:rPr>
          <w:b/>
          <w:i/>
          <w:szCs w:val="24"/>
          <w:lang w:eastAsia="lt-LT"/>
        </w:rPr>
        <w:t xml:space="preserve">as Šiauliuose, </w:t>
      </w:r>
      <w:proofErr w:type="spellStart"/>
      <w:r w:rsidR="00724B56">
        <w:rPr>
          <w:b/>
          <w:i/>
          <w:szCs w:val="24"/>
          <w:lang w:eastAsia="lt-LT"/>
        </w:rPr>
        <w:t>V.Kudirkos</w:t>
      </w:r>
      <w:proofErr w:type="spellEnd"/>
      <w:r w:rsidR="00724B56">
        <w:rPr>
          <w:b/>
          <w:i/>
          <w:szCs w:val="24"/>
          <w:lang w:eastAsia="lt-LT"/>
        </w:rPr>
        <w:t xml:space="preserve"> g. 99B“ </w:t>
      </w:r>
      <w:r w:rsidR="00724B56">
        <w:rPr>
          <w:szCs w:val="24"/>
          <w:lang w:eastAsia="lt-LT"/>
        </w:rPr>
        <w:t xml:space="preserve"> bus sudarytos sąlygos sumažinti sergamumą ir mirtingumą suaugusiųjų tarpe nuo infekcinių ligų, todėl, kad:</w:t>
      </w:r>
    </w:p>
    <w:p w:rsidR="00724B56" w:rsidRPr="00460739" w:rsidRDefault="00724B56" w:rsidP="0011154A">
      <w:pPr>
        <w:pStyle w:val="Sraopastraipa"/>
        <w:numPr>
          <w:ilvl w:val="0"/>
          <w:numId w:val="18"/>
        </w:numPr>
        <w:spacing w:after="200"/>
        <w:rPr>
          <w:szCs w:val="24"/>
        </w:rPr>
      </w:pPr>
      <w:r w:rsidRPr="00460739">
        <w:rPr>
          <w:szCs w:val="24"/>
        </w:rPr>
        <w:t xml:space="preserve">Pagerės asmens sveikatos priežiūros paslaugų </w:t>
      </w:r>
      <w:r>
        <w:rPr>
          <w:szCs w:val="24"/>
        </w:rPr>
        <w:t xml:space="preserve">kokybė ir </w:t>
      </w:r>
      <w:r w:rsidRPr="00460739">
        <w:rPr>
          <w:szCs w:val="24"/>
        </w:rPr>
        <w:t xml:space="preserve">prieinamumas Šiaulių </w:t>
      </w:r>
      <w:r>
        <w:rPr>
          <w:szCs w:val="24"/>
        </w:rPr>
        <w:t>ir  Telšių apskr</w:t>
      </w:r>
      <w:r w:rsidR="00C04AB0">
        <w:rPr>
          <w:szCs w:val="24"/>
        </w:rPr>
        <w:t>i</w:t>
      </w:r>
      <w:r>
        <w:rPr>
          <w:szCs w:val="24"/>
        </w:rPr>
        <w:t>čių</w:t>
      </w:r>
      <w:r w:rsidRPr="00460739">
        <w:rPr>
          <w:szCs w:val="24"/>
        </w:rPr>
        <w:t xml:space="preserve"> vyresnio amžiaus pacientams;</w:t>
      </w:r>
    </w:p>
    <w:p w:rsidR="00724B56" w:rsidRDefault="00C04AB0" w:rsidP="0011154A">
      <w:pPr>
        <w:pStyle w:val="Sraopastraipa"/>
        <w:numPr>
          <w:ilvl w:val="0"/>
          <w:numId w:val="18"/>
        </w:numPr>
        <w:rPr>
          <w:szCs w:val="24"/>
        </w:rPr>
      </w:pPr>
      <w:r>
        <w:rPr>
          <w:szCs w:val="24"/>
        </w:rPr>
        <w:t>Pagerės ypač pavojingų infekcijų, tokių, kaip COVID-19 ligos, valdymas, pacientų srautų valdymas, sumažės komplikacijų kilimo rizikos;</w:t>
      </w:r>
    </w:p>
    <w:p w:rsidR="00C04AB0" w:rsidRPr="00724B56" w:rsidRDefault="00C04AB0" w:rsidP="00C04AB0">
      <w:pPr>
        <w:pStyle w:val="Sraopastraipa"/>
        <w:rPr>
          <w:szCs w:val="24"/>
        </w:rPr>
      </w:pPr>
    </w:p>
    <w:p w:rsidR="00702120" w:rsidRDefault="00702120" w:rsidP="00B059A3"/>
    <w:p w:rsidR="00CB10FB" w:rsidRPr="00B059A3" w:rsidRDefault="00CB10FB" w:rsidP="00B059A3"/>
    <w:p w:rsidR="00C13CC7" w:rsidRDefault="00C13CC7" w:rsidP="00B324E3">
      <w:pPr>
        <w:pStyle w:val="Antrat2"/>
        <w:rPr>
          <w:lang w:eastAsia="lt-LT"/>
        </w:rPr>
      </w:pPr>
      <w:bookmarkStart w:id="83" w:name="_Toc42070779"/>
      <w:r w:rsidRPr="00F356E5">
        <w:rPr>
          <w:lang w:eastAsia="lt-LT"/>
        </w:rPr>
        <w:t>Rinkos kainų pavertimas į ekonomines</w:t>
      </w:r>
      <w:bookmarkEnd w:id="83"/>
    </w:p>
    <w:p w:rsidR="00C04AB0" w:rsidRPr="00C04AB0" w:rsidRDefault="00C04AB0" w:rsidP="00C04AB0">
      <w:pPr>
        <w:rPr>
          <w:lang w:eastAsia="lt-LT"/>
        </w:rPr>
      </w:pPr>
    </w:p>
    <w:p w:rsidR="00724B56" w:rsidRPr="00724B56" w:rsidRDefault="00C04AB0" w:rsidP="00724B56">
      <w:pPr>
        <w:rPr>
          <w:lang w:eastAsia="lt-LT"/>
        </w:rPr>
      </w:pPr>
      <w:r w:rsidRPr="00460739">
        <w:rPr>
          <w:szCs w:val="24"/>
        </w:rPr>
        <w:t xml:space="preserve">Ekonominėje analizėje naudojama  ne finansiniai, o ekonominiai pinigų srautai, kurie gaunami pakoregavus finansinės analizės pinigų srautus pagal atitinkamus konversijos koeficientus. Konversijos koeficientai naudojami srautų konvertavimui, siekiant projekto finansinius srautus paversti ekonominiais. Konversijos koeficientai naudojami iš </w:t>
      </w:r>
      <w:r w:rsidRPr="002B74AB">
        <w:rPr>
          <w:bCs/>
          <w:color w:val="000000"/>
          <w:szCs w:val="32"/>
        </w:rPr>
        <w:t>Konversijos koeficient</w:t>
      </w:r>
      <w:r w:rsidRPr="002B74AB">
        <w:rPr>
          <w:rFonts w:hint="eastAsia"/>
          <w:bCs/>
          <w:color w:val="000000"/>
          <w:szCs w:val="32"/>
        </w:rPr>
        <w:t>ų</w:t>
      </w:r>
      <w:r w:rsidRPr="002B74AB">
        <w:rPr>
          <w:bCs/>
          <w:color w:val="000000"/>
          <w:szCs w:val="32"/>
        </w:rPr>
        <w:t xml:space="preserve"> apskai</w:t>
      </w:r>
      <w:r w:rsidRPr="002B74AB">
        <w:rPr>
          <w:rFonts w:hint="eastAsia"/>
          <w:bCs/>
          <w:color w:val="000000"/>
          <w:szCs w:val="32"/>
        </w:rPr>
        <w:t>č</w:t>
      </w:r>
      <w:r w:rsidRPr="002B74AB">
        <w:rPr>
          <w:bCs/>
          <w:color w:val="000000"/>
          <w:szCs w:val="32"/>
        </w:rPr>
        <w:t xml:space="preserve">iavimo ir  socialinio ekonominio poveikio (naudos / </w:t>
      </w:r>
      <w:r w:rsidRPr="002B74AB">
        <w:rPr>
          <w:rFonts w:hint="eastAsia"/>
          <w:bCs/>
          <w:color w:val="000000"/>
          <w:szCs w:val="32"/>
        </w:rPr>
        <w:t>ž</w:t>
      </w:r>
      <w:r w:rsidRPr="002B74AB">
        <w:rPr>
          <w:bCs/>
          <w:color w:val="000000"/>
          <w:szCs w:val="32"/>
        </w:rPr>
        <w:t>alos) vertinimo metodikos (patvirtinta 2019 m. sausio 2 d. V</w:t>
      </w:r>
      <w:r w:rsidRPr="002B74AB">
        <w:rPr>
          <w:rFonts w:hint="eastAsia"/>
          <w:bCs/>
          <w:color w:val="000000"/>
          <w:szCs w:val="32"/>
        </w:rPr>
        <w:t>šĮ</w:t>
      </w:r>
      <w:r w:rsidRPr="002B74AB">
        <w:rPr>
          <w:bCs/>
          <w:color w:val="000000"/>
          <w:szCs w:val="32"/>
        </w:rPr>
        <w:t xml:space="preserve"> CPVA direktoriaus </w:t>
      </w:r>
      <w:r w:rsidRPr="002B74AB">
        <w:rPr>
          <w:rFonts w:hint="eastAsia"/>
          <w:bCs/>
          <w:color w:val="000000"/>
          <w:szCs w:val="32"/>
        </w:rPr>
        <w:t>į</w:t>
      </w:r>
      <w:r w:rsidRPr="002B74AB">
        <w:rPr>
          <w:bCs/>
          <w:color w:val="000000"/>
          <w:szCs w:val="32"/>
        </w:rPr>
        <w:t>sakymu Nr. 2019/8-1)</w:t>
      </w:r>
      <w:r w:rsidRPr="00460739">
        <w:rPr>
          <w:sz w:val="16"/>
        </w:rPr>
        <w:t xml:space="preserve"> </w:t>
      </w:r>
      <w:r w:rsidRPr="00460739">
        <w:rPr>
          <w:szCs w:val="24"/>
        </w:rPr>
        <w:t xml:space="preserve"> pateiktų apskaičiavimų pagal projekto investavimo sritį (sveikatos apsauga)</w:t>
      </w:r>
    </w:p>
    <w:p w:rsidR="00C13CC7" w:rsidRDefault="00C13CC7" w:rsidP="00B324E3">
      <w:pPr>
        <w:pStyle w:val="Antrat2"/>
        <w:rPr>
          <w:lang w:eastAsia="lt-LT"/>
        </w:rPr>
      </w:pPr>
      <w:bookmarkStart w:id="84" w:name="_Toc42070780"/>
      <w:r w:rsidRPr="00F356E5">
        <w:rPr>
          <w:lang w:eastAsia="lt-LT"/>
        </w:rPr>
        <w:t>Socialinė diskonto norma</w:t>
      </w:r>
      <w:bookmarkEnd w:id="84"/>
    </w:p>
    <w:p w:rsidR="00C04AB0" w:rsidRPr="00460739" w:rsidRDefault="00C04AB0" w:rsidP="00C04AB0">
      <w:pPr>
        <w:ind w:firstLine="851"/>
        <w:rPr>
          <w:lang w:eastAsia="lt-LT"/>
        </w:rPr>
      </w:pPr>
      <w:r w:rsidRPr="00460739">
        <w:t xml:space="preserve">Socialinė diskonto norma ( </w:t>
      </w:r>
      <w:hyperlink w:anchor="_bookmark28" w:history="1">
        <w:r w:rsidRPr="00460739">
          <w:rPr>
            <w:color w:val="0000FF"/>
            <w:u w:val="single" w:color="0000FF"/>
          </w:rPr>
          <w:t xml:space="preserve">SDN </w:t>
        </w:r>
      </w:hyperlink>
      <w:r w:rsidRPr="00460739">
        <w:rPr>
          <w:color w:val="0000FF"/>
          <w:u w:val="single" w:color="0000FF"/>
        </w:rPr>
        <w:t>)</w:t>
      </w:r>
      <w:r w:rsidRPr="00460739">
        <w:t>atskleidžia visuomenės požiūrį į ateities naudą ir išlaidas. Tai kaina, kurią visuomenė sumoka, atidėdama vartojimą šiandien dėl vartojimo po metų (ateityje). Iš kitos pusės ji parodo naudą, kurią visuomenė tikisi gauti, jei atsisakytų vartojimo šiandien ir vartotojų ateityje, t. y. atskleidžia, kiek visuomenei rūpi ateities žmonių gerovė.</w:t>
      </w:r>
    </w:p>
    <w:p w:rsidR="00C04AB0" w:rsidRPr="00460739" w:rsidRDefault="00C04AB0" w:rsidP="00C04AB0">
      <w:pPr>
        <w:rPr>
          <w:lang w:val="en-US" w:eastAsia="lt-LT"/>
        </w:rPr>
      </w:pPr>
      <w:r w:rsidRPr="00460739">
        <w:rPr>
          <w:lang w:eastAsia="lt-LT"/>
        </w:rPr>
        <w:t xml:space="preserve">Pagal Investicijų projektų rengimo metodikos reikalavimus taikoma 5 </w:t>
      </w:r>
      <w:r w:rsidRPr="00460739">
        <w:rPr>
          <w:lang w:val="en-US" w:eastAsia="lt-LT"/>
        </w:rPr>
        <w:t>% SDN.</w:t>
      </w:r>
    </w:p>
    <w:p w:rsidR="00C04AB0" w:rsidRPr="00C04AB0" w:rsidRDefault="00C04AB0" w:rsidP="00C04AB0">
      <w:pPr>
        <w:rPr>
          <w:lang w:val="en-US" w:eastAsia="lt-LT"/>
        </w:rPr>
      </w:pPr>
    </w:p>
    <w:p w:rsidR="00C13CC7" w:rsidRPr="00F356E5" w:rsidRDefault="00C13CC7" w:rsidP="00B324E3">
      <w:pPr>
        <w:pStyle w:val="Antrat2"/>
        <w:rPr>
          <w:lang w:eastAsia="lt-LT"/>
        </w:rPr>
      </w:pPr>
      <w:r w:rsidRPr="00F356E5">
        <w:rPr>
          <w:lang w:eastAsia="lt-LT"/>
        </w:rPr>
        <w:lastRenderedPageBreak/>
        <w:t xml:space="preserve"> </w:t>
      </w:r>
      <w:bookmarkStart w:id="85" w:name="_Toc42070781"/>
      <w:r w:rsidRPr="00F356E5">
        <w:rPr>
          <w:lang w:eastAsia="lt-LT"/>
        </w:rPr>
        <w:t>Išorinio poveikio įvertinimas</w:t>
      </w:r>
      <w:bookmarkEnd w:id="85"/>
    </w:p>
    <w:p w:rsidR="00C13CC7" w:rsidRDefault="00C13CC7" w:rsidP="00B324E3">
      <w:pPr>
        <w:pStyle w:val="Antrat3"/>
        <w:rPr>
          <w:lang w:eastAsia="lt-LT"/>
        </w:rPr>
      </w:pPr>
      <w:bookmarkStart w:id="86" w:name="_Toc42070782"/>
      <w:r w:rsidRPr="00F356E5">
        <w:rPr>
          <w:lang w:eastAsia="lt-LT"/>
        </w:rPr>
        <w:t>Poveikio komponentai</w:t>
      </w:r>
      <w:bookmarkEnd w:id="86"/>
    </w:p>
    <w:p w:rsidR="00C04AB0" w:rsidRDefault="00C04AB0" w:rsidP="00C04AB0">
      <w:pPr>
        <w:ind w:firstLine="851"/>
        <w:rPr>
          <w:szCs w:val="24"/>
        </w:rPr>
      </w:pPr>
    </w:p>
    <w:p w:rsidR="00C04AB0" w:rsidRPr="00460739" w:rsidRDefault="00C04AB0" w:rsidP="00C04AB0">
      <w:pPr>
        <w:ind w:firstLine="851"/>
        <w:rPr>
          <w:szCs w:val="24"/>
        </w:rPr>
      </w:pPr>
      <w:r w:rsidRPr="00460739">
        <w:rPr>
          <w:szCs w:val="24"/>
        </w:rPr>
        <w:t xml:space="preserve">Vertintini </w:t>
      </w:r>
      <w:hyperlink w:anchor="IP" w:tooltip="Investicijų projektas (į šią vietą grįžti galėsite, paspaudę Alt ir rodyklę &quot;atgal&quot;)" w:history="1">
        <w:r w:rsidRPr="00460739">
          <w:rPr>
            <w:rStyle w:val="Hipersaitas"/>
            <w:szCs w:val="24"/>
          </w:rPr>
          <w:t>projekto</w:t>
        </w:r>
      </w:hyperlink>
      <w:r w:rsidRPr="00460739">
        <w:rPr>
          <w:szCs w:val="24"/>
        </w:rPr>
        <w:t xml:space="preserve"> socialinio-ekonominio poveikio naudos ir žalos komponentus nustatomi atsižvelgiant į </w:t>
      </w:r>
      <w:hyperlink w:anchor="IP" w:tooltip="Investicijų projektas (į šią vietą grįžti galėsite, paspaudę Alt ir rodyklę &quot;atgal&quot;)" w:history="1">
        <w:r w:rsidRPr="00460739">
          <w:rPr>
            <w:rStyle w:val="Hipersaitas"/>
            <w:szCs w:val="24"/>
          </w:rPr>
          <w:t>IP</w:t>
        </w:r>
      </w:hyperlink>
      <w:r w:rsidRPr="00460739">
        <w:rPr>
          <w:szCs w:val="24"/>
        </w:rPr>
        <w:t xml:space="preserve"> ekonominės veiklos sektorių, projekto pobūdį ir specifiką. Kurie komponentai naudotini išskirtuose atskiruose projektų tipuose nurodomi </w:t>
      </w:r>
      <w:r w:rsidRPr="00460739">
        <w:rPr>
          <w:color w:val="000000"/>
        </w:rPr>
        <w:t>Konversijos koeficientų apskaičiavimo ir socialinio-ekonominio poveikio (naudos / žalos) vertinimo metodikoje</w:t>
      </w:r>
      <w:r w:rsidRPr="002B74AB">
        <w:rPr>
          <w:color w:val="000000"/>
        </w:rPr>
        <w:t xml:space="preserve"> </w:t>
      </w:r>
      <w:r w:rsidRPr="00460739">
        <w:rPr>
          <w:szCs w:val="24"/>
        </w:rPr>
        <w:t>(aktuali redakcija 2019 m. sausio 2 d.) (toliau-SNA metodika). Projektui taikomi „sveikatos apsaugos“ sektoriaus poveikio komponentai.</w:t>
      </w:r>
    </w:p>
    <w:p w:rsidR="00C04AB0" w:rsidRPr="00460739" w:rsidRDefault="00C04AB0" w:rsidP="00C04AB0">
      <w:pPr>
        <w:ind w:firstLine="851"/>
        <w:rPr>
          <w:szCs w:val="24"/>
        </w:rPr>
      </w:pPr>
      <w:r w:rsidRPr="00460739">
        <w:rPr>
          <w:szCs w:val="24"/>
        </w:rPr>
        <w:t xml:space="preserve">Projekto socialinei ekonominei naudai/žalai įvertinti iš sveikatos apsaugos sektoriaus pasirinkti  </w:t>
      </w:r>
      <w:r w:rsidRPr="00460739">
        <w:rPr>
          <w:i/>
          <w:szCs w:val="24"/>
        </w:rPr>
        <w:t>šie</w:t>
      </w:r>
      <w:r w:rsidRPr="00460739">
        <w:rPr>
          <w:szCs w:val="24"/>
        </w:rPr>
        <w:t xml:space="preserve"> </w:t>
      </w:r>
      <w:r w:rsidRPr="00460739">
        <w:rPr>
          <w:i/>
          <w:szCs w:val="24"/>
        </w:rPr>
        <w:t>naudos</w:t>
      </w:r>
      <w:r w:rsidRPr="00460739">
        <w:rPr>
          <w:szCs w:val="24"/>
        </w:rPr>
        <w:t xml:space="preserve"> poveikio komponentai:</w:t>
      </w:r>
    </w:p>
    <w:tbl>
      <w:tblPr>
        <w:tblStyle w:val="Lentelstinklelis"/>
        <w:tblW w:w="0" w:type="auto"/>
        <w:tblLook w:val="04A0" w:firstRow="1" w:lastRow="0" w:firstColumn="1" w:lastColumn="0" w:noHBand="0" w:noVBand="1"/>
      </w:tblPr>
      <w:tblGrid>
        <w:gridCol w:w="1696"/>
        <w:gridCol w:w="2552"/>
        <w:gridCol w:w="5380"/>
      </w:tblGrid>
      <w:tr w:rsidR="00C04AB0" w:rsidRPr="00460739" w:rsidTr="00D44E05">
        <w:tc>
          <w:tcPr>
            <w:tcW w:w="1696" w:type="dxa"/>
            <w:shd w:val="clear" w:color="auto" w:fill="BDD6EE" w:themeFill="accent1" w:themeFillTint="66"/>
          </w:tcPr>
          <w:p w:rsidR="00C04AB0" w:rsidRPr="00460739" w:rsidRDefault="00C04AB0" w:rsidP="00D44E05">
            <w:pPr>
              <w:rPr>
                <w:szCs w:val="24"/>
              </w:rPr>
            </w:pPr>
            <w:r w:rsidRPr="00460739">
              <w:rPr>
                <w:szCs w:val="24"/>
              </w:rPr>
              <w:t>Sektorius</w:t>
            </w:r>
          </w:p>
        </w:tc>
        <w:tc>
          <w:tcPr>
            <w:tcW w:w="2552" w:type="dxa"/>
            <w:shd w:val="clear" w:color="auto" w:fill="BDD6EE" w:themeFill="accent1" w:themeFillTint="66"/>
          </w:tcPr>
          <w:p w:rsidR="00C04AB0" w:rsidRPr="00460739" w:rsidRDefault="00C04AB0" w:rsidP="00D44E05">
            <w:pPr>
              <w:rPr>
                <w:szCs w:val="24"/>
              </w:rPr>
            </w:pPr>
            <w:r w:rsidRPr="00460739">
              <w:rPr>
                <w:szCs w:val="24"/>
              </w:rPr>
              <w:t>Taikytinas poveikio komponentas</w:t>
            </w:r>
          </w:p>
        </w:tc>
        <w:tc>
          <w:tcPr>
            <w:tcW w:w="5380" w:type="dxa"/>
            <w:shd w:val="clear" w:color="auto" w:fill="BDD6EE" w:themeFill="accent1" w:themeFillTint="66"/>
          </w:tcPr>
          <w:p w:rsidR="00C04AB0" w:rsidRPr="00460739" w:rsidRDefault="00C04AB0" w:rsidP="00D44E05">
            <w:pPr>
              <w:rPr>
                <w:szCs w:val="24"/>
              </w:rPr>
            </w:pPr>
            <w:r w:rsidRPr="00460739">
              <w:rPr>
                <w:szCs w:val="24"/>
              </w:rPr>
              <w:t>Poveikio aprašymas</w:t>
            </w:r>
          </w:p>
        </w:tc>
      </w:tr>
      <w:tr w:rsidR="00C04AB0" w:rsidRPr="00460739" w:rsidTr="00D44E05">
        <w:tc>
          <w:tcPr>
            <w:tcW w:w="1696" w:type="dxa"/>
          </w:tcPr>
          <w:p w:rsidR="00C04AB0" w:rsidRPr="00460739" w:rsidRDefault="00C04AB0" w:rsidP="00D44E05">
            <w:pPr>
              <w:rPr>
                <w:szCs w:val="24"/>
              </w:rPr>
            </w:pPr>
            <w:r w:rsidRPr="00460739">
              <w:rPr>
                <w:szCs w:val="24"/>
              </w:rPr>
              <w:t>Sveikatos apsauga</w:t>
            </w:r>
          </w:p>
        </w:tc>
        <w:tc>
          <w:tcPr>
            <w:tcW w:w="2552" w:type="dxa"/>
          </w:tcPr>
          <w:p w:rsidR="00C04AB0" w:rsidRPr="00460739" w:rsidRDefault="00C04AB0" w:rsidP="00D44E05">
            <w:r w:rsidRPr="002B74AB">
              <w:rPr>
                <w:rStyle w:val="fontstyle01"/>
              </w:rPr>
              <w:t>Prarastos darbo dienos vert</w:t>
            </w:r>
            <w:r w:rsidRPr="002B74AB">
              <w:rPr>
                <w:rStyle w:val="fontstyle01"/>
                <w:rFonts w:hint="eastAsia"/>
              </w:rPr>
              <w:t>ė</w:t>
            </w:r>
          </w:p>
        </w:tc>
        <w:tc>
          <w:tcPr>
            <w:tcW w:w="5380" w:type="dxa"/>
          </w:tcPr>
          <w:p w:rsidR="00C04AB0" w:rsidRPr="00460739" w:rsidRDefault="00C04AB0" w:rsidP="00C04AB0">
            <w:pPr>
              <w:pStyle w:val="Default"/>
              <w:jc w:val="both"/>
              <w:rPr>
                <w:sz w:val="22"/>
                <w:szCs w:val="22"/>
              </w:rPr>
            </w:pPr>
            <w:r w:rsidRPr="00460739">
              <w:t>Pasirenkamas pove</w:t>
            </w:r>
            <w:r>
              <w:t xml:space="preserve">ikio komponentas atspindės dėl </w:t>
            </w:r>
            <w:r w:rsidRPr="00460739">
              <w:t xml:space="preserve"> pacientų sumažėjusio  hospitalinio sergamumo sumažėjusį jų (pacientų) ir juos slaugančių artimųjų neatvykimo/negalėjimo dirbti tiesioginį darbą dienų skaičių.</w:t>
            </w:r>
          </w:p>
        </w:tc>
      </w:tr>
      <w:tr w:rsidR="00C04AB0" w:rsidRPr="00460739" w:rsidTr="00D44E05">
        <w:tc>
          <w:tcPr>
            <w:tcW w:w="1696" w:type="dxa"/>
            <w:shd w:val="clear" w:color="auto" w:fill="auto"/>
          </w:tcPr>
          <w:p w:rsidR="00C04AB0" w:rsidRPr="00460739" w:rsidRDefault="00C04AB0" w:rsidP="00D44E05">
            <w:pPr>
              <w:rPr>
                <w:szCs w:val="24"/>
              </w:rPr>
            </w:pPr>
          </w:p>
        </w:tc>
        <w:tc>
          <w:tcPr>
            <w:tcW w:w="2552" w:type="dxa"/>
            <w:shd w:val="clear" w:color="auto" w:fill="auto"/>
          </w:tcPr>
          <w:p w:rsidR="00C04AB0" w:rsidRPr="002B74AB" w:rsidDel="00680E57" w:rsidRDefault="00C04AB0" w:rsidP="00D44E05">
            <w:pPr>
              <w:rPr>
                <w:rStyle w:val="fontstyle01"/>
              </w:rPr>
            </w:pPr>
            <w:r w:rsidRPr="002B74AB">
              <w:rPr>
                <w:rStyle w:val="fontstyle01"/>
              </w:rPr>
              <w:t>Pasiry</w:t>
            </w:r>
            <w:r w:rsidRPr="002B74AB">
              <w:rPr>
                <w:rStyle w:val="fontstyle01"/>
                <w:rFonts w:hint="eastAsia"/>
              </w:rPr>
              <w:t>ž</w:t>
            </w:r>
            <w:r w:rsidRPr="002B74AB">
              <w:rPr>
                <w:rStyle w:val="fontstyle01"/>
              </w:rPr>
              <w:t>imas sumok</w:t>
            </w:r>
            <w:r w:rsidRPr="002B74AB">
              <w:rPr>
                <w:rStyle w:val="fontstyle01"/>
                <w:rFonts w:hint="eastAsia"/>
              </w:rPr>
              <w:t>ė</w:t>
            </w:r>
            <w:r w:rsidRPr="002B74AB">
              <w:rPr>
                <w:rStyle w:val="fontstyle01"/>
              </w:rPr>
              <w:t>ti u</w:t>
            </w:r>
            <w:r w:rsidRPr="002B74AB">
              <w:rPr>
                <w:rStyle w:val="fontstyle01"/>
                <w:rFonts w:hint="eastAsia"/>
              </w:rPr>
              <w:t>ž</w:t>
            </w:r>
            <w:r w:rsidRPr="002B74AB">
              <w:rPr>
                <w:rStyle w:val="fontstyle01"/>
              </w:rPr>
              <w:t xml:space="preserve"> padid</w:t>
            </w:r>
            <w:r w:rsidRPr="002B74AB">
              <w:rPr>
                <w:rStyle w:val="fontstyle01"/>
                <w:rFonts w:hint="eastAsia"/>
              </w:rPr>
              <w:t>ė</w:t>
            </w:r>
            <w:r w:rsidRPr="002B74AB">
              <w:rPr>
                <w:rStyle w:val="fontstyle01"/>
              </w:rPr>
              <w:t>jus</w:t>
            </w:r>
            <w:r w:rsidRPr="002B74AB">
              <w:rPr>
                <w:rStyle w:val="fontstyle01"/>
                <w:rFonts w:hint="eastAsia"/>
              </w:rPr>
              <w:t>į</w:t>
            </w:r>
            <w:r w:rsidRPr="002B74AB">
              <w:rPr>
                <w:rStyle w:val="fontstyle01"/>
              </w:rPr>
              <w:t xml:space="preserve"> sveikatos prie</w:t>
            </w:r>
            <w:r w:rsidRPr="002B74AB">
              <w:rPr>
                <w:rStyle w:val="fontstyle01"/>
                <w:rFonts w:hint="eastAsia"/>
              </w:rPr>
              <w:t>ž</w:t>
            </w:r>
            <w:r w:rsidRPr="002B74AB">
              <w:rPr>
                <w:rStyle w:val="fontstyle01"/>
              </w:rPr>
              <w:t>i</w:t>
            </w:r>
            <w:r w:rsidRPr="002B74AB">
              <w:rPr>
                <w:rStyle w:val="fontstyle01"/>
                <w:rFonts w:hint="eastAsia"/>
              </w:rPr>
              <w:t>ū</w:t>
            </w:r>
            <w:r w:rsidRPr="002B74AB">
              <w:rPr>
                <w:rStyle w:val="fontstyle01"/>
              </w:rPr>
              <w:t>ros paslaug</w:t>
            </w:r>
            <w:r w:rsidRPr="002B74AB">
              <w:rPr>
                <w:rStyle w:val="fontstyle01"/>
                <w:rFonts w:hint="eastAsia"/>
              </w:rPr>
              <w:t>ų</w:t>
            </w:r>
            <w:r w:rsidRPr="002B74AB">
              <w:rPr>
                <w:rStyle w:val="fontstyle01"/>
              </w:rPr>
              <w:t xml:space="preserve"> prieinamum</w:t>
            </w:r>
            <w:r w:rsidRPr="002B74AB">
              <w:rPr>
                <w:rStyle w:val="fontstyle01"/>
                <w:rFonts w:hint="eastAsia"/>
              </w:rPr>
              <w:t>ą</w:t>
            </w:r>
          </w:p>
        </w:tc>
        <w:tc>
          <w:tcPr>
            <w:tcW w:w="5380" w:type="dxa"/>
            <w:shd w:val="clear" w:color="auto" w:fill="auto"/>
          </w:tcPr>
          <w:p w:rsidR="00C04AB0" w:rsidRPr="00460739" w:rsidDel="00484E48" w:rsidRDefault="00C04AB0" w:rsidP="00D44E05">
            <w:pPr>
              <w:pStyle w:val="Default"/>
              <w:jc w:val="both"/>
            </w:pPr>
            <w:r w:rsidRPr="00460739">
              <w:t>Sveikatos priežiūros paslaugų modernizavimo ir plėtros projektus tikslinga vertinti pasiryžimo sumokėti už padidėjusį</w:t>
            </w:r>
            <w:r w:rsidRPr="00460739">
              <w:br/>
              <w:t>šių paslaugų prieinamumą įverčiu. Įvertis atspindi naudą, kurią gauną pacientai dėl pagerintos paslaugų</w:t>
            </w:r>
            <w:r w:rsidRPr="00460739">
              <w:br/>
              <w:t xml:space="preserve">kokybės ir jos plėtros atsižvelgiant į alternatyvių paslaugų ribines sąnaudas. </w:t>
            </w:r>
            <w:r w:rsidRPr="002B74AB">
              <w:rPr>
                <w:lang w:eastAsia="en-US"/>
              </w:rPr>
              <w:t>Pasiryžimas sumokėti už padidėjusį sveikatos priežiūros paslaugų prieinamumą skaičiuojamas individualiai</w:t>
            </w:r>
            <w:r w:rsidRPr="00460739">
              <w:rPr>
                <w:lang w:eastAsia="en-US"/>
              </w:rPr>
              <w:t>.</w:t>
            </w:r>
          </w:p>
        </w:tc>
      </w:tr>
    </w:tbl>
    <w:p w:rsidR="00C04AB0" w:rsidRPr="00C04AB0" w:rsidRDefault="00C04AB0" w:rsidP="00C04AB0">
      <w:pPr>
        <w:rPr>
          <w:lang w:eastAsia="lt-LT"/>
        </w:rPr>
      </w:pPr>
    </w:p>
    <w:p w:rsidR="00C13CC7" w:rsidRDefault="00C13CC7" w:rsidP="00B324E3">
      <w:pPr>
        <w:pStyle w:val="Antrat3"/>
        <w:rPr>
          <w:lang w:eastAsia="lt-LT"/>
        </w:rPr>
      </w:pPr>
      <w:bookmarkStart w:id="87" w:name="_Toc42070783"/>
      <w:r w:rsidRPr="00F356E5">
        <w:rPr>
          <w:lang w:eastAsia="lt-LT"/>
        </w:rPr>
        <w:t>Poveikio mastas</w:t>
      </w:r>
      <w:bookmarkEnd w:id="87"/>
    </w:p>
    <w:p w:rsidR="00C04AB0" w:rsidRDefault="00C04AB0" w:rsidP="00C04AB0">
      <w:pPr>
        <w:rPr>
          <w:lang w:eastAsia="lt-LT"/>
        </w:rPr>
      </w:pPr>
    </w:p>
    <w:p w:rsidR="00C04AB0" w:rsidRPr="00460739" w:rsidRDefault="00C04AB0" w:rsidP="00C04AB0">
      <w:pPr>
        <w:ind w:firstLine="851"/>
      </w:pPr>
      <w:r w:rsidRPr="00460739">
        <w:t>Socialinės naudos komponentų- statistinio gyvenimo vertės ir gyvenimo metų vertės- poveikio masto tikslinei grupei prielaidos pateikiamos toliau.</w:t>
      </w:r>
    </w:p>
    <w:p w:rsidR="00D44E05" w:rsidRDefault="00C04AB0" w:rsidP="00C04AB0">
      <w:r w:rsidRPr="00460739">
        <w:rPr>
          <w:b/>
        </w:rPr>
        <w:t>Alternatyvų A.1, A.2</w:t>
      </w:r>
      <w:r w:rsidRPr="00460739">
        <w:t>.</w:t>
      </w:r>
    </w:p>
    <w:p w:rsidR="00C04AB0" w:rsidRPr="00460739" w:rsidRDefault="00C04AB0" w:rsidP="00C04AB0">
      <w:r w:rsidRPr="00460739">
        <w:t xml:space="preserve"> </w:t>
      </w:r>
      <w:r w:rsidRPr="00460739">
        <w:rPr>
          <w:b/>
        </w:rPr>
        <w:t>Prarastos darbo dienos   vertė</w:t>
      </w:r>
      <w:r w:rsidRPr="00460739">
        <w:t>.</w:t>
      </w:r>
    </w:p>
    <w:p w:rsidR="00C04AB0" w:rsidRDefault="00C04AB0" w:rsidP="00C04AB0">
      <w:pPr>
        <w:ind w:firstLine="851"/>
      </w:pPr>
      <w:r w:rsidRPr="00460739">
        <w:t xml:space="preserve">Daroma prielaida, kad, </w:t>
      </w:r>
      <w:r>
        <w:t>modernizavus ir praplėtus infekcinių</w:t>
      </w:r>
      <w:r w:rsidRPr="00460739">
        <w:t xml:space="preserve"> pacientų diagnostikai ir gydymui reikalingą infrastruktūrą- 30 lovų stacionarą ir įdarbinus </w:t>
      </w:r>
      <w:r w:rsidR="006D60DF">
        <w:t xml:space="preserve">papildomą </w:t>
      </w:r>
      <w:r w:rsidRPr="00460739">
        <w:t xml:space="preserve">kvalifikuotą personalą- dėl pagerėjusių </w:t>
      </w:r>
      <w:r w:rsidR="006D60DF">
        <w:t>infekcinių ligų</w:t>
      </w:r>
      <w:r w:rsidRPr="00460739">
        <w:t xml:space="preserve"> </w:t>
      </w:r>
      <w:r w:rsidR="006D60DF">
        <w:t xml:space="preserve">pacientų srautų valdymo ir izoliavimo, </w:t>
      </w:r>
      <w:r w:rsidRPr="00460739">
        <w:t xml:space="preserve">diagnostikos galimybių,  atliktų išsamių tyrimų, bus laiku pritaikytas medikamentinis gydymas, atliktos intervencinės procedūros, kas įgalins sumažinti bent </w:t>
      </w:r>
      <w:r w:rsidR="00D44E05">
        <w:t xml:space="preserve">1/3 </w:t>
      </w:r>
      <w:r w:rsidRPr="00460739">
        <w:t xml:space="preserve"> pacientų </w:t>
      </w:r>
      <w:r w:rsidR="00D44E05">
        <w:t>1 diena</w:t>
      </w:r>
      <w:r w:rsidRPr="00460739">
        <w:t xml:space="preserve"> šių pacientų gulėjimo laiką Ligoninėje ir neprarasti </w:t>
      </w:r>
      <w:r w:rsidR="00D44E05">
        <w:t>150 darbo dienų</w:t>
      </w:r>
      <w:r w:rsidRPr="00460739">
        <w:t>.</w:t>
      </w:r>
    </w:p>
    <w:p w:rsidR="00D44E05" w:rsidRDefault="00D44E05" w:rsidP="00C04AB0">
      <w:pPr>
        <w:ind w:firstLine="851"/>
      </w:pPr>
    </w:p>
    <w:p w:rsidR="00D44E05" w:rsidRPr="00460739" w:rsidRDefault="00D44E05" w:rsidP="00D44E05">
      <w:pPr>
        <w:rPr>
          <w:b/>
        </w:rPr>
      </w:pPr>
      <w:r w:rsidRPr="00460739">
        <w:rPr>
          <w:b/>
        </w:rPr>
        <w:t>Alternatyvos A.1</w:t>
      </w:r>
      <w:r>
        <w:rPr>
          <w:b/>
        </w:rPr>
        <w:t>, A.2</w:t>
      </w:r>
      <w:r w:rsidRPr="00460739">
        <w:rPr>
          <w:b/>
        </w:rPr>
        <w:t xml:space="preserve"> atvejais. </w:t>
      </w:r>
      <w:r w:rsidRPr="002B74AB">
        <w:rPr>
          <w:rStyle w:val="fontstyle01"/>
          <w:b/>
        </w:rPr>
        <w:t>Pasiry</w:t>
      </w:r>
      <w:r w:rsidRPr="002B74AB">
        <w:rPr>
          <w:rStyle w:val="fontstyle01"/>
          <w:rFonts w:hint="eastAsia"/>
          <w:b/>
        </w:rPr>
        <w:t>ž</w:t>
      </w:r>
      <w:r w:rsidRPr="002B74AB">
        <w:rPr>
          <w:rStyle w:val="fontstyle01"/>
          <w:b/>
        </w:rPr>
        <w:t>imas sumok</w:t>
      </w:r>
      <w:r w:rsidRPr="002B74AB">
        <w:rPr>
          <w:rStyle w:val="fontstyle01"/>
          <w:rFonts w:hint="eastAsia"/>
          <w:b/>
        </w:rPr>
        <w:t>ė</w:t>
      </w:r>
      <w:r w:rsidRPr="002B74AB">
        <w:rPr>
          <w:rStyle w:val="fontstyle01"/>
          <w:b/>
        </w:rPr>
        <w:t>ti u</w:t>
      </w:r>
      <w:r w:rsidRPr="002B74AB">
        <w:rPr>
          <w:rStyle w:val="fontstyle01"/>
          <w:rFonts w:hint="eastAsia"/>
          <w:b/>
        </w:rPr>
        <w:t>ž</w:t>
      </w:r>
      <w:r w:rsidRPr="002B74AB">
        <w:rPr>
          <w:rStyle w:val="fontstyle01"/>
          <w:b/>
        </w:rPr>
        <w:t xml:space="preserve"> padid</w:t>
      </w:r>
      <w:r w:rsidRPr="002B74AB">
        <w:rPr>
          <w:rStyle w:val="fontstyle01"/>
          <w:rFonts w:hint="eastAsia"/>
          <w:b/>
        </w:rPr>
        <w:t>ė</w:t>
      </w:r>
      <w:r w:rsidRPr="002B74AB">
        <w:rPr>
          <w:rStyle w:val="fontstyle01"/>
          <w:b/>
        </w:rPr>
        <w:t>jus</w:t>
      </w:r>
      <w:r w:rsidRPr="002B74AB">
        <w:rPr>
          <w:rStyle w:val="fontstyle01"/>
          <w:rFonts w:hint="eastAsia"/>
          <w:b/>
        </w:rPr>
        <w:t>į</w:t>
      </w:r>
      <w:r w:rsidRPr="002B74AB">
        <w:rPr>
          <w:rStyle w:val="fontstyle01"/>
          <w:b/>
        </w:rPr>
        <w:t xml:space="preserve"> sveikatos prie</w:t>
      </w:r>
      <w:r w:rsidRPr="002B74AB">
        <w:rPr>
          <w:rStyle w:val="fontstyle01"/>
          <w:rFonts w:hint="eastAsia"/>
          <w:b/>
        </w:rPr>
        <w:t>ž</w:t>
      </w:r>
      <w:r w:rsidRPr="002B74AB">
        <w:rPr>
          <w:rStyle w:val="fontstyle01"/>
          <w:b/>
        </w:rPr>
        <w:t>i</w:t>
      </w:r>
      <w:r w:rsidRPr="002B74AB">
        <w:rPr>
          <w:rStyle w:val="fontstyle01"/>
          <w:rFonts w:hint="eastAsia"/>
          <w:b/>
        </w:rPr>
        <w:t>ū</w:t>
      </w:r>
      <w:r w:rsidRPr="002B74AB">
        <w:rPr>
          <w:rStyle w:val="fontstyle01"/>
          <w:b/>
        </w:rPr>
        <w:t>ros paslaug</w:t>
      </w:r>
      <w:r w:rsidRPr="002B74AB">
        <w:rPr>
          <w:rStyle w:val="fontstyle01"/>
          <w:rFonts w:hint="eastAsia"/>
          <w:b/>
        </w:rPr>
        <w:t>ų</w:t>
      </w:r>
      <w:r w:rsidRPr="002B74AB">
        <w:rPr>
          <w:rStyle w:val="fontstyle01"/>
          <w:b/>
        </w:rPr>
        <w:t xml:space="preserve"> prieinamum</w:t>
      </w:r>
      <w:r w:rsidRPr="002B74AB">
        <w:rPr>
          <w:rStyle w:val="fontstyle01"/>
          <w:rFonts w:hint="eastAsia"/>
          <w:b/>
        </w:rPr>
        <w:t>ą</w:t>
      </w:r>
      <w:r w:rsidRPr="00460739">
        <w:rPr>
          <w:b/>
        </w:rPr>
        <w:t>.</w:t>
      </w:r>
    </w:p>
    <w:p w:rsidR="00D44E05" w:rsidRPr="00460739" w:rsidRDefault="00D44E05" w:rsidP="00D44E05"/>
    <w:p w:rsidR="00D44E05" w:rsidRPr="002B74AB" w:rsidRDefault="00D44E05" w:rsidP="00D44E05">
      <w:pPr>
        <w:ind w:firstLine="851"/>
      </w:pPr>
      <w:r w:rsidRPr="002B74AB">
        <w:t>Šiaulių apskrityje nėra privačių</w:t>
      </w:r>
      <w:r>
        <w:t xml:space="preserve"> ASP, teikiančių stacionarines suaugusiųjų infekcinių ligų gydymo</w:t>
      </w:r>
      <w:r w:rsidRPr="002B74AB">
        <w:t xml:space="preserve"> paslaugas.</w:t>
      </w:r>
      <w:r w:rsidRPr="00460739">
        <w:t xml:space="preserve"> Tokiu atveju, vadovaujantis IP rengimo Metodika, tikslinga remtis gydymo sąnaudomis (kurias atspindi pacientų be subsidijos mokama kaina už paslaugas modernizuojamoje ir/ar plečiamoje infrastruktūroje), kaip pasiryžimo sumokėti už geresnę gyvenimo kokybę įverčiu. 1 </w:t>
      </w:r>
      <w:r w:rsidRPr="00460739">
        <w:lastRenderedPageBreak/>
        <w:t xml:space="preserve">paciento vidutinės gydymo sąnaudos </w:t>
      </w:r>
      <w:r>
        <w:t>Infekcinių</w:t>
      </w:r>
      <w:r w:rsidRPr="00460739">
        <w:t xml:space="preserve"> ligų skyriuje, vidutiniškai sudaro </w:t>
      </w:r>
      <w:r>
        <w:t>719</w:t>
      </w:r>
      <w:r w:rsidRPr="00460739">
        <w:t xml:space="preserve"> Eur per metus. Išplėsta Ligoninės infrastruktūra per metus galės pasinaudoti apie </w:t>
      </w:r>
      <w:r>
        <w:t>450</w:t>
      </w:r>
      <w:r w:rsidRPr="00460739">
        <w:t xml:space="preserve"> unikalių pacientų</w:t>
      </w:r>
      <w:r w:rsidR="009127C4">
        <w:t xml:space="preserve"> (skaičiuojama nuo naujų pacientų pokyčio)</w:t>
      </w:r>
      <w:r w:rsidRPr="00460739">
        <w:t xml:space="preserve">. Vadinasi, pasiryžimo sumokėti už pradėtas teikti </w:t>
      </w:r>
      <w:r>
        <w:t>modernizuotas stacionarines suaugusiųjų infekcinių ligų gydymo</w:t>
      </w:r>
      <w:r w:rsidRPr="00460739">
        <w:t xml:space="preserve"> paslaugas ir padidėjusį jų prieinamumą vertė sudarys </w:t>
      </w:r>
      <w:r>
        <w:t>310.608 Eur per metus.</w:t>
      </w:r>
    </w:p>
    <w:p w:rsidR="00D44E05" w:rsidRPr="00460739" w:rsidRDefault="00D44E05" w:rsidP="00D44E05">
      <w:r w:rsidRPr="00460739">
        <w:t>Detalūs skaičiavimai pateikiami finansinės skaičiuoklės darbalapyje „SE nauda“.</w:t>
      </w:r>
    </w:p>
    <w:p w:rsidR="00C04AB0" w:rsidRPr="00C04AB0" w:rsidRDefault="00C04AB0" w:rsidP="00C04AB0">
      <w:pPr>
        <w:rPr>
          <w:lang w:eastAsia="lt-LT"/>
        </w:rPr>
      </w:pPr>
    </w:p>
    <w:p w:rsidR="00C13CC7" w:rsidRPr="00F356E5" w:rsidRDefault="00C13CC7" w:rsidP="001A2832">
      <w:pPr>
        <w:pStyle w:val="Antrat2"/>
        <w:rPr>
          <w:lang w:eastAsia="lt-LT"/>
        </w:rPr>
      </w:pPr>
      <w:bookmarkStart w:id="88" w:name="_Toc42070784"/>
      <w:r w:rsidRPr="00F356E5">
        <w:rPr>
          <w:lang w:eastAsia="lt-LT"/>
        </w:rPr>
        <w:t>Ekonominiai rodikliai</w:t>
      </w:r>
      <w:bookmarkEnd w:id="88"/>
    </w:p>
    <w:p w:rsidR="00C13CC7" w:rsidRDefault="00C13CC7" w:rsidP="00B324E3">
      <w:pPr>
        <w:pStyle w:val="Antrat3"/>
        <w:rPr>
          <w:lang w:eastAsia="lt-LT"/>
        </w:rPr>
      </w:pPr>
      <w:bookmarkStart w:id="89" w:name="_Toc42070785"/>
      <w:r w:rsidRPr="00F356E5">
        <w:rPr>
          <w:lang w:eastAsia="lt-LT"/>
        </w:rPr>
        <w:t>EGDV rodiklis</w:t>
      </w:r>
      <w:bookmarkEnd w:id="89"/>
    </w:p>
    <w:p w:rsidR="00D44E05" w:rsidRDefault="00D44E05" w:rsidP="00D44E05">
      <w:pPr>
        <w:rPr>
          <w:lang w:eastAsia="lt-LT"/>
        </w:rPr>
      </w:pPr>
    </w:p>
    <w:p w:rsidR="00D44E05" w:rsidRPr="00460739" w:rsidRDefault="00D44E05" w:rsidP="00D44E05">
      <w:pPr>
        <w:ind w:firstLine="851"/>
        <w:rPr>
          <w:szCs w:val="24"/>
        </w:rPr>
      </w:pPr>
      <w:r w:rsidRPr="00460739">
        <w:rPr>
          <w:szCs w:val="24"/>
        </w:rPr>
        <w:t>EGDV parodo, kokia socialinė-ekonominė nauda projektu bus sukurta išorinėje projekto aplinkoje. EGDV skirta pagrįsti būsimą projekto  naudą per visą ataskaitinį laikotarpį tikslinėms grupėms, išreiškiant ją dabartine pinigų verte.</w:t>
      </w:r>
    </w:p>
    <w:p w:rsidR="00D44E05" w:rsidRPr="00460739" w:rsidRDefault="00D44E05" w:rsidP="00D44E05">
      <w:pPr>
        <w:pStyle w:val="Sraopastraipa"/>
        <w:ind w:left="0" w:firstLine="851"/>
        <w:rPr>
          <w:szCs w:val="24"/>
        </w:rPr>
      </w:pPr>
      <w:r w:rsidRPr="00460739">
        <w:rPr>
          <w:szCs w:val="24"/>
        </w:rPr>
        <w:t>Jei EGDV &lt; 0, projektu sukuriama diskontuota nauda nepadengia diskontuotų išlaidų, todėl tokio IP įgyvendinti nėra tikslinga. Jei EGDV &gt; 0, projektu kuriama pridėtinė vertė visuomenei. Atitinkamai, socialiniu ekonominiu požiūriu IP yra pagrįstas, jeigu jo EGDV yra teigiama.</w:t>
      </w:r>
    </w:p>
    <w:p w:rsidR="00D44E05" w:rsidRDefault="00D44E05" w:rsidP="00D44E05">
      <w:pPr>
        <w:rPr>
          <w:lang w:eastAsia="lt-LT"/>
        </w:rPr>
      </w:pPr>
    </w:p>
    <w:p w:rsidR="00A55450" w:rsidRPr="00460739" w:rsidRDefault="00A55450" w:rsidP="00A55450">
      <w:pPr>
        <w:pStyle w:val="Sraopastraipa"/>
        <w:pBdr>
          <w:top w:val="single" w:sz="4" w:space="1" w:color="auto"/>
          <w:left w:val="single" w:sz="4" w:space="4" w:color="auto"/>
          <w:bottom w:val="single" w:sz="4" w:space="1" w:color="auto"/>
          <w:right w:val="single" w:sz="4" w:space="0" w:color="auto"/>
          <w:between w:val="single" w:sz="4" w:space="1" w:color="auto"/>
          <w:bar w:val="single" w:sz="4" w:color="auto"/>
        </w:pBdr>
        <w:ind w:right="140" w:hanging="720"/>
        <w:rPr>
          <w:szCs w:val="24"/>
        </w:rPr>
      </w:pPr>
      <w:r w:rsidRPr="00460739">
        <w:rPr>
          <w:szCs w:val="24"/>
        </w:rPr>
        <w:t xml:space="preserve">Alternatyvos A.1. atveju gaunama ekonominė grynoji dabartinė vertė sudaro </w:t>
      </w:r>
      <w:r>
        <w:rPr>
          <w:szCs w:val="24"/>
        </w:rPr>
        <w:t>1.152.253,93</w:t>
      </w:r>
      <w:r w:rsidRPr="00460739">
        <w:rPr>
          <w:szCs w:val="24"/>
        </w:rPr>
        <w:t xml:space="preserve">  </w:t>
      </w:r>
      <w:r w:rsidRPr="00460739">
        <w:rPr>
          <w:i/>
          <w:szCs w:val="24"/>
        </w:rPr>
        <w:t>Eur</w:t>
      </w:r>
      <w:r w:rsidRPr="00460739">
        <w:rPr>
          <w:szCs w:val="24"/>
        </w:rPr>
        <w:t xml:space="preserve">. </w:t>
      </w:r>
    </w:p>
    <w:p w:rsidR="00A55450" w:rsidRPr="00460739" w:rsidRDefault="00A55450" w:rsidP="00A55450">
      <w:pPr>
        <w:pStyle w:val="Sraopastraipa"/>
        <w:pBdr>
          <w:top w:val="single" w:sz="4" w:space="1" w:color="auto"/>
          <w:left w:val="single" w:sz="4" w:space="4" w:color="auto"/>
          <w:bottom w:val="single" w:sz="4" w:space="1" w:color="auto"/>
          <w:right w:val="single" w:sz="4" w:space="0" w:color="auto"/>
          <w:between w:val="single" w:sz="4" w:space="1" w:color="auto"/>
          <w:bar w:val="single" w:sz="4" w:color="auto"/>
        </w:pBdr>
        <w:ind w:left="142" w:right="140" w:hanging="142"/>
        <w:rPr>
          <w:szCs w:val="24"/>
        </w:rPr>
      </w:pPr>
      <w:r w:rsidRPr="00460739">
        <w:rPr>
          <w:szCs w:val="24"/>
        </w:rPr>
        <w:t xml:space="preserve">Alternatyvos A.2. atveju gaunama ekonominė grynoji dabartinė vertė sudaro </w:t>
      </w:r>
      <w:r>
        <w:rPr>
          <w:szCs w:val="24"/>
        </w:rPr>
        <w:t>429.500,87</w:t>
      </w:r>
      <w:r w:rsidRPr="00460739">
        <w:rPr>
          <w:szCs w:val="24"/>
        </w:rPr>
        <w:t xml:space="preserve"> </w:t>
      </w:r>
      <w:r w:rsidRPr="00460739">
        <w:rPr>
          <w:i/>
          <w:szCs w:val="24"/>
        </w:rPr>
        <w:t>Eur</w:t>
      </w:r>
      <w:r w:rsidRPr="00460739">
        <w:rPr>
          <w:szCs w:val="24"/>
        </w:rPr>
        <w:t>.</w:t>
      </w:r>
    </w:p>
    <w:p w:rsidR="00A55450" w:rsidRDefault="00A55450" w:rsidP="00D44E05">
      <w:pPr>
        <w:rPr>
          <w:lang w:eastAsia="lt-LT"/>
        </w:rPr>
      </w:pPr>
    </w:p>
    <w:p w:rsidR="00A55450" w:rsidRPr="00460739" w:rsidRDefault="00A55450" w:rsidP="00A55450">
      <w:pPr>
        <w:rPr>
          <w:szCs w:val="24"/>
        </w:rPr>
      </w:pPr>
      <w:r w:rsidRPr="00460739">
        <w:rPr>
          <w:szCs w:val="24"/>
        </w:rPr>
        <w:t>Alternatyvų A.1–A.</w:t>
      </w:r>
      <w:r>
        <w:rPr>
          <w:szCs w:val="24"/>
        </w:rPr>
        <w:t>2</w:t>
      </w:r>
      <w:r w:rsidRPr="00460739">
        <w:rPr>
          <w:szCs w:val="24"/>
        </w:rPr>
        <w:t xml:space="preserve">  atvejais EGDV rodikliai yra teigiami. Socialiniu-ekonominiu požiūriu </w:t>
      </w:r>
      <w:r>
        <w:rPr>
          <w:szCs w:val="24"/>
        </w:rPr>
        <w:t xml:space="preserve">abi </w:t>
      </w:r>
      <w:r w:rsidRPr="00460739">
        <w:rPr>
          <w:szCs w:val="24"/>
        </w:rPr>
        <w:t xml:space="preserve">alternatyvos </w:t>
      </w:r>
      <w:r>
        <w:rPr>
          <w:szCs w:val="24"/>
        </w:rPr>
        <w:t>A.1-</w:t>
      </w:r>
      <w:r w:rsidRPr="00460739">
        <w:rPr>
          <w:szCs w:val="24"/>
        </w:rPr>
        <w:t xml:space="preserve"> A.</w:t>
      </w:r>
      <w:r>
        <w:rPr>
          <w:szCs w:val="24"/>
        </w:rPr>
        <w:t>2</w:t>
      </w:r>
      <w:r w:rsidRPr="00460739">
        <w:rPr>
          <w:szCs w:val="24"/>
        </w:rPr>
        <w:t xml:space="preserve"> yra priimtinos, jų įgyvendinimas perspektyvoje duotų ženklią naudą visuomenei.</w:t>
      </w:r>
    </w:p>
    <w:p w:rsidR="00A55450" w:rsidRDefault="00A55450" w:rsidP="00D44E05">
      <w:pPr>
        <w:rPr>
          <w:lang w:eastAsia="lt-LT"/>
        </w:rPr>
      </w:pPr>
    </w:p>
    <w:p w:rsidR="00D44E05" w:rsidRPr="00D44E05" w:rsidRDefault="00D44E05" w:rsidP="00D44E05">
      <w:pPr>
        <w:rPr>
          <w:lang w:eastAsia="lt-LT"/>
        </w:rPr>
      </w:pPr>
    </w:p>
    <w:p w:rsidR="00C13CC7" w:rsidRDefault="00C13CC7" w:rsidP="00B324E3">
      <w:pPr>
        <w:pStyle w:val="Antrat3"/>
        <w:rPr>
          <w:lang w:eastAsia="lt-LT"/>
        </w:rPr>
      </w:pPr>
      <w:bookmarkStart w:id="90" w:name="_Toc42070786"/>
      <w:r w:rsidRPr="00F356E5">
        <w:rPr>
          <w:lang w:eastAsia="lt-LT"/>
        </w:rPr>
        <w:t>EVGN rodiklis</w:t>
      </w:r>
      <w:bookmarkEnd w:id="90"/>
    </w:p>
    <w:p w:rsidR="00A55450" w:rsidRDefault="00A55450" w:rsidP="00A55450">
      <w:pPr>
        <w:rPr>
          <w:lang w:eastAsia="lt-LT"/>
        </w:rPr>
      </w:pPr>
    </w:p>
    <w:p w:rsidR="00A55450" w:rsidRDefault="00A55450" w:rsidP="00A55450">
      <w:pPr>
        <w:ind w:firstLine="851"/>
        <w:rPr>
          <w:szCs w:val="24"/>
        </w:rPr>
      </w:pPr>
      <w:r w:rsidRPr="00460739">
        <w:rPr>
          <w:szCs w:val="24"/>
        </w:rPr>
        <w:t>EVGN – tai diskonto norma, kuriai esant EGDV yra lygi nuliui. Kadangi skaičiuojant EGDV grynųjų pajamų srautai taip pat diskontuojami, apskaičiuotoji EVGN lyginama su socialine diskonto norma (SDN), pritaikyta EGDV apskaičiuoti. Žymią socialinę ekonominę naudą duodančio projekto EVGN paprastai yra didesnė nei pritaikyta SDN.</w:t>
      </w:r>
    </w:p>
    <w:p w:rsidR="00A55450" w:rsidRPr="00460739" w:rsidRDefault="00A55450" w:rsidP="00A55450">
      <w:pPr>
        <w:ind w:firstLine="851"/>
        <w:rPr>
          <w:szCs w:val="24"/>
        </w:rPr>
      </w:pPr>
    </w:p>
    <w:p w:rsidR="00A55450" w:rsidRPr="00460739" w:rsidRDefault="00A55450" w:rsidP="00A55450">
      <w:pPr>
        <w:pStyle w:val="Sraopastraipa"/>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szCs w:val="24"/>
        </w:rPr>
      </w:pPr>
      <w:r w:rsidRPr="00460739">
        <w:rPr>
          <w:szCs w:val="24"/>
        </w:rPr>
        <w:t xml:space="preserve">Alternatyvos A.1. atveju EVGN </w:t>
      </w:r>
      <w:r>
        <w:rPr>
          <w:szCs w:val="24"/>
          <w:lang w:val="en-US"/>
        </w:rPr>
        <w:t>24,88</w:t>
      </w:r>
      <w:r w:rsidRPr="00460739">
        <w:rPr>
          <w:szCs w:val="24"/>
        </w:rPr>
        <w:t xml:space="preserve"> proc.</w:t>
      </w:r>
    </w:p>
    <w:p w:rsidR="00A55450" w:rsidRPr="00460739" w:rsidRDefault="00A55450" w:rsidP="00A55450">
      <w:pPr>
        <w:pStyle w:val="Sraopastraipa"/>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szCs w:val="24"/>
        </w:rPr>
      </w:pPr>
      <w:r w:rsidRPr="00460739">
        <w:rPr>
          <w:szCs w:val="24"/>
        </w:rPr>
        <w:t xml:space="preserve">Alternatyvos A.2. atveju EVGN </w:t>
      </w:r>
      <w:r>
        <w:rPr>
          <w:szCs w:val="24"/>
        </w:rPr>
        <w:t>9,55</w:t>
      </w:r>
      <w:r w:rsidRPr="00460739">
        <w:rPr>
          <w:szCs w:val="24"/>
        </w:rPr>
        <w:t xml:space="preserve">  proc. </w:t>
      </w:r>
    </w:p>
    <w:p w:rsidR="00A55450" w:rsidRDefault="00A55450" w:rsidP="00A55450">
      <w:pPr>
        <w:rPr>
          <w:szCs w:val="24"/>
        </w:rPr>
      </w:pPr>
    </w:p>
    <w:p w:rsidR="00A55450" w:rsidRDefault="00A55450" w:rsidP="00A55450">
      <w:pPr>
        <w:rPr>
          <w:szCs w:val="24"/>
        </w:rPr>
      </w:pPr>
      <w:r w:rsidRPr="00460739">
        <w:rPr>
          <w:szCs w:val="24"/>
        </w:rPr>
        <w:t>Projekto A.1  alternatyv</w:t>
      </w:r>
      <w:r>
        <w:rPr>
          <w:szCs w:val="24"/>
        </w:rPr>
        <w:t>os</w:t>
      </w:r>
      <w:r w:rsidRPr="00460739">
        <w:rPr>
          <w:szCs w:val="24"/>
        </w:rPr>
        <w:t xml:space="preserve"> atveju EVGN ženkliai viršija socialinio diskonto normą (5%).  Todėl  alternatyv</w:t>
      </w:r>
      <w:r>
        <w:rPr>
          <w:szCs w:val="24"/>
        </w:rPr>
        <w:t>a</w:t>
      </w:r>
      <w:r w:rsidRPr="00460739">
        <w:rPr>
          <w:szCs w:val="24"/>
        </w:rPr>
        <w:t xml:space="preserve"> A.1</w:t>
      </w:r>
      <w:r>
        <w:rPr>
          <w:szCs w:val="24"/>
        </w:rPr>
        <w:t xml:space="preserve"> </w:t>
      </w:r>
      <w:r w:rsidRPr="00460739">
        <w:rPr>
          <w:szCs w:val="24"/>
        </w:rPr>
        <w:t>traktuotin</w:t>
      </w:r>
      <w:r>
        <w:rPr>
          <w:szCs w:val="24"/>
        </w:rPr>
        <w:t>a</w:t>
      </w:r>
      <w:r w:rsidRPr="00460739">
        <w:rPr>
          <w:szCs w:val="24"/>
        </w:rPr>
        <w:t xml:space="preserve"> kaip teikian</w:t>
      </w:r>
      <w:r>
        <w:rPr>
          <w:szCs w:val="24"/>
        </w:rPr>
        <w:t>ti</w:t>
      </w:r>
      <w:r w:rsidRPr="00460739">
        <w:rPr>
          <w:szCs w:val="24"/>
        </w:rPr>
        <w:t xml:space="preserve"> žymią socialinę ekonominę naudą, apskaičiuotos ekonominės VGN, kad visuomenei tikslinga investuoti į Projektą ir kuriamą infrastruktūrą, ne</w:t>
      </w:r>
      <w:r>
        <w:rPr>
          <w:szCs w:val="24"/>
        </w:rPr>
        <w:t>s</w:t>
      </w:r>
      <w:r w:rsidRPr="00460739">
        <w:rPr>
          <w:szCs w:val="24"/>
        </w:rPr>
        <w:t xml:space="preserve"> tik viršijus </w:t>
      </w:r>
      <w:r>
        <w:rPr>
          <w:szCs w:val="24"/>
        </w:rPr>
        <w:t>25</w:t>
      </w:r>
      <w:r w:rsidRPr="00460739">
        <w:rPr>
          <w:szCs w:val="24"/>
        </w:rPr>
        <w:t xml:space="preserve"> proc. vidinę grąžos normą būtų naudingiau investuoti į kitas veiklas</w:t>
      </w:r>
      <w:r>
        <w:rPr>
          <w:szCs w:val="24"/>
        </w:rPr>
        <w:t>. Tuo tarpu A.2 alternatyvos atveju ekonominė VGN yra ženkliai mažesnė nei A.1 ir sudaro 9,55 proc., tačiau vis tiek beveik 2 k. viršija socialinę diskonto normą ir vertinamas, kaip teikianti žymią socialinę ekonominę naudą.</w:t>
      </w:r>
    </w:p>
    <w:p w:rsidR="00A55450" w:rsidRDefault="00A55450" w:rsidP="00A55450">
      <w:pPr>
        <w:rPr>
          <w:szCs w:val="24"/>
        </w:rPr>
      </w:pPr>
    </w:p>
    <w:p w:rsidR="00080FC2" w:rsidRDefault="00080FC2" w:rsidP="00A55450">
      <w:pPr>
        <w:rPr>
          <w:szCs w:val="24"/>
        </w:rPr>
      </w:pPr>
    </w:p>
    <w:p w:rsidR="004D0053" w:rsidRPr="00A55450" w:rsidRDefault="004D0053" w:rsidP="00A55450">
      <w:pPr>
        <w:rPr>
          <w:szCs w:val="24"/>
        </w:rPr>
      </w:pPr>
    </w:p>
    <w:p w:rsidR="00C13CC7" w:rsidRDefault="00C13CC7" w:rsidP="00B324E3">
      <w:pPr>
        <w:pStyle w:val="Antrat3"/>
        <w:rPr>
          <w:lang w:eastAsia="lt-LT"/>
        </w:rPr>
      </w:pPr>
      <w:bookmarkStart w:id="91" w:name="_Toc42070787"/>
      <w:r w:rsidRPr="00F356E5">
        <w:rPr>
          <w:lang w:eastAsia="lt-LT"/>
        </w:rPr>
        <w:lastRenderedPageBreak/>
        <w:t>ENIS rodiklis</w:t>
      </w:r>
      <w:bookmarkEnd w:id="91"/>
    </w:p>
    <w:p w:rsidR="00A55450" w:rsidRDefault="00A55450" w:rsidP="00A55450">
      <w:pPr>
        <w:rPr>
          <w:lang w:eastAsia="lt-LT"/>
        </w:rPr>
      </w:pPr>
    </w:p>
    <w:p w:rsidR="00A55450" w:rsidRPr="00460739" w:rsidRDefault="00A55450" w:rsidP="00A55450">
      <w:pPr>
        <w:ind w:firstLine="709"/>
      </w:pPr>
      <w:r w:rsidRPr="00460739">
        <w:t>ENIS (ekonominės naudos ir išlaidų santykis)  – svarbiausias socialinės-ekonominės analizės rodiklis, atskleidžiantis, kiek kartų projekto sukuriama nauda viršija jam įgyvendinti reikalingas išlaidas. ENIS apskaičiuojama, padalinant  IP kuriamą ekonominę naudą iš ekonominių išlaidų.</w:t>
      </w:r>
    </w:p>
    <w:p w:rsidR="00A55450" w:rsidRPr="00460739" w:rsidRDefault="00A55450" w:rsidP="00A55450">
      <w:pPr>
        <w:ind w:firstLine="709"/>
      </w:pPr>
      <w:r w:rsidRPr="00460739">
        <w:t>Ekonominė nauda yra lygi konvertuotų ir diskontuotų veiklos pajamų (C.) bei socialinės–ekonominės naudos (H.1.) sumai. Ekonominės išlaidos apskaičiuojamos, sudedant diskontuotų investicijų (A.) ir diskontuotų veiklos išlaidų (D.1) dydžius, atimant konvertuotą ir diskontuotą likutinę vertę (B.).</w:t>
      </w:r>
    </w:p>
    <w:p w:rsidR="00A55450" w:rsidRPr="00460739" w:rsidRDefault="00A55450" w:rsidP="00A55450">
      <w:pPr>
        <w:pStyle w:val="Sraopastraipa"/>
        <w:pBdr>
          <w:top w:val="single" w:sz="4" w:space="1" w:color="auto"/>
          <w:left w:val="single" w:sz="4" w:space="4" w:color="auto"/>
          <w:bottom w:val="single" w:sz="4" w:space="1" w:color="auto"/>
          <w:right w:val="single" w:sz="4" w:space="4" w:color="auto"/>
          <w:between w:val="single" w:sz="4" w:space="1" w:color="auto"/>
          <w:bar w:val="single" w:sz="4" w:color="auto"/>
        </w:pBdr>
        <w:ind w:left="0"/>
      </w:pPr>
      <w:r w:rsidRPr="00460739">
        <w:t xml:space="preserve">Alternatyvos A.1 atveju ENIS santykis yra </w:t>
      </w:r>
      <w:r>
        <w:t xml:space="preserve">1,6 </w:t>
      </w:r>
      <w:r w:rsidRPr="00460739">
        <w:t>,  tai rodo, kad sukuriama socialinė-ekonominė nauda viršija projekto išlaidas, ir yra tikslinga įgyvendinti.</w:t>
      </w:r>
    </w:p>
    <w:p w:rsidR="00A55450" w:rsidRPr="00460739" w:rsidRDefault="00A55450" w:rsidP="00A55450">
      <w:pPr>
        <w:pStyle w:val="Sraopastraipa"/>
        <w:pBdr>
          <w:top w:val="single" w:sz="4" w:space="1" w:color="auto"/>
          <w:left w:val="single" w:sz="4" w:space="4" w:color="auto"/>
          <w:bottom w:val="single" w:sz="4" w:space="1" w:color="auto"/>
          <w:right w:val="single" w:sz="4" w:space="4" w:color="auto"/>
          <w:between w:val="single" w:sz="4" w:space="1" w:color="auto"/>
          <w:bar w:val="single" w:sz="4" w:color="auto"/>
        </w:pBdr>
        <w:ind w:left="0"/>
      </w:pPr>
      <w:r w:rsidRPr="00460739">
        <w:t xml:space="preserve">Alternatyvos A.2 atveju ENIS santykis yra </w:t>
      </w:r>
      <w:r>
        <w:t>1,21</w:t>
      </w:r>
      <w:r w:rsidRPr="00460739">
        <w:t xml:space="preserve"> , tai rodo, kad sukuriama socialinė-ekonominė nauda  viršija projekto išlaidas.</w:t>
      </w:r>
    </w:p>
    <w:p w:rsidR="00A55450" w:rsidRPr="00460739" w:rsidRDefault="00A55450" w:rsidP="00A55450">
      <w:pPr>
        <w:ind w:firstLine="851"/>
        <w:rPr>
          <w:szCs w:val="24"/>
        </w:rPr>
      </w:pPr>
      <w:r w:rsidRPr="00460739">
        <w:rPr>
          <w:szCs w:val="24"/>
        </w:rPr>
        <w:t>Alternatyvų A.1- A.</w:t>
      </w:r>
      <w:r>
        <w:rPr>
          <w:szCs w:val="24"/>
        </w:rPr>
        <w:t>2</w:t>
      </w:r>
      <w:r w:rsidRPr="00460739">
        <w:rPr>
          <w:szCs w:val="24"/>
        </w:rPr>
        <w:t xml:space="preserve"> atvejais ENIS rodiklio reikšmės viršija 1, taigi sukuriama socialinė-ekonominė projekto nauda yra didesnė nei alternatyvoms įgyvendinti reikalingos  lėšos, todėl jas būtų tikslinga įgyvendinti. Įgyvendinus alternatyvą A.</w:t>
      </w:r>
      <w:r w:rsidR="006F0978">
        <w:rPr>
          <w:szCs w:val="24"/>
        </w:rPr>
        <w:t>1</w:t>
      </w:r>
      <w:r w:rsidRPr="00460739">
        <w:rPr>
          <w:szCs w:val="24"/>
        </w:rPr>
        <w:t xml:space="preserve"> būtų gaunama </w:t>
      </w:r>
      <w:r w:rsidR="006F0978">
        <w:rPr>
          <w:szCs w:val="24"/>
        </w:rPr>
        <w:t>didesnė</w:t>
      </w:r>
      <w:r w:rsidRPr="00460739">
        <w:rPr>
          <w:szCs w:val="24"/>
        </w:rPr>
        <w:t xml:space="preserve"> nauda, ji patirtas sąnaudas ateityje viršytų beveik </w:t>
      </w:r>
      <w:r w:rsidR="006F0978">
        <w:rPr>
          <w:szCs w:val="24"/>
        </w:rPr>
        <w:t>1,6 karto</w:t>
      </w:r>
      <w:r w:rsidRPr="00460739">
        <w:rPr>
          <w:szCs w:val="24"/>
        </w:rPr>
        <w:t xml:space="preserve">. </w:t>
      </w:r>
    </w:p>
    <w:p w:rsidR="00A55450" w:rsidRPr="00A55450" w:rsidRDefault="00A55450" w:rsidP="00A55450">
      <w:pPr>
        <w:rPr>
          <w:lang w:eastAsia="lt-LT"/>
        </w:rPr>
      </w:pPr>
    </w:p>
    <w:p w:rsidR="00C13CC7" w:rsidRDefault="00C13CC7" w:rsidP="001A2832">
      <w:pPr>
        <w:pStyle w:val="Antrat2"/>
      </w:pPr>
      <w:bookmarkStart w:id="92" w:name="_Toc42070788"/>
      <w:r w:rsidRPr="00557A43">
        <w:t>Optimalios alternatyvos parinkimas</w:t>
      </w:r>
      <w:bookmarkEnd w:id="92"/>
    </w:p>
    <w:p w:rsidR="006D52EC" w:rsidRPr="00E949D1" w:rsidRDefault="006D52EC" w:rsidP="006D52EC">
      <w:pPr>
        <w:pStyle w:val="Iliustracijusarasas"/>
      </w:pPr>
      <w:bookmarkStart w:id="93" w:name="_Toc484258334"/>
      <w:bookmarkStart w:id="94" w:name="_Toc503453649"/>
      <w:bookmarkStart w:id="95" w:name="_Toc42071678"/>
      <w:r w:rsidRPr="00214EEF">
        <w:t xml:space="preserve">Lentelė </w:t>
      </w:r>
      <w:fldSimple w:instr=" STYLEREF 3 \s ">
        <w:r w:rsidR="00460E5E">
          <w:rPr>
            <w:noProof/>
          </w:rPr>
          <w:t>5.4.3</w:t>
        </w:r>
      </w:fldSimple>
      <w:r w:rsidR="00460E5E">
        <w:noBreakHyphen/>
      </w:r>
      <w:fldSimple w:instr=" SEQ Lentelė \* ARABIC \s 3 ">
        <w:r w:rsidR="00460E5E">
          <w:rPr>
            <w:noProof/>
          </w:rPr>
          <w:t>1</w:t>
        </w:r>
      </w:fldSimple>
      <w:r w:rsidRPr="00E949D1">
        <w:t>. Optimalios alternatyvos parinkimo pagrindiniai kriterijai.</w:t>
      </w:r>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24"/>
        <w:gridCol w:w="2209"/>
        <w:gridCol w:w="2041"/>
        <w:gridCol w:w="3056"/>
      </w:tblGrid>
      <w:tr w:rsidR="006D52EC" w:rsidRPr="00E949D1" w:rsidTr="00113D4E">
        <w:trPr>
          <w:trHeight w:val="253"/>
        </w:trPr>
        <w:tc>
          <w:tcPr>
            <w:tcW w:w="259" w:type="pct"/>
            <w:vMerge w:val="restart"/>
            <w:shd w:val="clear" w:color="auto" w:fill="BDD6EE" w:themeFill="accent1" w:themeFillTint="66"/>
          </w:tcPr>
          <w:p w:rsidR="006D52EC" w:rsidRPr="00E949D1" w:rsidRDefault="006D52EC" w:rsidP="00113D4E">
            <w:pPr>
              <w:tabs>
                <w:tab w:val="left" w:pos="789"/>
              </w:tabs>
              <w:spacing w:line="240" w:lineRule="auto"/>
              <w:jc w:val="center"/>
              <w:rPr>
                <w:b/>
              </w:rPr>
            </w:pPr>
          </w:p>
        </w:tc>
        <w:tc>
          <w:tcPr>
            <w:tcW w:w="947" w:type="pct"/>
            <w:vMerge w:val="restart"/>
            <w:shd w:val="clear" w:color="auto" w:fill="BDD6EE" w:themeFill="accent1" w:themeFillTint="66"/>
          </w:tcPr>
          <w:p w:rsidR="006D52EC" w:rsidRPr="00E949D1" w:rsidRDefault="006D52EC" w:rsidP="00113D4E">
            <w:pPr>
              <w:tabs>
                <w:tab w:val="left" w:pos="789"/>
              </w:tabs>
              <w:spacing w:line="240" w:lineRule="auto"/>
              <w:jc w:val="center"/>
            </w:pPr>
            <w:r w:rsidRPr="00E949D1">
              <w:t>Finansinės analizės rodiklis</w:t>
            </w:r>
          </w:p>
        </w:tc>
        <w:tc>
          <w:tcPr>
            <w:tcW w:w="3794" w:type="pct"/>
            <w:gridSpan w:val="3"/>
            <w:shd w:val="clear" w:color="auto" w:fill="BDD6EE" w:themeFill="accent1" w:themeFillTint="66"/>
          </w:tcPr>
          <w:p w:rsidR="006D52EC" w:rsidRPr="00E949D1" w:rsidRDefault="006D52EC" w:rsidP="00113D4E">
            <w:pPr>
              <w:spacing w:line="240" w:lineRule="auto"/>
              <w:rPr>
                <w:szCs w:val="24"/>
              </w:rPr>
            </w:pPr>
            <w:r w:rsidRPr="00E949D1">
              <w:rPr>
                <w:szCs w:val="24"/>
              </w:rPr>
              <w:t>Projekto alternatyvos</w:t>
            </w:r>
          </w:p>
        </w:tc>
      </w:tr>
      <w:tr w:rsidR="006D52EC" w:rsidRPr="00E949D1" w:rsidTr="00113D4E">
        <w:trPr>
          <w:trHeight w:val="70"/>
        </w:trPr>
        <w:tc>
          <w:tcPr>
            <w:tcW w:w="259" w:type="pct"/>
            <w:vMerge/>
            <w:shd w:val="clear" w:color="auto" w:fill="auto"/>
          </w:tcPr>
          <w:p w:rsidR="006D52EC" w:rsidRPr="00E949D1" w:rsidRDefault="006D52EC" w:rsidP="00113D4E">
            <w:pPr>
              <w:tabs>
                <w:tab w:val="left" w:pos="789"/>
              </w:tabs>
              <w:spacing w:line="240" w:lineRule="auto"/>
              <w:jc w:val="center"/>
            </w:pPr>
          </w:p>
        </w:tc>
        <w:tc>
          <w:tcPr>
            <w:tcW w:w="947" w:type="pct"/>
            <w:vMerge/>
            <w:shd w:val="clear" w:color="auto" w:fill="auto"/>
          </w:tcPr>
          <w:p w:rsidR="006D52EC" w:rsidRPr="00E949D1" w:rsidRDefault="006D52EC" w:rsidP="00113D4E">
            <w:pPr>
              <w:tabs>
                <w:tab w:val="left" w:pos="789"/>
              </w:tabs>
              <w:spacing w:line="240" w:lineRule="auto"/>
              <w:jc w:val="center"/>
            </w:pPr>
          </w:p>
        </w:tc>
        <w:tc>
          <w:tcPr>
            <w:tcW w:w="1147" w:type="pct"/>
            <w:shd w:val="clear" w:color="auto" w:fill="auto"/>
          </w:tcPr>
          <w:p w:rsidR="006D52EC" w:rsidRPr="00E949D1" w:rsidRDefault="006D52EC" w:rsidP="00113D4E">
            <w:pPr>
              <w:tabs>
                <w:tab w:val="left" w:pos="789"/>
              </w:tabs>
              <w:spacing w:line="240" w:lineRule="auto"/>
              <w:jc w:val="center"/>
              <w:rPr>
                <w:i/>
              </w:rPr>
            </w:pPr>
            <w:r w:rsidRPr="00E949D1">
              <w:rPr>
                <w:i/>
              </w:rPr>
              <w:t>A.1.</w:t>
            </w:r>
          </w:p>
        </w:tc>
        <w:tc>
          <w:tcPr>
            <w:tcW w:w="1060" w:type="pct"/>
            <w:shd w:val="clear" w:color="auto" w:fill="auto"/>
          </w:tcPr>
          <w:p w:rsidR="006D52EC" w:rsidRPr="00E949D1" w:rsidRDefault="006D52EC" w:rsidP="00113D4E">
            <w:pPr>
              <w:tabs>
                <w:tab w:val="left" w:pos="789"/>
              </w:tabs>
              <w:spacing w:line="240" w:lineRule="auto"/>
              <w:jc w:val="center"/>
              <w:rPr>
                <w:i/>
              </w:rPr>
            </w:pPr>
            <w:r w:rsidRPr="00E949D1">
              <w:rPr>
                <w:i/>
              </w:rPr>
              <w:t>A.2.</w:t>
            </w:r>
          </w:p>
        </w:tc>
        <w:tc>
          <w:tcPr>
            <w:tcW w:w="1587" w:type="pct"/>
            <w:shd w:val="clear" w:color="auto" w:fill="auto"/>
          </w:tcPr>
          <w:p w:rsidR="006D52EC" w:rsidRPr="00E949D1" w:rsidRDefault="006D52EC" w:rsidP="00113D4E">
            <w:pPr>
              <w:tabs>
                <w:tab w:val="left" w:pos="789"/>
              </w:tabs>
              <w:spacing w:line="240" w:lineRule="auto"/>
              <w:jc w:val="center"/>
              <w:rPr>
                <w:i/>
              </w:rPr>
            </w:pPr>
            <w:r w:rsidRPr="00E949D1">
              <w:rPr>
                <w:i/>
              </w:rPr>
              <w:t>Išvados</w:t>
            </w:r>
          </w:p>
        </w:tc>
      </w:tr>
      <w:tr w:rsidR="006D52EC" w:rsidRPr="00E949D1" w:rsidTr="00113D4E">
        <w:tc>
          <w:tcPr>
            <w:tcW w:w="259" w:type="pct"/>
            <w:shd w:val="clear" w:color="auto" w:fill="auto"/>
          </w:tcPr>
          <w:p w:rsidR="006D52EC" w:rsidRPr="00E949D1" w:rsidRDefault="006D52EC" w:rsidP="006D52EC">
            <w:pPr>
              <w:tabs>
                <w:tab w:val="left" w:pos="789"/>
              </w:tabs>
              <w:spacing w:line="240" w:lineRule="auto"/>
            </w:pPr>
            <w:r w:rsidRPr="00E949D1">
              <w:t>1.</w:t>
            </w:r>
          </w:p>
        </w:tc>
        <w:tc>
          <w:tcPr>
            <w:tcW w:w="947" w:type="pct"/>
            <w:shd w:val="clear" w:color="auto" w:fill="auto"/>
          </w:tcPr>
          <w:p w:rsidR="006D52EC" w:rsidRPr="00E949D1" w:rsidRDefault="006D52EC" w:rsidP="006D52EC">
            <w:pPr>
              <w:tabs>
                <w:tab w:val="left" w:pos="789"/>
              </w:tabs>
              <w:spacing w:line="240" w:lineRule="auto"/>
              <w:jc w:val="center"/>
            </w:pPr>
            <w:r w:rsidRPr="00E949D1">
              <w:t>EGDV</w:t>
            </w:r>
          </w:p>
        </w:tc>
        <w:tc>
          <w:tcPr>
            <w:tcW w:w="1147" w:type="pct"/>
            <w:shd w:val="clear" w:color="auto" w:fill="auto"/>
            <w:vAlign w:val="center"/>
          </w:tcPr>
          <w:p w:rsidR="006D52EC" w:rsidRDefault="006D52EC" w:rsidP="006D52EC">
            <w:pPr>
              <w:spacing w:line="240" w:lineRule="auto"/>
              <w:jc w:val="center"/>
              <w:rPr>
                <w:rFonts w:ascii="Arial" w:hAnsi="Arial" w:cs="Arial"/>
                <w:color w:val="000000"/>
                <w:sz w:val="20"/>
                <w:szCs w:val="20"/>
                <w:lang w:eastAsia="lt-LT"/>
              </w:rPr>
            </w:pPr>
            <w:r>
              <w:rPr>
                <w:rFonts w:ascii="Arial" w:hAnsi="Arial" w:cs="Arial"/>
                <w:color w:val="000000"/>
                <w:sz w:val="20"/>
                <w:szCs w:val="20"/>
              </w:rPr>
              <w:t>1.152.253,93</w:t>
            </w:r>
          </w:p>
        </w:tc>
        <w:tc>
          <w:tcPr>
            <w:tcW w:w="1060" w:type="pct"/>
            <w:shd w:val="clear" w:color="auto" w:fill="auto"/>
            <w:vAlign w:val="center"/>
          </w:tcPr>
          <w:p w:rsidR="006D52EC" w:rsidRPr="00E949D1" w:rsidRDefault="006D52EC" w:rsidP="006D52EC">
            <w:pPr>
              <w:spacing w:line="240" w:lineRule="auto"/>
            </w:pPr>
            <w:r>
              <w:rPr>
                <w:rFonts w:ascii="Arial" w:hAnsi="Arial" w:cs="Arial"/>
                <w:color w:val="000000"/>
                <w:sz w:val="20"/>
                <w:szCs w:val="20"/>
              </w:rPr>
              <w:t>429.500,87</w:t>
            </w:r>
          </w:p>
        </w:tc>
        <w:tc>
          <w:tcPr>
            <w:tcW w:w="1587" w:type="pct"/>
            <w:vMerge w:val="restart"/>
            <w:shd w:val="clear" w:color="auto" w:fill="auto"/>
            <w:vAlign w:val="center"/>
          </w:tcPr>
          <w:p w:rsidR="006D52EC" w:rsidRPr="00E949D1" w:rsidRDefault="006D52EC" w:rsidP="006D52EC">
            <w:pPr>
              <w:tabs>
                <w:tab w:val="left" w:pos="789"/>
              </w:tabs>
              <w:spacing w:line="240" w:lineRule="auto"/>
              <w:rPr>
                <w:i/>
              </w:rPr>
            </w:pPr>
            <w:r w:rsidRPr="00E949D1">
              <w:rPr>
                <w:i/>
              </w:rPr>
              <w:t xml:space="preserve">Alternatyvos A.1. ekonominė grynoji dabartinė vertė EGDV viršija alternatyvos A.2. reikšmę </w:t>
            </w:r>
            <w:r w:rsidR="00F4643C">
              <w:rPr>
                <w:i/>
              </w:rPr>
              <w:t>722 tūkst.</w:t>
            </w:r>
            <w:r w:rsidRPr="00E949D1">
              <w:rPr>
                <w:i/>
              </w:rPr>
              <w:t xml:space="preserve"> Eur, o EVGN- </w:t>
            </w:r>
            <w:r w:rsidR="00F4643C">
              <w:rPr>
                <w:i/>
              </w:rPr>
              <w:t>15,33</w:t>
            </w:r>
            <w:r w:rsidRPr="00E949D1">
              <w:rPr>
                <w:i/>
              </w:rPr>
              <w:t xml:space="preserve"> procent</w:t>
            </w:r>
            <w:r w:rsidR="00F4643C">
              <w:rPr>
                <w:i/>
              </w:rPr>
              <w:t>iniais punktais</w:t>
            </w:r>
            <w:r w:rsidRPr="00E949D1">
              <w:rPr>
                <w:i/>
              </w:rPr>
              <w:t xml:space="preserve">, kas rodo A.1 alternatyvos </w:t>
            </w:r>
            <w:r>
              <w:rPr>
                <w:i/>
              </w:rPr>
              <w:t xml:space="preserve">ženklų </w:t>
            </w:r>
            <w:r w:rsidRPr="00E949D1">
              <w:rPr>
                <w:i/>
              </w:rPr>
              <w:t xml:space="preserve">pranašumą. A.1 alternatyvos ENIS rodiklis rodo, kad projekto nauda visuomenei </w:t>
            </w:r>
            <w:r w:rsidR="00F4643C">
              <w:rPr>
                <w:i/>
              </w:rPr>
              <w:t>1,6 karto</w:t>
            </w:r>
            <w:r w:rsidRPr="00E949D1">
              <w:rPr>
                <w:i/>
              </w:rPr>
              <w:t xml:space="preserve"> viršys investuotas viešojo sektoriaus lėšas, kai alternatyvos A.2 atveju ši nauda būtų mažesnė</w:t>
            </w:r>
            <w:r>
              <w:rPr>
                <w:i/>
              </w:rPr>
              <w:t xml:space="preserve"> </w:t>
            </w:r>
            <w:r w:rsidR="00F4643C">
              <w:rPr>
                <w:i/>
              </w:rPr>
              <w:t>32  procentais</w:t>
            </w:r>
            <w:r w:rsidRPr="00E949D1">
              <w:rPr>
                <w:i/>
              </w:rPr>
              <w:t>. Todėl daroma išvada, kad alternatyva A.1. yra pranašesnė ir naudingesnė dėl ekonominių-socialinių rodiklių. Šią išvadą patvirtina ir finansinių rodiklių analizė (4.4.4. skyriuje).</w:t>
            </w:r>
          </w:p>
          <w:p w:rsidR="006D52EC" w:rsidRPr="00E949D1" w:rsidRDefault="006D52EC" w:rsidP="006D52EC">
            <w:pPr>
              <w:tabs>
                <w:tab w:val="left" w:pos="789"/>
              </w:tabs>
              <w:spacing w:line="240" w:lineRule="auto"/>
              <w:rPr>
                <w:i/>
              </w:rPr>
            </w:pPr>
          </w:p>
          <w:p w:rsidR="006D52EC" w:rsidRPr="00E949D1" w:rsidRDefault="006D52EC" w:rsidP="00F4643C">
            <w:pPr>
              <w:tabs>
                <w:tab w:val="left" w:pos="789"/>
              </w:tabs>
              <w:spacing w:line="240" w:lineRule="auto"/>
              <w:rPr>
                <w:i/>
              </w:rPr>
            </w:pPr>
            <w:r w:rsidRPr="00E949D1">
              <w:rPr>
                <w:i/>
              </w:rPr>
              <w:t>Taigi, atlikus finansinius ir ekonominius skaičiavimus, kaip optimali alternatyva,</w:t>
            </w:r>
            <w:r w:rsidRPr="00E949D1">
              <w:rPr>
                <w:i/>
              </w:rPr>
              <w:br/>
              <w:t xml:space="preserve">kuri būtų įgyvendinama pristatomo projekto </w:t>
            </w:r>
            <w:r w:rsidRPr="00E949D1">
              <w:rPr>
                <w:i/>
              </w:rPr>
              <w:lastRenderedPageBreak/>
              <w:t xml:space="preserve">įgyvendinimo metu yra </w:t>
            </w:r>
            <w:r w:rsidRPr="00E949D1">
              <w:rPr>
                <w:b/>
                <w:bCs/>
                <w:i/>
              </w:rPr>
              <w:t>alternatyva A.1. „</w:t>
            </w:r>
            <w:r w:rsidR="00F4643C" w:rsidRPr="00F4643C">
              <w:rPr>
                <w:b/>
                <w:bCs/>
                <w:i/>
              </w:rPr>
              <w:t>Esamo pastato V. Kudirkos g. 99B Infekcinio skyriaus patalpų kapitalinis remontas</w:t>
            </w:r>
            <w:r w:rsidRPr="00E949D1">
              <w:rPr>
                <w:b/>
                <w:bCs/>
                <w:i/>
              </w:rPr>
              <w:t xml:space="preserve">“. </w:t>
            </w:r>
            <w:r w:rsidRPr="00E949D1">
              <w:rPr>
                <w:i/>
              </w:rPr>
              <w:t>Ši</w:t>
            </w:r>
            <w:r w:rsidRPr="00E949D1">
              <w:rPr>
                <w:i/>
              </w:rPr>
              <w:br/>
              <w:t>alternatyva pranašesnė už kitą nagrinėtą alternatyvą geresniais finansiniais ir ekonominiais</w:t>
            </w:r>
            <w:r>
              <w:rPr>
                <w:i/>
              </w:rPr>
              <w:t xml:space="preserve"> </w:t>
            </w:r>
            <w:r w:rsidRPr="00E949D1">
              <w:rPr>
                <w:i/>
              </w:rPr>
              <w:t xml:space="preserve">rodikliais, ji yra gyvybinga, sukurianti </w:t>
            </w:r>
            <w:r>
              <w:rPr>
                <w:i/>
              </w:rPr>
              <w:t xml:space="preserve">didelę </w:t>
            </w:r>
            <w:r w:rsidRPr="00E949D1">
              <w:rPr>
                <w:i/>
              </w:rPr>
              <w:t xml:space="preserve">socialinę-ekonominę naudą, jai reikia mažiau investicijų. Todėl  pasirenkama alternatyva yra </w:t>
            </w:r>
            <w:r w:rsidRPr="00E949D1">
              <w:rPr>
                <w:b/>
                <w:i/>
              </w:rPr>
              <w:t>A.1</w:t>
            </w:r>
            <w:r w:rsidRPr="00E949D1">
              <w:rPr>
                <w:i/>
              </w:rPr>
              <w:t xml:space="preserve"> , ją tikslinga įgyvendinti.</w:t>
            </w:r>
          </w:p>
        </w:tc>
      </w:tr>
      <w:tr w:rsidR="006D52EC" w:rsidRPr="00E949D1" w:rsidTr="00113D4E">
        <w:tc>
          <w:tcPr>
            <w:tcW w:w="259" w:type="pct"/>
            <w:shd w:val="clear" w:color="auto" w:fill="auto"/>
          </w:tcPr>
          <w:p w:rsidR="006D52EC" w:rsidRPr="00E949D1" w:rsidRDefault="006D52EC" w:rsidP="006D52EC">
            <w:pPr>
              <w:tabs>
                <w:tab w:val="left" w:pos="789"/>
              </w:tabs>
              <w:spacing w:line="240" w:lineRule="auto"/>
            </w:pPr>
            <w:r w:rsidRPr="00E949D1">
              <w:t>2.</w:t>
            </w:r>
          </w:p>
        </w:tc>
        <w:tc>
          <w:tcPr>
            <w:tcW w:w="947" w:type="pct"/>
            <w:shd w:val="clear" w:color="auto" w:fill="auto"/>
          </w:tcPr>
          <w:p w:rsidR="006D52EC" w:rsidRPr="00E949D1" w:rsidRDefault="006D52EC" w:rsidP="006D52EC">
            <w:pPr>
              <w:tabs>
                <w:tab w:val="left" w:pos="789"/>
              </w:tabs>
              <w:spacing w:line="240" w:lineRule="auto"/>
              <w:jc w:val="center"/>
            </w:pPr>
            <w:r w:rsidRPr="00E949D1">
              <w:t>EVGN</w:t>
            </w:r>
          </w:p>
        </w:tc>
        <w:tc>
          <w:tcPr>
            <w:tcW w:w="1147" w:type="pct"/>
            <w:shd w:val="clear" w:color="auto" w:fill="auto"/>
            <w:vAlign w:val="center"/>
          </w:tcPr>
          <w:p w:rsidR="006D52EC" w:rsidRDefault="006D52EC" w:rsidP="006D52EC">
            <w:pPr>
              <w:jc w:val="center"/>
              <w:rPr>
                <w:rFonts w:ascii="Arial" w:hAnsi="Arial" w:cs="Arial"/>
                <w:color w:val="000000"/>
                <w:sz w:val="20"/>
                <w:szCs w:val="20"/>
              </w:rPr>
            </w:pPr>
            <w:r>
              <w:rPr>
                <w:rFonts w:ascii="Arial" w:hAnsi="Arial" w:cs="Arial"/>
                <w:color w:val="000000"/>
                <w:sz w:val="20"/>
                <w:szCs w:val="20"/>
              </w:rPr>
              <w:t xml:space="preserve">24,88 </w:t>
            </w:r>
            <w:r w:rsidRPr="00F46E0A">
              <w:rPr>
                <w:color w:val="000000"/>
                <w:szCs w:val="24"/>
              </w:rPr>
              <w:t>%</w:t>
            </w:r>
          </w:p>
        </w:tc>
        <w:tc>
          <w:tcPr>
            <w:tcW w:w="1060" w:type="pct"/>
            <w:shd w:val="clear" w:color="auto" w:fill="auto"/>
          </w:tcPr>
          <w:p w:rsidR="006D52EC" w:rsidRPr="00F46E0A" w:rsidRDefault="006D52EC" w:rsidP="006D52EC">
            <w:pPr>
              <w:spacing w:line="240" w:lineRule="auto"/>
              <w:rPr>
                <w:szCs w:val="24"/>
              </w:rPr>
            </w:pPr>
            <w:r>
              <w:rPr>
                <w:szCs w:val="24"/>
              </w:rPr>
              <w:t xml:space="preserve">9,55 </w:t>
            </w:r>
            <w:r w:rsidRPr="00F46E0A">
              <w:rPr>
                <w:szCs w:val="24"/>
              </w:rPr>
              <w:t xml:space="preserve"> </w:t>
            </w:r>
            <w:r w:rsidRPr="00F46E0A">
              <w:rPr>
                <w:color w:val="000000"/>
                <w:szCs w:val="24"/>
              </w:rPr>
              <w:t>%</w:t>
            </w:r>
          </w:p>
        </w:tc>
        <w:tc>
          <w:tcPr>
            <w:tcW w:w="1587" w:type="pct"/>
            <w:vMerge/>
            <w:shd w:val="clear" w:color="auto" w:fill="auto"/>
          </w:tcPr>
          <w:p w:rsidR="006D52EC" w:rsidRPr="00E949D1" w:rsidRDefault="006D52EC" w:rsidP="006D52EC">
            <w:pPr>
              <w:tabs>
                <w:tab w:val="left" w:pos="789"/>
              </w:tabs>
              <w:spacing w:line="240" w:lineRule="auto"/>
              <w:jc w:val="center"/>
            </w:pPr>
          </w:p>
        </w:tc>
      </w:tr>
      <w:tr w:rsidR="006D52EC" w:rsidRPr="00E949D1" w:rsidTr="00113D4E">
        <w:tc>
          <w:tcPr>
            <w:tcW w:w="259" w:type="pct"/>
            <w:shd w:val="clear" w:color="auto" w:fill="auto"/>
          </w:tcPr>
          <w:p w:rsidR="006D52EC" w:rsidRPr="00E949D1" w:rsidRDefault="006D52EC" w:rsidP="00113D4E">
            <w:pPr>
              <w:tabs>
                <w:tab w:val="left" w:pos="789"/>
              </w:tabs>
              <w:spacing w:line="240" w:lineRule="auto"/>
            </w:pPr>
            <w:r w:rsidRPr="00E949D1">
              <w:t>3.</w:t>
            </w:r>
          </w:p>
        </w:tc>
        <w:tc>
          <w:tcPr>
            <w:tcW w:w="947" w:type="pct"/>
            <w:shd w:val="clear" w:color="auto" w:fill="auto"/>
          </w:tcPr>
          <w:p w:rsidR="006D52EC" w:rsidRPr="00E949D1" w:rsidRDefault="007310ED" w:rsidP="00113D4E">
            <w:pPr>
              <w:tabs>
                <w:tab w:val="left" w:pos="789"/>
              </w:tabs>
              <w:spacing w:line="240" w:lineRule="auto"/>
              <w:jc w:val="center"/>
            </w:pPr>
            <w:hyperlink r:id="rId40" w:anchor="FNIS" w:tooltip="Finansinis naudos ir išlaidų santykis (į šią vietą grįžti galėsite, paspaudę Alt ir rodyklę &quot;atgal&quot;)" w:history="1">
              <w:r w:rsidR="006D52EC" w:rsidRPr="00E949D1">
                <w:rPr>
                  <w:rStyle w:val="Hipersaitas"/>
                </w:rPr>
                <w:t>ENIS</w:t>
              </w:r>
            </w:hyperlink>
          </w:p>
        </w:tc>
        <w:tc>
          <w:tcPr>
            <w:tcW w:w="1147" w:type="pct"/>
            <w:shd w:val="clear" w:color="auto" w:fill="auto"/>
          </w:tcPr>
          <w:p w:rsidR="006D52EC" w:rsidRPr="00F46E0A" w:rsidRDefault="006D52EC" w:rsidP="00113D4E">
            <w:pPr>
              <w:spacing w:line="240" w:lineRule="auto"/>
              <w:jc w:val="center"/>
              <w:rPr>
                <w:color w:val="000000"/>
                <w:szCs w:val="24"/>
                <w:lang w:eastAsia="lt-LT"/>
              </w:rPr>
            </w:pPr>
            <w:r>
              <w:rPr>
                <w:color w:val="000000"/>
                <w:szCs w:val="24"/>
              </w:rPr>
              <w:t>1,6</w:t>
            </w:r>
          </w:p>
          <w:p w:rsidR="006D52EC" w:rsidRPr="00F46E0A" w:rsidRDefault="006D52EC" w:rsidP="00113D4E">
            <w:pPr>
              <w:tabs>
                <w:tab w:val="left" w:pos="789"/>
              </w:tabs>
              <w:spacing w:line="240" w:lineRule="auto"/>
              <w:jc w:val="center"/>
              <w:rPr>
                <w:szCs w:val="24"/>
              </w:rPr>
            </w:pPr>
          </w:p>
        </w:tc>
        <w:tc>
          <w:tcPr>
            <w:tcW w:w="1060" w:type="pct"/>
            <w:shd w:val="clear" w:color="auto" w:fill="auto"/>
          </w:tcPr>
          <w:p w:rsidR="006D52EC" w:rsidRPr="00F46E0A" w:rsidRDefault="006D52EC" w:rsidP="00113D4E">
            <w:pPr>
              <w:tabs>
                <w:tab w:val="left" w:pos="789"/>
              </w:tabs>
              <w:spacing w:line="240" w:lineRule="auto"/>
              <w:rPr>
                <w:szCs w:val="24"/>
              </w:rPr>
            </w:pPr>
            <w:r>
              <w:rPr>
                <w:szCs w:val="24"/>
              </w:rPr>
              <w:t>1,21</w:t>
            </w:r>
          </w:p>
        </w:tc>
        <w:tc>
          <w:tcPr>
            <w:tcW w:w="1587" w:type="pct"/>
            <w:vMerge/>
            <w:shd w:val="clear" w:color="auto" w:fill="auto"/>
          </w:tcPr>
          <w:p w:rsidR="006D52EC" w:rsidRPr="00E949D1" w:rsidRDefault="006D52EC" w:rsidP="00113D4E">
            <w:pPr>
              <w:tabs>
                <w:tab w:val="left" w:pos="789"/>
              </w:tabs>
              <w:spacing w:line="240" w:lineRule="auto"/>
              <w:jc w:val="center"/>
            </w:pPr>
          </w:p>
        </w:tc>
      </w:tr>
    </w:tbl>
    <w:p w:rsidR="006D52EC" w:rsidRDefault="006D52EC" w:rsidP="006D52EC">
      <w:pPr>
        <w:ind w:firstLine="851"/>
      </w:pPr>
    </w:p>
    <w:p w:rsidR="006D52EC" w:rsidRDefault="006D52EC" w:rsidP="006D52EC"/>
    <w:p w:rsidR="006D52EC" w:rsidRDefault="006D52EC" w:rsidP="006D52EC">
      <w:pPr>
        <w:rPr>
          <w:b/>
          <w:bCs/>
          <w:i/>
        </w:rPr>
      </w:pPr>
      <w:r>
        <w:t xml:space="preserve">Nustačius optimalią IP alternatyvą A.1 </w:t>
      </w:r>
      <w:r w:rsidRPr="00E949D1">
        <w:rPr>
          <w:b/>
          <w:bCs/>
          <w:i/>
        </w:rPr>
        <w:t>„</w:t>
      </w:r>
      <w:r w:rsidR="00F4643C" w:rsidRPr="00F4643C">
        <w:rPr>
          <w:b/>
          <w:bCs/>
          <w:i/>
        </w:rPr>
        <w:t>Esamo pastato V. Kudirkos g. 99B Infekcinio skyriaus patalpų kapitalinis remontas</w:t>
      </w:r>
      <w:r w:rsidRPr="00E949D1">
        <w:rPr>
          <w:b/>
          <w:bCs/>
          <w:i/>
        </w:rPr>
        <w:t>“</w:t>
      </w:r>
      <w:r>
        <w:rPr>
          <w:b/>
          <w:bCs/>
          <w:i/>
        </w:rPr>
        <w:t xml:space="preserve">), </w:t>
      </w:r>
      <w:r w:rsidRPr="00631C62">
        <w:rPr>
          <w:bCs/>
          <w:i/>
        </w:rPr>
        <w:t>apibrėžiami fiziniai IP įgyvendinimo rezultatai</w:t>
      </w:r>
      <w:r>
        <w:rPr>
          <w:b/>
          <w:bCs/>
          <w:i/>
        </w:rPr>
        <w:t>:</w:t>
      </w:r>
    </w:p>
    <w:p w:rsidR="006D52EC" w:rsidRDefault="006D52EC" w:rsidP="0011154A">
      <w:pPr>
        <w:pStyle w:val="Sraopastraipa"/>
        <w:numPr>
          <w:ilvl w:val="0"/>
          <w:numId w:val="19"/>
        </w:numPr>
        <w:jc w:val="left"/>
      </w:pPr>
      <w:r>
        <w:t xml:space="preserve">Atlikta </w:t>
      </w:r>
      <w:r w:rsidR="009F7ABB">
        <w:t xml:space="preserve">esamo </w:t>
      </w:r>
      <w:r>
        <w:t>pastato V. Kudirkos g. 99</w:t>
      </w:r>
      <w:r w:rsidR="009F7ABB">
        <w:t>B</w:t>
      </w:r>
      <w:r>
        <w:t xml:space="preserve">, Šiauliuose, </w:t>
      </w:r>
      <w:r w:rsidR="009F7ABB">
        <w:t>dalies I a.  patalpų apie 511 m2 kapitalinis remontas, praplečiant Infekcinio skyriaus plotą, reikalingą papildomam 17 stacionarinių lovų įrengimui</w:t>
      </w:r>
      <w:r>
        <w:t>;</w:t>
      </w:r>
    </w:p>
    <w:p w:rsidR="006D52EC" w:rsidRDefault="006D52EC" w:rsidP="0011154A">
      <w:pPr>
        <w:pStyle w:val="Sraopastraipa"/>
        <w:numPr>
          <w:ilvl w:val="0"/>
          <w:numId w:val="19"/>
        </w:numPr>
        <w:jc w:val="left"/>
      </w:pPr>
      <w:r>
        <w:t>Įsigyt</w:t>
      </w:r>
      <w:r w:rsidR="009F7ABB">
        <w:t>a</w:t>
      </w:r>
      <w:r>
        <w:t xml:space="preserve"> m</w:t>
      </w:r>
      <w:r w:rsidRPr="003D0088">
        <w:t xml:space="preserve">edicininės įrangos ir medicininių baldų </w:t>
      </w:r>
      <w:r w:rsidR="009F7ABB">
        <w:t xml:space="preserve">43 vnt., 36 kompl. </w:t>
      </w:r>
      <w:r>
        <w:t>;</w:t>
      </w:r>
    </w:p>
    <w:p w:rsidR="006D52EC" w:rsidRDefault="009F7ABB" w:rsidP="0011154A">
      <w:pPr>
        <w:pStyle w:val="Sraopastraipa"/>
        <w:numPr>
          <w:ilvl w:val="0"/>
          <w:numId w:val="19"/>
        </w:numPr>
        <w:jc w:val="left"/>
      </w:pPr>
      <w:r w:rsidRPr="009F7ABB">
        <w:rPr>
          <w:color w:val="000000"/>
          <w:lang w:eastAsia="lt-LT"/>
        </w:rPr>
        <w:t xml:space="preserve">Įsigyti baldai medicinos personalo kabinetams, palatoms, 7 kompl. </w:t>
      </w:r>
    </w:p>
    <w:p w:rsidR="006D52EC" w:rsidRPr="006D52EC" w:rsidRDefault="006D52EC" w:rsidP="006D52EC"/>
    <w:p w:rsidR="00C13CC7" w:rsidRDefault="00C13CC7" w:rsidP="00B324E3">
      <w:pPr>
        <w:pStyle w:val="Antrat1"/>
      </w:pPr>
      <w:bookmarkStart w:id="96" w:name="_Toc42070789"/>
      <w:r w:rsidRPr="00557A43">
        <w:t>Jautrumas ir rizikos</w:t>
      </w:r>
      <w:bookmarkEnd w:id="96"/>
    </w:p>
    <w:p w:rsidR="009F7ABB" w:rsidRPr="00460739" w:rsidRDefault="009F7ABB" w:rsidP="009F7ABB">
      <w:pPr>
        <w:ind w:firstLine="851"/>
        <w:rPr>
          <w:lang w:eastAsia="lt-LT"/>
        </w:rPr>
      </w:pPr>
      <w:r w:rsidRPr="00460739">
        <w:rPr>
          <w:szCs w:val="24"/>
        </w:rPr>
        <w:t>Jautrumo ir rizikos analizė atlikta vadovaujantis Investicijų projektų rengimo metodika bei naudojant CPVA finansinę skaičiuoklę, kurioje skaičiavimai atliekami automatiškai, todėl daugeliu atvejų tolimesniuose skyriuose jų rezultatai nekomentuojami. Išplėstinių skaičiavimų duomenys pateikiami 8.1 priede. Jautrumo analizė iš esmės neatliekama, nes vadovaujantis Investicijų projektų rengimo metodika, projektams, kurių investicijų vertė mažesnė nei 3 mln. EUR išplėstinės jautrumo analizės atlikti nereikia. Todėl Investicijų projektų rengimo metodikoje  6.1.1-6.1.4. numatytų skyrių šiame Investicijų projekte nėra</w:t>
      </w:r>
    </w:p>
    <w:p w:rsidR="009F7ABB" w:rsidRPr="009F7ABB" w:rsidRDefault="009F7ABB" w:rsidP="009F7ABB"/>
    <w:p w:rsidR="00C13CC7" w:rsidRDefault="00C13CC7" w:rsidP="00B324E3">
      <w:pPr>
        <w:pStyle w:val="Antrat2"/>
        <w:rPr>
          <w:lang w:eastAsia="lt-LT"/>
        </w:rPr>
      </w:pPr>
      <w:bookmarkStart w:id="97" w:name="_Toc42070790"/>
      <w:r w:rsidRPr="00F356E5">
        <w:rPr>
          <w:lang w:eastAsia="lt-LT"/>
        </w:rPr>
        <w:t>Jautrumo analizė</w:t>
      </w:r>
      <w:bookmarkEnd w:id="97"/>
    </w:p>
    <w:p w:rsidR="005F6624" w:rsidRDefault="005F6624" w:rsidP="005F6624">
      <w:pPr>
        <w:rPr>
          <w:lang w:eastAsia="lt-LT"/>
        </w:rPr>
      </w:pPr>
    </w:p>
    <w:p w:rsidR="009F7ABB" w:rsidRDefault="005F6624" w:rsidP="005F6624">
      <w:pPr>
        <w:ind w:firstLine="851"/>
        <w:rPr>
          <w:lang w:eastAsia="lt-LT"/>
        </w:rPr>
      </w:pPr>
      <w:r>
        <w:rPr>
          <w:lang w:eastAsia="lt-LT"/>
        </w:rPr>
        <w:t>Jautrumo analizė parodo, kaip kiekvieno atskiro kintamojo pasikeitimas daro įtaką analizuojamiems IP rezultatams.</w:t>
      </w:r>
    </w:p>
    <w:p w:rsidR="00E9163D" w:rsidRDefault="00E9163D" w:rsidP="005F6624">
      <w:pPr>
        <w:ind w:firstLine="851"/>
        <w:rPr>
          <w:szCs w:val="24"/>
        </w:rPr>
      </w:pPr>
      <w:r>
        <w:rPr>
          <w:szCs w:val="24"/>
        </w:rPr>
        <w:t>K</w:t>
      </w:r>
      <w:r w:rsidRPr="00460739">
        <w:rPr>
          <w:szCs w:val="24"/>
        </w:rPr>
        <w:t>ritiniais kintamaisiais laikomi pirmieji 10 kintamųjų, kurie sukuria didžiausius  diskontuotus projekto lėšų srautus. Finansinė skaičiuoklė nustatė šiuos kritinius kintamuosius, kurių reikšmei pasikeitus 1 proc., FGDV(I), FVGN(I), EVGN arba EGDV pasikeičia daugiau nei 1 %, projekto kritiniai ir jų grynosios dabartinės vertės reikšmės pateiktos 6.1-1. lentelėje.</w:t>
      </w:r>
    </w:p>
    <w:p w:rsidR="006D7E38" w:rsidRDefault="006D7E38" w:rsidP="005F6624">
      <w:pPr>
        <w:ind w:firstLine="851"/>
        <w:rPr>
          <w:szCs w:val="24"/>
        </w:rPr>
      </w:pPr>
    </w:p>
    <w:p w:rsidR="00080FC2" w:rsidRDefault="00080FC2" w:rsidP="005F6624">
      <w:pPr>
        <w:ind w:firstLine="851"/>
        <w:rPr>
          <w:szCs w:val="24"/>
        </w:rPr>
      </w:pPr>
    </w:p>
    <w:p w:rsidR="00080FC2" w:rsidRDefault="00080FC2" w:rsidP="005F6624">
      <w:pPr>
        <w:ind w:firstLine="851"/>
        <w:rPr>
          <w:szCs w:val="24"/>
        </w:rPr>
      </w:pPr>
    </w:p>
    <w:p w:rsidR="00080FC2" w:rsidRDefault="00080FC2" w:rsidP="005F6624">
      <w:pPr>
        <w:ind w:firstLine="851"/>
        <w:rPr>
          <w:szCs w:val="24"/>
        </w:rPr>
      </w:pPr>
    </w:p>
    <w:p w:rsidR="00080FC2" w:rsidRDefault="00080FC2" w:rsidP="005F6624">
      <w:pPr>
        <w:ind w:firstLine="851"/>
        <w:rPr>
          <w:szCs w:val="24"/>
        </w:rPr>
      </w:pPr>
    </w:p>
    <w:p w:rsidR="006D7E38" w:rsidRDefault="006D7E38" w:rsidP="006D7E38">
      <w:pPr>
        <w:pStyle w:val="Iliustracijusarasas"/>
      </w:pPr>
      <w:bookmarkStart w:id="98" w:name="_Toc42071679"/>
      <w:r>
        <w:lastRenderedPageBreak/>
        <w:t xml:space="preserve">Lentelė </w:t>
      </w:r>
      <w:fldSimple w:instr=" STYLEREF 3 \s ">
        <w:r w:rsidR="00460E5E">
          <w:rPr>
            <w:noProof/>
          </w:rPr>
          <w:t>5.4.3</w:t>
        </w:r>
      </w:fldSimple>
      <w:r w:rsidR="00460E5E">
        <w:noBreakHyphen/>
      </w:r>
      <w:fldSimple w:instr=" SEQ Lentelė \* ARABIC \s 3 ">
        <w:r w:rsidR="00460E5E">
          <w:rPr>
            <w:noProof/>
          </w:rPr>
          <w:t>1</w:t>
        </w:r>
      </w:fldSimple>
      <w:r>
        <w:t xml:space="preserve">. </w:t>
      </w:r>
      <w:r w:rsidRPr="002B74AB">
        <w:t>Projekto kritiniai kintamieji</w:t>
      </w:r>
      <w:r>
        <w:t>.</w:t>
      </w:r>
      <w:bookmarkEnd w:id="98"/>
    </w:p>
    <w:tbl>
      <w:tblPr>
        <w:tblStyle w:val="Lentelstinklelis"/>
        <w:tblW w:w="0" w:type="auto"/>
        <w:tblLook w:val="04A0" w:firstRow="1" w:lastRow="0" w:firstColumn="1" w:lastColumn="0" w:noHBand="0" w:noVBand="1"/>
      </w:tblPr>
      <w:tblGrid>
        <w:gridCol w:w="988"/>
        <w:gridCol w:w="6095"/>
        <w:gridCol w:w="2545"/>
      </w:tblGrid>
      <w:tr w:rsidR="006D7E38" w:rsidRPr="00460739" w:rsidTr="00113D4E">
        <w:tc>
          <w:tcPr>
            <w:tcW w:w="988" w:type="dxa"/>
            <w:shd w:val="clear" w:color="auto" w:fill="DEEAF6" w:themeFill="accent1" w:themeFillTint="33"/>
          </w:tcPr>
          <w:p w:rsidR="006D7E38" w:rsidRPr="00460739" w:rsidRDefault="006D7E38" w:rsidP="00113D4E">
            <w:r w:rsidRPr="00460739">
              <w:t>Eil. Nr.</w:t>
            </w:r>
          </w:p>
        </w:tc>
        <w:tc>
          <w:tcPr>
            <w:tcW w:w="6095" w:type="dxa"/>
            <w:shd w:val="clear" w:color="auto" w:fill="DEEAF6" w:themeFill="accent1" w:themeFillTint="33"/>
          </w:tcPr>
          <w:p w:rsidR="006D7E38" w:rsidRPr="00460739" w:rsidRDefault="006D7E38" w:rsidP="00113D4E">
            <w:r w:rsidRPr="00460739">
              <w:t>Kintamasis</w:t>
            </w:r>
          </w:p>
        </w:tc>
        <w:tc>
          <w:tcPr>
            <w:tcW w:w="2545" w:type="dxa"/>
            <w:shd w:val="clear" w:color="auto" w:fill="DEEAF6" w:themeFill="accent1" w:themeFillTint="33"/>
          </w:tcPr>
          <w:p w:rsidR="006D7E38" w:rsidRPr="00460739" w:rsidRDefault="006D7E38" w:rsidP="00113D4E">
            <w:pPr>
              <w:rPr>
                <w:szCs w:val="24"/>
              </w:rPr>
            </w:pPr>
            <w:r w:rsidRPr="00460739">
              <w:rPr>
                <w:szCs w:val="24"/>
              </w:rPr>
              <w:t>Grynoji dabartinė vertė, Eur</w:t>
            </w:r>
          </w:p>
        </w:tc>
      </w:tr>
      <w:tr w:rsidR="006D7E38" w:rsidRPr="00460739" w:rsidTr="00113D4E">
        <w:tc>
          <w:tcPr>
            <w:tcW w:w="988" w:type="dxa"/>
            <w:shd w:val="clear" w:color="auto" w:fill="auto"/>
          </w:tcPr>
          <w:p w:rsidR="006D7E38" w:rsidRPr="00460739" w:rsidRDefault="006D7E38" w:rsidP="00113D4E">
            <w:r>
              <w:t>1</w:t>
            </w:r>
          </w:p>
        </w:tc>
        <w:tc>
          <w:tcPr>
            <w:tcW w:w="6095" w:type="dxa"/>
            <w:shd w:val="clear" w:color="auto" w:fill="auto"/>
          </w:tcPr>
          <w:p w:rsidR="006D7E38" w:rsidRPr="00460739" w:rsidRDefault="006D7E38" w:rsidP="00113D4E">
            <w:r>
              <w:t>Darbo užmokesčio išlaidos</w:t>
            </w:r>
          </w:p>
        </w:tc>
        <w:tc>
          <w:tcPr>
            <w:tcW w:w="2545" w:type="dxa"/>
            <w:shd w:val="clear" w:color="auto" w:fill="auto"/>
          </w:tcPr>
          <w:p w:rsidR="006D7E38" w:rsidRPr="00AF3675" w:rsidRDefault="006D7E38" w:rsidP="00113D4E">
            <w:pPr>
              <w:rPr>
                <w:szCs w:val="24"/>
              </w:rPr>
            </w:pPr>
            <w:r w:rsidRPr="00AF3675">
              <w:rPr>
                <w:szCs w:val="24"/>
              </w:rPr>
              <w:t>135.029</w:t>
            </w:r>
          </w:p>
        </w:tc>
      </w:tr>
      <w:tr w:rsidR="006D7E38" w:rsidRPr="00460739" w:rsidTr="00113D4E">
        <w:tc>
          <w:tcPr>
            <w:tcW w:w="988" w:type="dxa"/>
          </w:tcPr>
          <w:p w:rsidR="006D7E38" w:rsidRPr="00460739" w:rsidRDefault="006D7E38" w:rsidP="00113D4E">
            <w:r>
              <w:t>2</w:t>
            </w:r>
          </w:p>
        </w:tc>
        <w:tc>
          <w:tcPr>
            <w:tcW w:w="6095" w:type="dxa"/>
          </w:tcPr>
          <w:p w:rsidR="006D7E38" w:rsidRPr="00460739" w:rsidRDefault="006D7E38" w:rsidP="00113D4E">
            <w:r w:rsidRPr="00460739">
              <w:t>Bendra SE naudos komponentų išraiška (statistinio gyvenimo vertė)</w:t>
            </w:r>
          </w:p>
        </w:tc>
        <w:tc>
          <w:tcPr>
            <w:tcW w:w="2545" w:type="dxa"/>
          </w:tcPr>
          <w:p w:rsidR="006D7E38" w:rsidRPr="00AF3675" w:rsidRDefault="006D7E38" w:rsidP="00113D4E">
            <w:pPr>
              <w:rPr>
                <w:szCs w:val="24"/>
              </w:rPr>
            </w:pPr>
            <w:r w:rsidRPr="00AF3675">
              <w:rPr>
                <w:color w:val="000000"/>
                <w:szCs w:val="24"/>
              </w:rPr>
              <w:t>2.928.188</w:t>
            </w:r>
          </w:p>
        </w:tc>
      </w:tr>
    </w:tbl>
    <w:p w:rsidR="006D7E38" w:rsidRDefault="006D7E38" w:rsidP="005F6624">
      <w:pPr>
        <w:ind w:firstLine="851"/>
        <w:rPr>
          <w:lang w:eastAsia="lt-LT"/>
        </w:rPr>
      </w:pPr>
    </w:p>
    <w:p w:rsidR="006D7E38" w:rsidRPr="00460739" w:rsidRDefault="006D7E38" w:rsidP="006D7E38">
      <w:pPr>
        <w:ind w:firstLine="851"/>
        <w:rPr>
          <w:lang w:eastAsia="lt-LT"/>
        </w:rPr>
      </w:pPr>
      <w:r w:rsidRPr="00460739">
        <w:rPr>
          <w:lang w:eastAsia="lt-LT"/>
        </w:rPr>
        <w:t>Apskaičiuota, kad didžiausią riziką sukeliantys kritiniai kintamieji, kurių svyravimai labiausiai įtakotų investicijų grynajai dabartinei vertei bei ekonominei projekto naudai yra prognozuojama socialinė-ekonominė nauda</w:t>
      </w:r>
      <w:r>
        <w:rPr>
          <w:lang w:eastAsia="lt-LT"/>
        </w:rPr>
        <w:t xml:space="preserve"> ir išlaidos darbo užmokesčiui</w:t>
      </w:r>
      <w:r w:rsidRPr="00460739">
        <w:rPr>
          <w:lang w:eastAsia="lt-LT"/>
        </w:rPr>
        <w:t>.</w:t>
      </w:r>
    </w:p>
    <w:p w:rsidR="00C13CC7" w:rsidRDefault="00C13CC7" w:rsidP="00B324E3">
      <w:pPr>
        <w:pStyle w:val="Antrat2"/>
        <w:rPr>
          <w:lang w:eastAsia="lt-LT"/>
        </w:rPr>
      </w:pPr>
      <w:bookmarkStart w:id="99" w:name="_Toc42070791"/>
      <w:r w:rsidRPr="00F356E5">
        <w:rPr>
          <w:lang w:eastAsia="lt-LT"/>
        </w:rPr>
        <w:t>Scenarijų analizė</w:t>
      </w:r>
      <w:bookmarkEnd w:id="99"/>
    </w:p>
    <w:p w:rsidR="005A00E1" w:rsidRDefault="005A00E1" w:rsidP="005A00E1">
      <w:pPr>
        <w:rPr>
          <w:lang w:eastAsia="lt-LT"/>
        </w:rPr>
      </w:pPr>
    </w:p>
    <w:p w:rsidR="005A00E1" w:rsidRPr="00460739" w:rsidRDefault="005A00E1" w:rsidP="005A00E1">
      <w:pPr>
        <w:ind w:firstLine="851"/>
        <w:rPr>
          <w:szCs w:val="24"/>
        </w:rPr>
      </w:pPr>
      <w:r w:rsidRPr="00460739">
        <w:rPr>
          <w:szCs w:val="24"/>
        </w:rPr>
        <w:t>Toliau nagrinėjami 5 scenarijai (naudojamos CPVA skaičiuoklėje numatytosios scenarijų prielaidos):</w:t>
      </w:r>
    </w:p>
    <w:p w:rsidR="005A00E1" w:rsidRPr="00460739" w:rsidRDefault="005A00E1" w:rsidP="0011154A">
      <w:pPr>
        <w:pStyle w:val="Sraopastraipa"/>
        <w:numPr>
          <w:ilvl w:val="0"/>
          <w:numId w:val="20"/>
        </w:numPr>
        <w:jc w:val="left"/>
        <w:rPr>
          <w:szCs w:val="24"/>
        </w:rPr>
      </w:pPr>
      <w:r w:rsidRPr="00460739">
        <w:rPr>
          <w:szCs w:val="24"/>
        </w:rPr>
        <w:t>Realus, daroma prielaida, kad visų įtakojančių faktorių reikšmės sudarys 100% pasirinktos alternatyvos I numatytų reikšmių;</w:t>
      </w:r>
      <w:r w:rsidRPr="00460739">
        <w:rPr>
          <w:szCs w:val="24"/>
        </w:rPr>
        <w:t></w:t>
      </w:r>
    </w:p>
    <w:p w:rsidR="005A00E1" w:rsidRPr="00460739" w:rsidRDefault="005A00E1" w:rsidP="0011154A">
      <w:pPr>
        <w:pStyle w:val="Sraopastraipa"/>
        <w:numPr>
          <w:ilvl w:val="0"/>
          <w:numId w:val="20"/>
        </w:numPr>
        <w:jc w:val="left"/>
        <w:rPr>
          <w:szCs w:val="24"/>
        </w:rPr>
      </w:pPr>
      <w:r w:rsidRPr="00460739">
        <w:rPr>
          <w:szCs w:val="24"/>
        </w:rPr>
        <w:t xml:space="preserve"> Pesimistinis, daroma prielaida, kad investicijų sumos bei sąnaudos išaugs 25%, lyginant su realiu scenarijumi, o pajamos sumažės 25%;</w:t>
      </w:r>
    </w:p>
    <w:p w:rsidR="005A00E1" w:rsidRPr="00460739" w:rsidRDefault="005A00E1" w:rsidP="0011154A">
      <w:pPr>
        <w:pStyle w:val="Sraopastraipa"/>
        <w:numPr>
          <w:ilvl w:val="0"/>
          <w:numId w:val="20"/>
        </w:numPr>
        <w:jc w:val="left"/>
        <w:rPr>
          <w:szCs w:val="24"/>
        </w:rPr>
      </w:pPr>
      <w:r w:rsidRPr="00460739">
        <w:rPr>
          <w:szCs w:val="24"/>
        </w:rPr>
        <w:t>Mažiau pesimistinis, daroma prielaida, kad investicijų sumos bei sąnaudos išaugs 10%, lyginant su realiu scenarijumi, o pajamos sumažės 10%;</w:t>
      </w:r>
    </w:p>
    <w:p w:rsidR="005A00E1" w:rsidRPr="00460739" w:rsidRDefault="005A00E1" w:rsidP="0011154A">
      <w:pPr>
        <w:pStyle w:val="Sraopastraipa"/>
        <w:numPr>
          <w:ilvl w:val="0"/>
          <w:numId w:val="20"/>
        </w:numPr>
        <w:jc w:val="left"/>
        <w:rPr>
          <w:szCs w:val="24"/>
        </w:rPr>
      </w:pPr>
      <w:r w:rsidRPr="00460739">
        <w:rPr>
          <w:szCs w:val="24"/>
        </w:rPr>
        <w:t xml:space="preserve"> Optimistinis, daroma prielaida, kad investicijų sumos bei sąnaudos sumažės 25%,lyginant su realiu scenarijumi, o pajamos padidės 25%;</w:t>
      </w:r>
    </w:p>
    <w:p w:rsidR="005A00E1" w:rsidRPr="00460739" w:rsidRDefault="005A00E1" w:rsidP="0011154A">
      <w:pPr>
        <w:pStyle w:val="Sraopastraipa"/>
        <w:numPr>
          <w:ilvl w:val="0"/>
          <w:numId w:val="20"/>
        </w:numPr>
        <w:jc w:val="left"/>
        <w:rPr>
          <w:szCs w:val="24"/>
        </w:rPr>
      </w:pPr>
      <w:r w:rsidRPr="00460739">
        <w:rPr>
          <w:szCs w:val="24"/>
        </w:rPr>
        <w:t>Mažiau optimistinis, daroma prielaida, kad investicijų sumos bei sąnaudos sumažės 10%, lyginant su realiu scenarijumi, o pajamos padidės 10%.</w:t>
      </w:r>
    </w:p>
    <w:p w:rsidR="005A00E1" w:rsidRPr="00460739" w:rsidRDefault="005A00E1" w:rsidP="005A00E1">
      <w:pPr>
        <w:rPr>
          <w:szCs w:val="24"/>
        </w:rPr>
      </w:pPr>
      <w:r w:rsidRPr="00460739">
        <w:rPr>
          <w:szCs w:val="24"/>
        </w:rPr>
        <w:t>Pasirinktų scenarijų svarbiausių finansinių ir ekonominių rodiklių reikšmės pateiktos 6.2-1 lentelėje.</w:t>
      </w:r>
    </w:p>
    <w:p w:rsidR="005A00E1" w:rsidRDefault="005A00E1" w:rsidP="005A00E1">
      <w:pPr>
        <w:pStyle w:val="Iliustracijusarasas"/>
      </w:pPr>
      <w:bookmarkStart w:id="100" w:name="_Toc42071680"/>
      <w:r>
        <w:t xml:space="preserve">Lentelė </w:t>
      </w:r>
      <w:fldSimple w:instr=" STYLEREF 3 \s ">
        <w:r w:rsidR="00460E5E">
          <w:rPr>
            <w:noProof/>
          </w:rPr>
          <w:t>5.4.3</w:t>
        </w:r>
      </w:fldSimple>
      <w:r w:rsidR="00460E5E">
        <w:noBreakHyphen/>
      </w:r>
      <w:fldSimple w:instr=" SEQ Lentelė \* ARABIC \s 3 ">
        <w:r w:rsidR="00460E5E">
          <w:rPr>
            <w:noProof/>
          </w:rPr>
          <w:t>1</w:t>
        </w:r>
      </w:fldSimple>
      <w:r>
        <w:t>. Scenarijų rodiklių reikšmės.</w:t>
      </w:r>
      <w:bookmarkEnd w:id="100"/>
    </w:p>
    <w:tbl>
      <w:tblPr>
        <w:tblW w:w="5000" w:type="pct"/>
        <w:tblLayout w:type="fixed"/>
        <w:tblLook w:val="04A0" w:firstRow="1" w:lastRow="0" w:firstColumn="1" w:lastColumn="0" w:noHBand="0" w:noVBand="1"/>
      </w:tblPr>
      <w:tblGrid>
        <w:gridCol w:w="3687"/>
        <w:gridCol w:w="1415"/>
        <w:gridCol w:w="1417"/>
        <w:gridCol w:w="1022"/>
        <w:gridCol w:w="1032"/>
        <w:gridCol w:w="1055"/>
      </w:tblGrid>
      <w:tr w:rsidR="005A00E1" w:rsidRPr="005A00E1" w:rsidTr="005A00E1">
        <w:trPr>
          <w:trHeight w:val="520"/>
        </w:trPr>
        <w:tc>
          <w:tcPr>
            <w:tcW w:w="19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
                <w:bCs/>
                <w:color w:val="000000"/>
                <w:sz w:val="18"/>
                <w:szCs w:val="20"/>
                <w:lang w:eastAsia="lt-LT"/>
              </w:rPr>
            </w:pPr>
            <w:r w:rsidRPr="005A00E1">
              <w:rPr>
                <w:rFonts w:ascii="Arial" w:eastAsia="Times New Roman" w:hAnsi="Arial" w:cs="Arial"/>
                <w:b/>
                <w:bCs/>
                <w:color w:val="000000"/>
                <w:sz w:val="18"/>
                <w:szCs w:val="20"/>
                <w:lang w:eastAsia="lt-LT"/>
              </w:rPr>
              <w:t>Scenarijaus pavadinimas /</w:t>
            </w:r>
            <w:r w:rsidRPr="005A00E1">
              <w:rPr>
                <w:rFonts w:ascii="Arial" w:eastAsia="Times New Roman" w:hAnsi="Arial" w:cs="Arial"/>
                <w:b/>
                <w:bCs/>
                <w:color w:val="000000"/>
                <w:sz w:val="18"/>
                <w:szCs w:val="20"/>
                <w:lang w:eastAsia="lt-LT"/>
              </w:rPr>
              <w:br/>
              <w:t>Finansinis (ekonominis) rodiklis ir jo reikšmė</w:t>
            </w:r>
          </w:p>
        </w:tc>
        <w:tc>
          <w:tcPr>
            <w:tcW w:w="73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Cs/>
                <w:color w:val="000000"/>
                <w:sz w:val="18"/>
                <w:szCs w:val="20"/>
                <w:lang w:eastAsia="lt-LT"/>
              </w:rPr>
            </w:pPr>
            <w:r w:rsidRPr="005A00E1">
              <w:rPr>
                <w:rFonts w:ascii="Arial" w:eastAsia="Times New Roman" w:hAnsi="Arial" w:cs="Arial"/>
                <w:bCs/>
                <w:color w:val="000000"/>
                <w:sz w:val="18"/>
                <w:szCs w:val="20"/>
                <w:lang w:eastAsia="lt-LT"/>
              </w:rPr>
              <w:t>Pesimistinis</w:t>
            </w:r>
          </w:p>
        </w:tc>
        <w:tc>
          <w:tcPr>
            <w:tcW w:w="736"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Cs/>
                <w:color w:val="000000"/>
                <w:sz w:val="18"/>
                <w:szCs w:val="20"/>
                <w:lang w:eastAsia="lt-LT"/>
              </w:rPr>
            </w:pPr>
            <w:r w:rsidRPr="005A00E1">
              <w:rPr>
                <w:rFonts w:ascii="Arial" w:eastAsia="Times New Roman" w:hAnsi="Arial" w:cs="Arial"/>
                <w:bCs/>
                <w:color w:val="000000"/>
                <w:sz w:val="18"/>
                <w:szCs w:val="20"/>
                <w:lang w:eastAsia="lt-LT"/>
              </w:rPr>
              <w:t>Mažiau pesimistinis</w:t>
            </w:r>
          </w:p>
        </w:tc>
        <w:tc>
          <w:tcPr>
            <w:tcW w:w="53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Cs/>
                <w:color w:val="000000"/>
                <w:sz w:val="18"/>
                <w:szCs w:val="20"/>
                <w:lang w:eastAsia="lt-LT"/>
              </w:rPr>
            </w:pPr>
            <w:r w:rsidRPr="005A00E1">
              <w:rPr>
                <w:rFonts w:ascii="Arial" w:eastAsia="Times New Roman" w:hAnsi="Arial" w:cs="Arial"/>
                <w:bCs/>
                <w:color w:val="000000"/>
                <w:sz w:val="18"/>
                <w:szCs w:val="20"/>
                <w:lang w:eastAsia="lt-LT"/>
              </w:rPr>
              <w:t>Realus</w:t>
            </w:r>
          </w:p>
        </w:tc>
        <w:tc>
          <w:tcPr>
            <w:tcW w:w="536"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Cs/>
                <w:color w:val="000000"/>
                <w:sz w:val="18"/>
                <w:szCs w:val="20"/>
                <w:lang w:eastAsia="lt-LT"/>
              </w:rPr>
            </w:pPr>
            <w:r w:rsidRPr="005A00E1">
              <w:rPr>
                <w:rFonts w:ascii="Arial" w:eastAsia="Times New Roman" w:hAnsi="Arial" w:cs="Arial"/>
                <w:bCs/>
                <w:color w:val="000000"/>
                <w:sz w:val="18"/>
                <w:szCs w:val="20"/>
                <w:lang w:eastAsia="lt-LT"/>
              </w:rPr>
              <w:t>Mažiau optimistinis</w:t>
            </w:r>
          </w:p>
        </w:tc>
        <w:tc>
          <w:tcPr>
            <w:tcW w:w="54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A00E1" w:rsidRPr="005A00E1" w:rsidRDefault="005A00E1" w:rsidP="005A00E1">
            <w:pPr>
              <w:spacing w:line="240" w:lineRule="auto"/>
              <w:jc w:val="center"/>
              <w:rPr>
                <w:rFonts w:ascii="Arial" w:eastAsia="Times New Roman" w:hAnsi="Arial" w:cs="Arial"/>
                <w:bCs/>
                <w:color w:val="000000"/>
                <w:sz w:val="18"/>
                <w:szCs w:val="20"/>
                <w:lang w:eastAsia="lt-LT"/>
              </w:rPr>
            </w:pPr>
            <w:r w:rsidRPr="005A00E1">
              <w:rPr>
                <w:rFonts w:ascii="Arial" w:eastAsia="Times New Roman" w:hAnsi="Arial" w:cs="Arial"/>
                <w:bCs/>
                <w:color w:val="000000"/>
                <w:sz w:val="18"/>
                <w:szCs w:val="20"/>
                <w:lang w:eastAsia="lt-LT"/>
              </w:rPr>
              <w:t>Optimistinis</w:t>
            </w:r>
          </w:p>
        </w:tc>
      </w:tr>
      <w:tr w:rsidR="005A00E1" w:rsidRPr="005A00E1" w:rsidTr="005A00E1">
        <w:trPr>
          <w:trHeight w:val="29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5A00E1" w:rsidRPr="005A00E1" w:rsidRDefault="005A00E1" w:rsidP="005A00E1">
            <w:pPr>
              <w:spacing w:line="240" w:lineRule="auto"/>
              <w:jc w:val="right"/>
              <w:rPr>
                <w:rFonts w:ascii="Arial" w:eastAsia="Times New Roman" w:hAnsi="Arial" w:cs="Arial"/>
                <w:i/>
                <w:iCs/>
                <w:color w:val="000000"/>
                <w:sz w:val="18"/>
                <w:szCs w:val="20"/>
                <w:lang w:eastAsia="lt-LT"/>
              </w:rPr>
            </w:pPr>
            <w:r w:rsidRPr="005A00E1">
              <w:rPr>
                <w:rFonts w:ascii="Arial" w:eastAsia="Times New Roman" w:hAnsi="Arial" w:cs="Arial"/>
                <w:i/>
                <w:iCs/>
                <w:color w:val="000000"/>
                <w:sz w:val="18"/>
                <w:szCs w:val="20"/>
                <w:lang w:eastAsia="lt-LT"/>
              </w:rPr>
              <w:t>Finansinė grynoji dabartinė vertė investicijoms - FGDV(I)</w:t>
            </w:r>
          </w:p>
        </w:tc>
        <w:tc>
          <w:tcPr>
            <w:tcW w:w="735"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-3.009.884</w:t>
            </w:r>
          </w:p>
        </w:tc>
        <w:tc>
          <w:tcPr>
            <w:tcW w:w="7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-2.559.700</w:t>
            </w:r>
          </w:p>
        </w:tc>
        <w:tc>
          <w:tcPr>
            <w:tcW w:w="531"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-2.360.581</w:t>
            </w:r>
          </w:p>
        </w:tc>
        <w:tc>
          <w:tcPr>
            <w:tcW w:w="5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-2.161.455</w:t>
            </w:r>
          </w:p>
        </w:tc>
        <w:tc>
          <w:tcPr>
            <w:tcW w:w="549"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-1.862.776</w:t>
            </w:r>
          </w:p>
        </w:tc>
      </w:tr>
      <w:tr w:rsidR="005A00E1" w:rsidRPr="005A00E1" w:rsidTr="005A00E1">
        <w:trPr>
          <w:trHeight w:val="50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5A00E1" w:rsidRPr="005A00E1" w:rsidRDefault="005A00E1" w:rsidP="005A00E1">
            <w:pPr>
              <w:spacing w:line="240" w:lineRule="auto"/>
              <w:jc w:val="right"/>
              <w:rPr>
                <w:rFonts w:ascii="Arial" w:eastAsia="Times New Roman" w:hAnsi="Arial" w:cs="Arial"/>
                <w:i/>
                <w:iCs/>
                <w:color w:val="000000"/>
                <w:sz w:val="18"/>
                <w:szCs w:val="20"/>
                <w:lang w:eastAsia="lt-LT"/>
              </w:rPr>
            </w:pPr>
            <w:r w:rsidRPr="005A00E1">
              <w:rPr>
                <w:rFonts w:ascii="Arial" w:eastAsia="Times New Roman" w:hAnsi="Arial" w:cs="Arial"/>
                <w:i/>
                <w:iCs/>
                <w:color w:val="000000"/>
                <w:sz w:val="18"/>
                <w:szCs w:val="20"/>
                <w:lang w:eastAsia="lt-LT"/>
              </w:rPr>
              <w:t>Finansinė vidinė grąžos norma investicijoms - FVGN(I)</w:t>
            </w:r>
          </w:p>
        </w:tc>
        <w:tc>
          <w:tcPr>
            <w:tcW w:w="735"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Nėra reikšmės</w:t>
            </w:r>
          </w:p>
        </w:tc>
        <w:tc>
          <w:tcPr>
            <w:tcW w:w="7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Nėra reikšmės</w:t>
            </w:r>
          </w:p>
        </w:tc>
        <w:tc>
          <w:tcPr>
            <w:tcW w:w="531"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Nėra reikšmės</w:t>
            </w:r>
          </w:p>
        </w:tc>
        <w:tc>
          <w:tcPr>
            <w:tcW w:w="5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Nėra reikšmės</w:t>
            </w:r>
          </w:p>
        </w:tc>
        <w:tc>
          <w:tcPr>
            <w:tcW w:w="549"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Nėra reikšmės</w:t>
            </w:r>
          </w:p>
        </w:tc>
      </w:tr>
      <w:tr w:rsidR="005A00E1" w:rsidRPr="005A00E1" w:rsidTr="005A00E1">
        <w:trPr>
          <w:trHeight w:val="29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5A00E1" w:rsidRPr="005A00E1" w:rsidRDefault="005A00E1" w:rsidP="005A00E1">
            <w:pPr>
              <w:spacing w:line="240" w:lineRule="auto"/>
              <w:jc w:val="right"/>
              <w:rPr>
                <w:rFonts w:ascii="Arial" w:eastAsia="Times New Roman" w:hAnsi="Arial" w:cs="Arial"/>
                <w:i/>
                <w:iCs/>
                <w:color w:val="000000"/>
                <w:sz w:val="18"/>
                <w:szCs w:val="20"/>
                <w:lang w:eastAsia="lt-LT"/>
              </w:rPr>
            </w:pPr>
            <w:r w:rsidRPr="005A00E1">
              <w:rPr>
                <w:rFonts w:ascii="Arial" w:eastAsia="Times New Roman" w:hAnsi="Arial" w:cs="Arial"/>
                <w:i/>
                <w:iCs/>
                <w:color w:val="000000"/>
                <w:sz w:val="18"/>
                <w:szCs w:val="20"/>
                <w:lang w:eastAsia="lt-LT"/>
              </w:rPr>
              <w:t>Finansinė modifikuota vidinė grąžos norma investicijoms - FMVGN(I)</w:t>
            </w:r>
          </w:p>
        </w:tc>
        <w:tc>
          <w:tcPr>
            <w:tcW w:w="735"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-100,00%</w:t>
            </w:r>
          </w:p>
        </w:tc>
        <w:tc>
          <w:tcPr>
            <w:tcW w:w="7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-28,67%</w:t>
            </w:r>
          </w:p>
        </w:tc>
        <w:tc>
          <w:tcPr>
            <w:tcW w:w="531"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-22,93%</w:t>
            </w:r>
          </w:p>
        </w:tc>
        <w:tc>
          <w:tcPr>
            <w:tcW w:w="5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-19,85%</w:t>
            </w:r>
          </w:p>
        </w:tc>
        <w:tc>
          <w:tcPr>
            <w:tcW w:w="549"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-16,57%</w:t>
            </w:r>
          </w:p>
        </w:tc>
      </w:tr>
      <w:tr w:rsidR="005A00E1" w:rsidRPr="005A00E1" w:rsidTr="005A00E1">
        <w:trPr>
          <w:trHeight w:val="29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5A00E1" w:rsidRPr="005A00E1" w:rsidRDefault="005A00E1" w:rsidP="005A00E1">
            <w:pPr>
              <w:spacing w:line="240" w:lineRule="auto"/>
              <w:jc w:val="right"/>
              <w:rPr>
                <w:rFonts w:ascii="Arial" w:eastAsia="Times New Roman" w:hAnsi="Arial" w:cs="Arial"/>
                <w:i/>
                <w:iCs/>
                <w:color w:val="000000"/>
                <w:sz w:val="18"/>
                <w:szCs w:val="20"/>
                <w:lang w:eastAsia="lt-LT"/>
              </w:rPr>
            </w:pPr>
            <w:r w:rsidRPr="005A00E1">
              <w:rPr>
                <w:rFonts w:ascii="Arial" w:eastAsia="Times New Roman" w:hAnsi="Arial" w:cs="Arial"/>
                <w:i/>
                <w:iCs/>
                <w:color w:val="000000"/>
                <w:sz w:val="18"/>
                <w:szCs w:val="20"/>
                <w:lang w:eastAsia="lt-LT"/>
              </w:rPr>
              <w:t>Ekonominė grynoji dabartinė vertė - EGDV</w:t>
            </w:r>
          </w:p>
        </w:tc>
        <w:tc>
          <w:tcPr>
            <w:tcW w:w="735"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632.157</w:t>
            </w:r>
          </w:p>
        </w:tc>
        <w:tc>
          <w:tcPr>
            <w:tcW w:w="7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989.631</w:t>
            </w:r>
          </w:p>
        </w:tc>
        <w:tc>
          <w:tcPr>
            <w:tcW w:w="531"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1.152.254</w:t>
            </w:r>
          </w:p>
        </w:tc>
        <w:tc>
          <w:tcPr>
            <w:tcW w:w="536"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1.314.877</w:t>
            </w:r>
          </w:p>
        </w:tc>
        <w:tc>
          <w:tcPr>
            <w:tcW w:w="549" w:type="pct"/>
            <w:tcBorders>
              <w:top w:val="nil"/>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1.558.811</w:t>
            </w:r>
          </w:p>
        </w:tc>
      </w:tr>
      <w:tr w:rsidR="005A00E1" w:rsidRPr="005A00E1" w:rsidTr="005A00E1">
        <w:trPr>
          <w:trHeight w:val="290"/>
        </w:trPr>
        <w:tc>
          <w:tcPr>
            <w:tcW w:w="19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0E1" w:rsidRPr="005A00E1" w:rsidRDefault="005A00E1" w:rsidP="005A00E1">
            <w:pPr>
              <w:spacing w:line="240" w:lineRule="auto"/>
              <w:jc w:val="right"/>
              <w:rPr>
                <w:rFonts w:ascii="Arial" w:eastAsia="Times New Roman" w:hAnsi="Arial" w:cs="Arial"/>
                <w:i/>
                <w:iCs/>
                <w:color w:val="000000"/>
                <w:sz w:val="18"/>
                <w:szCs w:val="20"/>
                <w:lang w:eastAsia="lt-LT"/>
              </w:rPr>
            </w:pPr>
            <w:r w:rsidRPr="005A00E1">
              <w:rPr>
                <w:rFonts w:ascii="Arial" w:eastAsia="Times New Roman" w:hAnsi="Arial" w:cs="Arial"/>
                <w:i/>
                <w:iCs/>
                <w:color w:val="000000"/>
                <w:sz w:val="18"/>
                <w:szCs w:val="20"/>
                <w:lang w:eastAsia="lt-LT"/>
              </w:rPr>
              <w:t>Ekonominė vidinė grąžos norma - EVGN</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14,92%</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21,22%</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24,88%</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29,11%</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5A00E1" w:rsidRPr="005A00E1" w:rsidRDefault="005A00E1" w:rsidP="005A00E1">
            <w:pPr>
              <w:spacing w:line="240" w:lineRule="auto"/>
              <w:jc w:val="center"/>
              <w:rPr>
                <w:rFonts w:ascii="Arial" w:eastAsia="Times New Roman" w:hAnsi="Arial" w:cs="Arial"/>
                <w:color w:val="000000"/>
                <w:sz w:val="18"/>
                <w:szCs w:val="20"/>
                <w:lang w:eastAsia="lt-LT"/>
              </w:rPr>
            </w:pPr>
            <w:r w:rsidRPr="005A00E1">
              <w:rPr>
                <w:rFonts w:ascii="Arial" w:eastAsia="Times New Roman" w:hAnsi="Arial" w:cs="Arial"/>
                <w:color w:val="000000"/>
                <w:sz w:val="18"/>
                <w:szCs w:val="20"/>
                <w:lang w:eastAsia="lt-LT"/>
              </w:rPr>
              <w:t>36,97%</w:t>
            </w:r>
          </w:p>
        </w:tc>
      </w:tr>
    </w:tbl>
    <w:p w:rsidR="005A00E1" w:rsidRDefault="005A00E1" w:rsidP="005A00E1">
      <w:pPr>
        <w:rPr>
          <w:lang w:eastAsia="lt-LT"/>
        </w:rPr>
      </w:pPr>
    </w:p>
    <w:p w:rsidR="005A00E1" w:rsidRPr="00460739" w:rsidRDefault="005A00E1" w:rsidP="005A00E1">
      <w:pPr>
        <w:ind w:firstLine="851"/>
        <w:rPr>
          <w:szCs w:val="24"/>
        </w:rPr>
      </w:pPr>
      <w:r w:rsidRPr="00460739">
        <w:rPr>
          <w:szCs w:val="24"/>
        </w:rPr>
        <w:t>Realaus scenarijaus finansiniai ir ekonominiai rodikliai yra artimi  su pasirinktos projekto</w:t>
      </w:r>
      <w:r w:rsidRPr="00460739">
        <w:rPr>
          <w:szCs w:val="24"/>
        </w:rPr>
        <w:br/>
        <w:t>alternatyvos A.I skaičiavimais. Pesimistinio scenarijaus atveju EGDV nebus neigiama, taigi, net ir įvykus nepageidaujamam įvykiui, projekto nauda visuomenei išliktų.</w:t>
      </w:r>
    </w:p>
    <w:p w:rsidR="005A00E1" w:rsidRPr="005A00E1" w:rsidRDefault="005A00E1" w:rsidP="005A00E1">
      <w:pPr>
        <w:rPr>
          <w:lang w:eastAsia="lt-LT"/>
        </w:rPr>
      </w:pPr>
    </w:p>
    <w:p w:rsidR="00C13CC7" w:rsidRDefault="00C13CC7" w:rsidP="00B324E3">
      <w:pPr>
        <w:pStyle w:val="Antrat2"/>
        <w:rPr>
          <w:lang w:eastAsia="lt-LT"/>
        </w:rPr>
      </w:pPr>
      <w:bookmarkStart w:id="101" w:name="_Toc42070792"/>
      <w:r w:rsidRPr="00F356E5">
        <w:rPr>
          <w:lang w:eastAsia="lt-LT"/>
        </w:rPr>
        <w:t>Kintamųjų tikimybės</w:t>
      </w:r>
      <w:bookmarkEnd w:id="101"/>
    </w:p>
    <w:p w:rsidR="005A00E1" w:rsidRPr="00460739" w:rsidRDefault="005A00E1" w:rsidP="005A00E1">
      <w:pPr>
        <w:ind w:firstLine="851"/>
        <w:rPr>
          <w:lang w:eastAsia="lt-LT"/>
        </w:rPr>
      </w:pPr>
      <w:r w:rsidRPr="00460739">
        <w:rPr>
          <w:szCs w:val="24"/>
        </w:rPr>
        <w:t>CPVA parengtoje skaičiuoklėje nustatyti  kiekvienam kintamajam labiausiai tikėtinus tikimybių skirstinius ir jų parametrus, todėl IP skaičiuoklėje kiekvienam tiesioginiam kintamajam pagal nutylėjimą jau yra parinktas labiausiai tikėtinas tikimybių skirstinys ir jo parametrų reikšmės. Detalūs skaičiavimai atlikti skaičiuoklėje, 2 priede</w:t>
      </w:r>
      <w:r>
        <w:rPr>
          <w:szCs w:val="24"/>
        </w:rPr>
        <w:t>.</w:t>
      </w:r>
    </w:p>
    <w:p w:rsidR="005A00E1" w:rsidRPr="005A00E1" w:rsidRDefault="005A00E1" w:rsidP="005A00E1">
      <w:pPr>
        <w:rPr>
          <w:lang w:eastAsia="lt-LT"/>
        </w:rPr>
      </w:pPr>
    </w:p>
    <w:p w:rsidR="00C13CC7" w:rsidRPr="00F356E5" w:rsidRDefault="00C13CC7" w:rsidP="00B324E3">
      <w:pPr>
        <w:pStyle w:val="Antrat2"/>
        <w:rPr>
          <w:lang w:eastAsia="lt-LT"/>
        </w:rPr>
      </w:pPr>
      <w:bookmarkStart w:id="102" w:name="_Toc42070793"/>
      <w:r w:rsidRPr="00F356E5">
        <w:rPr>
          <w:lang w:eastAsia="lt-LT"/>
        </w:rPr>
        <w:lastRenderedPageBreak/>
        <w:t>Rizikų vertinimas</w:t>
      </w:r>
      <w:bookmarkEnd w:id="102"/>
    </w:p>
    <w:p w:rsidR="00C13CC7" w:rsidRDefault="00C13CC7" w:rsidP="00B324E3">
      <w:pPr>
        <w:pStyle w:val="Antrat3"/>
        <w:rPr>
          <w:lang w:eastAsia="lt-LT"/>
        </w:rPr>
      </w:pPr>
      <w:r w:rsidRPr="00F356E5">
        <w:rPr>
          <w:lang w:eastAsia="lt-LT"/>
        </w:rPr>
        <w:t xml:space="preserve"> </w:t>
      </w:r>
      <w:bookmarkStart w:id="103" w:name="_Toc42070794"/>
      <w:r w:rsidRPr="00F356E5">
        <w:rPr>
          <w:lang w:eastAsia="lt-LT"/>
        </w:rPr>
        <w:t>Kintamųjų rizikos įverčiai</w:t>
      </w:r>
      <w:bookmarkEnd w:id="103"/>
    </w:p>
    <w:p w:rsidR="005A00E1" w:rsidRPr="00460739" w:rsidRDefault="005A00E1" w:rsidP="005A00E1">
      <w:pPr>
        <w:pStyle w:val="Sraopastraipa"/>
        <w:ind w:left="0" w:firstLine="709"/>
      </w:pPr>
      <w:r w:rsidRPr="00460739">
        <w:rPr>
          <w:color w:val="000000"/>
        </w:rPr>
        <w:t>Kintamųjų rizikos įverčiai apskaičiuoti naudojant CPVA skaičiuoklę, kurioje skaičiavimai atliekami automatizuotai, todėl daugeliu atvejų tolimesniuose skyriuose jie nekomentuojami. Išplėstinių skaičiavimų duomenys pateikiami 2 priede.</w:t>
      </w:r>
    </w:p>
    <w:p w:rsidR="005A00E1" w:rsidRPr="005A00E1" w:rsidRDefault="005A00E1" w:rsidP="005A00E1">
      <w:pPr>
        <w:rPr>
          <w:lang w:eastAsia="lt-LT"/>
        </w:rPr>
      </w:pPr>
    </w:p>
    <w:p w:rsidR="00C13CC7" w:rsidRDefault="00C13CC7" w:rsidP="00B324E3">
      <w:pPr>
        <w:pStyle w:val="Antrat3"/>
        <w:rPr>
          <w:lang w:eastAsia="lt-LT"/>
        </w:rPr>
      </w:pPr>
      <w:bookmarkStart w:id="104" w:name="_Toc42070795"/>
      <w:r w:rsidRPr="00F356E5">
        <w:rPr>
          <w:lang w:eastAsia="lt-LT"/>
        </w:rPr>
        <w:t>Rizikos grupės</w:t>
      </w:r>
      <w:bookmarkEnd w:id="104"/>
    </w:p>
    <w:p w:rsidR="005A00E1" w:rsidRPr="00460739" w:rsidRDefault="005A00E1" w:rsidP="005A00E1">
      <w:pPr>
        <w:ind w:firstLine="851"/>
      </w:pPr>
      <w:r w:rsidRPr="00460739">
        <w:t>Pagal IP rengimo Metodiką, nustačius tiesioginių kintamųjų rizikos įverčius, įvertiname projekte galinčias pasireikšti svarbiausias rizikas. Išskiriamos 8 rizikų grupės:</w:t>
      </w:r>
    </w:p>
    <w:p w:rsidR="005A00E1" w:rsidRPr="00460739" w:rsidRDefault="005A00E1" w:rsidP="0011154A">
      <w:pPr>
        <w:pStyle w:val="Sraopastraipa"/>
        <w:numPr>
          <w:ilvl w:val="0"/>
          <w:numId w:val="21"/>
        </w:numPr>
        <w:tabs>
          <w:tab w:val="left" w:pos="789"/>
        </w:tabs>
      </w:pPr>
      <w:r w:rsidRPr="00460739">
        <w:t>Projektavimo (planavimo) kokybės rizikų grupė;</w:t>
      </w:r>
    </w:p>
    <w:p w:rsidR="005A00E1" w:rsidRPr="00460739" w:rsidRDefault="005A00E1" w:rsidP="0011154A">
      <w:pPr>
        <w:pStyle w:val="Sraopastraipa"/>
        <w:numPr>
          <w:ilvl w:val="0"/>
          <w:numId w:val="21"/>
        </w:numPr>
        <w:tabs>
          <w:tab w:val="left" w:pos="789"/>
        </w:tabs>
      </w:pPr>
      <w:r w:rsidRPr="00460739">
        <w:t>Įsigyjamų (atliekamų) rangos darbų kokybės rizikų grupė;</w:t>
      </w:r>
    </w:p>
    <w:p w:rsidR="005A00E1" w:rsidRPr="00460739" w:rsidRDefault="005A00E1" w:rsidP="0011154A">
      <w:pPr>
        <w:pStyle w:val="Sraopastraipa"/>
        <w:numPr>
          <w:ilvl w:val="0"/>
          <w:numId w:val="21"/>
        </w:numPr>
        <w:tabs>
          <w:tab w:val="left" w:pos="789"/>
        </w:tabs>
      </w:pPr>
      <w:r w:rsidRPr="00460739">
        <w:t>Įsigyjamų (atliekamų) paslaugų kokybės rizikų grupė;</w:t>
      </w:r>
    </w:p>
    <w:p w:rsidR="005A00E1" w:rsidRPr="00460739" w:rsidRDefault="005A00E1" w:rsidP="0011154A">
      <w:pPr>
        <w:pStyle w:val="Sraopastraipa"/>
        <w:numPr>
          <w:ilvl w:val="0"/>
          <w:numId w:val="21"/>
        </w:numPr>
        <w:tabs>
          <w:tab w:val="left" w:pos="789"/>
        </w:tabs>
      </w:pPr>
      <w:r w:rsidRPr="00460739">
        <w:t>Įsigyjamų (pagamintų) įrangos, įrenginių ir kito turto kokybės rizikų grupė;</w:t>
      </w:r>
    </w:p>
    <w:p w:rsidR="005A00E1" w:rsidRPr="00460739" w:rsidRDefault="005A00E1" w:rsidP="0011154A">
      <w:pPr>
        <w:pStyle w:val="Sraopastraipa"/>
        <w:numPr>
          <w:ilvl w:val="0"/>
          <w:numId w:val="21"/>
        </w:numPr>
        <w:tabs>
          <w:tab w:val="left" w:pos="789"/>
        </w:tabs>
      </w:pPr>
      <w:r w:rsidRPr="00460739">
        <w:t>Nepakankamo finansavimo rizikų grupė;</w:t>
      </w:r>
    </w:p>
    <w:p w:rsidR="005A00E1" w:rsidRPr="00460739" w:rsidRDefault="005A00E1" w:rsidP="0011154A">
      <w:pPr>
        <w:pStyle w:val="Sraopastraipa"/>
        <w:numPr>
          <w:ilvl w:val="0"/>
          <w:numId w:val="21"/>
        </w:numPr>
        <w:tabs>
          <w:tab w:val="left" w:pos="789"/>
        </w:tabs>
      </w:pPr>
      <w:r w:rsidRPr="00460739">
        <w:t>Rinkai pateikiamų produktų (paslaugų, prekių) tinkamumo rizikų grupė;</w:t>
      </w:r>
    </w:p>
    <w:p w:rsidR="005A00E1" w:rsidRPr="00460739" w:rsidRDefault="005A00E1" w:rsidP="0011154A">
      <w:pPr>
        <w:pStyle w:val="Sraopastraipa"/>
        <w:numPr>
          <w:ilvl w:val="0"/>
          <w:numId w:val="21"/>
        </w:numPr>
        <w:tabs>
          <w:tab w:val="left" w:pos="789"/>
        </w:tabs>
      </w:pPr>
      <w:r w:rsidRPr="00460739">
        <w:t>Paklausos rinkai pateikiamiems produktams (paslaugoms, prekėms) rizikų grupė;</w:t>
      </w:r>
    </w:p>
    <w:p w:rsidR="005A00E1" w:rsidRPr="00460739" w:rsidRDefault="005A00E1" w:rsidP="0011154A">
      <w:pPr>
        <w:pStyle w:val="Sraopastraipa"/>
        <w:numPr>
          <w:ilvl w:val="0"/>
          <w:numId w:val="21"/>
        </w:numPr>
        <w:tabs>
          <w:tab w:val="left" w:pos="789"/>
        </w:tabs>
      </w:pPr>
      <w:r w:rsidRPr="00460739">
        <w:t>Turto likutinės vertės projekto ataskaitinio laikotarpio pabaigoje rizikų grupė.</w:t>
      </w:r>
    </w:p>
    <w:p w:rsidR="005A00E1" w:rsidRPr="00460739" w:rsidRDefault="005A00E1" w:rsidP="005A00E1">
      <w:r w:rsidRPr="00460739">
        <w:t>Rizikų valdymo priemonės aprašomos 6.6 skyriuje.</w:t>
      </w:r>
    </w:p>
    <w:p w:rsidR="005A00E1" w:rsidRPr="00460739" w:rsidRDefault="005A00E1" w:rsidP="005A00E1"/>
    <w:p w:rsidR="005A00E1" w:rsidRPr="005A00E1" w:rsidRDefault="005A00E1" w:rsidP="005A00E1">
      <w:pPr>
        <w:rPr>
          <w:lang w:eastAsia="lt-LT"/>
        </w:rPr>
      </w:pPr>
    </w:p>
    <w:p w:rsidR="00C13CC7" w:rsidRDefault="00C13CC7" w:rsidP="00B324E3">
      <w:pPr>
        <w:pStyle w:val="Antrat3"/>
        <w:rPr>
          <w:lang w:eastAsia="lt-LT"/>
        </w:rPr>
      </w:pPr>
      <w:bookmarkStart w:id="105" w:name="_Toc42070796"/>
      <w:r w:rsidRPr="00F356E5">
        <w:rPr>
          <w:lang w:eastAsia="lt-LT"/>
        </w:rPr>
        <w:t>Vertė rizikos grupėse</w:t>
      </w:r>
      <w:bookmarkEnd w:id="105"/>
    </w:p>
    <w:p w:rsidR="00BF24D4" w:rsidRPr="00460739" w:rsidRDefault="00BF24D4" w:rsidP="00BF24D4">
      <w:pPr>
        <w:pStyle w:val="Sraopastraipa"/>
        <w:ind w:left="0" w:firstLine="851"/>
        <w:rPr>
          <w:szCs w:val="24"/>
        </w:rPr>
      </w:pPr>
      <w:r w:rsidRPr="00460739">
        <w:rPr>
          <w:szCs w:val="24"/>
        </w:rPr>
        <w:t>Kiekvienas rizikos įvertis pagal projekto ataskaitinio laikotarpio metus paskirstomas proporcingai šios rizikų grupės įtakojamo tiesioginio kintamojo lėšų srautui. Tai atlieka skaičiuoklė automatizuotu būdu, pateikiama 2 priedo 5.1 darbaknygėje. Rizikos grupių vertės laike rodo, kad rizikos priimtinos.</w:t>
      </w:r>
    </w:p>
    <w:p w:rsidR="00BF24D4" w:rsidRPr="005A00E1" w:rsidRDefault="00BF24D4" w:rsidP="005A00E1">
      <w:pPr>
        <w:rPr>
          <w:lang w:eastAsia="lt-LT"/>
        </w:rPr>
      </w:pPr>
    </w:p>
    <w:p w:rsidR="00C13CC7" w:rsidRDefault="00C13CC7" w:rsidP="00B324E3">
      <w:pPr>
        <w:pStyle w:val="Antrat2"/>
        <w:rPr>
          <w:lang w:eastAsia="lt-LT"/>
        </w:rPr>
      </w:pPr>
      <w:bookmarkStart w:id="106" w:name="_Toc42070797"/>
      <w:r w:rsidRPr="00F356E5">
        <w:rPr>
          <w:lang w:eastAsia="lt-LT"/>
        </w:rPr>
        <w:t>Rizikos priimtinumas</w:t>
      </w:r>
      <w:bookmarkEnd w:id="106"/>
    </w:p>
    <w:p w:rsidR="00BF24D4" w:rsidRPr="00460739" w:rsidRDefault="00BF24D4" w:rsidP="00BF24D4">
      <w:pPr>
        <w:ind w:firstLine="851"/>
      </w:pPr>
      <w:r w:rsidRPr="00460739">
        <w:t>Rizikų grupės ir jų įverčiai nustatomi pagal IP rengimo Metodiką, apskaičiuojami naudojant CPVA skaičiuoklę, kuri pateikiama 2 priede bei elektronine forma.  Rizikos grupių vertės pateikiamos 6.4.3-1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4846"/>
        <w:gridCol w:w="1404"/>
        <w:gridCol w:w="2268"/>
      </w:tblGrid>
      <w:tr w:rsidR="00BF24D4" w:rsidRPr="00460739" w:rsidTr="00113D4E">
        <w:trPr>
          <w:trHeight w:val="1264"/>
        </w:trPr>
        <w:tc>
          <w:tcPr>
            <w:tcW w:w="576" w:type="pct"/>
            <w:shd w:val="clear" w:color="auto" w:fill="BDD6EE" w:themeFill="accent1" w:themeFillTint="66"/>
            <w:vAlign w:val="center"/>
            <w:hideMark/>
          </w:tcPr>
          <w:p w:rsidR="00BF24D4" w:rsidRPr="00460739" w:rsidRDefault="00BF24D4" w:rsidP="00113D4E">
            <w:pPr>
              <w:spacing w:line="240" w:lineRule="auto"/>
              <w:jc w:val="center"/>
              <w:rPr>
                <w:rFonts w:eastAsia="Times New Roman"/>
                <w:bCs/>
                <w:color w:val="000000"/>
                <w:lang w:val="en-US"/>
              </w:rPr>
            </w:pPr>
            <w:proofErr w:type="spellStart"/>
            <w:r w:rsidRPr="00460739">
              <w:rPr>
                <w:rFonts w:eastAsia="Times New Roman"/>
                <w:bCs/>
                <w:color w:val="000000"/>
                <w:lang w:val="en-US"/>
              </w:rPr>
              <w:t>Rodiklis</w:t>
            </w:r>
            <w:proofErr w:type="spellEnd"/>
          </w:p>
        </w:tc>
        <w:tc>
          <w:tcPr>
            <w:tcW w:w="2517" w:type="pct"/>
            <w:shd w:val="clear" w:color="auto" w:fill="BDD6EE" w:themeFill="accent1" w:themeFillTint="66"/>
            <w:vAlign w:val="center"/>
            <w:hideMark/>
          </w:tcPr>
          <w:p w:rsidR="00BF24D4" w:rsidRPr="002B74AB" w:rsidRDefault="00BF24D4" w:rsidP="00113D4E">
            <w:pPr>
              <w:spacing w:line="240" w:lineRule="auto"/>
              <w:jc w:val="center"/>
              <w:rPr>
                <w:rFonts w:eastAsia="Times New Roman"/>
                <w:bCs/>
                <w:color w:val="000000"/>
                <w:sz w:val="20"/>
                <w:szCs w:val="20"/>
                <w:lang w:val="en-US"/>
              </w:rPr>
            </w:pPr>
            <w:proofErr w:type="spellStart"/>
            <w:r w:rsidRPr="002B74AB">
              <w:rPr>
                <w:rFonts w:eastAsia="Times New Roman"/>
                <w:bCs/>
                <w:color w:val="000000"/>
                <w:sz w:val="20"/>
                <w:szCs w:val="20"/>
                <w:lang w:val="en-US"/>
              </w:rPr>
              <w:t>Pageidaujamą</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minimaliai</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priimtiną</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rodiklio</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reikšmė</w:t>
            </w:r>
            <w:proofErr w:type="spellEnd"/>
          </w:p>
        </w:tc>
        <w:tc>
          <w:tcPr>
            <w:tcW w:w="729" w:type="pct"/>
            <w:shd w:val="clear" w:color="auto" w:fill="BDD6EE" w:themeFill="accent1" w:themeFillTint="66"/>
            <w:vAlign w:val="center"/>
            <w:hideMark/>
          </w:tcPr>
          <w:p w:rsidR="00BF24D4" w:rsidRPr="002B74AB" w:rsidRDefault="00BF24D4" w:rsidP="00113D4E">
            <w:pPr>
              <w:spacing w:line="240" w:lineRule="auto"/>
              <w:jc w:val="center"/>
              <w:rPr>
                <w:rFonts w:eastAsia="Times New Roman"/>
                <w:bCs/>
                <w:color w:val="000000"/>
                <w:sz w:val="20"/>
                <w:szCs w:val="20"/>
                <w:lang w:val="en-US"/>
              </w:rPr>
            </w:pPr>
            <w:proofErr w:type="spellStart"/>
            <w:r w:rsidRPr="002B74AB">
              <w:rPr>
                <w:rFonts w:eastAsia="Times New Roman"/>
                <w:bCs/>
                <w:color w:val="000000"/>
                <w:sz w:val="20"/>
                <w:szCs w:val="20"/>
                <w:lang w:val="en-US"/>
              </w:rPr>
              <w:t>Tikimybė</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kad</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Jūsų</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nurodyta</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reikšmė</w:t>
            </w:r>
            <w:proofErr w:type="spellEnd"/>
            <w:r w:rsidRPr="002B74AB">
              <w:rPr>
                <w:rFonts w:eastAsia="Times New Roman"/>
                <w:bCs/>
                <w:color w:val="000000"/>
                <w:sz w:val="20"/>
                <w:szCs w:val="20"/>
                <w:lang w:val="en-US"/>
              </w:rPr>
              <w:t xml:space="preserve"> bus </w:t>
            </w:r>
            <w:proofErr w:type="spellStart"/>
            <w:r w:rsidRPr="002B74AB">
              <w:rPr>
                <w:rFonts w:eastAsia="Times New Roman"/>
                <w:bCs/>
                <w:color w:val="000000"/>
                <w:sz w:val="20"/>
                <w:szCs w:val="20"/>
                <w:lang w:val="en-US"/>
              </w:rPr>
              <w:t>pasiekta</w:t>
            </w:r>
            <w:proofErr w:type="spellEnd"/>
          </w:p>
        </w:tc>
        <w:tc>
          <w:tcPr>
            <w:tcW w:w="1178" w:type="pct"/>
            <w:shd w:val="clear" w:color="auto" w:fill="BDD6EE" w:themeFill="accent1" w:themeFillTint="66"/>
            <w:vAlign w:val="center"/>
            <w:hideMark/>
          </w:tcPr>
          <w:p w:rsidR="00BF24D4" w:rsidRPr="002B74AB" w:rsidRDefault="00BF24D4" w:rsidP="00113D4E">
            <w:pPr>
              <w:spacing w:line="240" w:lineRule="auto"/>
              <w:jc w:val="center"/>
              <w:rPr>
                <w:rFonts w:eastAsia="Times New Roman"/>
                <w:bCs/>
                <w:color w:val="000000"/>
                <w:sz w:val="20"/>
                <w:szCs w:val="20"/>
                <w:lang w:val="en-US"/>
              </w:rPr>
            </w:pPr>
            <w:proofErr w:type="spellStart"/>
            <w:r w:rsidRPr="002B74AB">
              <w:rPr>
                <w:rFonts w:eastAsia="Times New Roman"/>
                <w:bCs/>
                <w:color w:val="000000"/>
                <w:sz w:val="20"/>
                <w:szCs w:val="20"/>
                <w:lang w:val="en-US"/>
              </w:rPr>
              <w:t>Labiausiai</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tikėtina</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rodiklio</w:t>
            </w:r>
            <w:proofErr w:type="spellEnd"/>
            <w:r w:rsidRPr="002B74AB">
              <w:rPr>
                <w:rFonts w:eastAsia="Times New Roman"/>
                <w:bCs/>
                <w:color w:val="000000"/>
                <w:sz w:val="20"/>
                <w:szCs w:val="20"/>
                <w:lang w:val="en-US"/>
              </w:rPr>
              <w:t xml:space="preserve"> </w:t>
            </w:r>
            <w:proofErr w:type="spellStart"/>
            <w:r w:rsidRPr="002B74AB">
              <w:rPr>
                <w:rFonts w:eastAsia="Times New Roman"/>
                <w:bCs/>
                <w:color w:val="000000"/>
                <w:sz w:val="20"/>
                <w:szCs w:val="20"/>
                <w:lang w:val="en-US"/>
              </w:rPr>
              <w:t>reikšmė</w:t>
            </w:r>
            <w:proofErr w:type="spellEnd"/>
          </w:p>
        </w:tc>
      </w:tr>
      <w:tr w:rsidR="00BF24D4" w:rsidRPr="00460739" w:rsidTr="00113D4E">
        <w:trPr>
          <w:trHeight w:val="363"/>
        </w:trPr>
        <w:tc>
          <w:tcPr>
            <w:tcW w:w="576" w:type="pct"/>
            <w:shd w:val="clear" w:color="auto" w:fill="auto"/>
            <w:vAlign w:val="center"/>
            <w:hideMark/>
          </w:tcPr>
          <w:p w:rsidR="00BF24D4" w:rsidRPr="00460739" w:rsidRDefault="00BF24D4" w:rsidP="00113D4E">
            <w:pPr>
              <w:spacing w:line="240" w:lineRule="auto"/>
              <w:jc w:val="center"/>
              <w:rPr>
                <w:rFonts w:eastAsia="Times New Roman"/>
                <w:color w:val="000000"/>
                <w:lang w:val="en-US"/>
              </w:rPr>
            </w:pPr>
            <w:r w:rsidRPr="00460739">
              <w:rPr>
                <w:rFonts w:eastAsia="Times New Roman"/>
                <w:color w:val="000000"/>
                <w:lang w:val="en-US"/>
              </w:rPr>
              <w:t>FGDV(I)</w:t>
            </w:r>
          </w:p>
        </w:tc>
        <w:tc>
          <w:tcPr>
            <w:tcW w:w="2517" w:type="pct"/>
            <w:shd w:val="clear" w:color="auto" w:fill="auto"/>
            <w:noWrap/>
          </w:tcPr>
          <w:p w:rsidR="00BF24D4" w:rsidRPr="00460739" w:rsidRDefault="00BF24D4" w:rsidP="00113D4E">
            <w:r w:rsidRPr="00460739">
              <w:t>0</w:t>
            </w:r>
          </w:p>
        </w:tc>
        <w:tc>
          <w:tcPr>
            <w:tcW w:w="729" w:type="pct"/>
            <w:shd w:val="clear" w:color="auto" w:fill="auto"/>
          </w:tcPr>
          <w:p w:rsidR="00BF24D4" w:rsidRPr="00972ECD" w:rsidRDefault="00BF24D4" w:rsidP="00113D4E">
            <w:r w:rsidRPr="00972ECD">
              <w:t>0,0%</w:t>
            </w:r>
          </w:p>
        </w:tc>
        <w:tc>
          <w:tcPr>
            <w:tcW w:w="1178" w:type="pct"/>
            <w:shd w:val="clear" w:color="auto" w:fill="auto"/>
            <w:noWrap/>
          </w:tcPr>
          <w:p w:rsidR="00BF24D4" w:rsidRPr="00972ECD" w:rsidRDefault="00BF24D4" w:rsidP="00113D4E">
            <w:r w:rsidRPr="00972ECD">
              <w:t xml:space="preserve">-2.513.625 </w:t>
            </w:r>
          </w:p>
        </w:tc>
      </w:tr>
      <w:tr w:rsidR="00BF24D4" w:rsidRPr="00460739" w:rsidTr="00113D4E">
        <w:trPr>
          <w:trHeight w:val="20"/>
        </w:trPr>
        <w:tc>
          <w:tcPr>
            <w:tcW w:w="576" w:type="pct"/>
            <w:shd w:val="clear" w:color="auto" w:fill="auto"/>
            <w:vAlign w:val="center"/>
            <w:hideMark/>
          </w:tcPr>
          <w:p w:rsidR="00BF24D4" w:rsidRPr="00460739" w:rsidRDefault="00BF24D4" w:rsidP="00113D4E">
            <w:pPr>
              <w:spacing w:line="240" w:lineRule="auto"/>
              <w:jc w:val="center"/>
              <w:rPr>
                <w:rFonts w:eastAsia="Times New Roman"/>
                <w:color w:val="000000"/>
                <w:lang w:val="en-US"/>
              </w:rPr>
            </w:pPr>
            <w:r w:rsidRPr="00460739">
              <w:rPr>
                <w:rFonts w:eastAsia="Times New Roman"/>
                <w:color w:val="000000"/>
                <w:lang w:val="en-US"/>
              </w:rPr>
              <w:t>FVGN(I)</w:t>
            </w:r>
          </w:p>
        </w:tc>
        <w:tc>
          <w:tcPr>
            <w:tcW w:w="2517" w:type="pct"/>
            <w:shd w:val="clear" w:color="auto" w:fill="auto"/>
            <w:noWrap/>
          </w:tcPr>
          <w:p w:rsidR="00BF24D4" w:rsidRPr="00460739" w:rsidRDefault="00BF24D4" w:rsidP="00113D4E">
            <w:r w:rsidRPr="00460739">
              <w:t>-15,0%</w:t>
            </w:r>
          </w:p>
        </w:tc>
        <w:tc>
          <w:tcPr>
            <w:tcW w:w="729" w:type="pct"/>
            <w:shd w:val="clear" w:color="auto" w:fill="auto"/>
          </w:tcPr>
          <w:p w:rsidR="00BF24D4" w:rsidRPr="00972ECD" w:rsidRDefault="00BF24D4" w:rsidP="00113D4E">
            <w:r w:rsidRPr="00972ECD">
              <w:t>0,0%</w:t>
            </w:r>
          </w:p>
        </w:tc>
        <w:tc>
          <w:tcPr>
            <w:tcW w:w="1178" w:type="pct"/>
            <w:shd w:val="clear" w:color="auto" w:fill="auto"/>
            <w:noWrap/>
          </w:tcPr>
          <w:p w:rsidR="00BF24D4" w:rsidRPr="00972ECD" w:rsidRDefault="00BF24D4" w:rsidP="00113D4E">
            <w:r w:rsidRPr="00972ECD">
              <w:t>-40,3%</w:t>
            </w:r>
          </w:p>
        </w:tc>
      </w:tr>
      <w:tr w:rsidR="00BF24D4" w:rsidRPr="00460739" w:rsidTr="00113D4E">
        <w:trPr>
          <w:trHeight w:val="20"/>
        </w:trPr>
        <w:tc>
          <w:tcPr>
            <w:tcW w:w="576" w:type="pct"/>
            <w:shd w:val="clear" w:color="auto" w:fill="auto"/>
            <w:vAlign w:val="center"/>
            <w:hideMark/>
          </w:tcPr>
          <w:p w:rsidR="00BF24D4" w:rsidRPr="00460739" w:rsidRDefault="00BF24D4" w:rsidP="00113D4E">
            <w:pPr>
              <w:spacing w:line="240" w:lineRule="auto"/>
              <w:jc w:val="center"/>
              <w:rPr>
                <w:rFonts w:eastAsia="Times New Roman"/>
                <w:color w:val="000000"/>
                <w:lang w:val="en-US"/>
              </w:rPr>
            </w:pPr>
            <w:r w:rsidRPr="00460739">
              <w:rPr>
                <w:rFonts w:eastAsia="Times New Roman"/>
                <w:color w:val="000000"/>
                <w:lang w:val="en-US"/>
              </w:rPr>
              <w:t>EGDV</w:t>
            </w:r>
          </w:p>
        </w:tc>
        <w:tc>
          <w:tcPr>
            <w:tcW w:w="2517" w:type="pct"/>
            <w:shd w:val="clear" w:color="auto" w:fill="auto"/>
            <w:noWrap/>
          </w:tcPr>
          <w:p w:rsidR="00BF24D4" w:rsidRPr="00460739" w:rsidRDefault="00BF24D4" w:rsidP="00113D4E">
            <w:r w:rsidRPr="00460739">
              <w:t>3.000.000</w:t>
            </w:r>
          </w:p>
        </w:tc>
        <w:tc>
          <w:tcPr>
            <w:tcW w:w="729" w:type="pct"/>
            <w:shd w:val="clear" w:color="auto" w:fill="auto"/>
          </w:tcPr>
          <w:p w:rsidR="00BF24D4" w:rsidRPr="00972ECD" w:rsidRDefault="00BF24D4" w:rsidP="00113D4E">
            <w:r w:rsidRPr="00972ECD">
              <w:t>75,0%</w:t>
            </w:r>
          </w:p>
        </w:tc>
        <w:tc>
          <w:tcPr>
            <w:tcW w:w="1178" w:type="pct"/>
            <w:shd w:val="clear" w:color="auto" w:fill="auto"/>
            <w:noWrap/>
          </w:tcPr>
          <w:p w:rsidR="00BF24D4" w:rsidRPr="00972ECD" w:rsidRDefault="00BF24D4" w:rsidP="00113D4E">
            <w:r w:rsidRPr="00972ECD">
              <w:t xml:space="preserve">1.214.341 </w:t>
            </w:r>
          </w:p>
        </w:tc>
      </w:tr>
      <w:tr w:rsidR="00BF24D4" w:rsidRPr="00460739" w:rsidTr="00113D4E">
        <w:trPr>
          <w:trHeight w:val="20"/>
        </w:trPr>
        <w:tc>
          <w:tcPr>
            <w:tcW w:w="576" w:type="pct"/>
            <w:shd w:val="clear" w:color="auto" w:fill="auto"/>
            <w:vAlign w:val="center"/>
            <w:hideMark/>
          </w:tcPr>
          <w:p w:rsidR="00BF24D4" w:rsidRPr="00460739" w:rsidRDefault="00BF24D4" w:rsidP="00113D4E">
            <w:pPr>
              <w:spacing w:line="240" w:lineRule="auto"/>
              <w:jc w:val="center"/>
              <w:rPr>
                <w:rFonts w:eastAsia="Times New Roman"/>
                <w:color w:val="000000"/>
                <w:lang w:val="en-US"/>
              </w:rPr>
            </w:pPr>
            <w:r w:rsidRPr="00460739">
              <w:rPr>
                <w:rFonts w:eastAsia="Times New Roman"/>
                <w:color w:val="000000"/>
                <w:lang w:val="en-US"/>
              </w:rPr>
              <w:t>EVGN</w:t>
            </w:r>
          </w:p>
        </w:tc>
        <w:tc>
          <w:tcPr>
            <w:tcW w:w="2517" w:type="pct"/>
            <w:shd w:val="clear" w:color="auto" w:fill="auto"/>
            <w:noWrap/>
          </w:tcPr>
          <w:p w:rsidR="00BF24D4" w:rsidRPr="00460739" w:rsidRDefault="00BF24D4" w:rsidP="00113D4E">
            <w:r w:rsidRPr="00460739">
              <w:t>5,1%</w:t>
            </w:r>
          </w:p>
        </w:tc>
        <w:tc>
          <w:tcPr>
            <w:tcW w:w="729" w:type="pct"/>
            <w:shd w:val="clear" w:color="auto" w:fill="auto"/>
          </w:tcPr>
          <w:p w:rsidR="00BF24D4" w:rsidRPr="00972ECD" w:rsidRDefault="00BF24D4" w:rsidP="00113D4E">
            <w:r w:rsidRPr="00972ECD">
              <w:t>81,0%</w:t>
            </w:r>
          </w:p>
        </w:tc>
        <w:tc>
          <w:tcPr>
            <w:tcW w:w="1178" w:type="pct"/>
            <w:shd w:val="clear" w:color="auto" w:fill="auto"/>
            <w:noWrap/>
          </w:tcPr>
          <w:p w:rsidR="00BF24D4" w:rsidRDefault="00BF24D4" w:rsidP="00113D4E">
            <w:r w:rsidRPr="00972ECD">
              <w:t>24,2%</w:t>
            </w:r>
          </w:p>
        </w:tc>
      </w:tr>
    </w:tbl>
    <w:p w:rsidR="00BF24D4" w:rsidRDefault="00BF24D4" w:rsidP="00BF24D4">
      <w:pPr>
        <w:rPr>
          <w:lang w:eastAsia="lt-LT"/>
        </w:rPr>
      </w:pPr>
    </w:p>
    <w:p w:rsidR="00BF24D4" w:rsidRDefault="00BF24D4" w:rsidP="00BF24D4">
      <w:pPr>
        <w:rPr>
          <w:lang w:eastAsia="lt-LT"/>
        </w:rPr>
      </w:pPr>
    </w:p>
    <w:p w:rsidR="00BF24D4" w:rsidRPr="00460739" w:rsidRDefault="00BF24D4" w:rsidP="00BF24D4">
      <w:pPr>
        <w:tabs>
          <w:tab w:val="left" w:pos="789"/>
        </w:tabs>
        <w:ind w:firstLine="851"/>
        <w:rPr>
          <w:szCs w:val="24"/>
        </w:rPr>
      </w:pPr>
      <w:r w:rsidRPr="00460739">
        <w:rPr>
          <w:szCs w:val="24"/>
        </w:rPr>
        <w:t>Skaičiuoklei atlikus rizikos priimtinumo analizę buvo nustatyta, kad tikimybė, jog investicijų FGDV neneigiama ir bent iš dalies padengta grynųjų pajamų srautu nei apskaičiuota A.1. alternatyvos atveju yra 0  proc., labiausiai tikėtina reikšmė -</w:t>
      </w:r>
      <w:r>
        <w:rPr>
          <w:szCs w:val="24"/>
        </w:rPr>
        <w:t>2.513.625</w:t>
      </w:r>
      <w:r w:rsidRPr="00460739">
        <w:rPr>
          <w:szCs w:val="24"/>
        </w:rPr>
        <w:t xml:space="preserve"> Eur, </w:t>
      </w:r>
      <w:proofErr w:type="spellStart"/>
      <w:r w:rsidRPr="00460739">
        <w:rPr>
          <w:szCs w:val="24"/>
        </w:rPr>
        <w:t>t.y</w:t>
      </w:r>
      <w:proofErr w:type="spellEnd"/>
      <w:r w:rsidRPr="00460739">
        <w:rPr>
          <w:szCs w:val="24"/>
        </w:rPr>
        <w:t xml:space="preserve">. viešosios investicijos bet kuriuo atveju neatsipirks. Tikimybė, kad projekto EVGN viršys 5,1 proc. sudaro </w:t>
      </w:r>
      <w:r>
        <w:rPr>
          <w:szCs w:val="24"/>
        </w:rPr>
        <w:t>81,0</w:t>
      </w:r>
      <w:r w:rsidRPr="00460739">
        <w:rPr>
          <w:szCs w:val="24"/>
        </w:rPr>
        <w:t xml:space="preserve"> proc., o ekonominė  GDV viršys </w:t>
      </w:r>
      <w:r>
        <w:rPr>
          <w:szCs w:val="24"/>
        </w:rPr>
        <w:t>1,2</w:t>
      </w:r>
      <w:r w:rsidRPr="00460739">
        <w:rPr>
          <w:szCs w:val="24"/>
        </w:rPr>
        <w:t xml:space="preserve"> mln., sudaro </w:t>
      </w:r>
      <w:r>
        <w:rPr>
          <w:szCs w:val="24"/>
        </w:rPr>
        <w:t>75</w:t>
      </w:r>
      <w:r w:rsidRPr="00460739">
        <w:rPr>
          <w:szCs w:val="24"/>
        </w:rPr>
        <w:t xml:space="preserve"> proc. Rizikų pasireiškimo tikimybės yra žemos ir yra </w:t>
      </w:r>
      <w:r w:rsidRPr="00460739">
        <w:rPr>
          <w:szCs w:val="24"/>
        </w:rPr>
        <w:lastRenderedPageBreak/>
        <w:t>priimtinos projekto vykdytojui. Prognozuojama, jog taikant efektyvias rizikų valdymo priemones tikimybė, kad projekto rezultatai bus pasiekti yra didesnė, nei jų nepasiekti.</w:t>
      </w:r>
    </w:p>
    <w:p w:rsidR="00BF24D4" w:rsidRDefault="00BF24D4" w:rsidP="00BF24D4">
      <w:pPr>
        <w:rPr>
          <w:lang w:eastAsia="lt-LT"/>
        </w:rPr>
      </w:pPr>
    </w:p>
    <w:p w:rsidR="00BF24D4" w:rsidRDefault="00BF24D4" w:rsidP="00BF24D4">
      <w:pPr>
        <w:rPr>
          <w:lang w:eastAsia="lt-LT"/>
        </w:rPr>
      </w:pPr>
    </w:p>
    <w:p w:rsidR="00BF24D4" w:rsidRDefault="00BF24D4" w:rsidP="00BF24D4">
      <w:pPr>
        <w:rPr>
          <w:lang w:eastAsia="lt-LT"/>
        </w:rPr>
      </w:pPr>
    </w:p>
    <w:p w:rsidR="00BF24D4" w:rsidRDefault="00BF24D4" w:rsidP="00BF24D4">
      <w:pPr>
        <w:rPr>
          <w:lang w:eastAsia="lt-LT"/>
        </w:rPr>
      </w:pPr>
    </w:p>
    <w:p w:rsidR="00BF24D4" w:rsidRPr="00BF24D4" w:rsidRDefault="00BF24D4" w:rsidP="00BF24D4">
      <w:pPr>
        <w:rPr>
          <w:lang w:eastAsia="lt-LT"/>
        </w:rPr>
      </w:pPr>
    </w:p>
    <w:p w:rsidR="00C13CC7" w:rsidRDefault="00C13CC7" w:rsidP="00B324E3">
      <w:pPr>
        <w:pStyle w:val="Antrat2"/>
        <w:rPr>
          <w:lang w:eastAsia="lt-LT"/>
        </w:rPr>
      </w:pPr>
      <w:bookmarkStart w:id="107" w:name="_Toc42070798"/>
      <w:r w:rsidRPr="00F356E5">
        <w:rPr>
          <w:lang w:eastAsia="lt-LT"/>
        </w:rPr>
        <w:t>Rizikų valdymo veiksmai</w:t>
      </w:r>
      <w:bookmarkEnd w:id="107"/>
    </w:p>
    <w:p w:rsidR="00BF24D4" w:rsidRDefault="00BF24D4" w:rsidP="00BF24D4">
      <w:pPr>
        <w:tabs>
          <w:tab w:val="left" w:pos="789"/>
        </w:tabs>
        <w:ind w:firstLine="851"/>
        <w:rPr>
          <w:szCs w:val="24"/>
        </w:rPr>
      </w:pPr>
    </w:p>
    <w:p w:rsidR="00BF24D4" w:rsidRPr="00460739" w:rsidRDefault="00BF24D4" w:rsidP="00BF24D4">
      <w:pPr>
        <w:tabs>
          <w:tab w:val="left" w:pos="789"/>
        </w:tabs>
        <w:ind w:firstLine="851"/>
        <w:rPr>
          <w:szCs w:val="24"/>
        </w:rPr>
      </w:pPr>
      <w:r w:rsidRPr="00460739">
        <w:rPr>
          <w:szCs w:val="24"/>
        </w:rPr>
        <w:t>Pagrindiniai rizikų valdymo būdai yra:</w:t>
      </w:r>
    </w:p>
    <w:p w:rsidR="00BF24D4" w:rsidRPr="00460739" w:rsidRDefault="00BF24D4" w:rsidP="0011154A">
      <w:pPr>
        <w:pStyle w:val="Sraopastraipa"/>
        <w:numPr>
          <w:ilvl w:val="0"/>
          <w:numId w:val="22"/>
        </w:numPr>
        <w:tabs>
          <w:tab w:val="left" w:pos="789"/>
        </w:tabs>
        <w:ind w:left="0" w:firstLine="468"/>
        <w:rPr>
          <w:szCs w:val="24"/>
        </w:rPr>
      </w:pPr>
      <w:r w:rsidRPr="00460739">
        <w:rPr>
          <w:szCs w:val="24"/>
        </w:rPr>
        <w:t>rizikos išvengimas – pašalinama rizikos priežastis (-</w:t>
      </w:r>
      <w:proofErr w:type="spellStart"/>
      <w:r w:rsidRPr="00460739">
        <w:rPr>
          <w:szCs w:val="24"/>
        </w:rPr>
        <w:t>ys</w:t>
      </w:r>
      <w:proofErr w:type="spellEnd"/>
      <w:r w:rsidRPr="00460739">
        <w:rPr>
          <w:szCs w:val="24"/>
        </w:rPr>
        <w:t>), tokiu būdu išnyksta rizikos įvykio tikimybė,</w:t>
      </w:r>
    </w:p>
    <w:p w:rsidR="00BF24D4" w:rsidRPr="00460739" w:rsidRDefault="00BF24D4" w:rsidP="0011154A">
      <w:pPr>
        <w:pStyle w:val="Sraopastraipa"/>
        <w:numPr>
          <w:ilvl w:val="0"/>
          <w:numId w:val="22"/>
        </w:numPr>
        <w:tabs>
          <w:tab w:val="left" w:pos="789"/>
        </w:tabs>
        <w:ind w:left="0" w:firstLine="468"/>
        <w:rPr>
          <w:szCs w:val="24"/>
        </w:rPr>
      </w:pPr>
      <w:r w:rsidRPr="00460739">
        <w:rPr>
          <w:szCs w:val="24"/>
        </w:rPr>
        <w:t>rizikos prevencija – mažinama rizikos pasireiškimo tikimybė arba sušvelninamas galimas rizikos poveikis projekto rezultatams, vykdant prevencines veiklas ar investuojant daugiau lėšų į infrastruktūros sukūrimą,</w:t>
      </w:r>
    </w:p>
    <w:p w:rsidR="00BF24D4" w:rsidRPr="00460739" w:rsidRDefault="00BF24D4" w:rsidP="0011154A">
      <w:pPr>
        <w:pStyle w:val="Sraopastraipa"/>
        <w:numPr>
          <w:ilvl w:val="0"/>
          <w:numId w:val="22"/>
        </w:numPr>
        <w:tabs>
          <w:tab w:val="left" w:pos="789"/>
        </w:tabs>
        <w:ind w:left="0" w:firstLine="471"/>
        <w:rPr>
          <w:szCs w:val="24"/>
        </w:rPr>
      </w:pPr>
      <w:r w:rsidRPr="00460739">
        <w:rPr>
          <w:szCs w:val="24"/>
        </w:rPr>
        <w:t>apsidraudimas nuo rizikos (finansinis rizikos perdavimas draudikui) – įsigyjamas draudimas nuo rizikų, nuo kurių įmanoma apsidrausti (</w:t>
      </w:r>
      <w:r w:rsidRPr="00460739">
        <w:rPr>
          <w:i/>
          <w:szCs w:val="24"/>
        </w:rPr>
        <w:t>force majeure</w:t>
      </w:r>
      <w:r w:rsidRPr="00460739">
        <w:rPr>
          <w:szCs w:val="24"/>
        </w:rPr>
        <w:t xml:space="preserve"> rizikos, statybos rizikos, civilinės atsakomybės rizikos ir pan.),</w:t>
      </w:r>
    </w:p>
    <w:p w:rsidR="00BF24D4" w:rsidRPr="00460739" w:rsidRDefault="00BF24D4" w:rsidP="0011154A">
      <w:pPr>
        <w:pStyle w:val="Sraopastraipa"/>
        <w:numPr>
          <w:ilvl w:val="0"/>
          <w:numId w:val="22"/>
        </w:numPr>
        <w:tabs>
          <w:tab w:val="left" w:pos="789"/>
        </w:tabs>
        <w:ind w:left="0" w:firstLine="468"/>
        <w:rPr>
          <w:szCs w:val="24"/>
        </w:rPr>
      </w:pPr>
      <w:r w:rsidRPr="00460739">
        <w:rPr>
          <w:szCs w:val="24"/>
        </w:rPr>
        <w:t>rizikos perdavimas – rizikos valdymas perduodamas tai šaliai, kuri pajėgesnė ją valdyti (pavyzdžiui, projektas įgyvendinamas pasitelkus partnerį, kuris yra įgijęs atitinkamos rizikos valdymo patirties),</w:t>
      </w:r>
    </w:p>
    <w:p w:rsidR="00BF24D4" w:rsidRPr="00460739" w:rsidRDefault="00BF24D4" w:rsidP="0011154A">
      <w:pPr>
        <w:pStyle w:val="Sraopastraipa"/>
        <w:numPr>
          <w:ilvl w:val="0"/>
          <w:numId w:val="22"/>
        </w:numPr>
        <w:tabs>
          <w:tab w:val="left" w:pos="789"/>
        </w:tabs>
        <w:ind w:left="0" w:firstLine="468"/>
        <w:rPr>
          <w:szCs w:val="24"/>
        </w:rPr>
      </w:pPr>
      <w:r w:rsidRPr="00460739">
        <w:rPr>
          <w:szCs w:val="24"/>
        </w:rPr>
        <w:t>pasidalijimas rizika – šalys iš anksto apibrėžia, kokia apimtimi bus dalijamasis teigiamu (neigiamu) poveikiu, atsitikus rizikos įvykiui, ir</w:t>
      </w:r>
    </w:p>
    <w:p w:rsidR="00BF24D4" w:rsidRPr="00460739" w:rsidRDefault="00BF24D4" w:rsidP="0011154A">
      <w:pPr>
        <w:pStyle w:val="Sraopastraipa"/>
        <w:numPr>
          <w:ilvl w:val="0"/>
          <w:numId w:val="22"/>
        </w:numPr>
        <w:tabs>
          <w:tab w:val="left" w:pos="789"/>
        </w:tabs>
        <w:ind w:left="0" w:firstLine="468"/>
        <w:rPr>
          <w:szCs w:val="24"/>
        </w:rPr>
      </w:pPr>
      <w:r w:rsidRPr="00460739">
        <w:rPr>
          <w:szCs w:val="24"/>
        </w:rPr>
        <w:t>rizikos prisiėmimas – riziką nusprendžiama valdyti patiems (sudaroma atitinkama organizacinė struktūra, paskirstomos atsakomybės už visas galimas rizikas projekto organizacijos viduje ir pan.), atliekant tik pasyvią rizikos stebėseną.</w:t>
      </w:r>
    </w:p>
    <w:p w:rsidR="00BF24D4" w:rsidRDefault="00BF24D4" w:rsidP="00BF24D4">
      <w:pPr>
        <w:ind w:firstLine="851"/>
        <w:rPr>
          <w:lang w:eastAsia="lt-LT"/>
        </w:rPr>
      </w:pPr>
      <w:r w:rsidRPr="00460739">
        <w:rPr>
          <w:lang w:eastAsia="lt-LT"/>
        </w:rPr>
        <w:t>Toliau esančioje lentelėje 6.6-1 nurodomos rizikos grupės, jų pasireiškimo rizika, bei rizikų valdymo priemonės.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616"/>
        <w:gridCol w:w="2684"/>
        <w:gridCol w:w="2419"/>
        <w:gridCol w:w="2397"/>
      </w:tblGrid>
      <w:tr w:rsidR="00BF24D4" w:rsidRPr="00460739" w:rsidTr="00113D4E">
        <w:trPr>
          <w:trHeight w:val="817"/>
          <w:tblHeader/>
        </w:trPr>
        <w:tc>
          <w:tcPr>
            <w:tcW w:w="266" w:type="pct"/>
            <w:tcBorders>
              <w:bottom w:val="single" w:sz="4" w:space="0" w:color="auto"/>
            </w:tcBorders>
            <w:shd w:val="clear" w:color="auto" w:fill="CCECFF"/>
          </w:tcPr>
          <w:p w:rsidR="00BF24D4" w:rsidRPr="00460739" w:rsidRDefault="00BF24D4" w:rsidP="00113D4E">
            <w:pPr>
              <w:tabs>
                <w:tab w:val="left" w:pos="789"/>
              </w:tabs>
              <w:spacing w:line="240" w:lineRule="auto"/>
              <w:jc w:val="center"/>
              <w:rPr>
                <w:b/>
                <w:sz w:val="20"/>
                <w:szCs w:val="20"/>
              </w:rPr>
            </w:pPr>
            <w:r w:rsidRPr="00460739">
              <w:rPr>
                <w:b/>
                <w:sz w:val="20"/>
                <w:szCs w:val="20"/>
              </w:rPr>
              <w:t>Eil. Nr.</w:t>
            </w:r>
          </w:p>
        </w:tc>
        <w:tc>
          <w:tcPr>
            <w:tcW w:w="839" w:type="pct"/>
            <w:tcBorders>
              <w:bottom w:val="single" w:sz="4" w:space="0" w:color="auto"/>
            </w:tcBorders>
            <w:shd w:val="clear" w:color="auto" w:fill="CCECFF"/>
          </w:tcPr>
          <w:p w:rsidR="00BF24D4" w:rsidRPr="00460739" w:rsidRDefault="00BF24D4" w:rsidP="00113D4E">
            <w:pPr>
              <w:tabs>
                <w:tab w:val="left" w:pos="789"/>
              </w:tabs>
              <w:spacing w:line="240" w:lineRule="auto"/>
              <w:jc w:val="center"/>
              <w:rPr>
                <w:b/>
                <w:sz w:val="20"/>
                <w:szCs w:val="20"/>
              </w:rPr>
            </w:pPr>
            <w:r w:rsidRPr="00460739">
              <w:rPr>
                <w:b/>
                <w:sz w:val="20"/>
                <w:szCs w:val="20"/>
              </w:rPr>
              <w:t>Rizikų grupė</w:t>
            </w:r>
          </w:p>
        </w:tc>
        <w:tc>
          <w:tcPr>
            <w:tcW w:w="1394" w:type="pct"/>
            <w:tcBorders>
              <w:bottom w:val="single" w:sz="4" w:space="0" w:color="auto"/>
            </w:tcBorders>
            <w:shd w:val="clear" w:color="auto" w:fill="CCECFF"/>
          </w:tcPr>
          <w:p w:rsidR="00BF24D4" w:rsidRPr="00460739" w:rsidRDefault="00BF24D4" w:rsidP="00113D4E">
            <w:pPr>
              <w:tabs>
                <w:tab w:val="left" w:pos="789"/>
              </w:tabs>
              <w:spacing w:line="240" w:lineRule="auto"/>
              <w:jc w:val="center"/>
              <w:rPr>
                <w:b/>
                <w:sz w:val="20"/>
                <w:szCs w:val="20"/>
              </w:rPr>
            </w:pPr>
            <w:r w:rsidRPr="00460739">
              <w:rPr>
                <w:b/>
                <w:sz w:val="20"/>
                <w:szCs w:val="20"/>
              </w:rPr>
              <w:t>Rizikų veiksniai</w:t>
            </w:r>
          </w:p>
          <w:p w:rsidR="00BF24D4" w:rsidRPr="00460739" w:rsidRDefault="00BF24D4" w:rsidP="00113D4E">
            <w:pPr>
              <w:tabs>
                <w:tab w:val="left" w:pos="789"/>
              </w:tabs>
              <w:spacing w:line="240" w:lineRule="auto"/>
              <w:jc w:val="center"/>
              <w:rPr>
                <w:sz w:val="20"/>
                <w:szCs w:val="20"/>
              </w:rPr>
            </w:pPr>
            <w:r w:rsidRPr="00460739">
              <w:rPr>
                <w:sz w:val="20"/>
                <w:szCs w:val="20"/>
              </w:rPr>
              <w:t xml:space="preserve">Iš viso rizikų veiksnių sąrašo atrenkami ir paliekami tik tie veiksniai, kurie turi įtakos projektui </w:t>
            </w:r>
          </w:p>
        </w:tc>
        <w:tc>
          <w:tcPr>
            <w:tcW w:w="1256" w:type="pct"/>
            <w:tcBorders>
              <w:bottom w:val="single" w:sz="4" w:space="0" w:color="auto"/>
            </w:tcBorders>
            <w:shd w:val="clear" w:color="auto" w:fill="CCECFF"/>
          </w:tcPr>
          <w:p w:rsidR="00BF24D4" w:rsidRPr="00460739" w:rsidRDefault="00BF24D4" w:rsidP="00113D4E">
            <w:pPr>
              <w:tabs>
                <w:tab w:val="left" w:pos="789"/>
              </w:tabs>
              <w:spacing w:line="240" w:lineRule="auto"/>
              <w:jc w:val="center"/>
              <w:rPr>
                <w:sz w:val="20"/>
                <w:szCs w:val="20"/>
              </w:rPr>
            </w:pPr>
            <w:r w:rsidRPr="00460739">
              <w:rPr>
                <w:b/>
                <w:sz w:val="20"/>
                <w:szCs w:val="20"/>
              </w:rPr>
              <w:t xml:space="preserve">Paaiškinimas </w:t>
            </w:r>
            <w:r w:rsidRPr="00460739">
              <w:rPr>
                <w:sz w:val="20"/>
                <w:szCs w:val="20"/>
              </w:rPr>
              <w:t>(detalizavimas)</w:t>
            </w:r>
          </w:p>
          <w:p w:rsidR="00BF24D4" w:rsidRPr="00460739" w:rsidRDefault="00BF24D4" w:rsidP="00113D4E">
            <w:pPr>
              <w:tabs>
                <w:tab w:val="left" w:pos="789"/>
              </w:tabs>
              <w:spacing w:line="240" w:lineRule="auto"/>
              <w:rPr>
                <w:b/>
                <w:sz w:val="20"/>
                <w:szCs w:val="20"/>
              </w:rPr>
            </w:pPr>
            <w:r w:rsidRPr="00460739">
              <w:rPr>
                <w:sz w:val="20"/>
                <w:szCs w:val="20"/>
              </w:rPr>
              <w:t>Rizikų grupė detalizuojama, aprašant jos priežastį ir galimą poveikį projektui atsižvelgiant į visus aktualius rizikos veiksnius.</w:t>
            </w:r>
          </w:p>
        </w:tc>
        <w:tc>
          <w:tcPr>
            <w:tcW w:w="1245" w:type="pct"/>
            <w:tcBorders>
              <w:bottom w:val="single" w:sz="4" w:space="0" w:color="auto"/>
            </w:tcBorders>
            <w:shd w:val="clear" w:color="auto" w:fill="CCECFF"/>
          </w:tcPr>
          <w:p w:rsidR="00BF24D4" w:rsidRPr="00460739" w:rsidRDefault="00BF24D4" w:rsidP="00113D4E">
            <w:pPr>
              <w:tabs>
                <w:tab w:val="left" w:pos="789"/>
              </w:tabs>
              <w:spacing w:line="240" w:lineRule="auto"/>
              <w:jc w:val="center"/>
              <w:rPr>
                <w:sz w:val="20"/>
                <w:szCs w:val="20"/>
              </w:rPr>
            </w:pPr>
            <w:r w:rsidRPr="00460739">
              <w:rPr>
                <w:b/>
                <w:sz w:val="20"/>
                <w:szCs w:val="20"/>
              </w:rPr>
              <w:t>Valdymo priemonės</w:t>
            </w:r>
            <w:r w:rsidRPr="00460739">
              <w:rPr>
                <w:sz w:val="20"/>
                <w:szCs w:val="20"/>
              </w:rPr>
              <w:t xml:space="preserve"> </w:t>
            </w:r>
          </w:p>
          <w:p w:rsidR="00BF24D4" w:rsidRPr="00460739" w:rsidRDefault="00BF24D4" w:rsidP="00113D4E">
            <w:pPr>
              <w:tabs>
                <w:tab w:val="left" w:pos="789"/>
              </w:tabs>
              <w:spacing w:line="240" w:lineRule="auto"/>
              <w:jc w:val="center"/>
              <w:rPr>
                <w:b/>
                <w:sz w:val="20"/>
                <w:szCs w:val="20"/>
              </w:rPr>
            </w:pPr>
            <w:r w:rsidRPr="00460739">
              <w:rPr>
                <w:sz w:val="20"/>
                <w:szCs w:val="20"/>
              </w:rPr>
              <w:t>Nurodomos priemonės, kurių pareiškėjas imsis nurodytai rizikų grupei valdyti, ir joms įgyvendinti reikalingi ištekliai.</w:t>
            </w:r>
          </w:p>
        </w:tc>
      </w:tr>
      <w:tr w:rsidR="00BF24D4" w:rsidRPr="00460739" w:rsidTr="00113D4E">
        <w:trPr>
          <w:trHeight w:val="672"/>
        </w:trPr>
        <w:tc>
          <w:tcPr>
            <w:tcW w:w="266" w:type="pct"/>
            <w:vMerge w:val="restar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1.</w:t>
            </w:r>
          </w:p>
        </w:tc>
        <w:tc>
          <w:tcPr>
            <w:tcW w:w="839" w:type="pct"/>
            <w:vMerge w:val="restar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Projektavimo (planavimo) kokybės rizika*</w:t>
            </w: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Viešojo subjekto užsakymu parengtas statinio techninio projektas ar atskiros jo dalys yra netikslios.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Dėl projektuotojų nepatyrimo, netinkamo personalo samdymo, žemų profesinių standartų, žemos pasiūlymo kainos (mažos sutarties kainos) galima rizika, kai projektuotojui neapsilankius objekte ar dėl kitų priežasčių, bus parengti netikslūs projektiniai sprendiniai.</w:t>
            </w:r>
          </w:p>
          <w:p w:rsidR="00BF24D4" w:rsidRPr="00460739" w:rsidRDefault="00BF24D4" w:rsidP="00113D4E">
            <w:pPr>
              <w:tabs>
                <w:tab w:val="left" w:pos="789"/>
              </w:tabs>
              <w:spacing w:line="240" w:lineRule="auto"/>
              <w:ind w:firstLine="318"/>
              <w:rPr>
                <w:i/>
                <w:sz w:val="20"/>
                <w:szCs w:val="20"/>
              </w:rPr>
            </w:pPr>
            <w:r w:rsidRPr="00460739">
              <w:rPr>
                <w:i/>
                <w:sz w:val="20"/>
                <w:szCs w:val="20"/>
              </w:rPr>
              <w:t>Rizikos pasireiškimo tikimybė- maža.</w:t>
            </w:r>
          </w:p>
          <w:p w:rsidR="00BF24D4" w:rsidRPr="00460739" w:rsidRDefault="00BF24D4" w:rsidP="00113D4E">
            <w:pPr>
              <w:tabs>
                <w:tab w:val="left" w:pos="789"/>
              </w:tabs>
              <w:spacing w:line="240" w:lineRule="auto"/>
              <w:rPr>
                <w:sz w:val="20"/>
                <w:szCs w:val="20"/>
              </w:rPr>
            </w:pPr>
            <w:r w:rsidRPr="00460739">
              <w:rPr>
                <w:i/>
                <w:sz w:val="20"/>
                <w:szCs w:val="20"/>
              </w:rPr>
              <w:t>Poveikis- didelis.</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Į viešojo pirkimo sąlygas įrašyti privalomą sąlygą projektuotojui apsilankyti objekte, atlikti pirminių duomenų surinkimą/tikslinimą. Taip pat į projektavimo specifikaciją galima įrašyti reikalavimą atlikti statinio konstrukcijų tyrimus.</w:t>
            </w:r>
          </w:p>
          <w:p w:rsidR="00BF24D4" w:rsidRPr="00460739" w:rsidRDefault="00BF24D4" w:rsidP="00113D4E">
            <w:pPr>
              <w:tabs>
                <w:tab w:val="left" w:pos="789"/>
              </w:tabs>
              <w:spacing w:line="240" w:lineRule="auto"/>
              <w:rPr>
                <w:sz w:val="20"/>
                <w:szCs w:val="20"/>
              </w:rPr>
            </w:pPr>
            <w:r w:rsidRPr="00460739">
              <w:rPr>
                <w:sz w:val="20"/>
                <w:szCs w:val="20"/>
              </w:rPr>
              <w:t>Į sutarties sąlygas įrašyti reikalavimą neatlygintinai, skubiai taisyti klaidas, neatitikimus.</w:t>
            </w:r>
          </w:p>
        </w:tc>
      </w:tr>
      <w:tr w:rsidR="00BF24D4" w:rsidRPr="00460739" w:rsidTr="00113D4E">
        <w:trPr>
          <w:trHeight w:val="672"/>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Projektavimo užduotis neleidžia pasiekti projekto tikslų ir suplanuotų rezultatų.</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Rizika nepasireiškia arba jos kilimo rizika minimali. </w:t>
            </w:r>
          </w:p>
          <w:p w:rsidR="00BF24D4" w:rsidRPr="00460739" w:rsidRDefault="00BF24D4" w:rsidP="00113D4E">
            <w:pPr>
              <w:tabs>
                <w:tab w:val="left" w:pos="789"/>
              </w:tabs>
              <w:spacing w:line="240" w:lineRule="auto"/>
              <w:ind w:firstLine="318"/>
              <w:rPr>
                <w:i/>
                <w:sz w:val="20"/>
                <w:szCs w:val="20"/>
              </w:rPr>
            </w:pPr>
            <w:r w:rsidRPr="00460739">
              <w:rPr>
                <w:i/>
                <w:sz w:val="20"/>
                <w:szCs w:val="20"/>
              </w:rPr>
              <w:lastRenderedPageBreak/>
              <w:t>Rizikos pasireiškimo tikimybė- maža.</w:t>
            </w:r>
          </w:p>
          <w:p w:rsidR="00BF24D4" w:rsidRPr="00460739" w:rsidRDefault="00BF24D4" w:rsidP="00113D4E">
            <w:pPr>
              <w:tabs>
                <w:tab w:val="left" w:pos="789"/>
              </w:tabs>
              <w:spacing w:line="240" w:lineRule="auto"/>
              <w:ind w:firstLine="317"/>
              <w:rPr>
                <w:sz w:val="20"/>
                <w:szCs w:val="20"/>
              </w:rPr>
            </w:pPr>
            <w:r w:rsidRPr="00460739">
              <w:rPr>
                <w:i/>
                <w:sz w:val="20"/>
                <w:szCs w:val="20"/>
              </w:rPr>
              <w:t>Poveikis- didelis.</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lastRenderedPageBreak/>
              <w:t xml:space="preserve">Projektavimo užduoties (techninės specifikacijos) formulavimo stadijoje bus </w:t>
            </w:r>
            <w:r w:rsidRPr="00460739">
              <w:rPr>
                <w:sz w:val="20"/>
                <w:szCs w:val="20"/>
              </w:rPr>
              <w:lastRenderedPageBreak/>
              <w:t xml:space="preserve">vertinami, nagrinėjami poreikiai dėl numatomų darbų, išplanavimo, inžinerinių sistemų, prie projektavimo užduoties formulavimo prisidės statybos inžinieriai. </w:t>
            </w:r>
          </w:p>
        </w:tc>
      </w:tr>
      <w:tr w:rsidR="00BF24D4" w:rsidRPr="00460739" w:rsidTr="00113D4E">
        <w:trPr>
          <w:trHeight w:val="66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Projekto veiklos vėluoja dėl projektavimo paslaugų pirkimų procedūrų trukmės.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Galima situacija, kai užsitęsia pasiūlymų vertinimas, pateikiami skundai VPT, arba vyksta teisminis ginčas.</w:t>
            </w:r>
          </w:p>
          <w:p w:rsidR="00BF24D4" w:rsidRPr="00460739" w:rsidRDefault="00BF24D4" w:rsidP="00113D4E">
            <w:pPr>
              <w:tabs>
                <w:tab w:val="left" w:pos="789"/>
              </w:tabs>
              <w:spacing w:line="240" w:lineRule="auto"/>
              <w:ind w:firstLine="318"/>
              <w:rPr>
                <w:i/>
                <w:sz w:val="20"/>
                <w:szCs w:val="20"/>
              </w:rPr>
            </w:pPr>
            <w:r w:rsidRPr="00460739">
              <w:rPr>
                <w:i/>
                <w:sz w:val="20"/>
                <w:szCs w:val="20"/>
              </w:rPr>
              <w:t>Rizikos pasireiškimo tikimybė- vidutinė.</w:t>
            </w:r>
          </w:p>
          <w:p w:rsidR="00BF24D4" w:rsidRPr="00460739" w:rsidRDefault="00BF24D4" w:rsidP="00113D4E">
            <w:pPr>
              <w:tabs>
                <w:tab w:val="left" w:pos="789"/>
              </w:tabs>
              <w:spacing w:line="240" w:lineRule="auto"/>
              <w:rPr>
                <w:sz w:val="20"/>
                <w:szCs w:val="20"/>
              </w:rPr>
            </w:pPr>
            <w:r w:rsidRPr="00460739">
              <w:rPr>
                <w:i/>
                <w:sz w:val="20"/>
                <w:szCs w:val="20"/>
              </w:rPr>
              <w:t>Poveikis- didelis.</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mažinimo priemonė- parengti aiškias, pagal VPĮ reikalavimus pirkimo sąlygas, skirti reikiamus žmogiškuosius resursus pirkimo sąlygų rengimui, pasiūlymų vertinimui. Nusimatyti sąlygose pasiūlymų užtikrinimo pateikimą.</w:t>
            </w:r>
          </w:p>
        </w:tc>
      </w:tr>
      <w:tr w:rsidR="00BF24D4" w:rsidRPr="00460739" w:rsidTr="00113D4E">
        <w:trPr>
          <w:trHeight w:val="444"/>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Projektavimo paslaugų kaina nukrypsta nuo planuotos.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Projektuotojų pasiūlyta kaina viršija numatytą biudžete sumą.</w:t>
            </w:r>
          </w:p>
          <w:p w:rsidR="00BF24D4" w:rsidRPr="00460739" w:rsidRDefault="00BF24D4" w:rsidP="00113D4E">
            <w:pPr>
              <w:tabs>
                <w:tab w:val="left" w:pos="789"/>
              </w:tabs>
              <w:spacing w:line="240" w:lineRule="auto"/>
              <w:ind w:firstLine="318"/>
              <w:rPr>
                <w:i/>
                <w:sz w:val="20"/>
                <w:szCs w:val="20"/>
              </w:rPr>
            </w:pPr>
            <w:r w:rsidRPr="00460739">
              <w:rPr>
                <w:i/>
                <w:sz w:val="20"/>
                <w:szCs w:val="20"/>
              </w:rPr>
              <w:t>Rizikos pasireiškimo tikimybė- vidutinė.</w:t>
            </w:r>
          </w:p>
          <w:p w:rsidR="00BF24D4" w:rsidRPr="00460739" w:rsidRDefault="00BF24D4" w:rsidP="00113D4E">
            <w:pPr>
              <w:tabs>
                <w:tab w:val="left" w:pos="789"/>
              </w:tabs>
              <w:spacing w:line="240" w:lineRule="auto"/>
              <w:rPr>
                <w:sz w:val="20"/>
                <w:szCs w:val="20"/>
              </w:rPr>
            </w:pPr>
            <w:r w:rsidRPr="00460739">
              <w:rPr>
                <w:i/>
                <w:sz w:val="20"/>
                <w:szCs w:val="20"/>
              </w:rPr>
              <w:t>Poveikis- didelis.</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Esant nedideliam perviršiui, nusimatyti ligoninės nuosavų lėšų rezervą skirtumo padengimui. Parengti aiškias pirkimo sąlygas su minimaliais kvalifikaciniais reikalavimais.</w:t>
            </w:r>
          </w:p>
        </w:tc>
      </w:tr>
      <w:tr w:rsidR="00BF24D4" w:rsidRPr="00460739" w:rsidTr="00113D4E">
        <w:trPr>
          <w:trHeight w:val="48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Projektavimo paslaugų trukmė nukrypsta nuo planuotos.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Dėl projektuotojų vykdomų kitų projektų,  darbuotojų trūkumo, finansavimo trūkumo, galimas techninio projekto vėlavimas.</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Paslaugų teikimo grafiko kontrolė, sutartyje nusimatyti sankcijų taikymą.</w:t>
            </w:r>
          </w:p>
        </w:tc>
      </w:tr>
      <w:tr w:rsidR="00BF24D4" w:rsidRPr="00460739" w:rsidTr="00113D4E">
        <w:trPr>
          <w:trHeight w:val="636"/>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Viešasis subjektas pirkimų metu neatskleidė/atskleidė žemės sklypo (-ų) valdymo, naudojimo ir disponavimo apribojimus.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Situacija, kai suplanuoti statybos darbai nenumatyti pagal detalųjį planą, ar statyba negalima.</w:t>
            </w:r>
          </w:p>
          <w:p w:rsidR="00BF24D4" w:rsidRPr="00460739" w:rsidRDefault="00BF24D4" w:rsidP="00113D4E">
            <w:pPr>
              <w:tabs>
                <w:tab w:val="left" w:pos="789"/>
              </w:tabs>
              <w:spacing w:line="240" w:lineRule="auto"/>
              <w:ind w:firstLine="318"/>
              <w:rPr>
                <w:i/>
                <w:sz w:val="20"/>
                <w:szCs w:val="20"/>
              </w:rPr>
            </w:pPr>
            <w:r w:rsidRPr="00460739">
              <w:rPr>
                <w:i/>
                <w:sz w:val="20"/>
                <w:szCs w:val="20"/>
              </w:rPr>
              <w:t>Rizikos pasireiškimo tikimybė- maža.</w:t>
            </w:r>
          </w:p>
          <w:p w:rsidR="00BF24D4" w:rsidRPr="00460739" w:rsidRDefault="00BF24D4" w:rsidP="00113D4E">
            <w:pPr>
              <w:tabs>
                <w:tab w:val="left" w:pos="789"/>
              </w:tabs>
              <w:spacing w:line="240" w:lineRule="auto"/>
              <w:ind w:firstLine="318"/>
              <w:rPr>
                <w:sz w:val="20"/>
                <w:szCs w:val="20"/>
              </w:rPr>
            </w:pPr>
            <w:r w:rsidRPr="00460739">
              <w:rPr>
                <w:i/>
                <w:sz w:val="20"/>
                <w:szCs w:val="20"/>
              </w:rPr>
              <w:t>Poveikis- didelis.</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Bus prašoma specialiųjų architektūros reikalavimų iš Šiaulių  savivaldybės administracijos, esant reikalui, kreipiamasi į Nacionalinę žemės tarnybą.</w:t>
            </w:r>
          </w:p>
        </w:tc>
      </w:tr>
      <w:tr w:rsidR="00BF24D4" w:rsidRPr="00460739" w:rsidTr="00113D4E">
        <w:trPr>
          <w:trHeight w:val="45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Pasireiškia nenugalimos jėgos aplinkybės projektavimo (planavimo) metu</w:t>
            </w:r>
          </w:p>
        </w:tc>
        <w:tc>
          <w:tcPr>
            <w:tcW w:w="1256" w:type="pct"/>
            <w:shd w:val="clear" w:color="auto" w:fill="auto"/>
          </w:tcPr>
          <w:p w:rsidR="00BF24D4" w:rsidRPr="00460739" w:rsidRDefault="00BF24D4" w:rsidP="00113D4E">
            <w:pPr>
              <w:tabs>
                <w:tab w:val="left" w:pos="789"/>
              </w:tabs>
              <w:spacing w:line="240" w:lineRule="auto"/>
              <w:ind w:firstLine="318"/>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8"/>
              <w:rPr>
                <w:sz w:val="20"/>
                <w:szCs w:val="20"/>
              </w:rPr>
            </w:pPr>
            <w:r w:rsidRPr="00460739">
              <w:rPr>
                <w:sz w:val="20"/>
                <w:szCs w:val="20"/>
              </w:rPr>
              <w:t>Poveikis- didelis.</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Pastato draudimas, kitais būdais rizika praktiškai nevaldoma.</w:t>
            </w:r>
          </w:p>
        </w:tc>
      </w:tr>
      <w:tr w:rsidR="00BF24D4" w:rsidRPr="00460739" w:rsidTr="00113D4E">
        <w:trPr>
          <w:trHeight w:val="103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Viešasis sektorius projektavimo etape pakeičia nustatytus reikalavimus infrastruktūrai (įskaitant neesminius pakeitimus).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Poveikis- didelis.</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Viešojo sektoriaus subjektas (savivaldybė) gali pateikti papildomus reikalavimus dėl infrastruktūros (pastato </w:t>
            </w:r>
            <w:proofErr w:type="spellStart"/>
            <w:r w:rsidRPr="00460739">
              <w:rPr>
                <w:sz w:val="20"/>
                <w:szCs w:val="20"/>
              </w:rPr>
              <w:t>aukštingumas</w:t>
            </w:r>
            <w:proofErr w:type="spellEnd"/>
            <w:r w:rsidRPr="00460739">
              <w:rPr>
                <w:sz w:val="20"/>
                <w:szCs w:val="20"/>
              </w:rPr>
              <w:t>, užstatymo tankis ir pan.) vykdant projektavimo darbus.</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Suplanuoti pakankamą techninio projekto parengimui reikalingą laikotarpį. Į pirkimo sąlygas įtraukti reikalavimą, kad, pasikeitus savivaldybės reikalavimams dėl projektavimo, projektuotojas pakeitimus atliks neatlygintinai.</w:t>
            </w:r>
          </w:p>
        </w:tc>
      </w:tr>
      <w:tr w:rsidR="00BF24D4" w:rsidRPr="00460739" w:rsidTr="00113D4E">
        <w:trPr>
          <w:trHeight w:val="78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Vėluojama išduoti projektavimui pradėti reikalingus dokumentus, nors jiems gauti yra pateikti visi </w:t>
            </w:r>
            <w:r w:rsidRPr="00460739">
              <w:rPr>
                <w:sz w:val="20"/>
                <w:szCs w:val="20"/>
              </w:rPr>
              <w:lastRenderedPageBreak/>
              <w:t>nustatytus reikalavimus atitinkantys dokumentai (ginčo dėl dokumentų turinio nėra).</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lastRenderedPageBreak/>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mažas. </w:t>
            </w:r>
          </w:p>
          <w:p w:rsidR="00BF24D4" w:rsidRPr="00460739" w:rsidRDefault="00BF24D4" w:rsidP="00113D4E">
            <w:pPr>
              <w:tabs>
                <w:tab w:val="left" w:pos="789"/>
              </w:tabs>
              <w:spacing w:line="240" w:lineRule="auto"/>
              <w:ind w:firstLine="317"/>
              <w:rPr>
                <w:sz w:val="20"/>
                <w:szCs w:val="20"/>
              </w:rPr>
            </w:pPr>
            <w:r w:rsidRPr="00460739">
              <w:rPr>
                <w:sz w:val="20"/>
                <w:szCs w:val="20"/>
              </w:rPr>
              <w:lastRenderedPageBreak/>
              <w:t>Vėlavimas galimas dėl subjektyvių priežasčių, pasitaiko retai.</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lastRenderedPageBreak/>
              <w:t>Suplanuoti pakankamą techninio projekto parengimui reikalingą laikotarpį.</w:t>
            </w:r>
          </w:p>
        </w:tc>
      </w:tr>
      <w:tr w:rsidR="00BF24D4" w:rsidRPr="00460739" w:rsidTr="00113D4E">
        <w:trPr>
          <w:trHeight w:val="72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Kyla ginčai dėl projektavimui reikalingų dokumentų kokybės bei turinio.</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Poveikis- mažas. Nesutarimai dėl esminių sprendinių pasitaiko retai, nes projektuotojai eigoje derina sprendinius  su užsakovu.</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Į sutartį įrašyti sąlygas, kad projektuotojas turės pristatyti projekto sprendinius Ligoninės specialistams, juos pagrįsti (esant poreikiui), koreguoti pagal užsakovo pastabas.</w:t>
            </w:r>
          </w:p>
        </w:tc>
      </w:tr>
      <w:tr w:rsidR="00BF24D4" w:rsidRPr="00460739" w:rsidTr="00113D4E">
        <w:trPr>
          <w:trHeight w:val="600"/>
        </w:trPr>
        <w:tc>
          <w:tcPr>
            <w:tcW w:w="266" w:type="pct"/>
            <w:vMerge w:val="restar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2</w:t>
            </w:r>
          </w:p>
        </w:tc>
        <w:tc>
          <w:tcPr>
            <w:tcW w:w="839" w:type="pct"/>
            <w:vMerge w:val="restar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Įsigyjamų (atliekamų) rangos darbų kokybės rizika</w:t>
            </w: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Sukeliama žala aplinkai atliekant rangos darbus nekilnojamo turto objekte.</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mažas. </w:t>
            </w:r>
          </w:p>
          <w:p w:rsidR="00BF24D4" w:rsidRPr="00460739" w:rsidRDefault="00BF24D4" w:rsidP="00113D4E">
            <w:pPr>
              <w:tabs>
                <w:tab w:val="left" w:pos="789"/>
              </w:tabs>
              <w:spacing w:line="240" w:lineRule="auto"/>
              <w:ind w:firstLine="317"/>
              <w:rPr>
                <w:sz w:val="20"/>
                <w:szCs w:val="20"/>
              </w:rPr>
            </w:pPr>
            <w:r w:rsidRPr="00460739">
              <w:rPr>
                <w:sz w:val="20"/>
                <w:szCs w:val="20"/>
              </w:rPr>
              <w:t>Įvykus avarijai (išsipylus degalams, toksinėms medžiagoms) rangovas statybvietėje atsakingas už bet kokią žalą tretiems asmenims, įskaitant ir valstybę (žala gamtai).</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Rangovas turi būti apsidraudęs civilinės atsakomybės draudimu.</w:t>
            </w:r>
          </w:p>
        </w:tc>
      </w:tr>
      <w:tr w:rsidR="00BF24D4" w:rsidRPr="00460739" w:rsidTr="00113D4E">
        <w:trPr>
          <w:trHeight w:val="736"/>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Privatus subjektas neužtikrina rangos darbų kokybės dėl informacijos apie objekto būklę neprieinamumo.</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r w:rsidRPr="00460739">
              <w:rPr>
                <w:sz w:val="20"/>
                <w:szCs w:val="20"/>
              </w:rPr>
              <w:t>Kokybės neužtikrinimo atvejų pasitaiko, bet kad būtų slepiama, neprieinama informacija apie objekto būklę- Ligoninės praktikoje nebuvo pasitaikę.</w:t>
            </w: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Rangovo darbų kontrolė iš užsakovo pusės, techninio prižiūrėtojo darbas ir jo kontrolė. Galimas reikalavimas rangovui būti apsidraudusiam CAR  draudimu. Sutarties įvykdymo užtikrinimo reikalavimas, galimybė juo pasinaudoti.</w:t>
            </w:r>
          </w:p>
        </w:tc>
      </w:tr>
      <w:tr w:rsidR="00BF24D4" w:rsidRPr="00460739" w:rsidTr="00113D4E">
        <w:trPr>
          <w:trHeight w:val="2305"/>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Privatus subjektas neužtikrina rangos darbų kokybės disponuodamas visa informacija apie perduodamo objekto būklę.</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Rangovo darbų kontrolė iš užsakovo pusės, techninio prižiūrėtojo darbas ir jo kontrolė. Reikalavimas rangovui būti apsidraudusiam CAR  draudimu. Sutarties įvykdymo užtikrinimo reikalavimas, galimybė juo pasinaudoti.</w:t>
            </w:r>
          </w:p>
        </w:tc>
      </w:tr>
      <w:tr w:rsidR="00BF24D4" w:rsidRPr="00460739" w:rsidTr="00113D4E">
        <w:trPr>
          <w:trHeight w:val="586"/>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Rangos darbų kokybė neužtikrinama dėl nepalankių oro sąlygų.</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w:t>
            </w:r>
          </w:p>
        </w:tc>
      </w:tr>
      <w:tr w:rsidR="00BF24D4" w:rsidRPr="00460739" w:rsidTr="00113D4E">
        <w:trPr>
          <w:trHeight w:val="531"/>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Rangos darbų kokybė neužtikrinama dėl technologinių procesų organizavimo.</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Poveikis- vidutinis.</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w:t>
            </w:r>
          </w:p>
        </w:tc>
      </w:tr>
      <w:tr w:rsidR="00BF24D4" w:rsidRPr="00460739" w:rsidTr="00113D4E">
        <w:trPr>
          <w:trHeight w:val="48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Rangos darbų kokybė neužtikrinama dėl teisės aktais nustatytų kokybės reikalavimų pasikeitimo rangos darbų vykdymo metu.</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w:t>
            </w:r>
          </w:p>
        </w:tc>
      </w:tr>
      <w:tr w:rsidR="00BF24D4" w:rsidRPr="00460739" w:rsidTr="00113D4E">
        <w:trPr>
          <w:trHeight w:val="548"/>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Rangos darbų kokybė neužtikrinama dėl žmogiškųjų išteklių.</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w:t>
            </w:r>
          </w:p>
        </w:tc>
      </w:tr>
      <w:tr w:rsidR="00BF24D4" w:rsidRPr="00460739" w:rsidTr="00113D4E">
        <w:trPr>
          <w:trHeight w:val="565"/>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Vykdant rangos darbus sukeliama žala gretimose teritorijose esančiam turtui.</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 Reikalavimas rangovui būti apsidraudusiam civilinės atsakomybės ir  CAR  draudimu</w:t>
            </w:r>
          </w:p>
        </w:tc>
      </w:tr>
      <w:tr w:rsidR="00BF24D4" w:rsidRPr="00460739" w:rsidTr="00113D4E">
        <w:trPr>
          <w:trHeight w:val="771"/>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Rangos darbų kokybė neužtikrinama dėl technologinių išteklių tinkamumo ir pakankamumo.</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Darbų kontrolė iš užsakovo ir techninės priežiūros pusės. Reikalavimas rangovui būti apsidraudusiam civilinės atsakomybės ir  CAR  draudimu</w:t>
            </w:r>
          </w:p>
        </w:tc>
      </w:tr>
      <w:tr w:rsidR="00BF24D4" w:rsidRPr="00460739" w:rsidTr="00113D4E">
        <w:trPr>
          <w:trHeight w:val="708"/>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Rangos darbų kokybė neužtikrinama dėl žaliavų, medžiagų ir mechanizmų prieinamumo ir kokybės.</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w:t>
            </w:r>
          </w:p>
        </w:tc>
      </w:tr>
      <w:tr w:rsidR="00BF24D4" w:rsidRPr="00460739" w:rsidTr="00113D4E">
        <w:trPr>
          <w:trHeight w:val="360"/>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 Rangos darbų kokybė neužtikrinama dėl subrangovų veiksmų ar neveikimo.</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vidutinis. </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Darbų kontrolė iš užsakovo ir techninės priežiūros pusės. Reikalavimas rangovui būti apsidraudusiam civilinės atsakomybės ir  CAR  draudimu.</w:t>
            </w:r>
          </w:p>
        </w:tc>
      </w:tr>
      <w:tr w:rsidR="00BF24D4" w:rsidRPr="00460739" w:rsidTr="00113D4E">
        <w:trPr>
          <w:trHeight w:val="385"/>
        </w:trPr>
        <w:tc>
          <w:tcPr>
            <w:tcW w:w="266" w:type="pct"/>
            <w:vMerge w:val="restar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3</w:t>
            </w:r>
          </w:p>
        </w:tc>
        <w:tc>
          <w:tcPr>
            <w:tcW w:w="839" w:type="pct"/>
            <w:vMerge w:val="restar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Atliekamų paslaugų kokybės rizika</w:t>
            </w:r>
          </w:p>
        </w:tc>
        <w:tc>
          <w:tcPr>
            <w:tcW w:w="1394" w:type="pct"/>
          </w:tcPr>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p>
        </w:tc>
      </w:tr>
      <w:tr w:rsidR="00BF24D4" w:rsidRPr="00460739" w:rsidTr="00113D4E">
        <w:trPr>
          <w:trHeight w:val="849"/>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Viešasis sektorius paslaugų teikimo metu pakeičia nustatytus reikalavimus (įskaitant neesminius pakeitimus).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Reikalavimus dėl sveikatos priežiūros paslaugų teikimo nustato LR Seimas įstatymais, Sveikatos apsaugos ministerija (dėl psichiatrijos paslaugų) , Socialinė ir darbo apsaugos ministerija (dėl socialinės globos) ministrų įsakymais.</w:t>
            </w:r>
          </w:p>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maža.</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Poveikis- mažas. </w:t>
            </w:r>
          </w:p>
        </w:tc>
        <w:tc>
          <w:tcPr>
            <w:tcW w:w="1245" w:type="pct"/>
            <w:shd w:val="clear" w:color="auto" w:fill="auto"/>
          </w:tcPr>
          <w:p w:rsidR="00BF24D4" w:rsidRPr="00460739" w:rsidRDefault="00BF24D4" w:rsidP="00EA2A09">
            <w:pPr>
              <w:tabs>
                <w:tab w:val="left" w:pos="789"/>
              </w:tabs>
              <w:spacing w:line="240" w:lineRule="auto"/>
              <w:ind w:firstLine="317"/>
              <w:rPr>
                <w:sz w:val="20"/>
                <w:szCs w:val="20"/>
              </w:rPr>
            </w:pPr>
            <w:r w:rsidRPr="00460739">
              <w:rPr>
                <w:sz w:val="20"/>
                <w:szCs w:val="20"/>
              </w:rPr>
              <w:t xml:space="preserve">Pasikeitus stacionarinių </w:t>
            </w:r>
            <w:r w:rsidR="00EA2A09">
              <w:rPr>
                <w:sz w:val="20"/>
                <w:szCs w:val="20"/>
              </w:rPr>
              <w:t>infekcinių</w:t>
            </w:r>
            <w:r w:rsidRPr="00460739">
              <w:rPr>
                <w:sz w:val="20"/>
                <w:szCs w:val="20"/>
              </w:rPr>
              <w:t xml:space="preserve"> paslaugų reikalavimams, būtų prisitaikoma prie naujų reikalavimų, naujai organizuojamas darbas, siekiant išlaikyti paslaugų kokybę ir prieinamumą.</w:t>
            </w:r>
          </w:p>
        </w:tc>
      </w:tr>
      <w:tr w:rsidR="00BF24D4" w:rsidRPr="00460739" w:rsidTr="00113D4E">
        <w:trPr>
          <w:trHeight w:val="634"/>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Paslaugų teikimo kokybė neužtikrinama dėl žmogiškųjų išteklių kokybės ir prieinamumo, gydytojų –</w:t>
            </w:r>
            <w:r w:rsidR="00405E7B">
              <w:rPr>
                <w:sz w:val="20"/>
                <w:szCs w:val="20"/>
              </w:rPr>
              <w:t>infektologų</w:t>
            </w:r>
            <w:r w:rsidRPr="00460739">
              <w:rPr>
                <w:sz w:val="20"/>
                <w:szCs w:val="20"/>
              </w:rPr>
              <w:t xml:space="preserve"> trūkumo</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vidutinė.</w:t>
            </w:r>
          </w:p>
          <w:p w:rsidR="00BF24D4" w:rsidRPr="00460739" w:rsidRDefault="00BF24D4" w:rsidP="00113D4E">
            <w:pPr>
              <w:tabs>
                <w:tab w:val="left" w:pos="789"/>
              </w:tabs>
              <w:spacing w:line="240" w:lineRule="auto"/>
              <w:ind w:firstLine="317"/>
              <w:rPr>
                <w:sz w:val="20"/>
                <w:szCs w:val="20"/>
              </w:rPr>
            </w:pPr>
            <w:r w:rsidRPr="00460739">
              <w:rPr>
                <w:sz w:val="20"/>
                <w:szCs w:val="20"/>
              </w:rPr>
              <w:t>Poveikis- didelis.</w:t>
            </w:r>
          </w:p>
          <w:p w:rsidR="00BF24D4" w:rsidRPr="00460739" w:rsidRDefault="00BF24D4" w:rsidP="00113D4E">
            <w:pPr>
              <w:tabs>
                <w:tab w:val="left" w:pos="789"/>
              </w:tabs>
              <w:spacing w:line="240" w:lineRule="auto"/>
              <w:ind w:firstLine="317"/>
              <w:rPr>
                <w:sz w:val="20"/>
                <w:szCs w:val="20"/>
              </w:rPr>
            </w:pPr>
            <w:r w:rsidRPr="00460739">
              <w:rPr>
                <w:sz w:val="20"/>
                <w:szCs w:val="20"/>
              </w:rPr>
              <w:t>Dėl ekonominės situacijos, sumažinto finansavimo ligoninei, gali trūkti gydytojų, slaugytojų</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Nusimatyti pakankamą darbo užmokesčio fondą, planuoti personalo rengimą ir gydytojų paiešką, bendradarbiauti su kolegijomis ir universitetais.</w:t>
            </w:r>
          </w:p>
          <w:p w:rsidR="00BF24D4" w:rsidRPr="00460739" w:rsidRDefault="00405E7B" w:rsidP="00113D4E">
            <w:pPr>
              <w:tabs>
                <w:tab w:val="left" w:pos="789"/>
              </w:tabs>
              <w:spacing w:line="240" w:lineRule="auto"/>
              <w:ind w:firstLine="317"/>
              <w:rPr>
                <w:sz w:val="20"/>
                <w:szCs w:val="20"/>
              </w:rPr>
            </w:pPr>
            <w:r>
              <w:rPr>
                <w:sz w:val="20"/>
                <w:szCs w:val="20"/>
              </w:rPr>
              <w:t>Esant poreikiui, i</w:t>
            </w:r>
            <w:r w:rsidR="00BF24D4" w:rsidRPr="00460739">
              <w:rPr>
                <w:sz w:val="20"/>
                <w:szCs w:val="20"/>
              </w:rPr>
              <w:t xml:space="preserve">nformuoti LR SAM dėl gydytojų </w:t>
            </w:r>
            <w:r>
              <w:rPr>
                <w:sz w:val="20"/>
                <w:szCs w:val="20"/>
              </w:rPr>
              <w:t>infektologų</w:t>
            </w:r>
            <w:r w:rsidR="00BF24D4" w:rsidRPr="00460739">
              <w:rPr>
                <w:sz w:val="20"/>
                <w:szCs w:val="20"/>
              </w:rPr>
              <w:t xml:space="preserve"> poreikio.</w:t>
            </w:r>
          </w:p>
          <w:p w:rsidR="00BF24D4" w:rsidRPr="00460739" w:rsidRDefault="00BF24D4" w:rsidP="00113D4E">
            <w:pPr>
              <w:tabs>
                <w:tab w:val="left" w:pos="789"/>
              </w:tabs>
              <w:spacing w:line="240" w:lineRule="auto"/>
              <w:ind w:firstLine="317"/>
              <w:rPr>
                <w:sz w:val="20"/>
                <w:szCs w:val="20"/>
              </w:rPr>
            </w:pPr>
            <w:r w:rsidRPr="00460739">
              <w:rPr>
                <w:sz w:val="20"/>
                <w:szCs w:val="20"/>
              </w:rPr>
              <w:t>Sudaryti sutartis su gydytojais rezidentais.</w:t>
            </w:r>
          </w:p>
        </w:tc>
      </w:tr>
      <w:tr w:rsidR="00BF24D4" w:rsidRPr="00460739" w:rsidTr="00113D4E">
        <w:trPr>
          <w:trHeight w:val="626"/>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Pasireiškia nenugalimos jėgos aplinkybės (paslaugų teikimo metu).</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Rizikų draudimas</w:t>
            </w:r>
          </w:p>
        </w:tc>
      </w:tr>
      <w:tr w:rsidR="00BF24D4" w:rsidRPr="00460739" w:rsidTr="00113D4E">
        <w:trPr>
          <w:trHeight w:val="169"/>
        </w:trPr>
        <w:tc>
          <w:tcPr>
            <w:tcW w:w="266" w:type="pct"/>
            <w:vMerge w:val="restar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5</w:t>
            </w:r>
          </w:p>
        </w:tc>
        <w:tc>
          <w:tcPr>
            <w:tcW w:w="839" w:type="pct"/>
            <w:vMerge w:val="restar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Finansavimo prieinamumo  rizika</w:t>
            </w:r>
          </w:p>
        </w:tc>
        <w:tc>
          <w:tcPr>
            <w:tcW w:w="1394" w:type="pct"/>
          </w:tcPr>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p>
        </w:tc>
      </w:tr>
      <w:tr w:rsidR="00BF24D4" w:rsidRPr="00460739" w:rsidTr="00113D4E">
        <w:trPr>
          <w:trHeight w:val="582"/>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Finansavimo poreikis pasikeičia dėl padidėjusių investicijų išlaidų.</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Rizikos pasireiškimo tikimybė- vidutinė.</w:t>
            </w:r>
          </w:p>
          <w:p w:rsidR="00BF24D4" w:rsidRPr="00460739" w:rsidRDefault="00BF24D4" w:rsidP="00113D4E">
            <w:pPr>
              <w:tabs>
                <w:tab w:val="left" w:pos="789"/>
              </w:tabs>
              <w:spacing w:line="240" w:lineRule="auto"/>
              <w:ind w:firstLine="317"/>
              <w:rPr>
                <w:sz w:val="20"/>
                <w:szCs w:val="20"/>
              </w:rPr>
            </w:pPr>
            <w:r w:rsidRPr="00460739">
              <w:rPr>
                <w:sz w:val="20"/>
                <w:szCs w:val="20"/>
              </w:rPr>
              <w:t>Poveikis- didelis.</w:t>
            </w:r>
          </w:p>
          <w:p w:rsidR="00BF24D4" w:rsidRPr="00460739" w:rsidRDefault="00BF24D4" w:rsidP="00113D4E">
            <w:pPr>
              <w:tabs>
                <w:tab w:val="left" w:pos="789"/>
              </w:tabs>
              <w:spacing w:line="240" w:lineRule="auto"/>
              <w:rPr>
                <w:sz w:val="20"/>
                <w:szCs w:val="20"/>
              </w:rPr>
            </w:pPr>
            <w:r w:rsidRPr="00460739">
              <w:rPr>
                <w:sz w:val="20"/>
                <w:szCs w:val="20"/>
              </w:rPr>
              <w:t>Blogai parengtas techninis projektas, neištirtos konstrukcijos gali lemti statybos darbų padidėjimą.</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Sudaryti bendros kainos statybos rangos sutartį, kai darbų kiekių svyravimo riziką prisiima rangovas.</w:t>
            </w:r>
          </w:p>
          <w:p w:rsidR="00BF24D4" w:rsidRPr="00460739" w:rsidRDefault="00BF24D4" w:rsidP="00113D4E">
            <w:pPr>
              <w:tabs>
                <w:tab w:val="left" w:pos="789"/>
              </w:tabs>
              <w:spacing w:line="240" w:lineRule="auto"/>
              <w:ind w:firstLine="317"/>
              <w:rPr>
                <w:sz w:val="20"/>
                <w:szCs w:val="20"/>
              </w:rPr>
            </w:pPr>
            <w:r w:rsidRPr="00460739">
              <w:rPr>
                <w:sz w:val="20"/>
                <w:szCs w:val="20"/>
              </w:rPr>
              <w:t xml:space="preserve">Techninio projekto rengimo metu įpareigoti projektuotoją atlikti statinio tyrinėjimus, jei </w:t>
            </w:r>
            <w:proofErr w:type="spellStart"/>
            <w:r w:rsidRPr="00460739">
              <w:rPr>
                <w:sz w:val="20"/>
                <w:szCs w:val="20"/>
              </w:rPr>
              <w:t>reikalainga</w:t>
            </w:r>
            <w:proofErr w:type="spellEnd"/>
            <w:r w:rsidRPr="00460739">
              <w:rPr>
                <w:sz w:val="20"/>
                <w:szCs w:val="20"/>
              </w:rPr>
              <w:t>.</w:t>
            </w:r>
          </w:p>
        </w:tc>
      </w:tr>
      <w:tr w:rsidR="00BF24D4" w:rsidRPr="00460739" w:rsidTr="00113D4E">
        <w:trPr>
          <w:trHeight w:val="1019"/>
        </w:trPr>
        <w:tc>
          <w:tcPr>
            <w:tcW w:w="266" w:type="pct"/>
            <w:vMerge/>
            <w:shd w:val="clear" w:color="auto" w:fill="auto"/>
          </w:tcPr>
          <w:p w:rsidR="00BF24D4" w:rsidRPr="00460739" w:rsidRDefault="00BF24D4" w:rsidP="00113D4E">
            <w:pPr>
              <w:tabs>
                <w:tab w:val="left" w:pos="789"/>
              </w:tabs>
              <w:spacing w:line="240" w:lineRule="auto"/>
              <w:rPr>
                <w:sz w:val="20"/>
                <w:szCs w:val="20"/>
              </w:rPr>
            </w:pPr>
          </w:p>
        </w:tc>
        <w:tc>
          <w:tcPr>
            <w:tcW w:w="839" w:type="pct"/>
            <w:vMerge/>
            <w:shd w:val="clear" w:color="auto" w:fill="auto"/>
          </w:tcPr>
          <w:p w:rsidR="00BF24D4" w:rsidRPr="00460739" w:rsidRDefault="00BF24D4" w:rsidP="00113D4E">
            <w:pPr>
              <w:tabs>
                <w:tab w:val="left" w:pos="789"/>
              </w:tabs>
              <w:spacing w:line="240" w:lineRule="auto"/>
              <w:rPr>
                <w:sz w:val="20"/>
                <w:szCs w:val="20"/>
              </w:rPr>
            </w:pP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Finansavimo poreikis pasikeičia dėl pridėtinės vertės mokesčio tarifo pasikeitimo.</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Finansavimo poreikis pasikeičia dėl bet kurio mokesčio išskyrus pridėtinės vertės mokestį ar rinkliavos tarifo pasikeitimo.</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Finansavimo poreikis pasikeičia dėl subrangovų veiksmų ar neveikimo.</w:t>
            </w: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Pasireiškimo tikimybė- maža.</w:t>
            </w:r>
          </w:p>
          <w:p w:rsidR="00BF24D4" w:rsidRPr="00460739" w:rsidRDefault="00BF24D4" w:rsidP="00113D4E">
            <w:pPr>
              <w:tabs>
                <w:tab w:val="left" w:pos="789"/>
              </w:tabs>
              <w:spacing w:line="240" w:lineRule="auto"/>
              <w:rPr>
                <w:sz w:val="20"/>
                <w:szCs w:val="20"/>
              </w:rPr>
            </w:pPr>
            <w:r w:rsidRPr="00460739">
              <w:rPr>
                <w:sz w:val="20"/>
                <w:szCs w:val="20"/>
              </w:rPr>
              <w:t>Poveikis- vidutinis</w:t>
            </w:r>
          </w:p>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rPr>
                <w:sz w:val="20"/>
                <w:szCs w:val="20"/>
              </w:rPr>
            </w:pPr>
            <w:r w:rsidRPr="00460739">
              <w:rPr>
                <w:sz w:val="20"/>
                <w:szCs w:val="20"/>
              </w:rPr>
              <w:t>Pasireiškimo tikimybė- maža.</w:t>
            </w:r>
          </w:p>
          <w:p w:rsidR="00BF24D4" w:rsidRPr="00460739" w:rsidRDefault="00BF24D4" w:rsidP="00113D4E">
            <w:pPr>
              <w:tabs>
                <w:tab w:val="left" w:pos="789"/>
              </w:tabs>
              <w:spacing w:line="240" w:lineRule="auto"/>
              <w:rPr>
                <w:sz w:val="20"/>
                <w:szCs w:val="20"/>
              </w:rPr>
            </w:pPr>
            <w:r w:rsidRPr="00460739">
              <w:rPr>
                <w:sz w:val="20"/>
                <w:szCs w:val="20"/>
              </w:rPr>
              <w:t>Poveikis- vidutinis.</w:t>
            </w:r>
          </w:p>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rPr>
                <w:sz w:val="20"/>
                <w:szCs w:val="20"/>
              </w:rPr>
            </w:pPr>
          </w:p>
          <w:p w:rsidR="00BF24D4" w:rsidRPr="00460739" w:rsidRDefault="00BF24D4" w:rsidP="00113D4E">
            <w:pPr>
              <w:tabs>
                <w:tab w:val="left" w:pos="789"/>
              </w:tabs>
              <w:spacing w:line="240" w:lineRule="auto"/>
              <w:rPr>
                <w:sz w:val="20"/>
                <w:szCs w:val="20"/>
              </w:rPr>
            </w:pPr>
            <w:r w:rsidRPr="00460739">
              <w:rPr>
                <w:sz w:val="20"/>
                <w:szCs w:val="20"/>
              </w:rPr>
              <w:t xml:space="preserve">Subrangovai neįtakoja pagrindinės sutarties vykdymo, nebent jų pasitraukimas (darbų nevykdymas) pakenktų </w:t>
            </w:r>
            <w:proofErr w:type="spellStart"/>
            <w:r w:rsidRPr="00460739">
              <w:rPr>
                <w:sz w:val="20"/>
                <w:szCs w:val="20"/>
              </w:rPr>
              <w:t>gen.rangovo</w:t>
            </w:r>
            <w:proofErr w:type="spellEnd"/>
            <w:r w:rsidRPr="00460739">
              <w:rPr>
                <w:sz w:val="20"/>
                <w:szCs w:val="20"/>
              </w:rPr>
              <w:t xml:space="preserve"> veiklai</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 xml:space="preserve">PVM tarifui padidėjus, projekto vykdytojas padengs padidėjusias išlaidas nuosavomis lėšomis. </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Rangos sutartyje, medicinos įrangos pirkimo sutartyje nurodoma nuostata, kad dėl pasikeitusių kitų mokesčių (ne PVM), sutarties kaina neperskaičiuojama.</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Pirkimo sutartyje nurodyti nuostatą, kad subrangovai taip pat turi būti apsidraudę civilinės atsakomybės draudimu.</w:t>
            </w:r>
          </w:p>
          <w:p w:rsidR="00BF24D4" w:rsidRPr="00460739" w:rsidRDefault="00BF24D4" w:rsidP="00113D4E">
            <w:pPr>
              <w:tabs>
                <w:tab w:val="left" w:pos="789"/>
              </w:tabs>
              <w:spacing w:line="240" w:lineRule="auto"/>
              <w:ind w:firstLine="317"/>
              <w:rPr>
                <w:sz w:val="20"/>
                <w:szCs w:val="20"/>
              </w:rPr>
            </w:pPr>
          </w:p>
        </w:tc>
      </w:tr>
      <w:tr w:rsidR="00BF24D4" w:rsidRPr="00460739" w:rsidTr="00113D4E">
        <w:tc>
          <w:tcPr>
            <w:tcW w:w="266" w:type="pc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6</w:t>
            </w:r>
          </w:p>
        </w:tc>
        <w:tc>
          <w:tcPr>
            <w:tcW w:w="839"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Paklausos rinkai pateikiamiems produktams (paslaugoms, prekėms) rizika</w:t>
            </w: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Senėja technologijos.</w:t>
            </w:r>
          </w:p>
        </w:tc>
        <w:tc>
          <w:tcPr>
            <w:tcW w:w="1256"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Galimas pasireiškimas dėl medicinos įrangos įsigijimo.</w:t>
            </w: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Sekti rinkos tendencijas, į specifikacijos ruošimą įtraukti medicinos įrangos specialistus, gydytojus.</w:t>
            </w:r>
          </w:p>
        </w:tc>
      </w:tr>
      <w:tr w:rsidR="00BF24D4" w:rsidRPr="00460739" w:rsidTr="00113D4E">
        <w:trPr>
          <w:trHeight w:val="451"/>
        </w:trPr>
        <w:tc>
          <w:tcPr>
            <w:tcW w:w="266" w:type="pct"/>
            <w:shd w:val="clear" w:color="auto" w:fill="auto"/>
          </w:tcPr>
          <w:p w:rsidR="00BF24D4" w:rsidRPr="00460739" w:rsidRDefault="00BF24D4" w:rsidP="00113D4E">
            <w:pPr>
              <w:tabs>
                <w:tab w:val="left" w:pos="789"/>
              </w:tabs>
              <w:spacing w:line="240" w:lineRule="auto"/>
              <w:rPr>
                <w:sz w:val="20"/>
                <w:szCs w:val="20"/>
                <w:lang w:eastAsia="lt-LT"/>
              </w:rPr>
            </w:pPr>
            <w:r w:rsidRPr="00460739">
              <w:rPr>
                <w:sz w:val="20"/>
                <w:szCs w:val="20"/>
              </w:rPr>
              <w:t>7</w:t>
            </w:r>
          </w:p>
        </w:tc>
        <w:tc>
          <w:tcPr>
            <w:tcW w:w="839"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Turto likutinės vertės projekto ataskaitinio laikotarpio pabaigoje rizika</w:t>
            </w:r>
          </w:p>
        </w:tc>
        <w:tc>
          <w:tcPr>
            <w:tcW w:w="1394" w:type="pct"/>
          </w:tcPr>
          <w:p w:rsidR="00BF24D4" w:rsidRPr="00460739" w:rsidRDefault="00BF24D4" w:rsidP="00113D4E">
            <w:pPr>
              <w:tabs>
                <w:tab w:val="left" w:pos="789"/>
              </w:tabs>
              <w:spacing w:line="240" w:lineRule="auto"/>
              <w:ind w:firstLine="317"/>
              <w:rPr>
                <w:sz w:val="20"/>
                <w:szCs w:val="20"/>
              </w:rPr>
            </w:pPr>
            <w:r w:rsidRPr="00460739">
              <w:rPr>
                <w:sz w:val="20"/>
                <w:szCs w:val="20"/>
              </w:rPr>
              <w:t>Nukrypstama nuo infrastruktūros būklės palaikymo plano.</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ind w:firstLine="317"/>
              <w:rPr>
                <w:sz w:val="20"/>
                <w:szCs w:val="20"/>
              </w:rPr>
            </w:pPr>
            <w:r w:rsidRPr="00460739">
              <w:rPr>
                <w:sz w:val="20"/>
                <w:szCs w:val="20"/>
              </w:rPr>
              <w:t>Netiksliai suplanuotos infrastruktūros būklės palaikymo išlaidos.</w:t>
            </w:r>
          </w:p>
          <w:p w:rsidR="00BF24D4" w:rsidRPr="00460739" w:rsidRDefault="00BF24D4" w:rsidP="00113D4E">
            <w:pPr>
              <w:tabs>
                <w:tab w:val="left" w:pos="789"/>
              </w:tabs>
              <w:spacing w:line="240" w:lineRule="auto"/>
              <w:ind w:firstLine="317"/>
              <w:rPr>
                <w:sz w:val="20"/>
                <w:szCs w:val="20"/>
              </w:rPr>
            </w:pPr>
          </w:p>
        </w:tc>
        <w:tc>
          <w:tcPr>
            <w:tcW w:w="1256" w:type="pct"/>
            <w:shd w:val="clear" w:color="auto" w:fill="auto"/>
          </w:tcPr>
          <w:p w:rsidR="00BF24D4" w:rsidRPr="00460739" w:rsidRDefault="00BF24D4" w:rsidP="00113D4E">
            <w:pPr>
              <w:tabs>
                <w:tab w:val="left" w:pos="789"/>
              </w:tabs>
              <w:spacing w:line="240" w:lineRule="auto"/>
              <w:rPr>
                <w:sz w:val="20"/>
                <w:szCs w:val="20"/>
              </w:rPr>
            </w:pPr>
            <w:r w:rsidRPr="00460739">
              <w:rPr>
                <w:sz w:val="20"/>
                <w:szCs w:val="20"/>
              </w:rPr>
              <w:t>Pasireiškimo tikimybė- maža.</w:t>
            </w:r>
          </w:p>
          <w:p w:rsidR="00BF24D4" w:rsidRPr="00460739" w:rsidRDefault="00BF24D4" w:rsidP="00113D4E">
            <w:pPr>
              <w:tabs>
                <w:tab w:val="left" w:pos="789"/>
              </w:tabs>
              <w:spacing w:line="240" w:lineRule="auto"/>
              <w:rPr>
                <w:sz w:val="20"/>
                <w:szCs w:val="20"/>
              </w:rPr>
            </w:pPr>
            <w:r w:rsidRPr="00460739">
              <w:rPr>
                <w:sz w:val="20"/>
                <w:szCs w:val="20"/>
              </w:rPr>
              <w:t>Poveikis- vidutinis.</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rPr>
                <w:sz w:val="20"/>
                <w:szCs w:val="20"/>
              </w:rPr>
            </w:pPr>
            <w:r w:rsidRPr="00460739">
              <w:rPr>
                <w:sz w:val="20"/>
                <w:szCs w:val="20"/>
              </w:rPr>
              <w:t>Pasireiškimo tikimybė- maža.</w:t>
            </w:r>
          </w:p>
          <w:p w:rsidR="00BF24D4" w:rsidRPr="00460739" w:rsidRDefault="00BF24D4" w:rsidP="00113D4E">
            <w:pPr>
              <w:tabs>
                <w:tab w:val="left" w:pos="789"/>
              </w:tabs>
              <w:spacing w:line="240" w:lineRule="auto"/>
              <w:rPr>
                <w:sz w:val="20"/>
                <w:szCs w:val="20"/>
              </w:rPr>
            </w:pPr>
            <w:r w:rsidRPr="00460739">
              <w:rPr>
                <w:sz w:val="20"/>
                <w:szCs w:val="20"/>
              </w:rPr>
              <w:t>Poveikis- vidutinis</w:t>
            </w:r>
          </w:p>
          <w:p w:rsidR="00BF24D4" w:rsidRPr="00460739" w:rsidRDefault="00BF24D4" w:rsidP="00113D4E">
            <w:pPr>
              <w:tabs>
                <w:tab w:val="left" w:pos="789"/>
              </w:tabs>
              <w:spacing w:line="240" w:lineRule="auto"/>
              <w:ind w:firstLine="317"/>
              <w:rPr>
                <w:sz w:val="20"/>
                <w:szCs w:val="20"/>
              </w:rPr>
            </w:pPr>
          </w:p>
        </w:tc>
        <w:tc>
          <w:tcPr>
            <w:tcW w:w="1245" w:type="pct"/>
            <w:shd w:val="clear" w:color="auto" w:fill="auto"/>
          </w:tcPr>
          <w:p w:rsidR="00BF24D4" w:rsidRPr="00460739" w:rsidRDefault="00BF24D4" w:rsidP="00113D4E">
            <w:pPr>
              <w:tabs>
                <w:tab w:val="left" w:pos="789"/>
              </w:tabs>
              <w:spacing w:line="240" w:lineRule="auto"/>
              <w:ind w:firstLine="317"/>
              <w:rPr>
                <w:sz w:val="20"/>
                <w:szCs w:val="20"/>
              </w:rPr>
            </w:pPr>
            <w:r w:rsidRPr="00460739">
              <w:rPr>
                <w:sz w:val="20"/>
                <w:szCs w:val="20"/>
              </w:rPr>
              <w:t>Vykdyti turto priežiūrą, atlikti technines patikras, informuoti apie pastebėtus trūkumus vadovybę.</w:t>
            </w:r>
          </w:p>
          <w:p w:rsidR="00BF24D4" w:rsidRPr="00460739" w:rsidRDefault="00BF24D4" w:rsidP="00113D4E">
            <w:pPr>
              <w:tabs>
                <w:tab w:val="left" w:pos="789"/>
              </w:tabs>
              <w:spacing w:line="240" w:lineRule="auto"/>
              <w:ind w:firstLine="317"/>
              <w:rPr>
                <w:sz w:val="20"/>
                <w:szCs w:val="20"/>
              </w:rPr>
            </w:pPr>
          </w:p>
          <w:p w:rsidR="00BF24D4" w:rsidRPr="00460739" w:rsidRDefault="00BF24D4" w:rsidP="00113D4E">
            <w:pPr>
              <w:tabs>
                <w:tab w:val="left" w:pos="789"/>
              </w:tabs>
              <w:spacing w:line="240" w:lineRule="auto"/>
              <w:rPr>
                <w:sz w:val="20"/>
                <w:szCs w:val="20"/>
              </w:rPr>
            </w:pPr>
            <w:r w:rsidRPr="00460739">
              <w:rPr>
                <w:sz w:val="20"/>
                <w:szCs w:val="20"/>
              </w:rPr>
              <w:t>Peržiūrėti faktines išlaidas, sekantiems metams patikslinti infrastruktūros būklės palaikymo išlaidų planą.</w:t>
            </w:r>
          </w:p>
        </w:tc>
      </w:tr>
    </w:tbl>
    <w:p w:rsidR="00BF24D4" w:rsidRDefault="00BF24D4" w:rsidP="00BF24D4">
      <w:pPr>
        <w:rPr>
          <w:lang w:eastAsia="lt-LT"/>
        </w:rPr>
      </w:pPr>
    </w:p>
    <w:p w:rsidR="00113D4E" w:rsidRDefault="00113D4E" w:rsidP="00BF24D4">
      <w:pPr>
        <w:rPr>
          <w:lang w:eastAsia="lt-LT"/>
        </w:rPr>
      </w:pPr>
    </w:p>
    <w:p w:rsidR="00113D4E" w:rsidRDefault="00113D4E" w:rsidP="00BF24D4">
      <w:pPr>
        <w:rPr>
          <w:lang w:eastAsia="lt-LT"/>
        </w:rPr>
      </w:pPr>
    </w:p>
    <w:p w:rsidR="00113D4E" w:rsidRDefault="00113D4E" w:rsidP="00BF24D4">
      <w:pPr>
        <w:rPr>
          <w:lang w:eastAsia="lt-LT"/>
        </w:rPr>
      </w:pPr>
    </w:p>
    <w:p w:rsidR="00113D4E" w:rsidRDefault="00113D4E" w:rsidP="00BF24D4">
      <w:pPr>
        <w:rPr>
          <w:lang w:eastAsia="lt-LT"/>
        </w:rPr>
      </w:pPr>
    </w:p>
    <w:p w:rsidR="00C13CC7" w:rsidRPr="00557A43" w:rsidRDefault="00C13CC7" w:rsidP="00B324E3">
      <w:pPr>
        <w:pStyle w:val="Antrat1"/>
      </w:pPr>
      <w:bookmarkStart w:id="108" w:name="_Toc42070799"/>
      <w:r w:rsidRPr="00557A43">
        <w:t>Projekto vykdymo planas</w:t>
      </w:r>
      <w:bookmarkEnd w:id="108"/>
    </w:p>
    <w:p w:rsidR="00C13CC7" w:rsidRDefault="00C13CC7" w:rsidP="00B324E3">
      <w:pPr>
        <w:pStyle w:val="Antrat2"/>
        <w:rPr>
          <w:lang w:eastAsia="lt-LT"/>
        </w:rPr>
      </w:pPr>
      <w:bookmarkStart w:id="109" w:name="_Toc42070800"/>
      <w:r w:rsidRPr="00F356E5">
        <w:rPr>
          <w:lang w:eastAsia="lt-LT"/>
        </w:rPr>
        <w:t>Projekto trukmė ir etapai</w:t>
      </w:r>
      <w:bookmarkEnd w:id="109"/>
    </w:p>
    <w:p w:rsidR="00113D4E" w:rsidRPr="002B74AB" w:rsidRDefault="00113D4E" w:rsidP="00113D4E">
      <w:pPr>
        <w:spacing w:line="240" w:lineRule="auto"/>
        <w:rPr>
          <w:rFonts w:eastAsia="Times New Roman"/>
          <w:color w:val="000000"/>
          <w:szCs w:val="24"/>
          <w:lang w:eastAsia="lt-LT"/>
        </w:rPr>
      </w:pPr>
      <w:r w:rsidRPr="002B74AB">
        <w:rPr>
          <w:rFonts w:eastAsia="Times New Roman"/>
          <w:color w:val="000000"/>
          <w:szCs w:val="24"/>
          <w:lang w:eastAsia="lt-LT"/>
        </w:rPr>
        <w:t xml:space="preserve">Projektą planuojama įgyvendinti per </w:t>
      </w:r>
      <w:r>
        <w:rPr>
          <w:rFonts w:eastAsia="Times New Roman"/>
          <w:color w:val="000000"/>
          <w:szCs w:val="24"/>
          <w:lang w:eastAsia="lt-LT"/>
        </w:rPr>
        <w:t xml:space="preserve">2 </w:t>
      </w:r>
      <w:r w:rsidRPr="002B74AB">
        <w:rPr>
          <w:rFonts w:eastAsia="Times New Roman"/>
          <w:color w:val="000000"/>
          <w:szCs w:val="24"/>
          <w:lang w:eastAsia="lt-LT"/>
        </w:rPr>
        <w:t>metus.</w:t>
      </w:r>
    </w:p>
    <w:p w:rsidR="00113D4E" w:rsidRPr="002B74AB" w:rsidRDefault="00113D4E" w:rsidP="00113D4E">
      <w:pPr>
        <w:spacing w:line="240" w:lineRule="auto"/>
        <w:rPr>
          <w:rFonts w:eastAsia="Times New Roman"/>
          <w:color w:val="000000"/>
          <w:szCs w:val="24"/>
          <w:lang w:eastAsia="lt-LT"/>
        </w:rPr>
      </w:pPr>
      <w:r w:rsidRPr="002B74AB">
        <w:rPr>
          <w:rFonts w:eastAsia="Times New Roman"/>
          <w:color w:val="000000"/>
          <w:szCs w:val="24"/>
          <w:lang w:eastAsia="lt-LT"/>
        </w:rPr>
        <w:t>Projekto   įgyvendinimo trukmę lemiantys  veiksniai:</w:t>
      </w:r>
    </w:p>
    <w:p w:rsidR="00113D4E" w:rsidRPr="002B74AB" w:rsidRDefault="00113D4E" w:rsidP="0011154A">
      <w:pPr>
        <w:pStyle w:val="Sraopastraipa"/>
        <w:numPr>
          <w:ilvl w:val="0"/>
          <w:numId w:val="23"/>
        </w:numPr>
        <w:spacing w:line="240" w:lineRule="auto"/>
        <w:jc w:val="left"/>
        <w:rPr>
          <w:rFonts w:eastAsia="Times New Roman"/>
          <w:color w:val="000000"/>
          <w:szCs w:val="24"/>
          <w:lang w:eastAsia="lt-LT"/>
        </w:rPr>
      </w:pPr>
      <w:r w:rsidRPr="002B74AB">
        <w:rPr>
          <w:rFonts w:eastAsia="Times New Roman"/>
          <w:color w:val="000000"/>
          <w:szCs w:val="24"/>
          <w:lang w:eastAsia="lt-LT"/>
        </w:rPr>
        <w:t xml:space="preserve">Projekto paraiškos vertinimo laikotarpis (projekto pradžią lemiantis veiksnys, </w:t>
      </w:r>
      <w:proofErr w:type="spellStart"/>
      <w:r w:rsidRPr="002B74AB">
        <w:rPr>
          <w:rFonts w:eastAsia="Times New Roman"/>
          <w:color w:val="000000"/>
          <w:szCs w:val="24"/>
          <w:lang w:eastAsia="lt-LT"/>
        </w:rPr>
        <w:t>ikiprojektinė</w:t>
      </w:r>
      <w:proofErr w:type="spellEnd"/>
      <w:r w:rsidRPr="002B74AB">
        <w:rPr>
          <w:rFonts w:eastAsia="Times New Roman"/>
          <w:color w:val="000000"/>
          <w:szCs w:val="24"/>
          <w:lang w:eastAsia="lt-LT"/>
        </w:rPr>
        <w:t xml:space="preserve"> stadija);</w:t>
      </w:r>
    </w:p>
    <w:p w:rsidR="00113D4E" w:rsidRPr="002B74AB" w:rsidRDefault="00113D4E" w:rsidP="0011154A">
      <w:pPr>
        <w:pStyle w:val="Sraopastraipa"/>
        <w:numPr>
          <w:ilvl w:val="0"/>
          <w:numId w:val="23"/>
        </w:numPr>
        <w:spacing w:line="240" w:lineRule="auto"/>
        <w:jc w:val="left"/>
        <w:rPr>
          <w:rFonts w:eastAsia="Times New Roman"/>
          <w:color w:val="000000"/>
          <w:szCs w:val="24"/>
          <w:lang w:eastAsia="lt-LT"/>
        </w:rPr>
      </w:pPr>
      <w:r w:rsidRPr="002B74AB">
        <w:rPr>
          <w:rFonts w:eastAsia="Times New Roman"/>
          <w:color w:val="000000"/>
          <w:szCs w:val="24"/>
          <w:lang w:eastAsia="lt-LT"/>
        </w:rPr>
        <w:t xml:space="preserve">Finansavimo sutarties pasirašymo terminas (projekto pradžią lemiantis veiksnys, </w:t>
      </w:r>
      <w:proofErr w:type="spellStart"/>
      <w:r w:rsidRPr="002B74AB">
        <w:rPr>
          <w:rFonts w:eastAsia="Times New Roman"/>
          <w:color w:val="000000"/>
          <w:szCs w:val="24"/>
          <w:lang w:eastAsia="lt-LT"/>
        </w:rPr>
        <w:t>ikiprojektinė</w:t>
      </w:r>
      <w:proofErr w:type="spellEnd"/>
      <w:r w:rsidRPr="002B74AB">
        <w:rPr>
          <w:rFonts w:eastAsia="Times New Roman"/>
          <w:color w:val="000000"/>
          <w:szCs w:val="24"/>
          <w:lang w:eastAsia="lt-LT"/>
        </w:rPr>
        <w:t xml:space="preserve"> stadija);</w:t>
      </w:r>
    </w:p>
    <w:p w:rsidR="00113D4E" w:rsidRPr="002B74AB" w:rsidRDefault="00113D4E" w:rsidP="0011154A">
      <w:pPr>
        <w:pStyle w:val="Sraopastraipa"/>
        <w:numPr>
          <w:ilvl w:val="0"/>
          <w:numId w:val="23"/>
        </w:numPr>
        <w:spacing w:line="240" w:lineRule="auto"/>
        <w:jc w:val="left"/>
        <w:rPr>
          <w:rFonts w:eastAsia="Times New Roman"/>
          <w:color w:val="000000"/>
          <w:szCs w:val="24"/>
          <w:lang w:eastAsia="lt-LT"/>
        </w:rPr>
      </w:pPr>
      <w:r w:rsidRPr="002B74AB">
        <w:rPr>
          <w:rFonts w:eastAsia="Times New Roman"/>
          <w:color w:val="000000"/>
          <w:szCs w:val="24"/>
          <w:lang w:eastAsia="lt-LT"/>
        </w:rPr>
        <w:t>Rangos darbų ir prekių viešųjų pirkimų dokumentacijos parengimo ir pirkimų įvykdymo terminai;</w:t>
      </w:r>
    </w:p>
    <w:p w:rsidR="00113D4E" w:rsidRPr="002B74AB" w:rsidRDefault="00113D4E" w:rsidP="0011154A">
      <w:pPr>
        <w:pStyle w:val="Sraopastraipa"/>
        <w:numPr>
          <w:ilvl w:val="0"/>
          <w:numId w:val="23"/>
        </w:numPr>
        <w:spacing w:line="240" w:lineRule="auto"/>
        <w:jc w:val="left"/>
        <w:rPr>
          <w:rFonts w:eastAsia="Times New Roman"/>
          <w:color w:val="000000"/>
          <w:szCs w:val="24"/>
          <w:lang w:eastAsia="lt-LT"/>
        </w:rPr>
      </w:pPr>
      <w:r w:rsidRPr="002B74AB">
        <w:rPr>
          <w:rFonts w:eastAsia="Times New Roman"/>
          <w:color w:val="000000"/>
          <w:szCs w:val="24"/>
          <w:lang w:eastAsia="lt-LT"/>
        </w:rPr>
        <w:t>Statybos darbų sutarties laikymasis- atlikimo terminų laikymasis;</w:t>
      </w:r>
    </w:p>
    <w:p w:rsidR="00113D4E" w:rsidRPr="002B74AB" w:rsidRDefault="00113D4E" w:rsidP="0011154A">
      <w:pPr>
        <w:pStyle w:val="Sraopastraipa"/>
        <w:numPr>
          <w:ilvl w:val="0"/>
          <w:numId w:val="23"/>
        </w:numPr>
        <w:spacing w:line="240" w:lineRule="auto"/>
        <w:jc w:val="left"/>
        <w:rPr>
          <w:rFonts w:eastAsia="Times New Roman"/>
          <w:color w:val="000000"/>
          <w:szCs w:val="24"/>
          <w:lang w:eastAsia="lt-LT"/>
        </w:rPr>
      </w:pPr>
      <w:r w:rsidRPr="002B74AB">
        <w:rPr>
          <w:rFonts w:eastAsia="Times New Roman"/>
          <w:color w:val="000000"/>
          <w:szCs w:val="24"/>
          <w:lang w:eastAsia="lt-LT"/>
        </w:rPr>
        <w:t>Medicininės įrangos sutarčių vykdymas.</w:t>
      </w:r>
    </w:p>
    <w:p w:rsidR="00113D4E" w:rsidRPr="002B74AB" w:rsidRDefault="00113D4E" w:rsidP="00113D4E">
      <w:pPr>
        <w:spacing w:line="240" w:lineRule="auto"/>
        <w:rPr>
          <w:rFonts w:eastAsia="Times New Roman"/>
          <w:color w:val="000000"/>
          <w:szCs w:val="24"/>
          <w:lang w:eastAsia="lt-LT"/>
        </w:rPr>
      </w:pPr>
      <w:r w:rsidRPr="002B74AB">
        <w:rPr>
          <w:rFonts w:eastAsia="Times New Roman"/>
          <w:color w:val="000000"/>
          <w:szCs w:val="24"/>
          <w:lang w:eastAsia="lt-LT"/>
        </w:rPr>
        <w:br/>
        <w:t>Projekto organizacija yra pasirengusi įgyvendinti projektą, ir yra atlikusi parengiamuosius veiksmus:</w:t>
      </w:r>
    </w:p>
    <w:p w:rsidR="00113D4E" w:rsidRPr="002B74AB" w:rsidRDefault="00113D4E" w:rsidP="0011154A">
      <w:pPr>
        <w:pStyle w:val="Sraopastraipa"/>
        <w:numPr>
          <w:ilvl w:val="0"/>
          <w:numId w:val="24"/>
        </w:numPr>
        <w:spacing w:line="240" w:lineRule="auto"/>
        <w:jc w:val="left"/>
        <w:rPr>
          <w:rFonts w:eastAsia="Times New Roman"/>
          <w:color w:val="000000"/>
          <w:szCs w:val="24"/>
          <w:lang w:eastAsia="lt-LT"/>
        </w:rPr>
      </w:pPr>
      <w:r w:rsidRPr="002B74AB">
        <w:rPr>
          <w:rFonts w:eastAsia="Times New Roman"/>
          <w:color w:val="000000"/>
          <w:szCs w:val="24"/>
          <w:lang w:eastAsia="lt-LT"/>
        </w:rPr>
        <w:t>Suplanuota reikalinga medicininė įranga ir medicininiai baldai, darbo baldai;</w:t>
      </w:r>
    </w:p>
    <w:p w:rsidR="00113D4E" w:rsidRDefault="00113D4E" w:rsidP="0011154A">
      <w:pPr>
        <w:pStyle w:val="Sraopastraipa"/>
        <w:numPr>
          <w:ilvl w:val="0"/>
          <w:numId w:val="24"/>
        </w:numPr>
        <w:spacing w:line="240" w:lineRule="auto"/>
        <w:jc w:val="left"/>
        <w:rPr>
          <w:rFonts w:eastAsia="Times New Roman"/>
          <w:color w:val="000000"/>
          <w:szCs w:val="24"/>
          <w:lang w:eastAsia="lt-LT"/>
        </w:rPr>
      </w:pPr>
      <w:r w:rsidRPr="002B74AB">
        <w:rPr>
          <w:rFonts w:eastAsia="Times New Roman"/>
          <w:color w:val="000000"/>
          <w:szCs w:val="24"/>
          <w:lang w:eastAsia="lt-LT"/>
        </w:rPr>
        <w:t xml:space="preserve">Preliminariai suplanuotas naujas </w:t>
      </w:r>
      <w:r w:rsidR="0022514C">
        <w:rPr>
          <w:rFonts w:eastAsia="Times New Roman"/>
          <w:color w:val="000000"/>
          <w:szCs w:val="24"/>
          <w:lang w:eastAsia="lt-LT"/>
        </w:rPr>
        <w:t>Infekcinio skyriaus</w:t>
      </w:r>
      <w:r w:rsidRPr="002B74AB">
        <w:rPr>
          <w:rFonts w:eastAsia="Times New Roman"/>
          <w:color w:val="000000"/>
          <w:szCs w:val="24"/>
          <w:lang w:eastAsia="lt-LT"/>
        </w:rPr>
        <w:t xml:space="preserve"> patalpų išdėstymas, leisiantis pagerinti darbo sąlygas ir paslaugų kokybę bei prieinamumą.</w:t>
      </w:r>
    </w:p>
    <w:p w:rsidR="0022514C" w:rsidRPr="002B74AB" w:rsidRDefault="0022514C" w:rsidP="0022514C">
      <w:pPr>
        <w:pStyle w:val="Sraopastraipa"/>
        <w:spacing w:line="240" w:lineRule="auto"/>
        <w:jc w:val="left"/>
        <w:rPr>
          <w:rFonts w:eastAsia="Times New Roman"/>
          <w:color w:val="000000"/>
          <w:szCs w:val="24"/>
          <w:lang w:eastAsia="lt-LT"/>
        </w:rPr>
      </w:pPr>
    </w:p>
    <w:p w:rsidR="0022514C" w:rsidRPr="0022514C" w:rsidRDefault="0022514C" w:rsidP="0022514C">
      <w:pPr>
        <w:pStyle w:val="Sraopastraipa"/>
        <w:rPr>
          <w:szCs w:val="24"/>
        </w:rPr>
      </w:pPr>
      <w:r w:rsidRPr="0022514C">
        <w:rPr>
          <w:szCs w:val="24"/>
        </w:rPr>
        <w:t xml:space="preserve">Projektą   planuojama  įgyvendinti vienu etapu per </w:t>
      </w:r>
      <w:r>
        <w:rPr>
          <w:szCs w:val="24"/>
        </w:rPr>
        <w:t>2</w:t>
      </w:r>
      <w:r w:rsidRPr="0022514C">
        <w:rPr>
          <w:szCs w:val="24"/>
        </w:rPr>
        <w:t xml:space="preserve"> metus (</w:t>
      </w:r>
      <w:r w:rsidR="00E642B5">
        <w:rPr>
          <w:szCs w:val="24"/>
        </w:rPr>
        <w:t>20</w:t>
      </w:r>
      <w:r w:rsidRPr="0022514C">
        <w:rPr>
          <w:szCs w:val="24"/>
        </w:rPr>
        <w:t xml:space="preserve"> mėnes</w:t>
      </w:r>
      <w:r>
        <w:rPr>
          <w:szCs w:val="24"/>
        </w:rPr>
        <w:t>ių</w:t>
      </w:r>
      <w:r w:rsidRPr="0022514C">
        <w:rPr>
          <w:szCs w:val="24"/>
        </w:rPr>
        <w:t xml:space="preserve">). </w:t>
      </w:r>
    </w:p>
    <w:p w:rsidR="0022514C" w:rsidRPr="00E949D1" w:rsidRDefault="0022514C" w:rsidP="0022514C">
      <w:pPr>
        <w:rPr>
          <w:szCs w:val="24"/>
        </w:rPr>
      </w:pPr>
      <w:r>
        <w:rPr>
          <w:b/>
          <w:szCs w:val="24"/>
        </w:rPr>
        <w:t xml:space="preserve">          </w:t>
      </w:r>
      <w:r w:rsidRPr="00E409C0">
        <w:rPr>
          <w:b/>
          <w:szCs w:val="24"/>
        </w:rPr>
        <w:t>I-</w:t>
      </w:r>
      <w:proofErr w:type="spellStart"/>
      <w:r w:rsidRPr="00E409C0">
        <w:rPr>
          <w:b/>
          <w:szCs w:val="24"/>
        </w:rPr>
        <w:t>ais</w:t>
      </w:r>
      <w:proofErr w:type="spellEnd"/>
      <w:r w:rsidRPr="00E409C0">
        <w:rPr>
          <w:b/>
          <w:szCs w:val="24"/>
        </w:rPr>
        <w:t xml:space="preserve"> metais</w:t>
      </w:r>
      <w:r w:rsidRPr="00E949D1">
        <w:rPr>
          <w:szCs w:val="24"/>
        </w:rPr>
        <w:t xml:space="preserve">  bus vykdomi viešieji projektavimo, rangos darbų, pirkimai, </w:t>
      </w:r>
      <w:r>
        <w:rPr>
          <w:szCs w:val="24"/>
        </w:rPr>
        <w:t xml:space="preserve">bus </w:t>
      </w:r>
      <w:r w:rsidRPr="00E949D1">
        <w:rPr>
          <w:szCs w:val="24"/>
        </w:rPr>
        <w:t>parengt</w:t>
      </w:r>
      <w:r>
        <w:rPr>
          <w:szCs w:val="24"/>
        </w:rPr>
        <w:t>as pastato V. Kudirkos g. 99B, Šiauliuose, dalies patalpų kapitalinio remonto techninis projektas, atlikta jo ekspertizė, gautas statybą leidžiantis dokumentas.</w:t>
      </w:r>
      <w:r w:rsidRPr="00E949D1">
        <w:rPr>
          <w:szCs w:val="24"/>
        </w:rPr>
        <w:t xml:space="preserve"> </w:t>
      </w:r>
      <w:r>
        <w:rPr>
          <w:szCs w:val="24"/>
        </w:rPr>
        <w:t>Taip pat bus įvykdyti medicinos įrangos ir medicininių baldų viešieji pirkimai ir įsigyta visa įranga.</w:t>
      </w:r>
    </w:p>
    <w:p w:rsidR="0022514C" w:rsidRDefault="0022514C" w:rsidP="0022514C">
      <w:pPr>
        <w:spacing w:line="240" w:lineRule="auto"/>
        <w:ind w:left="360"/>
        <w:rPr>
          <w:szCs w:val="24"/>
        </w:rPr>
      </w:pPr>
      <w:r w:rsidRPr="001F116B">
        <w:rPr>
          <w:b/>
          <w:szCs w:val="24"/>
        </w:rPr>
        <w:t xml:space="preserve">  </w:t>
      </w:r>
      <w:r w:rsidR="004261DC">
        <w:rPr>
          <w:b/>
          <w:szCs w:val="24"/>
        </w:rPr>
        <w:t xml:space="preserve"> </w:t>
      </w:r>
      <w:r w:rsidRPr="001F116B">
        <w:rPr>
          <w:b/>
          <w:szCs w:val="24"/>
        </w:rPr>
        <w:t>II-</w:t>
      </w:r>
      <w:proofErr w:type="spellStart"/>
      <w:r w:rsidRPr="001F116B">
        <w:rPr>
          <w:b/>
          <w:szCs w:val="24"/>
        </w:rPr>
        <w:t>ais</w:t>
      </w:r>
      <w:proofErr w:type="spellEnd"/>
      <w:r w:rsidRPr="001F116B">
        <w:rPr>
          <w:b/>
          <w:szCs w:val="24"/>
        </w:rPr>
        <w:t xml:space="preserve"> metais</w:t>
      </w:r>
      <w:r w:rsidRPr="00E949D1">
        <w:rPr>
          <w:szCs w:val="24"/>
        </w:rPr>
        <w:t xml:space="preserve">  bus </w:t>
      </w:r>
      <w:r>
        <w:rPr>
          <w:szCs w:val="24"/>
        </w:rPr>
        <w:t>tęsiami Infekcinio skyriaus kapitalinio remonto darbai,  iki gruodžio mėn. planuojama užbaigti darbus.</w:t>
      </w:r>
      <w:r w:rsidR="004261DC">
        <w:rPr>
          <w:szCs w:val="24"/>
        </w:rPr>
        <w:t xml:space="preserve"> Taip pat bus įsigyti medicinos personalo kabinetams reikalingi baldai, baldai palatoms.</w:t>
      </w:r>
    </w:p>
    <w:p w:rsidR="004261DC" w:rsidRDefault="004261DC" w:rsidP="004261DC">
      <w:pPr>
        <w:rPr>
          <w:i/>
          <w:iCs/>
          <w:szCs w:val="24"/>
        </w:rPr>
      </w:pPr>
      <w:r>
        <w:rPr>
          <w:i/>
          <w:iCs/>
          <w:szCs w:val="24"/>
        </w:rPr>
        <w:t>Projektas bus vykdomas adresu V. Kudirkos g. 99B, Šiauliuose, pastato unikalus Nr. 2996-1011-5015, plane pažymėtas 1D4p. Projektas bus įgyvendinamas 2 metus. Toliau pateikiamas planuojamų vykdyti veiklų detalizavimas pagal metus:</w:t>
      </w:r>
    </w:p>
    <w:tbl>
      <w:tblPr>
        <w:tblStyle w:val="Lentelstinklelis"/>
        <w:tblW w:w="5000" w:type="pct"/>
        <w:tblLook w:val="04A0" w:firstRow="1" w:lastRow="0" w:firstColumn="1" w:lastColumn="0" w:noHBand="0" w:noVBand="1"/>
      </w:tblPr>
      <w:tblGrid>
        <w:gridCol w:w="550"/>
        <w:gridCol w:w="6959"/>
        <w:gridCol w:w="931"/>
        <w:gridCol w:w="1188"/>
      </w:tblGrid>
      <w:tr w:rsidR="004261DC" w:rsidTr="00675EDB">
        <w:tc>
          <w:tcPr>
            <w:tcW w:w="322" w:type="pct"/>
          </w:tcPr>
          <w:p w:rsidR="004261DC" w:rsidRDefault="004261DC" w:rsidP="00675EDB">
            <w:pPr>
              <w:rPr>
                <w:i/>
                <w:iCs/>
                <w:szCs w:val="24"/>
              </w:rPr>
            </w:pPr>
            <w:r>
              <w:rPr>
                <w:i/>
                <w:iCs/>
                <w:szCs w:val="24"/>
              </w:rPr>
              <w:t>Eil. Nr.</w:t>
            </w:r>
          </w:p>
        </w:tc>
        <w:tc>
          <w:tcPr>
            <w:tcW w:w="3439" w:type="pct"/>
          </w:tcPr>
          <w:p w:rsidR="004261DC" w:rsidRDefault="004261DC" w:rsidP="00675EDB">
            <w:pPr>
              <w:rPr>
                <w:i/>
                <w:iCs/>
                <w:szCs w:val="24"/>
              </w:rPr>
            </w:pPr>
            <w:r>
              <w:rPr>
                <w:i/>
                <w:iCs/>
                <w:szCs w:val="24"/>
              </w:rPr>
              <w:t>Veiklos pavadinimas</w:t>
            </w:r>
          </w:p>
        </w:tc>
        <w:tc>
          <w:tcPr>
            <w:tcW w:w="579" w:type="pct"/>
          </w:tcPr>
          <w:p w:rsidR="004261DC" w:rsidRDefault="004261DC" w:rsidP="00675EDB">
            <w:pPr>
              <w:rPr>
                <w:i/>
                <w:iCs/>
                <w:szCs w:val="24"/>
              </w:rPr>
            </w:pPr>
            <w:r>
              <w:rPr>
                <w:i/>
                <w:iCs/>
                <w:szCs w:val="24"/>
              </w:rPr>
              <w:t>Mato vnt.</w:t>
            </w:r>
          </w:p>
        </w:tc>
        <w:tc>
          <w:tcPr>
            <w:tcW w:w="660" w:type="pct"/>
          </w:tcPr>
          <w:p w:rsidR="004261DC" w:rsidRDefault="004261DC" w:rsidP="00675EDB">
            <w:pPr>
              <w:rPr>
                <w:i/>
                <w:iCs/>
                <w:szCs w:val="24"/>
              </w:rPr>
            </w:pPr>
            <w:r>
              <w:rPr>
                <w:i/>
                <w:iCs/>
                <w:szCs w:val="24"/>
              </w:rPr>
              <w:t>Lėšų poreikis, Eur</w:t>
            </w:r>
          </w:p>
        </w:tc>
      </w:tr>
      <w:tr w:rsidR="004261DC" w:rsidTr="00675EDB">
        <w:tc>
          <w:tcPr>
            <w:tcW w:w="5000" w:type="pct"/>
            <w:gridSpan w:val="4"/>
          </w:tcPr>
          <w:p w:rsidR="004261DC" w:rsidRDefault="004261DC" w:rsidP="00675EDB">
            <w:pPr>
              <w:jc w:val="center"/>
              <w:rPr>
                <w:i/>
                <w:iCs/>
                <w:szCs w:val="24"/>
              </w:rPr>
            </w:pPr>
            <w:r>
              <w:rPr>
                <w:b/>
                <w:i/>
                <w:iCs/>
                <w:szCs w:val="24"/>
              </w:rPr>
              <w:t>2020</w:t>
            </w:r>
            <w:r w:rsidRPr="00FF5EC7">
              <w:rPr>
                <w:b/>
                <w:i/>
                <w:iCs/>
                <w:szCs w:val="24"/>
              </w:rPr>
              <w:t xml:space="preserve"> m.</w:t>
            </w:r>
          </w:p>
        </w:tc>
      </w:tr>
      <w:tr w:rsidR="004261DC" w:rsidTr="00675EDB">
        <w:tc>
          <w:tcPr>
            <w:tcW w:w="5000" w:type="pct"/>
            <w:gridSpan w:val="4"/>
          </w:tcPr>
          <w:p w:rsidR="004261DC" w:rsidRPr="00DF13F1" w:rsidRDefault="004261DC" w:rsidP="004261DC">
            <w:pPr>
              <w:rPr>
                <w:i/>
                <w:iCs/>
                <w:sz w:val="22"/>
              </w:rPr>
            </w:pPr>
            <w:r>
              <w:rPr>
                <w:i/>
                <w:iCs/>
                <w:sz w:val="22"/>
              </w:rPr>
              <w:t>Ligoninė 2020 m. birželio mėn. planuoja įsigyti techninio darbo projekto parengimo paslaugą. Techninio darbo projekto rengimas (toliau- TDP), jo ekspertizė truks apie 2 mėn. TDP rengimo, jo ekspertizės išlaidas apmokės Ligoninė. Ligoninės lėšomis taip pat bus finansuojamos techninės priežiūros, projekto vykdymo priežiūros paslaugos. Rangos darbų pirkimas  planuojamas 2020 m. rugsėjo-spalio mėn. Jei viešųjų pirkimų vykdymo metu nebus gauta skundų, pretenzijų ir nebus pradėta teisminių ginčų, darome prielaidą, kad rangos darbus bus galima pradėti apie 2020 m. lapkričio mėn. Bendra Ligoninės lėšomis finansuojamų inžinerinių paslaugų kaina skaičiuojama apie 31.075,33 Eur.</w:t>
            </w:r>
          </w:p>
        </w:tc>
      </w:tr>
      <w:tr w:rsidR="004261DC" w:rsidTr="00675EDB">
        <w:tc>
          <w:tcPr>
            <w:tcW w:w="5000" w:type="pct"/>
            <w:gridSpan w:val="4"/>
          </w:tcPr>
          <w:p w:rsidR="004261DC" w:rsidRPr="00695717" w:rsidRDefault="004261DC" w:rsidP="00675EDB">
            <w:pPr>
              <w:jc w:val="center"/>
              <w:rPr>
                <w:b/>
                <w:i/>
                <w:iCs/>
                <w:szCs w:val="24"/>
              </w:rPr>
            </w:pPr>
            <w:r w:rsidRPr="00695717">
              <w:rPr>
                <w:b/>
                <w:i/>
                <w:iCs/>
                <w:szCs w:val="24"/>
              </w:rPr>
              <w:t>20</w:t>
            </w:r>
            <w:r>
              <w:rPr>
                <w:b/>
                <w:i/>
                <w:iCs/>
                <w:szCs w:val="24"/>
              </w:rPr>
              <w:t>20</w:t>
            </w:r>
            <w:r w:rsidRPr="00695717">
              <w:rPr>
                <w:b/>
                <w:i/>
                <w:iCs/>
                <w:szCs w:val="24"/>
              </w:rPr>
              <w:t xml:space="preserve"> m.</w:t>
            </w:r>
          </w:p>
        </w:tc>
      </w:tr>
      <w:tr w:rsidR="004261DC" w:rsidTr="00675EDB">
        <w:tc>
          <w:tcPr>
            <w:tcW w:w="322" w:type="pct"/>
          </w:tcPr>
          <w:p w:rsidR="004261DC" w:rsidRDefault="004261DC" w:rsidP="00675EDB">
            <w:pPr>
              <w:rPr>
                <w:i/>
                <w:iCs/>
                <w:szCs w:val="24"/>
              </w:rPr>
            </w:pPr>
            <w:r>
              <w:rPr>
                <w:i/>
                <w:iCs/>
                <w:szCs w:val="24"/>
              </w:rPr>
              <w:t>Eil.</w:t>
            </w:r>
          </w:p>
          <w:p w:rsidR="004261DC" w:rsidRDefault="004261DC" w:rsidP="00675EDB">
            <w:pPr>
              <w:rPr>
                <w:i/>
                <w:iCs/>
                <w:szCs w:val="24"/>
              </w:rPr>
            </w:pPr>
            <w:r>
              <w:rPr>
                <w:i/>
                <w:iCs/>
                <w:szCs w:val="24"/>
              </w:rPr>
              <w:t>Nr.</w:t>
            </w:r>
          </w:p>
        </w:tc>
        <w:tc>
          <w:tcPr>
            <w:tcW w:w="3439" w:type="pct"/>
          </w:tcPr>
          <w:p w:rsidR="004261DC" w:rsidRPr="00695717" w:rsidRDefault="004261DC" w:rsidP="00675EDB">
            <w:pPr>
              <w:rPr>
                <w:i/>
                <w:iCs/>
                <w:sz w:val="22"/>
              </w:rPr>
            </w:pPr>
            <w:r>
              <w:rPr>
                <w:i/>
                <w:iCs/>
                <w:sz w:val="22"/>
              </w:rPr>
              <w:t>Darbų pavadinimas</w:t>
            </w:r>
          </w:p>
        </w:tc>
        <w:tc>
          <w:tcPr>
            <w:tcW w:w="579" w:type="pct"/>
          </w:tcPr>
          <w:p w:rsidR="004261DC" w:rsidRDefault="004261DC" w:rsidP="00675EDB">
            <w:pPr>
              <w:rPr>
                <w:i/>
                <w:iCs/>
                <w:sz w:val="22"/>
              </w:rPr>
            </w:pPr>
            <w:r>
              <w:rPr>
                <w:i/>
                <w:iCs/>
                <w:sz w:val="22"/>
              </w:rPr>
              <w:t>Mato vnt.</w:t>
            </w:r>
          </w:p>
        </w:tc>
        <w:tc>
          <w:tcPr>
            <w:tcW w:w="660" w:type="pct"/>
          </w:tcPr>
          <w:p w:rsidR="004261DC" w:rsidRDefault="004261DC" w:rsidP="00675EDB">
            <w:pPr>
              <w:rPr>
                <w:i/>
                <w:iCs/>
                <w:sz w:val="22"/>
              </w:rPr>
            </w:pPr>
            <w:r>
              <w:rPr>
                <w:i/>
                <w:iCs/>
                <w:sz w:val="22"/>
              </w:rPr>
              <w:t>Suma Eur</w:t>
            </w:r>
          </w:p>
        </w:tc>
      </w:tr>
      <w:tr w:rsidR="004261DC" w:rsidTr="00675EDB">
        <w:tc>
          <w:tcPr>
            <w:tcW w:w="322" w:type="pct"/>
          </w:tcPr>
          <w:p w:rsidR="004261DC" w:rsidRDefault="004261DC" w:rsidP="00675EDB">
            <w:pPr>
              <w:rPr>
                <w:i/>
                <w:iCs/>
                <w:szCs w:val="24"/>
              </w:rPr>
            </w:pPr>
            <w:r>
              <w:rPr>
                <w:i/>
                <w:iCs/>
                <w:szCs w:val="24"/>
              </w:rPr>
              <w:t>1</w:t>
            </w:r>
          </w:p>
        </w:tc>
        <w:tc>
          <w:tcPr>
            <w:tcW w:w="3439" w:type="pct"/>
          </w:tcPr>
          <w:p w:rsidR="004261DC" w:rsidRPr="00695717" w:rsidRDefault="004261DC" w:rsidP="00675EDB">
            <w:pPr>
              <w:rPr>
                <w:i/>
                <w:iCs/>
                <w:sz w:val="22"/>
              </w:rPr>
            </w:pPr>
            <w:r>
              <w:rPr>
                <w:i/>
                <w:iCs/>
                <w:sz w:val="22"/>
              </w:rPr>
              <w:t>Kapitalinio remonto darbai. Bus pradėti vykdyti patalpų pertvarų, grindų dangos, inžinerinių tinklų (elektros, šildymo, vandentiekio) griovimo/demontavimo darbai.</w:t>
            </w:r>
          </w:p>
        </w:tc>
        <w:tc>
          <w:tcPr>
            <w:tcW w:w="579" w:type="pct"/>
          </w:tcPr>
          <w:p w:rsidR="004261DC" w:rsidRPr="00695717" w:rsidRDefault="004261DC" w:rsidP="00675EDB">
            <w:pPr>
              <w:rPr>
                <w:i/>
                <w:iCs/>
                <w:sz w:val="22"/>
              </w:rPr>
            </w:pPr>
            <w:r>
              <w:rPr>
                <w:i/>
                <w:iCs/>
                <w:sz w:val="22"/>
              </w:rPr>
              <w:t xml:space="preserve">Apie 7 proc. viso </w:t>
            </w:r>
            <w:r>
              <w:rPr>
                <w:i/>
                <w:iCs/>
                <w:sz w:val="22"/>
              </w:rPr>
              <w:lastRenderedPageBreak/>
              <w:t xml:space="preserve">objekto vertės (arba 35,7m2) </w:t>
            </w:r>
          </w:p>
        </w:tc>
        <w:tc>
          <w:tcPr>
            <w:tcW w:w="660" w:type="pct"/>
          </w:tcPr>
          <w:p w:rsidR="004261DC" w:rsidRPr="00695717" w:rsidRDefault="004261DC" w:rsidP="00675EDB">
            <w:pPr>
              <w:rPr>
                <w:i/>
                <w:iCs/>
                <w:sz w:val="22"/>
              </w:rPr>
            </w:pPr>
            <w:r>
              <w:rPr>
                <w:i/>
                <w:iCs/>
                <w:sz w:val="22"/>
              </w:rPr>
              <w:lastRenderedPageBreak/>
              <w:t>31.000,00</w:t>
            </w:r>
            <w:r w:rsidRPr="00695717">
              <w:rPr>
                <w:i/>
                <w:iCs/>
                <w:sz w:val="22"/>
              </w:rPr>
              <w:t xml:space="preserve"> </w:t>
            </w:r>
          </w:p>
        </w:tc>
      </w:tr>
      <w:tr w:rsidR="004261DC" w:rsidTr="00675EDB">
        <w:tc>
          <w:tcPr>
            <w:tcW w:w="322" w:type="pct"/>
          </w:tcPr>
          <w:p w:rsidR="004261DC" w:rsidRDefault="004261DC" w:rsidP="00675EDB">
            <w:pPr>
              <w:rPr>
                <w:i/>
                <w:iCs/>
                <w:szCs w:val="24"/>
              </w:rPr>
            </w:pPr>
            <w:r>
              <w:rPr>
                <w:i/>
                <w:iCs/>
                <w:szCs w:val="24"/>
              </w:rPr>
              <w:t>2</w:t>
            </w:r>
          </w:p>
        </w:tc>
        <w:tc>
          <w:tcPr>
            <w:tcW w:w="3439" w:type="pct"/>
          </w:tcPr>
          <w:p w:rsidR="004261DC" w:rsidRDefault="004261DC" w:rsidP="00675EDB">
            <w:pPr>
              <w:rPr>
                <w:i/>
                <w:iCs/>
                <w:sz w:val="22"/>
              </w:rPr>
            </w:pPr>
            <w:r>
              <w:rPr>
                <w:b/>
                <w:i/>
                <w:iCs/>
                <w:sz w:val="22"/>
              </w:rPr>
              <w:t>Medicinos įrangos ir medicininių baldų įsigijimas:</w:t>
            </w:r>
          </w:p>
          <w:tbl>
            <w:tblPr>
              <w:tblW w:w="6620" w:type="dxa"/>
              <w:tblLook w:val="04A0" w:firstRow="1" w:lastRow="0" w:firstColumn="1" w:lastColumn="0" w:noHBand="0" w:noVBand="1"/>
            </w:tblPr>
            <w:tblGrid>
              <w:gridCol w:w="515"/>
              <w:gridCol w:w="2635"/>
              <w:gridCol w:w="764"/>
              <w:gridCol w:w="547"/>
              <w:gridCol w:w="1162"/>
              <w:gridCol w:w="1115"/>
            </w:tblGrid>
            <w:tr w:rsidR="004261DC" w:rsidRPr="00A826FF" w:rsidTr="00675EDB">
              <w:trPr>
                <w:trHeight w:val="5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Eil. Nr.</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Pavadinimas</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Mato vnt.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Kaina Eur/vnt.</w:t>
                  </w:r>
                </w:p>
              </w:tc>
              <w:tc>
                <w:tcPr>
                  <w:tcW w:w="980" w:type="dxa"/>
                  <w:tcBorders>
                    <w:top w:val="single" w:sz="4" w:space="0" w:color="auto"/>
                    <w:left w:val="nil"/>
                    <w:bottom w:val="single" w:sz="4" w:space="0" w:color="auto"/>
                    <w:right w:val="nil"/>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Suma, Eur, su PVM</w:t>
                  </w:r>
                </w:p>
              </w:tc>
            </w:tr>
            <w:tr w:rsidR="004261DC" w:rsidRPr="00A826FF" w:rsidTr="00675EDB">
              <w:trPr>
                <w:trHeight w:val="5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sz w:val="20"/>
                      <w:lang w:eastAsia="lt-LT"/>
                    </w:rPr>
                  </w:pPr>
                  <w:r w:rsidRPr="00A826FF">
                    <w:rPr>
                      <w:rFonts w:ascii="Calibri" w:hAnsi="Calibri" w:cs="Calibri"/>
                      <w:sz w:val="20"/>
                      <w:lang w:eastAsia="lt-LT"/>
                    </w:rPr>
                    <w:t xml:space="preserve">Funkcinės elektrinės lovos su </w:t>
                  </w:r>
                  <w:proofErr w:type="spellStart"/>
                  <w:r w:rsidRPr="00A826FF">
                    <w:rPr>
                      <w:rFonts w:ascii="Calibri" w:hAnsi="Calibri" w:cs="Calibri"/>
                      <w:sz w:val="20"/>
                      <w:lang w:eastAsia="lt-LT"/>
                    </w:rPr>
                    <w:t>antipraguliniais</w:t>
                  </w:r>
                  <w:proofErr w:type="spellEnd"/>
                  <w:r w:rsidRPr="00A826FF">
                    <w:rPr>
                      <w:rFonts w:ascii="Calibri" w:hAnsi="Calibri" w:cs="Calibri"/>
                      <w:sz w:val="20"/>
                      <w:lang w:eastAsia="lt-LT"/>
                    </w:rPr>
                    <w:t xml:space="preserve"> čiužiniais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sz w:val="20"/>
                      <w:lang w:eastAsia="lt-LT"/>
                    </w:rPr>
                  </w:pPr>
                  <w:r w:rsidRPr="00A826FF">
                    <w:rPr>
                      <w:rFonts w:ascii="Calibri" w:hAnsi="Calibri" w:cs="Calibri"/>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A26456">
                  <w:pPr>
                    <w:jc w:val="right"/>
                    <w:rPr>
                      <w:rFonts w:ascii="Calibri" w:hAnsi="Calibri" w:cs="Calibri"/>
                      <w:sz w:val="20"/>
                      <w:lang w:eastAsia="lt-LT"/>
                    </w:rPr>
                  </w:pPr>
                  <w:r w:rsidRPr="00A826FF">
                    <w:rPr>
                      <w:rFonts w:ascii="Calibri" w:hAnsi="Calibri" w:cs="Calibri"/>
                      <w:sz w:val="20"/>
                      <w:lang w:eastAsia="lt-LT"/>
                    </w:rPr>
                    <w:t>3</w:t>
                  </w:r>
                  <w:r w:rsidR="00A26456">
                    <w:rPr>
                      <w:rFonts w:ascii="Calibri" w:hAnsi="Calibri" w:cs="Calibri"/>
                      <w:sz w:val="20"/>
                      <w:lang w:eastAsia="lt-LT"/>
                    </w:rPr>
                    <w:t>0</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A26456">
                  <w:pPr>
                    <w:jc w:val="right"/>
                    <w:rPr>
                      <w:rFonts w:ascii="Calibri" w:hAnsi="Calibri" w:cs="Calibri"/>
                      <w:color w:val="000000"/>
                      <w:sz w:val="20"/>
                      <w:lang w:eastAsia="lt-LT"/>
                    </w:rPr>
                  </w:pPr>
                  <w:r w:rsidRPr="00A826FF">
                    <w:rPr>
                      <w:rFonts w:ascii="Calibri" w:hAnsi="Calibri" w:cs="Calibri"/>
                      <w:color w:val="000000"/>
                      <w:sz w:val="20"/>
                      <w:lang w:eastAsia="lt-LT"/>
                    </w:rPr>
                    <w:t>6</w:t>
                  </w:r>
                  <w:r w:rsidR="00A26456">
                    <w:rPr>
                      <w:rFonts w:ascii="Calibri" w:hAnsi="Calibri" w:cs="Calibri"/>
                      <w:color w:val="000000"/>
                      <w:sz w:val="20"/>
                      <w:lang w:eastAsia="lt-LT"/>
                    </w:rPr>
                    <w:t>0</w:t>
                  </w:r>
                  <w:r w:rsidRPr="00A826FF">
                    <w:rPr>
                      <w:rFonts w:ascii="Calibri" w:hAnsi="Calibri" w:cs="Calibri"/>
                      <w:color w:val="000000"/>
                      <w:sz w:val="20"/>
                      <w:lang w:eastAsia="lt-LT"/>
                    </w:rPr>
                    <w:t>.000,00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A26456">
                  <w:pPr>
                    <w:rPr>
                      <w:rFonts w:ascii="Calibri" w:hAnsi="Calibri" w:cs="Calibri"/>
                      <w:sz w:val="20"/>
                      <w:lang w:eastAsia="lt-LT"/>
                    </w:rPr>
                  </w:pPr>
                  <w:r w:rsidRPr="00A826FF">
                    <w:rPr>
                      <w:rFonts w:ascii="Calibri" w:hAnsi="Calibri" w:cs="Calibri"/>
                      <w:sz w:val="20"/>
                      <w:lang w:eastAsia="lt-LT"/>
                    </w:rPr>
                    <w:t>Spintelės prie lovos, 1</w:t>
                  </w:r>
                  <w:r w:rsidR="00A26456">
                    <w:rPr>
                      <w:rFonts w:ascii="Calibri" w:hAnsi="Calibri" w:cs="Calibri"/>
                      <w:sz w:val="20"/>
                      <w:lang w:eastAsia="lt-LT"/>
                    </w:rPr>
                    <w:t>7</w:t>
                  </w:r>
                  <w:r w:rsidRPr="00A826FF">
                    <w:rPr>
                      <w:rFonts w:ascii="Calibri" w:hAnsi="Calibri" w:cs="Calibri"/>
                      <w:sz w:val="20"/>
                      <w:lang w:eastAsia="lt-LT"/>
                    </w:rPr>
                    <w:t xml:space="preserve"> vnt.</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sz w:val="20"/>
                      <w:lang w:eastAsia="lt-LT"/>
                    </w:rPr>
                  </w:pPr>
                  <w:r w:rsidRPr="00A826FF">
                    <w:rPr>
                      <w:rFonts w:ascii="Calibri" w:hAnsi="Calibri" w:cs="Calibri"/>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sz w:val="20"/>
                      <w:lang w:eastAsia="lt-LT"/>
                    </w:rPr>
                  </w:pPr>
                  <w:r w:rsidRPr="00A826FF">
                    <w:rPr>
                      <w:rFonts w:ascii="Calibri" w:hAnsi="Calibri" w:cs="Calibri"/>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A26456">
                  <w:pPr>
                    <w:jc w:val="right"/>
                    <w:rPr>
                      <w:rFonts w:ascii="Calibri" w:hAnsi="Calibri" w:cs="Calibri"/>
                      <w:color w:val="000000"/>
                      <w:sz w:val="20"/>
                      <w:lang w:eastAsia="lt-LT"/>
                    </w:rPr>
                  </w:pPr>
                  <w:r w:rsidRPr="00A826FF">
                    <w:rPr>
                      <w:rFonts w:ascii="Calibri" w:hAnsi="Calibri" w:cs="Calibri"/>
                      <w:color w:val="000000"/>
                      <w:sz w:val="20"/>
                      <w:lang w:eastAsia="lt-LT"/>
                    </w:rPr>
                    <w:t>6.</w:t>
                  </w:r>
                  <w:r w:rsidR="00A26456">
                    <w:rPr>
                      <w:rFonts w:ascii="Calibri" w:hAnsi="Calibri" w:cs="Calibri"/>
                      <w:color w:val="000000"/>
                      <w:sz w:val="20"/>
                      <w:lang w:eastAsia="lt-LT"/>
                    </w:rPr>
                    <w:t>8</w:t>
                  </w:r>
                  <w:r w:rsidRPr="00A826FF">
                    <w:rPr>
                      <w:rFonts w:ascii="Calibri" w:hAnsi="Calibri" w:cs="Calibri"/>
                      <w:color w:val="000000"/>
                      <w:sz w:val="20"/>
                      <w:lang w:eastAsia="lt-LT"/>
                    </w:rPr>
                    <w:t>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6</w:t>
                  </w:r>
                  <w:r w:rsidR="00A26456">
                    <w:rPr>
                      <w:rFonts w:ascii="Calibri" w:hAnsi="Calibri" w:cs="Calibri"/>
                      <w:color w:val="000000"/>
                      <w:sz w:val="20"/>
                      <w:lang w:eastAsia="lt-LT"/>
                    </w:rPr>
                    <w:t>.8</w:t>
                  </w:r>
                  <w:r w:rsidRPr="00A826FF">
                    <w:rPr>
                      <w:rFonts w:ascii="Calibri" w:hAnsi="Calibri" w:cs="Calibri"/>
                      <w:color w:val="000000"/>
                      <w:sz w:val="20"/>
                      <w:lang w:eastAsia="lt-LT"/>
                    </w:rPr>
                    <w:t>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3</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EKG (</w:t>
                  </w:r>
                  <w:proofErr w:type="spellStart"/>
                  <w:r w:rsidRPr="00A826FF">
                    <w:rPr>
                      <w:rFonts w:ascii="Calibri" w:hAnsi="Calibri" w:cs="Calibri"/>
                      <w:color w:val="000000"/>
                      <w:sz w:val="20"/>
                      <w:lang w:eastAsia="lt-LT"/>
                    </w:rPr>
                    <w:t>elektrokardiografas</w:t>
                  </w:r>
                  <w:proofErr w:type="spellEnd"/>
                  <w:r w:rsidRPr="00A826FF">
                    <w:rPr>
                      <w:rFonts w:ascii="Calibri" w:hAnsi="Calibri" w:cs="Calibri"/>
                      <w:color w:val="000000"/>
                      <w:sz w:val="20"/>
                      <w:lang w:eastAsia="lt-LT"/>
                    </w:rPr>
                    <w:t>)</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1.200,00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1.200,00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Defibriliatorius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4.500,00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4.500,00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5</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Portatyvinis rentgeno aparatas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80.000,00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80.000,00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6</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UG (ultragarsinė sistema)</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A26456">
                  <w:pPr>
                    <w:jc w:val="right"/>
                    <w:rPr>
                      <w:rFonts w:ascii="Calibri" w:hAnsi="Calibri" w:cs="Calibri"/>
                      <w:color w:val="000000"/>
                      <w:sz w:val="20"/>
                      <w:lang w:eastAsia="lt-LT"/>
                    </w:rPr>
                  </w:pPr>
                  <w:r w:rsidRPr="00A826FF">
                    <w:rPr>
                      <w:rFonts w:ascii="Calibri" w:hAnsi="Calibri" w:cs="Calibri"/>
                      <w:color w:val="000000"/>
                      <w:sz w:val="20"/>
                      <w:lang w:eastAsia="lt-LT"/>
                    </w:rPr>
                    <w:t>3</w:t>
                  </w:r>
                  <w:r w:rsidR="00A26456">
                    <w:rPr>
                      <w:rFonts w:ascii="Calibri" w:hAnsi="Calibri" w:cs="Calibri"/>
                      <w:color w:val="000000"/>
                      <w:sz w:val="20"/>
                      <w:lang w:eastAsia="lt-LT"/>
                    </w:rPr>
                    <w:t>1</w:t>
                  </w:r>
                  <w:r w:rsidRPr="00A826FF">
                    <w:rPr>
                      <w:rFonts w:ascii="Calibri" w:hAnsi="Calibri" w:cs="Calibri"/>
                      <w:color w:val="000000"/>
                      <w:sz w:val="20"/>
                      <w:lang w:eastAsia="lt-LT"/>
                    </w:rPr>
                    <w:t>.</w:t>
                  </w:r>
                  <w:r w:rsidR="00A26456">
                    <w:rPr>
                      <w:rFonts w:ascii="Calibri" w:hAnsi="Calibri" w:cs="Calibri"/>
                      <w:color w:val="000000"/>
                      <w:sz w:val="20"/>
                      <w:lang w:eastAsia="lt-LT"/>
                    </w:rPr>
                    <w:t>6</w:t>
                  </w:r>
                  <w:r w:rsidRPr="00A826FF">
                    <w:rPr>
                      <w:rFonts w:ascii="Calibri" w:hAnsi="Calibri" w:cs="Calibri"/>
                      <w:color w:val="000000"/>
                      <w:sz w:val="20"/>
                      <w:lang w:eastAsia="lt-LT"/>
                    </w:rPr>
                    <w:t>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3</w:t>
                  </w:r>
                  <w:r w:rsidR="00A26456">
                    <w:rPr>
                      <w:rFonts w:ascii="Calibri" w:hAnsi="Calibri" w:cs="Calibri"/>
                      <w:color w:val="000000"/>
                      <w:sz w:val="20"/>
                      <w:lang w:eastAsia="lt-LT"/>
                    </w:rPr>
                    <w:t>1.6</w:t>
                  </w:r>
                  <w:r w:rsidRPr="00A826FF">
                    <w:rPr>
                      <w:rFonts w:ascii="Calibri" w:hAnsi="Calibri" w:cs="Calibri"/>
                      <w:color w:val="000000"/>
                      <w:sz w:val="20"/>
                      <w:lang w:eastAsia="lt-LT"/>
                    </w:rPr>
                    <w:t>00,00</w:t>
                  </w:r>
                </w:p>
              </w:tc>
            </w:tr>
            <w:tr w:rsidR="004261DC" w:rsidRPr="00A826FF" w:rsidTr="00675EDB">
              <w:trPr>
                <w:trHeight w:val="5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7</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Gyvybinių funkcijų monitoriai</w:t>
                  </w:r>
                  <w:r w:rsidRPr="00A826FF">
                    <w:rPr>
                      <w:rFonts w:ascii="Calibri" w:hAnsi="Calibri" w:cs="Calibri"/>
                      <w:sz w:val="20"/>
                      <w:lang w:eastAsia="lt-LT"/>
                    </w:rPr>
                    <w:t xml:space="preserve"> 26</w:t>
                  </w:r>
                  <w:r w:rsidRPr="00A826FF">
                    <w:rPr>
                      <w:rFonts w:ascii="Calibri" w:hAnsi="Calibri" w:cs="Calibri"/>
                      <w:color w:val="000000"/>
                      <w:sz w:val="20"/>
                      <w:lang w:eastAsia="lt-LT"/>
                    </w:rPr>
                    <w:t xml:space="preserve"> vnt. + centrinė stotis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75.000,00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75.000,00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proofErr w:type="spellStart"/>
                  <w:r w:rsidRPr="00A826FF">
                    <w:rPr>
                      <w:rFonts w:ascii="Calibri" w:hAnsi="Calibri" w:cs="Calibri"/>
                      <w:color w:val="000000"/>
                      <w:sz w:val="20"/>
                      <w:lang w:eastAsia="lt-LT"/>
                    </w:rPr>
                    <w:t>Švirkštinės</w:t>
                  </w:r>
                  <w:proofErr w:type="spellEnd"/>
                  <w:r w:rsidRPr="00A826FF">
                    <w:rPr>
                      <w:rFonts w:ascii="Calibri" w:hAnsi="Calibri" w:cs="Calibri"/>
                      <w:color w:val="000000"/>
                      <w:sz w:val="20"/>
                      <w:lang w:eastAsia="lt-LT"/>
                    </w:rPr>
                    <w:t xml:space="preserve"> pompos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sz w:val="20"/>
                      <w:lang w:eastAsia="lt-LT"/>
                    </w:rPr>
                  </w:pPr>
                  <w:r w:rsidRPr="00A826FF">
                    <w:rPr>
                      <w:rFonts w:ascii="Calibri" w:hAnsi="Calibri" w:cs="Calibri"/>
                      <w:sz w:val="20"/>
                      <w:lang w:eastAsia="lt-LT"/>
                    </w:rPr>
                    <w:t>16</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1.400,00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22.400,00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9</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proofErr w:type="spellStart"/>
                  <w:r w:rsidRPr="00A826FF">
                    <w:rPr>
                      <w:rFonts w:ascii="Calibri" w:hAnsi="Calibri" w:cs="Calibri"/>
                      <w:color w:val="000000"/>
                      <w:sz w:val="20"/>
                      <w:lang w:eastAsia="lt-LT"/>
                    </w:rPr>
                    <w:t>Enterinio</w:t>
                  </w:r>
                  <w:proofErr w:type="spellEnd"/>
                  <w:r w:rsidRPr="00A826FF">
                    <w:rPr>
                      <w:rFonts w:ascii="Calibri" w:hAnsi="Calibri" w:cs="Calibri"/>
                      <w:color w:val="000000"/>
                      <w:sz w:val="20"/>
                      <w:lang w:eastAsia="lt-LT"/>
                    </w:rPr>
                    <w:t xml:space="preserve"> maitinimo pompos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10</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Basonų plovimo mašina</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16.000,00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11</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Dezinfekavimo prietaisas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8.500,00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8.500,00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12</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Infuzinių tirpalų šildytuvas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2.500,00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5.000,00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13</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Šildymo-šaldymo užklotas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14</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Medicininės vaistų spintos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15</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Procedūriniai staleliai, vežimėliai</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8.000,00</w:t>
                  </w:r>
                </w:p>
              </w:tc>
            </w:tr>
            <w:tr w:rsidR="004261DC" w:rsidRPr="00A826FF" w:rsidTr="00675EDB">
              <w:trPr>
                <w:trHeight w:val="5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16</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Vežimėlis, gulinčio paciento pervežimui</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vnt.</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2.000,00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4.000,00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17</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Lubinis stacionarus pacientų keltuvas</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4.500,00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4.500,00</w:t>
                  </w:r>
                </w:p>
              </w:tc>
            </w:tr>
            <w:tr w:rsidR="004261DC" w:rsidRPr="00A826FF" w:rsidTr="00675EDB">
              <w:trPr>
                <w:trHeight w:val="2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18</w:t>
                  </w:r>
                </w:p>
              </w:tc>
              <w:tc>
                <w:tcPr>
                  <w:tcW w:w="2680" w:type="dxa"/>
                  <w:tcBorders>
                    <w:top w:val="nil"/>
                    <w:left w:val="nil"/>
                    <w:bottom w:val="single" w:sz="4" w:space="0" w:color="auto"/>
                    <w:right w:val="single" w:sz="4" w:space="0" w:color="auto"/>
                  </w:tcBorders>
                  <w:shd w:val="clear" w:color="auto" w:fill="auto"/>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 xml:space="preserve">Vaikštynės, </w:t>
                  </w:r>
                  <w:r w:rsidRPr="00A826FF">
                    <w:rPr>
                      <w:rFonts w:ascii="Calibri" w:hAnsi="Calibri" w:cs="Calibri"/>
                      <w:color w:val="FF0000"/>
                      <w:sz w:val="20"/>
                      <w:lang w:eastAsia="lt-LT"/>
                    </w:rPr>
                    <w:t>10</w:t>
                  </w:r>
                  <w:r w:rsidRPr="00A826FF">
                    <w:rPr>
                      <w:rFonts w:ascii="Calibri" w:hAnsi="Calibri" w:cs="Calibri"/>
                      <w:color w:val="000000"/>
                      <w:sz w:val="20"/>
                      <w:lang w:eastAsia="lt-LT"/>
                    </w:rPr>
                    <w:t xml:space="preserve"> vnt.</w:t>
                  </w:r>
                </w:p>
              </w:tc>
              <w:tc>
                <w:tcPr>
                  <w:tcW w:w="74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sidRPr="00A826FF">
                    <w:rPr>
                      <w:rFonts w:ascii="Calibri" w:hAnsi="Calibri" w:cs="Calibri"/>
                      <w:color w:val="000000"/>
                      <w:sz w:val="20"/>
                      <w:lang w:eastAsia="lt-LT"/>
                    </w:rPr>
                    <w:t>kompl.</w:t>
                  </w:r>
                </w:p>
              </w:tc>
              <w:tc>
                <w:tcPr>
                  <w:tcW w:w="52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w:t>
                  </w:r>
                </w:p>
              </w:tc>
              <w:tc>
                <w:tcPr>
                  <w:tcW w:w="1180" w:type="dxa"/>
                  <w:tcBorders>
                    <w:top w:val="nil"/>
                    <w:left w:val="nil"/>
                    <w:bottom w:val="single" w:sz="4" w:space="0" w:color="auto"/>
                    <w:right w:val="single" w:sz="4" w:space="0" w:color="auto"/>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1.700,00</w:t>
                  </w:r>
                </w:p>
              </w:tc>
              <w:tc>
                <w:tcPr>
                  <w:tcW w:w="980" w:type="dxa"/>
                  <w:tcBorders>
                    <w:top w:val="nil"/>
                    <w:left w:val="nil"/>
                    <w:bottom w:val="single" w:sz="4" w:space="0" w:color="auto"/>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r w:rsidRPr="00A826FF">
                    <w:rPr>
                      <w:rFonts w:ascii="Calibri" w:hAnsi="Calibri" w:cs="Calibri"/>
                      <w:color w:val="000000"/>
                      <w:sz w:val="20"/>
                      <w:lang w:eastAsia="lt-LT"/>
                    </w:rPr>
                    <w:t>1.700,00</w:t>
                  </w:r>
                </w:p>
              </w:tc>
            </w:tr>
            <w:tr w:rsidR="004261DC" w:rsidRPr="00A826FF" w:rsidTr="00675EDB">
              <w:trPr>
                <w:trHeight w:val="290"/>
              </w:trPr>
              <w:tc>
                <w:tcPr>
                  <w:tcW w:w="520" w:type="dxa"/>
                  <w:tcBorders>
                    <w:top w:val="nil"/>
                    <w:left w:val="nil"/>
                    <w:bottom w:val="nil"/>
                    <w:right w:val="nil"/>
                  </w:tcBorders>
                  <w:shd w:val="clear" w:color="auto" w:fill="auto"/>
                  <w:noWrap/>
                  <w:vAlign w:val="bottom"/>
                  <w:hideMark/>
                </w:tcPr>
                <w:p w:rsidR="004261DC" w:rsidRPr="00A826FF" w:rsidRDefault="004261DC" w:rsidP="00675EDB">
                  <w:pPr>
                    <w:jc w:val="right"/>
                    <w:rPr>
                      <w:rFonts w:ascii="Calibri" w:hAnsi="Calibri" w:cs="Calibri"/>
                      <w:color w:val="000000"/>
                      <w:sz w:val="20"/>
                      <w:lang w:eastAsia="lt-LT"/>
                    </w:rPr>
                  </w:pPr>
                </w:p>
              </w:tc>
              <w:tc>
                <w:tcPr>
                  <w:tcW w:w="2680" w:type="dxa"/>
                  <w:tcBorders>
                    <w:top w:val="nil"/>
                    <w:left w:val="nil"/>
                    <w:bottom w:val="nil"/>
                    <w:right w:val="nil"/>
                  </w:tcBorders>
                  <w:shd w:val="clear" w:color="auto" w:fill="auto"/>
                  <w:noWrap/>
                  <w:vAlign w:val="bottom"/>
                  <w:hideMark/>
                </w:tcPr>
                <w:p w:rsidR="004261DC" w:rsidRPr="00A826FF" w:rsidRDefault="004261DC" w:rsidP="00675EDB">
                  <w:pPr>
                    <w:rPr>
                      <w:sz w:val="20"/>
                      <w:lang w:eastAsia="lt-LT"/>
                    </w:rPr>
                  </w:pPr>
                </w:p>
              </w:tc>
              <w:tc>
                <w:tcPr>
                  <w:tcW w:w="740" w:type="dxa"/>
                  <w:tcBorders>
                    <w:top w:val="nil"/>
                    <w:left w:val="nil"/>
                    <w:bottom w:val="nil"/>
                    <w:right w:val="nil"/>
                  </w:tcBorders>
                  <w:shd w:val="clear" w:color="auto" w:fill="auto"/>
                  <w:noWrap/>
                  <w:vAlign w:val="bottom"/>
                  <w:hideMark/>
                </w:tcPr>
                <w:p w:rsidR="004261DC" w:rsidRPr="00A826FF" w:rsidRDefault="004261DC" w:rsidP="00675EDB">
                  <w:pPr>
                    <w:rPr>
                      <w:sz w:val="20"/>
                      <w:lang w:eastAsia="lt-LT"/>
                    </w:rPr>
                  </w:pPr>
                </w:p>
              </w:tc>
              <w:tc>
                <w:tcPr>
                  <w:tcW w:w="520" w:type="dxa"/>
                  <w:tcBorders>
                    <w:top w:val="nil"/>
                    <w:left w:val="nil"/>
                    <w:bottom w:val="nil"/>
                    <w:right w:val="nil"/>
                  </w:tcBorders>
                  <w:shd w:val="clear" w:color="auto" w:fill="auto"/>
                  <w:noWrap/>
                  <w:vAlign w:val="bottom"/>
                  <w:hideMark/>
                </w:tcPr>
                <w:p w:rsidR="004261DC" w:rsidRPr="00A826FF" w:rsidRDefault="004261DC" w:rsidP="00675EDB">
                  <w:pPr>
                    <w:rPr>
                      <w:sz w:val="20"/>
                      <w:lang w:eastAsia="lt-LT"/>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261DC" w:rsidRPr="00A826FF" w:rsidRDefault="004261DC" w:rsidP="00675EDB">
                  <w:pPr>
                    <w:rPr>
                      <w:rFonts w:ascii="Calibri" w:hAnsi="Calibri" w:cs="Calibri"/>
                      <w:color w:val="000000"/>
                      <w:sz w:val="20"/>
                      <w:lang w:eastAsia="lt-LT"/>
                    </w:rPr>
                  </w:pPr>
                  <w:r>
                    <w:rPr>
                      <w:rFonts w:ascii="Calibri" w:hAnsi="Calibri" w:cs="Calibri"/>
                      <w:color w:val="000000"/>
                      <w:sz w:val="20"/>
                      <w:lang w:eastAsia="lt-LT"/>
                    </w:rPr>
                    <w:t>Iš viso, Eur</w:t>
                  </w:r>
                </w:p>
              </w:tc>
              <w:tc>
                <w:tcPr>
                  <w:tcW w:w="980" w:type="dxa"/>
                  <w:tcBorders>
                    <w:top w:val="nil"/>
                    <w:left w:val="nil"/>
                    <w:bottom w:val="single" w:sz="4" w:space="0" w:color="auto"/>
                    <w:right w:val="single" w:sz="4" w:space="0" w:color="auto"/>
                  </w:tcBorders>
                  <w:shd w:val="clear" w:color="000000" w:fill="4472C4"/>
                  <w:noWrap/>
                  <w:vAlign w:val="bottom"/>
                  <w:hideMark/>
                </w:tcPr>
                <w:p w:rsidR="004261DC" w:rsidRPr="00A826FF" w:rsidRDefault="004261DC" w:rsidP="00675EDB">
                  <w:pPr>
                    <w:jc w:val="right"/>
                    <w:rPr>
                      <w:rFonts w:ascii="Calibri" w:hAnsi="Calibri" w:cs="Calibri"/>
                      <w:b/>
                      <w:bCs/>
                      <w:color w:val="FFFFFF"/>
                      <w:sz w:val="20"/>
                      <w:lang w:eastAsia="lt-LT"/>
                    </w:rPr>
                  </w:pPr>
                  <w:r w:rsidRPr="00A826FF">
                    <w:rPr>
                      <w:rFonts w:ascii="Calibri" w:hAnsi="Calibri" w:cs="Calibri"/>
                      <w:b/>
                      <w:bCs/>
                      <w:color w:val="FFFFFF"/>
                      <w:sz w:val="20"/>
                      <w:lang w:eastAsia="lt-LT"/>
                    </w:rPr>
                    <w:t>339.200,00</w:t>
                  </w:r>
                </w:p>
              </w:tc>
            </w:tr>
          </w:tbl>
          <w:p w:rsidR="004261DC" w:rsidRPr="00695717" w:rsidRDefault="004261DC" w:rsidP="00675EDB">
            <w:pPr>
              <w:rPr>
                <w:i/>
                <w:iCs/>
                <w:sz w:val="22"/>
              </w:rPr>
            </w:pPr>
          </w:p>
        </w:tc>
        <w:tc>
          <w:tcPr>
            <w:tcW w:w="579" w:type="pct"/>
          </w:tcPr>
          <w:p w:rsidR="004261DC" w:rsidRDefault="004261DC" w:rsidP="00675EDB">
            <w:pPr>
              <w:rPr>
                <w:i/>
                <w:iCs/>
                <w:sz w:val="22"/>
              </w:rPr>
            </w:pPr>
            <w:r>
              <w:rPr>
                <w:i/>
                <w:iCs/>
                <w:sz w:val="22"/>
              </w:rPr>
              <w:t>43 vnt.</w:t>
            </w:r>
          </w:p>
          <w:p w:rsidR="004261DC" w:rsidRPr="00695717" w:rsidRDefault="004261DC" w:rsidP="00675EDB">
            <w:pPr>
              <w:rPr>
                <w:i/>
                <w:iCs/>
                <w:sz w:val="22"/>
              </w:rPr>
            </w:pPr>
            <w:r>
              <w:rPr>
                <w:i/>
                <w:iCs/>
                <w:sz w:val="22"/>
              </w:rPr>
              <w:t>36 kompl.</w:t>
            </w:r>
          </w:p>
        </w:tc>
        <w:tc>
          <w:tcPr>
            <w:tcW w:w="660" w:type="pct"/>
          </w:tcPr>
          <w:p w:rsidR="004261DC" w:rsidRPr="00695717" w:rsidRDefault="004261DC" w:rsidP="00675EDB">
            <w:pPr>
              <w:rPr>
                <w:i/>
                <w:iCs/>
                <w:sz w:val="22"/>
              </w:rPr>
            </w:pPr>
            <w:r>
              <w:rPr>
                <w:i/>
                <w:iCs/>
                <w:sz w:val="22"/>
              </w:rPr>
              <w:t>339.200</w:t>
            </w:r>
          </w:p>
        </w:tc>
      </w:tr>
      <w:tr w:rsidR="004261DC" w:rsidTr="00675EDB">
        <w:tc>
          <w:tcPr>
            <w:tcW w:w="4340" w:type="pct"/>
            <w:gridSpan w:val="3"/>
          </w:tcPr>
          <w:p w:rsidR="004261DC" w:rsidRPr="00AD4C64" w:rsidRDefault="004261DC" w:rsidP="00675EDB">
            <w:pPr>
              <w:rPr>
                <w:b/>
                <w:i/>
                <w:iCs/>
                <w:sz w:val="22"/>
              </w:rPr>
            </w:pPr>
            <w:r w:rsidRPr="00AD4C64">
              <w:rPr>
                <w:b/>
                <w:i/>
                <w:iCs/>
                <w:sz w:val="22"/>
              </w:rPr>
              <w:t xml:space="preserve">Iš viso </w:t>
            </w:r>
            <w:r>
              <w:rPr>
                <w:b/>
                <w:i/>
                <w:iCs/>
                <w:sz w:val="22"/>
              </w:rPr>
              <w:t>2020 m.</w:t>
            </w:r>
          </w:p>
        </w:tc>
        <w:tc>
          <w:tcPr>
            <w:tcW w:w="660" w:type="pct"/>
          </w:tcPr>
          <w:p w:rsidR="004261DC" w:rsidRPr="00AD4C64" w:rsidRDefault="004261DC" w:rsidP="00675EDB">
            <w:pPr>
              <w:rPr>
                <w:b/>
                <w:i/>
                <w:iCs/>
                <w:sz w:val="22"/>
              </w:rPr>
            </w:pPr>
            <w:r>
              <w:rPr>
                <w:b/>
                <w:i/>
                <w:iCs/>
                <w:sz w:val="22"/>
              </w:rPr>
              <w:t>370.200,00</w:t>
            </w:r>
          </w:p>
        </w:tc>
      </w:tr>
      <w:tr w:rsidR="004261DC" w:rsidTr="00675EDB">
        <w:tc>
          <w:tcPr>
            <w:tcW w:w="5000" w:type="pct"/>
            <w:gridSpan w:val="4"/>
          </w:tcPr>
          <w:p w:rsidR="004261DC" w:rsidRPr="00E235E8" w:rsidRDefault="004261DC" w:rsidP="00675EDB">
            <w:pPr>
              <w:jc w:val="center"/>
              <w:rPr>
                <w:b/>
                <w:i/>
                <w:iCs/>
                <w:sz w:val="22"/>
              </w:rPr>
            </w:pPr>
            <w:r w:rsidRPr="00E235E8">
              <w:rPr>
                <w:b/>
                <w:i/>
                <w:iCs/>
                <w:sz w:val="22"/>
              </w:rPr>
              <w:t>202</w:t>
            </w:r>
            <w:r>
              <w:rPr>
                <w:b/>
                <w:i/>
                <w:iCs/>
                <w:sz w:val="22"/>
              </w:rPr>
              <w:t>1</w:t>
            </w:r>
            <w:r w:rsidRPr="00E235E8">
              <w:rPr>
                <w:b/>
                <w:i/>
                <w:iCs/>
                <w:sz w:val="22"/>
              </w:rPr>
              <w:t xml:space="preserve"> m.</w:t>
            </w:r>
          </w:p>
        </w:tc>
      </w:tr>
      <w:tr w:rsidR="004261DC" w:rsidTr="00675EDB">
        <w:trPr>
          <w:trHeight w:val="1819"/>
        </w:trPr>
        <w:tc>
          <w:tcPr>
            <w:tcW w:w="322" w:type="pct"/>
          </w:tcPr>
          <w:p w:rsidR="004261DC" w:rsidRDefault="004261DC" w:rsidP="00675EDB">
            <w:pPr>
              <w:rPr>
                <w:i/>
                <w:iCs/>
                <w:szCs w:val="24"/>
              </w:rPr>
            </w:pPr>
            <w:r>
              <w:rPr>
                <w:i/>
                <w:iCs/>
                <w:szCs w:val="24"/>
              </w:rPr>
              <w:t>3</w:t>
            </w:r>
          </w:p>
        </w:tc>
        <w:tc>
          <w:tcPr>
            <w:tcW w:w="3439" w:type="pct"/>
          </w:tcPr>
          <w:p w:rsidR="004261DC" w:rsidRPr="00695717" w:rsidRDefault="004261DC" w:rsidP="00675EDB">
            <w:pPr>
              <w:rPr>
                <w:i/>
                <w:iCs/>
                <w:sz w:val="22"/>
              </w:rPr>
            </w:pPr>
            <w:r>
              <w:rPr>
                <w:i/>
                <w:iCs/>
                <w:sz w:val="22"/>
              </w:rPr>
              <w:t>Infekcinių ligų skyriaus kapitalinis remontas: pertvarų montavimas, grindų, lubų įrengimas, patalpų apdailos įrengimas, santechninių prietaisų montavimas, pakabinamų lubų sumontavimas, durų montavimas, vėdinimo agregatų sumontavimas, automatizavimo priemonių įrengimas, panduso įrengimas, inžinerinių sistemų derinimas ir paleidimas, statybos užbaigimo procedūrų atlikimas. Planuojama rangos darbų trukmė apie 11 mėn.</w:t>
            </w:r>
          </w:p>
          <w:p w:rsidR="004261DC" w:rsidRPr="00695717" w:rsidRDefault="004261DC" w:rsidP="00675EDB">
            <w:pPr>
              <w:rPr>
                <w:i/>
                <w:iCs/>
                <w:sz w:val="22"/>
              </w:rPr>
            </w:pPr>
          </w:p>
        </w:tc>
        <w:tc>
          <w:tcPr>
            <w:tcW w:w="579" w:type="pct"/>
          </w:tcPr>
          <w:p w:rsidR="004261DC" w:rsidRPr="00695717" w:rsidRDefault="004261DC" w:rsidP="00675EDB">
            <w:pPr>
              <w:rPr>
                <w:i/>
                <w:iCs/>
                <w:sz w:val="22"/>
              </w:rPr>
            </w:pPr>
            <w:r w:rsidRPr="004261DC">
              <w:rPr>
                <w:i/>
                <w:iCs/>
                <w:sz w:val="20"/>
              </w:rPr>
              <w:t>Apie 475,2  m2</w:t>
            </w:r>
          </w:p>
        </w:tc>
        <w:tc>
          <w:tcPr>
            <w:tcW w:w="660" w:type="pct"/>
          </w:tcPr>
          <w:p w:rsidR="004261DC" w:rsidRPr="00695717" w:rsidRDefault="004261DC" w:rsidP="00675EDB">
            <w:pPr>
              <w:rPr>
                <w:i/>
                <w:iCs/>
                <w:sz w:val="22"/>
              </w:rPr>
            </w:pPr>
            <w:r>
              <w:rPr>
                <w:i/>
                <w:iCs/>
                <w:sz w:val="22"/>
              </w:rPr>
              <w:t>412.933,00</w:t>
            </w:r>
          </w:p>
        </w:tc>
      </w:tr>
      <w:tr w:rsidR="004261DC" w:rsidTr="00675EDB">
        <w:tc>
          <w:tcPr>
            <w:tcW w:w="322" w:type="pct"/>
          </w:tcPr>
          <w:p w:rsidR="004261DC" w:rsidRDefault="004261DC" w:rsidP="00675EDB">
            <w:pPr>
              <w:rPr>
                <w:i/>
                <w:iCs/>
                <w:szCs w:val="24"/>
              </w:rPr>
            </w:pPr>
            <w:r>
              <w:rPr>
                <w:i/>
                <w:iCs/>
                <w:szCs w:val="24"/>
              </w:rPr>
              <w:t>4</w:t>
            </w:r>
          </w:p>
        </w:tc>
        <w:tc>
          <w:tcPr>
            <w:tcW w:w="3439" w:type="pct"/>
          </w:tcPr>
          <w:p w:rsidR="004261DC" w:rsidRPr="00695717" w:rsidRDefault="004261DC" w:rsidP="00675EDB">
            <w:pPr>
              <w:rPr>
                <w:i/>
                <w:iCs/>
                <w:sz w:val="22"/>
              </w:rPr>
            </w:pPr>
            <w:r>
              <w:rPr>
                <w:i/>
                <w:iCs/>
                <w:sz w:val="22"/>
              </w:rPr>
              <w:t>Baldų, skirtų medicinos personalo kabinetams, palatoms įsigijimas</w:t>
            </w:r>
          </w:p>
        </w:tc>
        <w:tc>
          <w:tcPr>
            <w:tcW w:w="579" w:type="pct"/>
          </w:tcPr>
          <w:p w:rsidR="004261DC" w:rsidRPr="00695717" w:rsidRDefault="004261DC" w:rsidP="00675EDB">
            <w:pPr>
              <w:rPr>
                <w:i/>
                <w:iCs/>
                <w:sz w:val="22"/>
              </w:rPr>
            </w:pPr>
            <w:r>
              <w:rPr>
                <w:i/>
                <w:iCs/>
                <w:sz w:val="22"/>
              </w:rPr>
              <w:t>7 kompl.</w:t>
            </w:r>
          </w:p>
        </w:tc>
        <w:tc>
          <w:tcPr>
            <w:tcW w:w="660" w:type="pct"/>
          </w:tcPr>
          <w:p w:rsidR="004261DC" w:rsidRPr="00695717" w:rsidRDefault="004261DC" w:rsidP="00675EDB">
            <w:pPr>
              <w:rPr>
                <w:i/>
                <w:iCs/>
                <w:sz w:val="22"/>
              </w:rPr>
            </w:pPr>
            <w:r>
              <w:rPr>
                <w:i/>
                <w:iCs/>
                <w:sz w:val="22"/>
              </w:rPr>
              <w:t>11.375,00</w:t>
            </w:r>
          </w:p>
        </w:tc>
      </w:tr>
      <w:tr w:rsidR="004261DC" w:rsidTr="00675EDB">
        <w:tc>
          <w:tcPr>
            <w:tcW w:w="4340" w:type="pct"/>
            <w:gridSpan w:val="3"/>
          </w:tcPr>
          <w:p w:rsidR="004261DC" w:rsidRPr="00A22007" w:rsidRDefault="004261DC" w:rsidP="00675EDB">
            <w:pPr>
              <w:rPr>
                <w:b/>
                <w:i/>
                <w:iCs/>
                <w:sz w:val="22"/>
              </w:rPr>
            </w:pPr>
            <w:r w:rsidRPr="00A22007">
              <w:rPr>
                <w:b/>
                <w:i/>
                <w:iCs/>
                <w:sz w:val="22"/>
              </w:rPr>
              <w:t>Iš viso 2021 m.</w:t>
            </w:r>
          </w:p>
        </w:tc>
        <w:tc>
          <w:tcPr>
            <w:tcW w:w="660" w:type="pct"/>
          </w:tcPr>
          <w:p w:rsidR="004261DC" w:rsidRPr="00A22007" w:rsidRDefault="004261DC" w:rsidP="00E771D6">
            <w:pPr>
              <w:rPr>
                <w:b/>
                <w:i/>
                <w:iCs/>
                <w:sz w:val="22"/>
              </w:rPr>
            </w:pPr>
            <w:r>
              <w:rPr>
                <w:b/>
                <w:i/>
                <w:iCs/>
                <w:sz w:val="22"/>
              </w:rPr>
              <w:t>424.30</w:t>
            </w:r>
            <w:r w:rsidR="00E771D6">
              <w:rPr>
                <w:b/>
                <w:i/>
                <w:iCs/>
                <w:sz w:val="22"/>
              </w:rPr>
              <w:t>9</w:t>
            </w:r>
            <w:r>
              <w:rPr>
                <w:b/>
                <w:i/>
                <w:iCs/>
                <w:sz w:val="22"/>
              </w:rPr>
              <w:t>,00</w:t>
            </w:r>
          </w:p>
        </w:tc>
      </w:tr>
      <w:tr w:rsidR="004261DC" w:rsidTr="00675EDB">
        <w:tc>
          <w:tcPr>
            <w:tcW w:w="4340" w:type="pct"/>
            <w:gridSpan w:val="3"/>
          </w:tcPr>
          <w:p w:rsidR="004261DC" w:rsidRPr="00A22007" w:rsidRDefault="004261DC" w:rsidP="00675EDB">
            <w:pPr>
              <w:jc w:val="center"/>
              <w:rPr>
                <w:b/>
                <w:i/>
                <w:iCs/>
                <w:sz w:val="22"/>
                <w:lang w:val="en-US"/>
              </w:rPr>
            </w:pPr>
            <w:proofErr w:type="spellStart"/>
            <w:r>
              <w:rPr>
                <w:b/>
                <w:i/>
                <w:iCs/>
                <w:sz w:val="22"/>
                <w:lang w:val="en-US"/>
              </w:rPr>
              <w:lastRenderedPageBreak/>
              <w:t>Iš</w:t>
            </w:r>
            <w:proofErr w:type="spellEnd"/>
            <w:r>
              <w:rPr>
                <w:b/>
                <w:i/>
                <w:iCs/>
                <w:sz w:val="22"/>
                <w:lang w:val="en-US"/>
              </w:rPr>
              <w:t xml:space="preserve"> </w:t>
            </w:r>
            <w:proofErr w:type="spellStart"/>
            <w:r>
              <w:rPr>
                <w:b/>
                <w:i/>
                <w:iCs/>
                <w:sz w:val="22"/>
                <w:lang w:val="en-US"/>
              </w:rPr>
              <w:t>viso</w:t>
            </w:r>
            <w:proofErr w:type="spellEnd"/>
            <w:r>
              <w:rPr>
                <w:b/>
                <w:i/>
                <w:iCs/>
                <w:sz w:val="22"/>
                <w:lang w:val="en-US"/>
              </w:rPr>
              <w:t>: 2020-2021 m., Eur</w:t>
            </w:r>
          </w:p>
        </w:tc>
        <w:tc>
          <w:tcPr>
            <w:tcW w:w="660" w:type="pct"/>
          </w:tcPr>
          <w:p w:rsidR="004261DC" w:rsidRPr="00A22007" w:rsidRDefault="004261DC" w:rsidP="00675EDB">
            <w:pPr>
              <w:rPr>
                <w:b/>
                <w:i/>
                <w:iCs/>
                <w:sz w:val="22"/>
              </w:rPr>
            </w:pPr>
            <w:r>
              <w:rPr>
                <w:b/>
                <w:i/>
                <w:iCs/>
                <w:sz w:val="22"/>
              </w:rPr>
              <w:t>794.509,00</w:t>
            </w:r>
          </w:p>
        </w:tc>
      </w:tr>
    </w:tbl>
    <w:p w:rsidR="004261DC" w:rsidRDefault="004261DC" w:rsidP="004261DC">
      <w:pPr>
        <w:rPr>
          <w:i/>
          <w:iCs/>
          <w:szCs w:val="24"/>
        </w:rPr>
      </w:pPr>
    </w:p>
    <w:p w:rsidR="004261DC" w:rsidRDefault="004261DC" w:rsidP="0022514C">
      <w:pPr>
        <w:spacing w:line="240" w:lineRule="auto"/>
        <w:ind w:left="360"/>
        <w:rPr>
          <w:rFonts w:eastAsia="Times New Roman"/>
          <w:color w:val="000000"/>
          <w:szCs w:val="24"/>
          <w:lang w:eastAsia="lt-LT"/>
        </w:rPr>
      </w:pPr>
    </w:p>
    <w:p w:rsidR="004261DC" w:rsidRPr="0022514C" w:rsidRDefault="004261DC" w:rsidP="0022514C">
      <w:pPr>
        <w:spacing w:line="240" w:lineRule="auto"/>
        <w:ind w:left="360"/>
        <w:rPr>
          <w:rFonts w:eastAsia="Times New Roman"/>
          <w:color w:val="000000"/>
          <w:szCs w:val="24"/>
          <w:lang w:eastAsia="lt-LT"/>
        </w:rPr>
      </w:pPr>
    </w:p>
    <w:p w:rsidR="00113D4E" w:rsidRPr="00035710" w:rsidRDefault="00113D4E" w:rsidP="00113D4E">
      <w:pPr>
        <w:spacing w:line="240" w:lineRule="auto"/>
        <w:ind w:firstLine="851"/>
        <w:rPr>
          <w:rFonts w:eastAsia="Times New Roman"/>
          <w:color w:val="000000"/>
          <w:szCs w:val="24"/>
          <w:lang w:eastAsia="lt-LT"/>
        </w:rPr>
      </w:pPr>
      <w:r w:rsidRPr="00035710">
        <w:rPr>
          <w:rFonts w:eastAsia="Times New Roman"/>
          <w:color w:val="000000"/>
          <w:szCs w:val="24"/>
          <w:lang w:eastAsia="lt-LT"/>
        </w:rPr>
        <w:t>Projekto organizacija turi pakankamai žinių apie statybos darbų, medicininės įrangos rinką. Per pastaruosius 10 m. yra įgyvendinusi virš 10 infrastruktūrinių projektų, finansuojamų Europos regioninės plėtros ir LR biudžeto lėšomis.</w:t>
      </w:r>
    </w:p>
    <w:p w:rsidR="00113D4E" w:rsidRDefault="00113D4E" w:rsidP="004261DC">
      <w:pPr>
        <w:ind w:firstLine="851"/>
        <w:rPr>
          <w:szCs w:val="24"/>
          <w:lang w:eastAsia="lt-LT"/>
        </w:rPr>
      </w:pPr>
      <w:r w:rsidRPr="00035710">
        <w:rPr>
          <w:szCs w:val="24"/>
          <w:lang w:eastAsia="lt-LT"/>
        </w:rPr>
        <w:t xml:space="preserve">Toliau esančioje </w:t>
      </w:r>
      <w:r>
        <w:rPr>
          <w:szCs w:val="24"/>
          <w:lang w:eastAsia="lt-LT"/>
        </w:rPr>
        <w:t xml:space="preserve">7.1-1 </w:t>
      </w:r>
      <w:r w:rsidRPr="00035710">
        <w:rPr>
          <w:szCs w:val="24"/>
          <w:lang w:eastAsia="lt-LT"/>
        </w:rPr>
        <w:t>lentelėje pate</w:t>
      </w:r>
      <w:r w:rsidR="004261DC">
        <w:rPr>
          <w:szCs w:val="24"/>
          <w:lang w:eastAsia="lt-LT"/>
        </w:rPr>
        <w:t>ikiame projekto veiklų grafiką.</w:t>
      </w:r>
    </w:p>
    <w:p w:rsidR="000813BF" w:rsidRDefault="000813BF" w:rsidP="000813BF">
      <w:pPr>
        <w:pStyle w:val="Iliustracijusarasas"/>
      </w:pPr>
      <w:bookmarkStart w:id="110" w:name="_Toc42071681"/>
      <w:r>
        <w:t xml:space="preserve">Lentelė </w:t>
      </w:r>
      <w:fldSimple w:instr=" STYLEREF 3 \s ">
        <w:r w:rsidR="00460E5E">
          <w:rPr>
            <w:noProof/>
          </w:rPr>
          <w:t>6.4.3</w:t>
        </w:r>
      </w:fldSimple>
      <w:r w:rsidR="00460E5E">
        <w:noBreakHyphen/>
      </w:r>
      <w:fldSimple w:instr=" SEQ Lentelė \* ARABIC \s 3 ">
        <w:r w:rsidR="00460E5E">
          <w:rPr>
            <w:noProof/>
          </w:rPr>
          <w:t>1</w:t>
        </w:r>
      </w:fldSimple>
      <w:r>
        <w:t>. Projekto veiklų grafikas.</w:t>
      </w:r>
      <w:bookmarkEnd w:id="110"/>
    </w:p>
    <w:p w:rsidR="00113D4E" w:rsidRPr="00460739" w:rsidRDefault="000813BF" w:rsidP="00E642B5">
      <w:pPr>
        <w:rPr>
          <w:lang w:eastAsia="lt-LT"/>
        </w:rPr>
      </w:pPr>
      <w:r w:rsidRPr="000813BF">
        <w:rPr>
          <w:noProof/>
          <w:lang w:eastAsia="lt-LT"/>
        </w:rPr>
        <w:drawing>
          <wp:inline distT="0" distB="0" distL="0" distR="0">
            <wp:extent cx="6120130" cy="4526398"/>
            <wp:effectExtent l="0" t="0" r="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526398"/>
                    </a:xfrm>
                    <a:prstGeom prst="rect">
                      <a:avLst/>
                    </a:prstGeom>
                    <a:noFill/>
                    <a:ln>
                      <a:noFill/>
                    </a:ln>
                  </pic:spPr>
                </pic:pic>
              </a:graphicData>
            </a:graphic>
          </wp:inline>
        </w:drawing>
      </w:r>
    </w:p>
    <w:p w:rsidR="00113D4E" w:rsidRDefault="00113D4E" w:rsidP="00113D4E">
      <w:pPr>
        <w:ind w:firstLine="851"/>
        <w:rPr>
          <w:lang w:eastAsia="lt-LT"/>
        </w:rPr>
      </w:pPr>
    </w:p>
    <w:p w:rsidR="000813BF" w:rsidRPr="00460739" w:rsidRDefault="000813BF" w:rsidP="000813BF">
      <w:pPr>
        <w:ind w:firstLine="851"/>
        <w:rPr>
          <w:szCs w:val="24"/>
        </w:rPr>
      </w:pPr>
      <w:r w:rsidRPr="00460739">
        <w:rPr>
          <w:szCs w:val="24"/>
        </w:rPr>
        <w:t>Projekto veiklų įgyvendinimo terminai (</w:t>
      </w:r>
      <w:r>
        <w:rPr>
          <w:szCs w:val="24"/>
        </w:rPr>
        <w:t>20</w:t>
      </w:r>
      <w:r w:rsidRPr="00460739">
        <w:rPr>
          <w:szCs w:val="24"/>
        </w:rPr>
        <w:t xml:space="preserve"> mėn.) suplanuoti, įvertinus Ligoninės patirtį, vykdant ES </w:t>
      </w:r>
      <w:r>
        <w:rPr>
          <w:szCs w:val="24"/>
        </w:rPr>
        <w:t xml:space="preserve">bei LR biudžeto </w:t>
      </w:r>
      <w:r w:rsidRPr="00460739">
        <w:rPr>
          <w:szCs w:val="24"/>
        </w:rPr>
        <w:t>finansuotus projektus bei viešųjų pirkimų vykdymo patirtį. Veiklų trukmę lemia viešųjų pirkimų procedūrų atlikimo terminai ir pirkimo-pardavimo sutarčių vykdymo laikotarpiai. Viešųjų pirkimų atviro konkurso supaprastintu būdu (</w:t>
      </w:r>
      <w:r>
        <w:rPr>
          <w:szCs w:val="24"/>
        </w:rPr>
        <w:t>pastato rekonstrukcijos</w:t>
      </w:r>
      <w:r w:rsidRPr="00460739">
        <w:rPr>
          <w:szCs w:val="24"/>
        </w:rPr>
        <w:t xml:space="preserve"> darbų, techninio </w:t>
      </w:r>
      <w:r>
        <w:rPr>
          <w:szCs w:val="24"/>
        </w:rPr>
        <w:t xml:space="preserve">darbo </w:t>
      </w:r>
      <w:r w:rsidRPr="00460739">
        <w:rPr>
          <w:szCs w:val="24"/>
        </w:rPr>
        <w:t xml:space="preserve">projekto parengimo pirkimas, įrangos pirkimas) vykdymo procedūroms  skiriama apie 2–3 mėnesius. Techninio darbo projekto parengimo ir rangos darbus planuojama pirkti atskirais pirkimais, šiai procedūrai skiriama iki </w:t>
      </w:r>
      <w:r>
        <w:rPr>
          <w:szCs w:val="24"/>
        </w:rPr>
        <w:t>4-</w:t>
      </w:r>
      <w:r w:rsidRPr="00460739">
        <w:rPr>
          <w:szCs w:val="24"/>
        </w:rPr>
        <w:t xml:space="preserve">6 mėn. Planuojamiems pirkimams per centrinę perkančiąją organizaciją (toliau-CPO) (techninio projekto ekspertizė) užtrunkama iki 1 mėnesio. </w:t>
      </w:r>
    </w:p>
    <w:p w:rsidR="000813BF" w:rsidRPr="00460739" w:rsidRDefault="000813BF" w:rsidP="000813BF">
      <w:pPr>
        <w:ind w:firstLine="851"/>
        <w:rPr>
          <w:szCs w:val="24"/>
        </w:rPr>
      </w:pPr>
      <w:r w:rsidRPr="00460739">
        <w:rPr>
          <w:szCs w:val="24"/>
        </w:rPr>
        <w:t xml:space="preserve"> Nenumatomi jokie projekto apribojimai, kurie turėtų neigiamą poveikį lyčių lygybės ir nediskriminavimo dėl lyties, rasės, tautybės, kalbos, kilmės, socialinės padėties, tikėjimo, įsitikinimų ar pažiūrų, amžiaus, negalios, lytinės orientacijos, etninės priklausomybės, religijos principų įgyvendinimui- </w:t>
      </w:r>
      <w:r w:rsidR="00405E7B">
        <w:rPr>
          <w:szCs w:val="24"/>
        </w:rPr>
        <w:t xml:space="preserve">modernizuoto infekcinio </w:t>
      </w:r>
      <w:r w:rsidRPr="00460739">
        <w:rPr>
          <w:szCs w:val="24"/>
        </w:rPr>
        <w:t xml:space="preserve"> stacionarinio skyriaus paslaugomis galės be diskriminacijos naudotis visi  vaikai , bet kurios rasės, tautybės, kalbos, kilmės, socialinės padėties, tikėjimo, </w:t>
      </w:r>
      <w:r w:rsidRPr="00460739">
        <w:rPr>
          <w:szCs w:val="24"/>
        </w:rPr>
        <w:lastRenderedPageBreak/>
        <w:t>įsitikinimų ar pažiūrų, amžiaus, negalios, lytinės orientacijos, etninės priklausomybės, religijos  asmenys.</w:t>
      </w:r>
    </w:p>
    <w:p w:rsidR="000813BF" w:rsidRPr="00460739" w:rsidRDefault="000813BF" w:rsidP="000813BF">
      <w:pPr>
        <w:ind w:firstLine="851"/>
        <w:rPr>
          <w:bCs/>
          <w:szCs w:val="24"/>
        </w:rPr>
      </w:pPr>
      <w:r w:rsidRPr="00460739">
        <w:rPr>
          <w:szCs w:val="24"/>
        </w:rPr>
        <w:t xml:space="preserve">Įgyvendinant </w:t>
      </w:r>
      <w:r w:rsidRPr="00460739">
        <w:rPr>
          <w:bCs/>
          <w:szCs w:val="24"/>
        </w:rPr>
        <w:t xml:space="preserve">statybos techninis reglamentą STR 2.03.01:2001 „Statiniai ir teritorijos. reikalavimai žmonių su negalia reikmėms“, bus užtikrinta galimybė ŽN savarankiškai patekti į pastatą, laisvai judėti ir naudotis visomis pagrindinėmis ir pagalbinėmis lankytojams skirtomis patalpomis, ŽN bus pritaikytas ir bent vienas lankytojams skirtas sanitarinis mazgas kiekviename pastato aukšte, palatose taip pat bus įrengti </w:t>
      </w:r>
      <w:proofErr w:type="spellStart"/>
      <w:r w:rsidRPr="00460739">
        <w:rPr>
          <w:bCs/>
          <w:szCs w:val="24"/>
        </w:rPr>
        <w:t>san.mazgai</w:t>
      </w:r>
      <w:proofErr w:type="spellEnd"/>
      <w:r w:rsidRPr="00460739">
        <w:rPr>
          <w:bCs/>
          <w:szCs w:val="24"/>
        </w:rPr>
        <w:t>, pritaikyti ŽN, bus įrengti  informaciniai ženklai, nuorodos, užrašai bei realizuotos kitos reikalaujamos priemonės.</w:t>
      </w:r>
    </w:p>
    <w:p w:rsidR="000813BF" w:rsidRPr="00460739" w:rsidRDefault="000813BF" w:rsidP="00113D4E">
      <w:pPr>
        <w:ind w:firstLine="851"/>
        <w:rPr>
          <w:lang w:eastAsia="lt-LT"/>
        </w:rPr>
      </w:pPr>
    </w:p>
    <w:p w:rsidR="00113D4E" w:rsidRPr="00113D4E" w:rsidRDefault="00113D4E" w:rsidP="00113D4E">
      <w:pPr>
        <w:rPr>
          <w:lang w:eastAsia="lt-LT"/>
        </w:rPr>
      </w:pPr>
    </w:p>
    <w:p w:rsidR="00C13CC7" w:rsidRDefault="00C13CC7" w:rsidP="00B324E3">
      <w:pPr>
        <w:pStyle w:val="Antrat2"/>
        <w:rPr>
          <w:lang w:eastAsia="lt-LT"/>
        </w:rPr>
      </w:pPr>
      <w:bookmarkStart w:id="111" w:name="_Toc42070801"/>
      <w:r w:rsidRPr="00F356E5">
        <w:rPr>
          <w:lang w:eastAsia="lt-LT"/>
        </w:rPr>
        <w:t>Projekto vieta</w:t>
      </w:r>
      <w:bookmarkEnd w:id="111"/>
    </w:p>
    <w:p w:rsidR="00405E7B" w:rsidRPr="00460739" w:rsidRDefault="00405E7B" w:rsidP="00405E7B">
      <w:pPr>
        <w:ind w:firstLine="851"/>
        <w:rPr>
          <w:lang w:eastAsia="lt-LT"/>
        </w:rPr>
      </w:pPr>
      <w:r w:rsidRPr="00460739">
        <w:rPr>
          <w:lang w:eastAsia="lt-LT"/>
        </w:rPr>
        <w:t>Projektas bus įgyvendinamas adresu V. Kudirkos g.99</w:t>
      </w:r>
      <w:r>
        <w:rPr>
          <w:lang w:eastAsia="lt-LT"/>
        </w:rPr>
        <w:t>B</w:t>
      </w:r>
      <w:r w:rsidRPr="00460739">
        <w:rPr>
          <w:lang w:eastAsia="lt-LT"/>
        </w:rPr>
        <w:t xml:space="preserve">, Šiauliuose, </w:t>
      </w:r>
      <w:r>
        <w:rPr>
          <w:lang w:eastAsia="lt-LT"/>
        </w:rPr>
        <w:t>pastato</w:t>
      </w:r>
      <w:r w:rsidRPr="00460739">
        <w:rPr>
          <w:lang w:eastAsia="lt-LT"/>
        </w:rPr>
        <w:t xml:space="preserve">  unikalus Nr. </w:t>
      </w:r>
      <w:r w:rsidR="007C773A">
        <w:rPr>
          <w:lang w:val="en-US" w:eastAsia="lt-LT"/>
        </w:rPr>
        <w:t>2996-1011-5015</w:t>
      </w:r>
      <w:r w:rsidRPr="00460739">
        <w:rPr>
          <w:lang w:val="en-US" w:eastAsia="lt-LT"/>
        </w:rPr>
        <w:t xml:space="preserve">, </w:t>
      </w:r>
      <w:proofErr w:type="spellStart"/>
      <w:r>
        <w:rPr>
          <w:lang w:val="en-US" w:eastAsia="lt-LT"/>
        </w:rPr>
        <w:t>remontuojamų</w:t>
      </w:r>
      <w:proofErr w:type="spellEnd"/>
      <w:r>
        <w:rPr>
          <w:lang w:val="en-US" w:eastAsia="lt-LT"/>
        </w:rPr>
        <w:t xml:space="preserve"> </w:t>
      </w:r>
      <w:proofErr w:type="spellStart"/>
      <w:r>
        <w:rPr>
          <w:lang w:val="en-US" w:eastAsia="lt-LT"/>
        </w:rPr>
        <w:t>patalpų</w:t>
      </w:r>
      <w:proofErr w:type="spellEnd"/>
      <w:r>
        <w:rPr>
          <w:lang w:val="en-US" w:eastAsia="lt-LT"/>
        </w:rPr>
        <w:t xml:space="preserve"> </w:t>
      </w:r>
      <w:proofErr w:type="spellStart"/>
      <w:r w:rsidRPr="00460739">
        <w:rPr>
          <w:lang w:val="en-US" w:eastAsia="lt-LT"/>
        </w:rPr>
        <w:t>bendras</w:t>
      </w:r>
      <w:proofErr w:type="spellEnd"/>
      <w:r w:rsidRPr="00460739">
        <w:rPr>
          <w:lang w:val="en-US" w:eastAsia="lt-LT"/>
        </w:rPr>
        <w:t xml:space="preserve"> </w:t>
      </w:r>
      <w:proofErr w:type="spellStart"/>
      <w:r w:rsidRPr="00460739">
        <w:rPr>
          <w:lang w:val="en-US" w:eastAsia="lt-LT"/>
        </w:rPr>
        <w:t>plotas</w:t>
      </w:r>
      <w:proofErr w:type="spellEnd"/>
      <w:r w:rsidRPr="00460739">
        <w:rPr>
          <w:lang w:val="en-US" w:eastAsia="lt-LT"/>
        </w:rPr>
        <w:t xml:space="preserve"> </w:t>
      </w:r>
      <w:proofErr w:type="spellStart"/>
      <w:r>
        <w:rPr>
          <w:lang w:val="en-US" w:eastAsia="lt-LT"/>
        </w:rPr>
        <w:t>apie</w:t>
      </w:r>
      <w:proofErr w:type="spellEnd"/>
      <w:r>
        <w:rPr>
          <w:lang w:val="en-US" w:eastAsia="lt-LT"/>
        </w:rPr>
        <w:t xml:space="preserve"> 511</w:t>
      </w:r>
      <w:r w:rsidRPr="00460739">
        <w:rPr>
          <w:lang w:val="en-US" w:eastAsia="lt-LT"/>
        </w:rPr>
        <w:t xml:space="preserve"> m2.</w:t>
      </w:r>
      <w:r w:rsidRPr="00460739">
        <w:rPr>
          <w:lang w:eastAsia="lt-LT"/>
        </w:rPr>
        <w:t xml:space="preserve">  Pastatas nuosavybės teise priklauso LR,  Sveikatos apsaugos ministerija valdo patikėjimo teise, Ligoninė pastatą valdo panaudos pagrindais. Žemės sklypas nuosavybės teise priklauso valstybei, Ligoninė naudojasi panaudos sutarties pagrindu.  Medicinos įranga ir baldai bus instaliuojami rekonstruotame </w:t>
      </w:r>
      <w:r w:rsidR="00E30EB6">
        <w:rPr>
          <w:lang w:eastAsia="lt-LT"/>
        </w:rPr>
        <w:t>II Terapijos korpuso suremontuotame I aukšte.</w:t>
      </w:r>
      <w:r w:rsidRPr="00460739">
        <w:rPr>
          <w:lang w:eastAsia="lt-LT"/>
        </w:rPr>
        <w:t xml:space="preserve"> </w:t>
      </w:r>
    </w:p>
    <w:p w:rsidR="00405E7B" w:rsidRPr="00460739" w:rsidRDefault="00405E7B" w:rsidP="00405E7B">
      <w:pPr>
        <w:ind w:firstLine="851"/>
        <w:rPr>
          <w:lang w:eastAsia="lt-LT"/>
        </w:rPr>
      </w:pPr>
      <w:r w:rsidRPr="00460739">
        <w:rPr>
          <w:lang w:eastAsia="lt-LT"/>
        </w:rPr>
        <w:t xml:space="preserve">Žemiau pateikiama esama </w:t>
      </w:r>
      <w:r w:rsidR="007C773A">
        <w:rPr>
          <w:lang w:eastAsia="lt-LT"/>
        </w:rPr>
        <w:t>II Terapijos korpuso, kurio I a. įsikūręs Infekcinis skyrius,</w:t>
      </w:r>
      <w:r w:rsidRPr="00460739">
        <w:rPr>
          <w:lang w:eastAsia="lt-LT"/>
        </w:rPr>
        <w:t xml:space="preserve"> pastato dislokacijos vieta:</w:t>
      </w:r>
    </w:p>
    <w:p w:rsidR="000813BF" w:rsidRDefault="00675EDB" w:rsidP="000813BF">
      <w:pPr>
        <w:rPr>
          <w:lang w:eastAsia="lt-LT"/>
        </w:rPr>
      </w:pPr>
      <w:r w:rsidRPr="00675EDB">
        <w:rPr>
          <w:noProof/>
          <w:lang w:eastAsia="lt-LT"/>
        </w:rPr>
        <w:drawing>
          <wp:inline distT="0" distB="0" distL="0" distR="0" wp14:anchorId="54094F0F" wp14:editId="7CEB5683">
            <wp:extent cx="5226050" cy="3566012"/>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1447" cy="3569695"/>
                    </a:xfrm>
                    <a:prstGeom prst="rect">
                      <a:avLst/>
                    </a:prstGeom>
                  </pic:spPr>
                </pic:pic>
              </a:graphicData>
            </a:graphic>
          </wp:inline>
        </w:drawing>
      </w:r>
    </w:p>
    <w:p w:rsidR="000813BF" w:rsidRDefault="000813BF" w:rsidP="000813BF">
      <w:pPr>
        <w:rPr>
          <w:lang w:eastAsia="lt-LT"/>
        </w:rPr>
      </w:pPr>
    </w:p>
    <w:p w:rsidR="00155C48" w:rsidRDefault="00155C48" w:rsidP="000813BF">
      <w:pPr>
        <w:rPr>
          <w:lang w:eastAsia="lt-LT"/>
        </w:rPr>
      </w:pPr>
      <w:r>
        <w:rPr>
          <w:lang w:eastAsia="lt-LT"/>
        </w:rPr>
        <w:t>Toliau esančiuose brėžiniuose pateikiama preliminarius remontuojamų patalpų išplanavimas:</w:t>
      </w: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sectPr w:rsidR="00155C48" w:rsidSect="00405E7B">
          <w:type w:val="continuous"/>
          <w:pgSz w:w="11906" w:h="16838"/>
          <w:pgMar w:top="851" w:right="567" w:bottom="709" w:left="1701" w:header="567" w:footer="567" w:gutter="0"/>
          <w:cols w:space="1298"/>
          <w:titlePg/>
          <w:docGrid w:linePitch="360"/>
        </w:sectPr>
      </w:pPr>
    </w:p>
    <w:p w:rsidR="00155C48" w:rsidRDefault="00155C48" w:rsidP="001E11D0">
      <w:pPr>
        <w:pStyle w:val="Iliustracijusarasas"/>
      </w:pPr>
      <w:bookmarkStart w:id="112" w:name="_Toc42070678"/>
      <w:r>
        <w:lastRenderedPageBreak/>
        <w:t xml:space="preserve">Pav. </w:t>
      </w:r>
      <w:fldSimple w:instr=" STYLEREF 2 \s ">
        <w:r w:rsidR="00A26456">
          <w:rPr>
            <w:noProof/>
          </w:rPr>
          <w:t>7.2</w:t>
        </w:r>
      </w:fldSimple>
      <w:r w:rsidR="00935849">
        <w:noBreakHyphen/>
      </w:r>
      <w:fldSimple w:instr=" SEQ Pav. \* ARABIC \s 2 ">
        <w:r w:rsidR="00A26456">
          <w:rPr>
            <w:noProof/>
          </w:rPr>
          <w:t>1</w:t>
        </w:r>
      </w:fldSimple>
      <w:r>
        <w:t>. Viso I a. išplanavimas</w:t>
      </w:r>
      <w:r w:rsidR="001E11D0">
        <w:t xml:space="preserve"> (su esamu skyriumi ir planuojama praplėtimo dalimi)</w:t>
      </w:r>
      <w:bookmarkEnd w:id="112"/>
    </w:p>
    <w:p w:rsidR="00155C48" w:rsidRDefault="00155C48" w:rsidP="000813BF">
      <w:pPr>
        <w:rPr>
          <w:lang w:eastAsia="lt-LT"/>
        </w:rPr>
      </w:pPr>
      <w:r w:rsidRPr="00155C48">
        <w:rPr>
          <w:noProof/>
          <w:lang w:eastAsia="lt-LT"/>
        </w:rPr>
        <w:drawing>
          <wp:inline distT="0" distB="0" distL="0" distR="0" wp14:anchorId="08682968" wp14:editId="60951411">
            <wp:extent cx="9701530" cy="3825875"/>
            <wp:effectExtent l="0" t="0" r="0" b="317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01530" cy="3825875"/>
                    </a:xfrm>
                    <a:prstGeom prst="rect">
                      <a:avLst/>
                    </a:prstGeom>
                  </pic:spPr>
                </pic:pic>
              </a:graphicData>
            </a:graphic>
          </wp:inline>
        </w:drawing>
      </w: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E11D0" w:rsidRDefault="001E11D0" w:rsidP="001E11D0">
      <w:pPr>
        <w:pStyle w:val="Iliustracijusarasas"/>
      </w:pPr>
      <w:bookmarkStart w:id="113" w:name="_Toc42070679"/>
      <w:r>
        <w:t xml:space="preserve">Pav. </w:t>
      </w:r>
      <w:fldSimple w:instr=" STYLEREF 2 \s ">
        <w:r w:rsidR="00A26456">
          <w:rPr>
            <w:noProof/>
          </w:rPr>
          <w:t>7.2</w:t>
        </w:r>
      </w:fldSimple>
      <w:r w:rsidR="00935849">
        <w:noBreakHyphen/>
      </w:r>
      <w:fldSimple w:instr=" SEQ Pav. \* ARABIC \s 2 ">
        <w:r w:rsidR="00A26456">
          <w:rPr>
            <w:noProof/>
          </w:rPr>
          <w:t>2</w:t>
        </w:r>
      </w:fldSimple>
      <w:r>
        <w:t>. Planuojamos remontuoti dalies (Infekcinio skyriaus praplėtimas, su 17 lovų)  naujas išplanavimas, apie 410,4 m2</w:t>
      </w:r>
      <w:bookmarkEnd w:id="113"/>
    </w:p>
    <w:p w:rsidR="00155C48" w:rsidRDefault="00155C48" w:rsidP="000813BF">
      <w:pPr>
        <w:rPr>
          <w:lang w:eastAsia="lt-LT"/>
        </w:rPr>
      </w:pPr>
      <w:r w:rsidRPr="00155C48">
        <w:rPr>
          <w:noProof/>
          <w:lang w:eastAsia="lt-LT"/>
        </w:rPr>
        <w:drawing>
          <wp:inline distT="0" distB="0" distL="0" distR="0" wp14:anchorId="5CA8AA82" wp14:editId="5EE5B2A3">
            <wp:extent cx="7760099" cy="5302523"/>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760099" cy="5302523"/>
                    </a:xfrm>
                    <a:prstGeom prst="rect">
                      <a:avLst/>
                    </a:prstGeom>
                  </pic:spPr>
                </pic:pic>
              </a:graphicData>
            </a:graphic>
          </wp:inline>
        </w:drawing>
      </w:r>
    </w:p>
    <w:p w:rsidR="00155C48" w:rsidRDefault="00155C48" w:rsidP="000813BF">
      <w:pPr>
        <w:rPr>
          <w:lang w:eastAsia="lt-LT"/>
        </w:rPr>
      </w:pPr>
    </w:p>
    <w:p w:rsidR="00155C48" w:rsidRDefault="00155C48" w:rsidP="000813BF">
      <w:pPr>
        <w:rPr>
          <w:lang w:eastAsia="lt-LT"/>
        </w:rPr>
      </w:pPr>
    </w:p>
    <w:p w:rsidR="00935849" w:rsidRDefault="00935849" w:rsidP="00935849">
      <w:pPr>
        <w:pStyle w:val="Iliustracijusarasas"/>
      </w:pPr>
      <w:bookmarkStart w:id="114" w:name="_Toc42070680"/>
      <w:r>
        <w:lastRenderedPageBreak/>
        <w:t xml:space="preserve">Pav. </w:t>
      </w:r>
      <w:fldSimple w:instr=" STYLEREF 2 \s ">
        <w:r w:rsidR="00A26456">
          <w:rPr>
            <w:noProof/>
          </w:rPr>
          <w:t>7.2</w:t>
        </w:r>
      </w:fldSimple>
      <w:r>
        <w:noBreakHyphen/>
      </w:r>
      <w:fldSimple w:instr=" SEQ Pav. \* ARABIC \s 2 ">
        <w:r w:rsidR="00A26456">
          <w:rPr>
            <w:noProof/>
          </w:rPr>
          <w:t>3</w:t>
        </w:r>
      </w:fldSimple>
      <w:r>
        <w:t xml:space="preserve">. Šiuo metu esamo Infekcinio sk. išplanavimas ir planuojamas 5 palatų (Nr.31-35) bei </w:t>
      </w:r>
      <w:proofErr w:type="spellStart"/>
      <w:r>
        <w:t>san</w:t>
      </w:r>
      <w:proofErr w:type="spellEnd"/>
      <w:r>
        <w:t>. mazgo Nr.36 remontas</w:t>
      </w:r>
      <w:bookmarkEnd w:id="114"/>
    </w:p>
    <w:p w:rsidR="00155C48" w:rsidRDefault="00935849" w:rsidP="000813BF">
      <w:pPr>
        <w:rPr>
          <w:lang w:eastAsia="lt-LT"/>
        </w:rPr>
      </w:pPr>
      <w:r w:rsidRPr="00935849">
        <w:rPr>
          <w:noProof/>
          <w:lang w:eastAsia="lt-LT"/>
        </w:rPr>
        <w:drawing>
          <wp:inline distT="0" distB="0" distL="0" distR="0" wp14:anchorId="465F3DF9" wp14:editId="3F28B27B">
            <wp:extent cx="7283824" cy="5080261"/>
            <wp:effectExtent l="0" t="0" r="0" b="63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283824" cy="5080261"/>
                    </a:xfrm>
                    <a:prstGeom prst="rect">
                      <a:avLst/>
                    </a:prstGeom>
                  </pic:spPr>
                </pic:pic>
              </a:graphicData>
            </a:graphic>
          </wp:inline>
        </w:drawing>
      </w: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pPr>
    </w:p>
    <w:p w:rsidR="00155C48" w:rsidRDefault="00155C48" w:rsidP="000813BF">
      <w:pPr>
        <w:rPr>
          <w:lang w:eastAsia="lt-LT"/>
        </w:rPr>
        <w:sectPr w:rsidR="00155C48" w:rsidSect="00155C48">
          <w:type w:val="continuous"/>
          <w:pgSz w:w="16838" w:h="11906" w:orient="landscape"/>
          <w:pgMar w:top="1701" w:right="851" w:bottom="567" w:left="709" w:header="567" w:footer="567" w:gutter="0"/>
          <w:cols w:space="1298"/>
          <w:titlePg/>
          <w:docGrid w:linePitch="360"/>
        </w:sectPr>
      </w:pPr>
    </w:p>
    <w:p w:rsidR="00155C48" w:rsidRDefault="00155C48" w:rsidP="000813BF">
      <w:pPr>
        <w:rPr>
          <w:lang w:eastAsia="lt-LT"/>
        </w:rPr>
      </w:pPr>
    </w:p>
    <w:p w:rsidR="00155C48" w:rsidRPr="000813BF" w:rsidRDefault="00155C48" w:rsidP="000813BF">
      <w:pPr>
        <w:rPr>
          <w:lang w:eastAsia="lt-LT"/>
        </w:rPr>
      </w:pPr>
    </w:p>
    <w:p w:rsidR="00C13CC7" w:rsidRDefault="00C13CC7" w:rsidP="00B324E3">
      <w:pPr>
        <w:pStyle w:val="Antrat2"/>
        <w:rPr>
          <w:lang w:eastAsia="lt-LT"/>
        </w:rPr>
      </w:pPr>
      <w:bookmarkStart w:id="115" w:name="_Toc42070802"/>
      <w:r w:rsidRPr="00F356E5">
        <w:rPr>
          <w:lang w:eastAsia="lt-LT"/>
        </w:rPr>
        <w:t>Projekto komanda</w:t>
      </w:r>
      <w:bookmarkEnd w:id="115"/>
    </w:p>
    <w:p w:rsidR="00F47E42" w:rsidRPr="00460739" w:rsidRDefault="00F47E42" w:rsidP="00F47E42">
      <w:pPr>
        <w:ind w:firstLine="851"/>
        <w:rPr>
          <w:szCs w:val="24"/>
        </w:rPr>
      </w:pPr>
      <w:r w:rsidRPr="00460739">
        <w:rPr>
          <w:szCs w:val="24"/>
        </w:rPr>
        <w:t xml:space="preserve">Projekto administravimo ir įgyvendinimo  tikslais bus sudaryta specialistų komanda-projekto valdymo grupė, susidedanti iš projekto vadovo, projekto finansininko, viešųjų pirkimų specialisto, </w:t>
      </w:r>
      <w:r>
        <w:rPr>
          <w:szCs w:val="24"/>
        </w:rPr>
        <w:t xml:space="preserve">statybų </w:t>
      </w:r>
      <w:r w:rsidRPr="00460739">
        <w:rPr>
          <w:szCs w:val="24"/>
        </w:rPr>
        <w:t>inžinieriaus (ligoninės darbuotojo), medicinos įrangos specialisto. Komandos narių funkcijos nurodytos žemiau pateikiamoje 7.3-1 lentelėje:</w:t>
      </w:r>
    </w:p>
    <w:p w:rsidR="00F47E42" w:rsidRPr="002B74AB" w:rsidRDefault="00F47E42" w:rsidP="00F47E42">
      <w:pPr>
        <w:pStyle w:val="Iliustracijusarasas"/>
        <w:rPr>
          <w:rFonts w:ascii="Times New Roman" w:hAnsi="Times New Roman"/>
        </w:rPr>
      </w:pPr>
      <w:bookmarkStart w:id="116" w:name="_Toc518246738"/>
      <w:r w:rsidRPr="002B74AB">
        <w:rPr>
          <w:rFonts w:ascii="Times New Roman" w:hAnsi="Times New Roman"/>
        </w:rPr>
        <w:t xml:space="preserve">Lentelė </w:t>
      </w:r>
      <w:r w:rsidRPr="002B74AB">
        <w:rPr>
          <w:rFonts w:ascii="Times New Roman" w:hAnsi="Times New Roman"/>
          <w:noProof/>
        </w:rPr>
        <w:fldChar w:fldCharType="begin"/>
      </w:r>
      <w:r w:rsidRPr="002B74AB">
        <w:rPr>
          <w:rFonts w:ascii="Times New Roman" w:hAnsi="Times New Roman"/>
          <w:noProof/>
        </w:rPr>
        <w:instrText xml:space="preserve"> STYLEREF  \s "Antraštė 2"  \* MERGEFORMAT </w:instrText>
      </w:r>
      <w:r w:rsidRPr="002B74AB">
        <w:rPr>
          <w:rFonts w:ascii="Times New Roman" w:hAnsi="Times New Roman"/>
          <w:noProof/>
        </w:rPr>
        <w:fldChar w:fldCharType="separate"/>
      </w:r>
      <w:r w:rsidR="00A26456">
        <w:rPr>
          <w:rFonts w:ascii="Times New Roman" w:hAnsi="Times New Roman"/>
          <w:noProof/>
        </w:rPr>
        <w:t>7.3</w:t>
      </w:r>
      <w:r w:rsidRPr="002B74AB">
        <w:rPr>
          <w:rFonts w:ascii="Times New Roman" w:hAnsi="Times New Roman"/>
          <w:noProof/>
        </w:rPr>
        <w:fldChar w:fldCharType="end"/>
      </w:r>
      <w:r w:rsidRPr="002B74AB">
        <w:rPr>
          <w:rFonts w:ascii="Times New Roman" w:hAnsi="Times New Roman"/>
        </w:rPr>
        <w:noBreakHyphen/>
        <w:t>1</w:t>
      </w:r>
      <w:r w:rsidRPr="002B74AB">
        <w:rPr>
          <w:rStyle w:val="IliustracijusarasasDiagrama"/>
          <w:rFonts w:ascii="Times New Roman" w:hAnsi="Times New Roman"/>
          <w:b/>
        </w:rPr>
        <w:t xml:space="preserve"> Projekto valdymo komanda</w:t>
      </w:r>
      <w:bookmarkEnd w:id="116"/>
    </w:p>
    <w:tbl>
      <w:tblPr>
        <w:tblStyle w:val="Lentelstinklelis"/>
        <w:tblW w:w="0" w:type="auto"/>
        <w:tblLook w:val="04A0" w:firstRow="1" w:lastRow="0" w:firstColumn="1" w:lastColumn="0" w:noHBand="0" w:noVBand="1"/>
      </w:tblPr>
      <w:tblGrid>
        <w:gridCol w:w="870"/>
        <w:gridCol w:w="2527"/>
        <w:gridCol w:w="6231"/>
      </w:tblGrid>
      <w:tr w:rsidR="00F47E42" w:rsidRPr="00460739" w:rsidTr="007310ED">
        <w:tc>
          <w:tcPr>
            <w:tcW w:w="870" w:type="dxa"/>
            <w:shd w:val="clear" w:color="auto" w:fill="BDD6EE" w:themeFill="accent1" w:themeFillTint="66"/>
          </w:tcPr>
          <w:p w:rsidR="00F47E42" w:rsidRPr="00460739" w:rsidRDefault="00F47E42" w:rsidP="007310ED">
            <w:pPr>
              <w:rPr>
                <w:szCs w:val="24"/>
              </w:rPr>
            </w:pPr>
            <w:proofErr w:type="spellStart"/>
            <w:r w:rsidRPr="00460739">
              <w:rPr>
                <w:szCs w:val="24"/>
              </w:rPr>
              <w:t>Eil.Nr</w:t>
            </w:r>
            <w:proofErr w:type="spellEnd"/>
            <w:r w:rsidRPr="00460739">
              <w:rPr>
                <w:szCs w:val="24"/>
              </w:rPr>
              <w:t>.</w:t>
            </w:r>
          </w:p>
        </w:tc>
        <w:tc>
          <w:tcPr>
            <w:tcW w:w="2527" w:type="dxa"/>
            <w:shd w:val="clear" w:color="auto" w:fill="BDD6EE" w:themeFill="accent1" w:themeFillTint="66"/>
          </w:tcPr>
          <w:p w:rsidR="00F47E42" w:rsidRPr="00460739" w:rsidRDefault="00F47E42" w:rsidP="007310ED">
            <w:pPr>
              <w:rPr>
                <w:szCs w:val="24"/>
              </w:rPr>
            </w:pPr>
            <w:r w:rsidRPr="00460739">
              <w:rPr>
                <w:szCs w:val="24"/>
              </w:rPr>
              <w:t>Pareigos projekte (rolė)</w:t>
            </w:r>
          </w:p>
        </w:tc>
        <w:tc>
          <w:tcPr>
            <w:tcW w:w="6231" w:type="dxa"/>
            <w:shd w:val="clear" w:color="auto" w:fill="BDD6EE" w:themeFill="accent1" w:themeFillTint="66"/>
          </w:tcPr>
          <w:p w:rsidR="00F47E42" w:rsidRPr="00460739" w:rsidRDefault="00F47E42" w:rsidP="007310ED">
            <w:pPr>
              <w:rPr>
                <w:szCs w:val="24"/>
              </w:rPr>
            </w:pPr>
            <w:r w:rsidRPr="00460739">
              <w:rPr>
                <w:szCs w:val="24"/>
              </w:rPr>
              <w:t>Funkcijos ir atsakomybė</w:t>
            </w:r>
          </w:p>
        </w:tc>
      </w:tr>
      <w:tr w:rsidR="00F47E42" w:rsidRPr="00460739" w:rsidTr="007310ED">
        <w:tc>
          <w:tcPr>
            <w:tcW w:w="870" w:type="dxa"/>
          </w:tcPr>
          <w:p w:rsidR="00F47E42" w:rsidRPr="00460739" w:rsidRDefault="00F47E42" w:rsidP="007310ED">
            <w:pPr>
              <w:rPr>
                <w:szCs w:val="24"/>
              </w:rPr>
            </w:pPr>
            <w:r w:rsidRPr="00460739">
              <w:rPr>
                <w:szCs w:val="24"/>
              </w:rPr>
              <w:t>1</w:t>
            </w:r>
          </w:p>
        </w:tc>
        <w:tc>
          <w:tcPr>
            <w:tcW w:w="2527" w:type="dxa"/>
          </w:tcPr>
          <w:p w:rsidR="00F47E42" w:rsidRPr="00460739" w:rsidRDefault="00F47E42" w:rsidP="007310ED">
            <w:pPr>
              <w:rPr>
                <w:szCs w:val="24"/>
              </w:rPr>
            </w:pPr>
            <w:r w:rsidRPr="00460739">
              <w:rPr>
                <w:szCs w:val="24"/>
              </w:rPr>
              <w:t>Projekto vadovas</w:t>
            </w:r>
          </w:p>
        </w:tc>
        <w:tc>
          <w:tcPr>
            <w:tcW w:w="6231" w:type="dxa"/>
          </w:tcPr>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vadovauti ir koordinuoti kitų Projekto valdymo grupės narių veiklai, kiek tai susiję su Projektu;</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atstovauti Projektui bendraujant su kontroliuojančiomis, valstybinėmis ar kitomis institucijomis;</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bendradarbiauti su Projekto finansuotoju  ir įgyvendinančiąja institucija;</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užtikrinti Projekto rezultatų pasiekiamumą, vykdyti kitą veiklą, susijusią su Projekto sėkmingu įgyvendinimu;</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reikalauti pagalbos iš kitų Projekto administravime dalyvaujančių asmenų;</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dalyvauti vertinant Projekto viešųjų pirkimų konkursinius pasiūlymus;</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kontroliuoti Projekto eigą pagal sudarytą Projekto įgyvendinimo planą;</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atlikti Projekto vykdymo stebėseną ir teikti ataskaitas;</w:t>
            </w:r>
          </w:p>
          <w:p w:rsidR="00F47E42" w:rsidRPr="00460739" w:rsidRDefault="00F47E42" w:rsidP="0011154A">
            <w:pPr>
              <w:pStyle w:val="Pagrindinistekstas"/>
              <w:widowControl/>
              <w:numPr>
                <w:ilvl w:val="0"/>
                <w:numId w:val="25"/>
              </w:numPr>
              <w:tabs>
                <w:tab w:val="left" w:pos="0"/>
              </w:tabs>
              <w:autoSpaceDE/>
              <w:autoSpaceDN/>
              <w:ind w:left="318" w:hanging="284"/>
              <w:rPr>
                <w:lang w:val="lt-LT"/>
              </w:rPr>
            </w:pPr>
            <w:r w:rsidRPr="00460739">
              <w:rPr>
                <w:lang w:val="lt-LT"/>
              </w:rPr>
              <w:t>dalyvauti patikrose vietoje, gamybiniuose pasitarimuose.</w:t>
            </w:r>
          </w:p>
          <w:p w:rsidR="00F47E42" w:rsidRPr="00460739" w:rsidRDefault="00F47E42" w:rsidP="007310ED">
            <w:pPr>
              <w:pStyle w:val="Pagrindinistekstas"/>
              <w:tabs>
                <w:tab w:val="left" w:pos="0"/>
              </w:tabs>
              <w:rPr>
                <w:lang w:val="lt-LT"/>
              </w:rPr>
            </w:pPr>
            <w:r w:rsidRPr="00460739">
              <w:rPr>
                <w:lang w:val="lt-LT"/>
              </w:rPr>
              <w:tab/>
            </w:r>
            <w:r w:rsidRPr="00460739">
              <w:rPr>
                <w:lang w:val="lt-LT"/>
              </w:rPr>
              <w:tab/>
            </w:r>
          </w:p>
        </w:tc>
      </w:tr>
      <w:tr w:rsidR="00F47E42" w:rsidRPr="00460739" w:rsidTr="007310ED">
        <w:tc>
          <w:tcPr>
            <w:tcW w:w="870" w:type="dxa"/>
          </w:tcPr>
          <w:p w:rsidR="00F47E42" w:rsidRPr="00460739" w:rsidRDefault="00F47E42" w:rsidP="007310ED">
            <w:pPr>
              <w:rPr>
                <w:szCs w:val="24"/>
              </w:rPr>
            </w:pPr>
            <w:r w:rsidRPr="00460739">
              <w:rPr>
                <w:szCs w:val="24"/>
              </w:rPr>
              <w:t>2</w:t>
            </w:r>
          </w:p>
        </w:tc>
        <w:tc>
          <w:tcPr>
            <w:tcW w:w="2527" w:type="dxa"/>
          </w:tcPr>
          <w:p w:rsidR="00F47E42" w:rsidRPr="00460739" w:rsidRDefault="00F47E42" w:rsidP="007310ED">
            <w:pPr>
              <w:rPr>
                <w:szCs w:val="24"/>
              </w:rPr>
            </w:pPr>
            <w:r w:rsidRPr="00460739">
              <w:rPr>
                <w:szCs w:val="24"/>
              </w:rPr>
              <w:t>Projekto finansininkas</w:t>
            </w:r>
          </w:p>
        </w:tc>
        <w:tc>
          <w:tcPr>
            <w:tcW w:w="6231" w:type="dxa"/>
          </w:tcPr>
          <w:p w:rsidR="00F47E42" w:rsidRPr="00460739" w:rsidRDefault="00F47E42" w:rsidP="0011154A">
            <w:pPr>
              <w:pStyle w:val="Sraopastraipa"/>
              <w:numPr>
                <w:ilvl w:val="0"/>
                <w:numId w:val="26"/>
              </w:numPr>
              <w:spacing w:after="200"/>
              <w:ind w:left="318" w:hanging="284"/>
              <w:jc w:val="left"/>
              <w:rPr>
                <w:szCs w:val="24"/>
              </w:rPr>
            </w:pPr>
            <w:r w:rsidRPr="00460739">
              <w:rPr>
                <w:szCs w:val="24"/>
              </w:rPr>
              <w:t xml:space="preserve">tvarkyti su Projektu susijusias sąskaitas, finansinių srautų bei apskaitos dokumentus pagal Lietuvos Respublikos įstatymus ir Projekto įgyvendinimo  sutartyje nustatytus reikalavimus, </w:t>
            </w:r>
          </w:p>
          <w:p w:rsidR="00F47E42" w:rsidRPr="00460739" w:rsidRDefault="00F47E42" w:rsidP="0011154A">
            <w:pPr>
              <w:pStyle w:val="Sraopastraipa"/>
              <w:numPr>
                <w:ilvl w:val="0"/>
                <w:numId w:val="26"/>
              </w:numPr>
              <w:spacing w:after="200"/>
              <w:ind w:left="318" w:hanging="284"/>
              <w:jc w:val="left"/>
              <w:rPr>
                <w:szCs w:val="24"/>
              </w:rPr>
            </w:pPr>
            <w:r w:rsidRPr="00460739">
              <w:rPr>
                <w:szCs w:val="24"/>
              </w:rPr>
              <w:t>vesti atskirą Projekto išlaidų buhalterinę apskaitą bendroje įstaigos buhalterinėje apskaitoje;</w:t>
            </w:r>
          </w:p>
          <w:p w:rsidR="00F47E42" w:rsidRPr="00460739" w:rsidRDefault="00F47E42" w:rsidP="0011154A">
            <w:pPr>
              <w:pStyle w:val="Sraopastraipa"/>
              <w:numPr>
                <w:ilvl w:val="0"/>
                <w:numId w:val="26"/>
              </w:numPr>
              <w:spacing w:after="200"/>
              <w:ind w:left="318" w:hanging="284"/>
              <w:jc w:val="left"/>
              <w:rPr>
                <w:szCs w:val="24"/>
              </w:rPr>
            </w:pPr>
            <w:r w:rsidRPr="00460739">
              <w:rPr>
                <w:szCs w:val="24"/>
              </w:rPr>
              <w:t>teikti finansinę informaciją, reikalingą ataskaitų rengimui, rengti finansines ataskaitas;</w:t>
            </w:r>
          </w:p>
          <w:p w:rsidR="00F47E42" w:rsidRPr="00460739" w:rsidRDefault="00F47E42" w:rsidP="0011154A">
            <w:pPr>
              <w:pStyle w:val="Sraopastraipa"/>
              <w:numPr>
                <w:ilvl w:val="0"/>
                <w:numId w:val="26"/>
              </w:numPr>
              <w:spacing w:after="200"/>
              <w:ind w:left="318" w:hanging="284"/>
              <w:jc w:val="left"/>
              <w:rPr>
                <w:szCs w:val="24"/>
              </w:rPr>
            </w:pPr>
            <w:r w:rsidRPr="00460739">
              <w:rPr>
                <w:szCs w:val="24"/>
              </w:rPr>
              <w:t>rengti projekto  mokėjimo prašymus, paraiškas, aiškinamuosius raštus, ataskaitas, informaciją apie  tikslinį lėšų panaudojimą.</w:t>
            </w:r>
            <w:r w:rsidRPr="00460739">
              <w:rPr>
                <w:szCs w:val="24"/>
              </w:rPr>
              <w:tab/>
            </w:r>
          </w:p>
        </w:tc>
      </w:tr>
      <w:tr w:rsidR="00F47E42" w:rsidRPr="00460739" w:rsidTr="007310ED">
        <w:tc>
          <w:tcPr>
            <w:tcW w:w="870" w:type="dxa"/>
          </w:tcPr>
          <w:p w:rsidR="00F47E42" w:rsidRPr="00460739" w:rsidRDefault="00F47E42" w:rsidP="007310ED">
            <w:pPr>
              <w:rPr>
                <w:szCs w:val="24"/>
              </w:rPr>
            </w:pPr>
            <w:r w:rsidRPr="00460739">
              <w:rPr>
                <w:szCs w:val="24"/>
              </w:rPr>
              <w:t>3</w:t>
            </w:r>
          </w:p>
        </w:tc>
        <w:tc>
          <w:tcPr>
            <w:tcW w:w="2527" w:type="dxa"/>
          </w:tcPr>
          <w:p w:rsidR="00F47E42" w:rsidRPr="00460739" w:rsidRDefault="00F47E42" w:rsidP="007310ED">
            <w:pPr>
              <w:rPr>
                <w:szCs w:val="24"/>
              </w:rPr>
            </w:pPr>
            <w:r w:rsidRPr="00460739">
              <w:rPr>
                <w:szCs w:val="24"/>
              </w:rPr>
              <w:t>Projekto viešųjų pirkimų specialistas</w:t>
            </w:r>
          </w:p>
        </w:tc>
        <w:tc>
          <w:tcPr>
            <w:tcW w:w="6231" w:type="dxa"/>
          </w:tcPr>
          <w:p w:rsidR="00F47E42" w:rsidRPr="00460739" w:rsidRDefault="00F47E42" w:rsidP="0011154A">
            <w:pPr>
              <w:pStyle w:val="Sraopastraipa"/>
              <w:numPr>
                <w:ilvl w:val="0"/>
                <w:numId w:val="27"/>
              </w:numPr>
              <w:tabs>
                <w:tab w:val="left" w:pos="0"/>
              </w:tabs>
              <w:spacing w:after="200"/>
              <w:ind w:left="459" w:hanging="425"/>
              <w:rPr>
                <w:szCs w:val="24"/>
              </w:rPr>
            </w:pPr>
            <w:r w:rsidRPr="00460739">
              <w:rPr>
                <w:szCs w:val="24"/>
              </w:rPr>
              <w:t>rengti viešųjų pirkimų dokumentaciją (konkursų, apklausų sąlygas, protokolus) įsigyjant su Projektu susijusias prekes, paslaugas ir darbus, organizuoti techninių specifikacijų, užsakovo reikalavimų rengimą;</w:t>
            </w:r>
          </w:p>
          <w:p w:rsidR="00F47E42" w:rsidRPr="00460739" w:rsidRDefault="00F47E42" w:rsidP="0011154A">
            <w:pPr>
              <w:pStyle w:val="Sraopastraipa"/>
              <w:numPr>
                <w:ilvl w:val="0"/>
                <w:numId w:val="27"/>
              </w:numPr>
              <w:tabs>
                <w:tab w:val="left" w:pos="0"/>
              </w:tabs>
              <w:spacing w:after="200"/>
              <w:ind w:left="459" w:hanging="425"/>
              <w:rPr>
                <w:szCs w:val="24"/>
              </w:rPr>
            </w:pPr>
            <w:r w:rsidRPr="00460739">
              <w:rPr>
                <w:szCs w:val="24"/>
              </w:rPr>
              <w:t>dalyvauti vertinant Projekto viešųjų pirkimų konkursinius pasiūlymus;</w:t>
            </w:r>
          </w:p>
          <w:p w:rsidR="00F47E42" w:rsidRPr="00460739" w:rsidRDefault="00F47E42" w:rsidP="0011154A">
            <w:pPr>
              <w:pStyle w:val="Sraopastraipa"/>
              <w:numPr>
                <w:ilvl w:val="0"/>
                <w:numId w:val="27"/>
              </w:numPr>
              <w:tabs>
                <w:tab w:val="left" w:pos="0"/>
              </w:tabs>
              <w:spacing w:after="200"/>
              <w:ind w:left="459" w:hanging="425"/>
              <w:rPr>
                <w:szCs w:val="24"/>
              </w:rPr>
            </w:pPr>
            <w:r w:rsidRPr="00460739">
              <w:rPr>
                <w:szCs w:val="24"/>
              </w:rPr>
              <w:t>organizuoti viešųjų pirkimų procedūras, rengti ir derinti Projekto pirkimų planą, teikti ataskaitas VšĮ CPVA ir VPT, esant reikalui, papildyti viešosios įstaigos Respublikinės Šiaulių ligoninės viešųjų pirkimų planą;</w:t>
            </w:r>
          </w:p>
          <w:p w:rsidR="00F47E42" w:rsidRPr="00460739" w:rsidRDefault="00F47E42" w:rsidP="0011154A">
            <w:pPr>
              <w:pStyle w:val="Sraopastraipa"/>
              <w:numPr>
                <w:ilvl w:val="0"/>
                <w:numId w:val="27"/>
              </w:numPr>
              <w:tabs>
                <w:tab w:val="left" w:pos="0"/>
              </w:tabs>
              <w:spacing w:after="200"/>
              <w:ind w:left="459" w:hanging="425"/>
              <w:rPr>
                <w:szCs w:val="24"/>
              </w:rPr>
            </w:pPr>
            <w:r w:rsidRPr="00460739">
              <w:rPr>
                <w:szCs w:val="24"/>
              </w:rPr>
              <w:t xml:space="preserve">ruošti kvietimus dalyviams į organizuojamus viešuosius pirkimus, konsultuoti dėl iškilusių klausimų viešųjų </w:t>
            </w:r>
            <w:r w:rsidRPr="00460739">
              <w:rPr>
                <w:szCs w:val="24"/>
              </w:rPr>
              <w:lastRenderedPageBreak/>
              <w:t>pirkimų vykdymo metu, teikti atsakymus į konkursų dalyvių užklausimus, pretenzijas bei papildomą informaciją visiems konkurso dalyviams.</w:t>
            </w:r>
          </w:p>
        </w:tc>
      </w:tr>
      <w:tr w:rsidR="00F47E42" w:rsidRPr="00460739" w:rsidTr="007310ED">
        <w:tc>
          <w:tcPr>
            <w:tcW w:w="870" w:type="dxa"/>
          </w:tcPr>
          <w:p w:rsidR="00F47E42" w:rsidRPr="00460739" w:rsidRDefault="00F47E42" w:rsidP="007310ED">
            <w:pPr>
              <w:rPr>
                <w:szCs w:val="24"/>
              </w:rPr>
            </w:pPr>
            <w:r w:rsidRPr="00460739">
              <w:rPr>
                <w:szCs w:val="24"/>
              </w:rPr>
              <w:t>4</w:t>
            </w:r>
          </w:p>
        </w:tc>
        <w:tc>
          <w:tcPr>
            <w:tcW w:w="2527" w:type="dxa"/>
          </w:tcPr>
          <w:p w:rsidR="00F47E42" w:rsidRPr="00460739" w:rsidRDefault="00F47E42" w:rsidP="007310ED">
            <w:pPr>
              <w:rPr>
                <w:szCs w:val="24"/>
              </w:rPr>
            </w:pPr>
            <w:r w:rsidRPr="00460739">
              <w:rPr>
                <w:szCs w:val="24"/>
              </w:rPr>
              <w:t>Projekto FIDIC inžinierius (ligoninės darbuotojas)</w:t>
            </w:r>
          </w:p>
        </w:tc>
        <w:tc>
          <w:tcPr>
            <w:tcW w:w="6231" w:type="dxa"/>
          </w:tcPr>
          <w:p w:rsidR="00F47E42" w:rsidRPr="00460739" w:rsidRDefault="00F47E42" w:rsidP="0011154A">
            <w:pPr>
              <w:pStyle w:val="Sraopastraipa"/>
              <w:numPr>
                <w:ilvl w:val="0"/>
                <w:numId w:val="28"/>
              </w:numPr>
              <w:tabs>
                <w:tab w:val="left" w:pos="0"/>
              </w:tabs>
              <w:spacing w:after="200"/>
              <w:ind w:left="318" w:hanging="284"/>
              <w:rPr>
                <w:szCs w:val="24"/>
              </w:rPr>
            </w:pPr>
            <w:r w:rsidRPr="00460739">
              <w:rPr>
                <w:szCs w:val="24"/>
              </w:rPr>
              <w:t>dalyvauti rengiant statybos darbų rangos ir inžinerinių paslaugų konkurso (-ų) dokumentus, užsakovo reikalavimus, technines darbų specifikacijas, dalyvauti Projekto viešųjų pirkimų komisijos darbe, konkursinių pasiūlymų vertinime, rengti atsakymus į statybos darbų rangovų, techninės priežiūros, projektavimo ir Projekto vykdymo priežiūros paslaugų teikėjų užklausimus;</w:t>
            </w:r>
          </w:p>
          <w:p w:rsidR="00F47E42" w:rsidRPr="00460739" w:rsidRDefault="00F47E42" w:rsidP="0011154A">
            <w:pPr>
              <w:pStyle w:val="Sraopastraipa"/>
              <w:numPr>
                <w:ilvl w:val="0"/>
                <w:numId w:val="28"/>
              </w:numPr>
              <w:tabs>
                <w:tab w:val="left" w:pos="0"/>
              </w:tabs>
              <w:spacing w:after="200"/>
              <w:ind w:left="318" w:hanging="284"/>
              <w:rPr>
                <w:szCs w:val="24"/>
              </w:rPr>
            </w:pPr>
            <w:r w:rsidRPr="00460739">
              <w:rPr>
                <w:szCs w:val="24"/>
              </w:rPr>
              <w:t>koordinuoti ir organizuoti bendradarbiavimą tarp statybos darbų rangovo  ir kitų Projekte dalyvaujančių šalių (statybos dalyvių) techninio  Projekto  įgyvendinimo, statybos darbų vykdymo metu;</w:t>
            </w:r>
          </w:p>
          <w:p w:rsidR="00F47E42" w:rsidRPr="00460739" w:rsidRDefault="00F47E42" w:rsidP="0011154A">
            <w:pPr>
              <w:pStyle w:val="Sraopastraipa"/>
              <w:numPr>
                <w:ilvl w:val="0"/>
                <w:numId w:val="28"/>
              </w:numPr>
              <w:tabs>
                <w:tab w:val="left" w:pos="0"/>
              </w:tabs>
              <w:spacing w:after="200"/>
              <w:ind w:left="318" w:hanging="284"/>
              <w:rPr>
                <w:szCs w:val="24"/>
              </w:rPr>
            </w:pPr>
            <w:r w:rsidRPr="00460739">
              <w:rPr>
                <w:szCs w:val="24"/>
              </w:rPr>
              <w:t>atlikti statybos darbų rangovo, techninės priežiūros, techninio projekto rengėjų ir projekto vykdymo priežiūros paslaugų teikėjų įsipareigojimų vykdymo stebėseną, teikti išvadas, konsultacijas, atsakymus dėl rangovo  teikiamų prašymų, pretenzijų, pasiūlymų dėl techninio     projekto  keitimų, darbų atsisakymo ir/ar papildomų darbų įsigijimo, teikti išvadas ir konsultacijas dėl statybos darbų eigoje iškilusių klausimų kitiems Projekto valdymo grupės nariams, vertinti statinio statybos techninio Projekto sprendinius ir jų atitiktį užsakovo reikalavimams, statybos techniniams reglamentams;</w:t>
            </w:r>
          </w:p>
          <w:p w:rsidR="00F47E42" w:rsidRPr="00460739" w:rsidRDefault="00F47E42" w:rsidP="0011154A">
            <w:pPr>
              <w:pStyle w:val="Sraopastraipa"/>
              <w:numPr>
                <w:ilvl w:val="0"/>
                <w:numId w:val="28"/>
              </w:numPr>
              <w:tabs>
                <w:tab w:val="left" w:pos="0"/>
              </w:tabs>
              <w:spacing w:after="200"/>
              <w:ind w:left="318" w:hanging="284"/>
              <w:rPr>
                <w:szCs w:val="24"/>
              </w:rPr>
            </w:pPr>
            <w:r w:rsidRPr="00460739">
              <w:rPr>
                <w:szCs w:val="24"/>
              </w:rPr>
              <w:t>esant reikalui, organizuoti ir/ar dalyvauti Projekto įgyvendinimui ir užbaigimui reikalingų statybą leidžiančių dokumentų, leidimų gavimą, statybos užbaigimo procedūras.</w:t>
            </w:r>
          </w:p>
        </w:tc>
      </w:tr>
      <w:tr w:rsidR="00F47E42" w:rsidRPr="00460739" w:rsidTr="007310ED">
        <w:tc>
          <w:tcPr>
            <w:tcW w:w="870" w:type="dxa"/>
          </w:tcPr>
          <w:p w:rsidR="00F47E42" w:rsidRPr="00460739" w:rsidRDefault="00F47E42" w:rsidP="007310ED">
            <w:pPr>
              <w:rPr>
                <w:szCs w:val="24"/>
              </w:rPr>
            </w:pPr>
            <w:r w:rsidRPr="00460739">
              <w:rPr>
                <w:szCs w:val="24"/>
              </w:rPr>
              <w:t>5</w:t>
            </w:r>
          </w:p>
        </w:tc>
        <w:tc>
          <w:tcPr>
            <w:tcW w:w="2527" w:type="dxa"/>
          </w:tcPr>
          <w:p w:rsidR="00F47E42" w:rsidRPr="00460739" w:rsidRDefault="00F47E42" w:rsidP="007310ED">
            <w:pPr>
              <w:rPr>
                <w:szCs w:val="24"/>
              </w:rPr>
            </w:pPr>
            <w:r w:rsidRPr="00460739">
              <w:rPr>
                <w:szCs w:val="24"/>
              </w:rPr>
              <w:t>Medicinos įrangos specialistas</w:t>
            </w:r>
          </w:p>
        </w:tc>
        <w:tc>
          <w:tcPr>
            <w:tcW w:w="6231" w:type="dxa"/>
          </w:tcPr>
          <w:p w:rsidR="00F47E42" w:rsidRPr="00460739" w:rsidRDefault="00F47E42" w:rsidP="0011154A">
            <w:pPr>
              <w:pStyle w:val="Sraopastraipa"/>
              <w:numPr>
                <w:ilvl w:val="0"/>
                <w:numId w:val="29"/>
              </w:numPr>
              <w:tabs>
                <w:tab w:val="left" w:pos="0"/>
              </w:tabs>
              <w:spacing w:after="200"/>
            </w:pPr>
            <w:r w:rsidRPr="00460739">
              <w:t>Teikti konsultacijas apie reikalavimus medicinos įrangai ir komunikacijoms, rengti technines specifikacijas medicinos įrangai; medicinos įrangos montavimo, įrengimo, instaliavimo reikalavimus, planuojant ir vykdant statybos darbus; kontroliuoti medicinos įrangos sutarčių vykdymą; organizuoti medicinos įrangos priėmimo, instaliavimo, personalo apmokymo darbus;</w:t>
            </w:r>
          </w:p>
          <w:p w:rsidR="00F47E42" w:rsidRPr="00460739" w:rsidRDefault="00F47E42" w:rsidP="0011154A">
            <w:pPr>
              <w:pStyle w:val="Sraopastraipa"/>
              <w:numPr>
                <w:ilvl w:val="0"/>
                <w:numId w:val="29"/>
              </w:numPr>
              <w:tabs>
                <w:tab w:val="left" w:pos="0"/>
              </w:tabs>
              <w:spacing w:after="200"/>
              <w:rPr>
                <w:szCs w:val="24"/>
              </w:rPr>
            </w:pPr>
            <w:r w:rsidRPr="00460739">
              <w:t>Dalyvauti ruošiant viešųjų pirkimų dokumentus, technines specifikacijas, viešųjų pirkimo komisijos darbe, vertinant konkursinius pasiūlymus, savo kompetencijos ribose konsultuoti dėl medicinos technikos techninių reikalavimų, Projekto įgyvendinimo eigoje iškilusių klausimų.</w:t>
            </w:r>
          </w:p>
        </w:tc>
      </w:tr>
    </w:tbl>
    <w:p w:rsidR="00F47E42" w:rsidRPr="00460739" w:rsidRDefault="00F47E42" w:rsidP="00F47E42">
      <w:pPr>
        <w:ind w:firstLine="851"/>
        <w:rPr>
          <w:color w:val="000000"/>
          <w:szCs w:val="24"/>
        </w:rPr>
      </w:pPr>
      <w:r w:rsidRPr="00460739">
        <w:rPr>
          <w:color w:val="000000"/>
          <w:szCs w:val="24"/>
        </w:rPr>
        <w:lastRenderedPageBreak/>
        <w:t>Projekto komandos nariais bus paskirti Ligoninės  darbuotojai, turintys aukštąjį arba aukštesnįjį išsilavinimą, patirtį bei projektų (tarptautinių, nacionalinių, remiamų ES struktūrinių fondų lėšomis, infrastruktūros ir kt.) valdymo kompetencijas.</w:t>
      </w:r>
    </w:p>
    <w:p w:rsidR="00935849" w:rsidRPr="00935849" w:rsidRDefault="00935849" w:rsidP="00935849">
      <w:pPr>
        <w:rPr>
          <w:lang w:eastAsia="lt-LT"/>
        </w:rPr>
      </w:pPr>
    </w:p>
    <w:p w:rsidR="00C13CC7" w:rsidRDefault="00C13CC7" w:rsidP="00B324E3">
      <w:pPr>
        <w:pStyle w:val="Antrat2"/>
        <w:rPr>
          <w:lang w:eastAsia="lt-LT"/>
        </w:rPr>
      </w:pPr>
      <w:bookmarkStart w:id="117" w:name="_Toc42070803"/>
      <w:r w:rsidRPr="00F356E5">
        <w:rPr>
          <w:lang w:eastAsia="lt-LT"/>
        </w:rPr>
        <w:t>Projekto prielaidos ir tęstinumas</w:t>
      </w:r>
      <w:bookmarkEnd w:id="117"/>
    </w:p>
    <w:p w:rsidR="00296348" w:rsidRPr="00460739" w:rsidRDefault="00296348" w:rsidP="00296348">
      <w:pPr>
        <w:ind w:firstLine="851"/>
        <w:rPr>
          <w:szCs w:val="24"/>
        </w:rPr>
      </w:pPr>
      <w:r w:rsidRPr="00460739">
        <w:rPr>
          <w:szCs w:val="24"/>
        </w:rPr>
        <w:t xml:space="preserve">Projekto metu sukurtais rezultatais- </w:t>
      </w:r>
      <w:r>
        <w:rPr>
          <w:szCs w:val="24"/>
        </w:rPr>
        <w:t>suremontuotomis Infekcinio skyriaus patalpomis</w:t>
      </w:r>
      <w:r w:rsidRPr="00460739">
        <w:rPr>
          <w:szCs w:val="24"/>
        </w:rPr>
        <w:t xml:space="preserve">, įsigyta medicinos įranga ir medicininiais baldais- bus naudojamasi tiesiogiai pagal paskirtį- kokybiškoms ir prieinamoms  </w:t>
      </w:r>
      <w:r>
        <w:rPr>
          <w:szCs w:val="24"/>
        </w:rPr>
        <w:t xml:space="preserve">suaugusiųjų infekcinių ligų gydymo </w:t>
      </w:r>
      <w:r w:rsidRPr="00460739">
        <w:rPr>
          <w:szCs w:val="24"/>
        </w:rPr>
        <w:t xml:space="preserve">stacionarinėms paslaugoms teikti, siekiant prisidėti prie </w:t>
      </w:r>
      <w:r>
        <w:rPr>
          <w:szCs w:val="24"/>
        </w:rPr>
        <w:t>sergamumo ir mirtingumo nuo infekcinių ligų mažinimo Šiaulių ir Telšių apskrityse</w:t>
      </w:r>
      <w:r w:rsidR="00730A51">
        <w:rPr>
          <w:szCs w:val="24"/>
        </w:rPr>
        <w:t>, užtikrinti infekcijų kontrolę ir epideminių situacijų valdymą</w:t>
      </w:r>
      <w:r w:rsidRPr="00460739">
        <w:rPr>
          <w:szCs w:val="24"/>
        </w:rPr>
        <w:t>.</w:t>
      </w:r>
      <w:r w:rsidRPr="00460739">
        <w:rPr>
          <w:rStyle w:val="st"/>
        </w:rPr>
        <w:t xml:space="preserve"> Projekto įgyvendinimo metu t</w:t>
      </w:r>
      <w:r>
        <w:rPr>
          <w:rStyle w:val="st"/>
        </w:rPr>
        <w:t>aip pat bus vykdoma aktyvi  gydytojų infektologų</w:t>
      </w:r>
      <w:r w:rsidRPr="00460739">
        <w:rPr>
          <w:rStyle w:val="st"/>
        </w:rPr>
        <w:t xml:space="preserve"> paieška, bendradarbiaujant su LSMU, LR sveikatos apsaugos ministerija.</w:t>
      </w:r>
    </w:p>
    <w:p w:rsidR="00296348" w:rsidRPr="00460739" w:rsidRDefault="00296348" w:rsidP="00296348">
      <w:pPr>
        <w:ind w:firstLine="851"/>
        <w:rPr>
          <w:szCs w:val="24"/>
        </w:rPr>
      </w:pPr>
      <w:r w:rsidRPr="00460739">
        <w:rPr>
          <w:szCs w:val="24"/>
        </w:rPr>
        <w:t xml:space="preserve">Atnaujintos infrastruktūros (patalpų ir </w:t>
      </w:r>
      <w:proofErr w:type="spellStart"/>
      <w:r w:rsidRPr="00460739">
        <w:rPr>
          <w:szCs w:val="24"/>
        </w:rPr>
        <w:t>med.įrangos</w:t>
      </w:r>
      <w:proofErr w:type="spellEnd"/>
      <w:r w:rsidRPr="00460739">
        <w:rPr>
          <w:szCs w:val="24"/>
        </w:rPr>
        <w:t xml:space="preserve">) priežiūra, palaikymas, remontas bus užtikrinamas vykdant Ligoninės veiklos tęstinumą, teikiant sveikatos priežiūros  paslaugas, kiekvienais metais bus skiriamos lėšos (lėšų šaltinis- iš TLK (PSDF) gautos pajamos už suteiktas sveikatos priežiūros paslaugas, pajamos už mokamas paslaugas, kiti šaltiniai) darbuotojų darbo užmokesčio apmokėjimui, taip pat apmokėjimui už komunalines paslaugas, vaistus, ir kitas paslaugas. Įgyvendinus Projektą, pagerės Ligoninės veiklos rezultatų  rodikliai- sumažės pacientų mirtingumas,  pagerės  personalo darbo sąlygos, bus pagerinta teikiamų sveikatos priežiūros paslaugų kokybė ir prieinamumas. </w:t>
      </w:r>
    </w:p>
    <w:p w:rsidR="00F47E42" w:rsidRPr="00F47E42" w:rsidRDefault="00F47E42" w:rsidP="00F47E42">
      <w:pPr>
        <w:rPr>
          <w:lang w:eastAsia="lt-LT"/>
        </w:rPr>
      </w:pPr>
    </w:p>
    <w:p w:rsidR="00C13CC7" w:rsidRDefault="00C13CC7" w:rsidP="00B324E3">
      <w:pPr>
        <w:pStyle w:val="Antrat2"/>
        <w:rPr>
          <w:lang w:eastAsia="lt-LT"/>
        </w:rPr>
      </w:pPr>
      <w:bookmarkStart w:id="118" w:name="_Toc42070804"/>
      <w:r w:rsidRPr="00F356E5">
        <w:rPr>
          <w:lang w:eastAsia="lt-LT"/>
        </w:rPr>
        <w:t>Kitos išvados</w:t>
      </w:r>
      <w:bookmarkEnd w:id="118"/>
    </w:p>
    <w:p w:rsidR="00D11D5C" w:rsidRPr="00460739" w:rsidRDefault="00D11D5C" w:rsidP="00D11D5C">
      <w:pPr>
        <w:ind w:firstLine="851"/>
        <w:rPr>
          <w:szCs w:val="24"/>
        </w:rPr>
      </w:pPr>
      <w:r w:rsidRPr="00460739">
        <w:t xml:space="preserve">Apibendrinant investicijų projektą </w:t>
      </w:r>
      <w:r w:rsidRPr="00460739">
        <w:rPr>
          <w:szCs w:val="24"/>
        </w:rPr>
        <w:t xml:space="preserve"> „</w:t>
      </w:r>
      <w:r w:rsidRPr="00F60959">
        <w:rPr>
          <w:b/>
          <w:i/>
          <w:szCs w:val="24"/>
          <w:lang w:eastAsia="lt-LT"/>
        </w:rPr>
        <w:t>Suaugusiųjų infekcinių ligų skyriaus kapitalinis remont</w:t>
      </w:r>
      <w:r>
        <w:rPr>
          <w:b/>
          <w:i/>
          <w:szCs w:val="24"/>
          <w:lang w:eastAsia="lt-LT"/>
        </w:rPr>
        <w:t xml:space="preserve">as Šiauliuose, </w:t>
      </w:r>
      <w:proofErr w:type="spellStart"/>
      <w:r>
        <w:rPr>
          <w:b/>
          <w:i/>
          <w:szCs w:val="24"/>
          <w:lang w:eastAsia="lt-LT"/>
        </w:rPr>
        <w:t>V.Kudirkos</w:t>
      </w:r>
      <w:proofErr w:type="spellEnd"/>
      <w:r>
        <w:rPr>
          <w:b/>
          <w:i/>
          <w:szCs w:val="24"/>
          <w:lang w:eastAsia="lt-LT"/>
        </w:rPr>
        <w:t xml:space="preserve"> g. 99B</w:t>
      </w:r>
      <w:r w:rsidRPr="00460739">
        <w:rPr>
          <w:b/>
          <w:i/>
          <w:lang w:eastAsia="lt-LT"/>
        </w:rPr>
        <w:t>“</w:t>
      </w:r>
      <w:r w:rsidRPr="00460739">
        <w:rPr>
          <w:szCs w:val="24"/>
          <w:lang w:eastAsia="lt-LT"/>
        </w:rPr>
        <w:t xml:space="preserve"> </w:t>
      </w:r>
      <w:r w:rsidRPr="00460739">
        <w:rPr>
          <w:szCs w:val="24"/>
        </w:rPr>
        <w:t>pagrindinės išvados būtų šios:</w:t>
      </w:r>
    </w:p>
    <w:p w:rsidR="00D11D5C" w:rsidRPr="00460739" w:rsidRDefault="00D11D5C" w:rsidP="0011154A">
      <w:pPr>
        <w:pStyle w:val="Sraopastraipa"/>
        <w:numPr>
          <w:ilvl w:val="0"/>
          <w:numId w:val="30"/>
        </w:numPr>
      </w:pPr>
      <w:r>
        <w:t>Kilusios pasaulinės pandemijos dėl COVID-19 ligos (koronaviruso)</w:t>
      </w:r>
      <w:r w:rsidRPr="00460739">
        <w:t xml:space="preserve"> kontekste,   identifikuotos problemos- </w:t>
      </w:r>
      <w:r>
        <w:rPr>
          <w:i/>
          <w:szCs w:val="24"/>
        </w:rPr>
        <w:t>nepakankama</w:t>
      </w:r>
      <w:r w:rsidRPr="00460739">
        <w:rPr>
          <w:i/>
          <w:szCs w:val="24"/>
        </w:rPr>
        <w:t xml:space="preserve"> specializuotų asmens sveikatos priežiūros paslaugų, teikiamų </w:t>
      </w:r>
      <w:r>
        <w:rPr>
          <w:i/>
          <w:szCs w:val="24"/>
        </w:rPr>
        <w:t>pavojingomis užkrečiamosiomis infekcinėmis ligomis sergantiems pacientams</w:t>
      </w:r>
      <w:r w:rsidRPr="00460739">
        <w:rPr>
          <w:i/>
          <w:szCs w:val="24"/>
        </w:rPr>
        <w:t xml:space="preserve">, </w:t>
      </w:r>
      <w:r>
        <w:rPr>
          <w:i/>
          <w:szCs w:val="24"/>
        </w:rPr>
        <w:t xml:space="preserve">kokybė ir </w:t>
      </w:r>
      <w:r w:rsidRPr="00460739">
        <w:rPr>
          <w:i/>
          <w:szCs w:val="24"/>
        </w:rPr>
        <w:t>prieinamumas</w:t>
      </w:r>
      <w:r w:rsidRPr="00460739">
        <w:rPr>
          <w:szCs w:val="24"/>
        </w:rPr>
        <w:t xml:space="preserve">, infrastruktūros </w:t>
      </w:r>
      <w:r>
        <w:rPr>
          <w:szCs w:val="24"/>
        </w:rPr>
        <w:t xml:space="preserve">per mažas pajėgumas </w:t>
      </w:r>
      <w:r w:rsidRPr="00460739">
        <w:rPr>
          <w:szCs w:val="24"/>
        </w:rPr>
        <w:t xml:space="preserve"> ir nepritaikymas šiuolaikinių susirgimų diagnozavimui ir gydymui-, reikalauja neatidėliotino sprendimo, siekiant užtikrinti Ligoninės teikiamų ASP paslaugų </w:t>
      </w:r>
      <w:r>
        <w:rPr>
          <w:szCs w:val="24"/>
        </w:rPr>
        <w:t xml:space="preserve">kokybę ir </w:t>
      </w:r>
      <w:r w:rsidRPr="00460739">
        <w:rPr>
          <w:szCs w:val="24"/>
        </w:rPr>
        <w:t>prieinamumą</w:t>
      </w:r>
      <w:r>
        <w:rPr>
          <w:szCs w:val="24"/>
        </w:rPr>
        <w:t xml:space="preserve">, </w:t>
      </w:r>
      <w:r w:rsidR="0082103C">
        <w:rPr>
          <w:szCs w:val="24"/>
        </w:rPr>
        <w:t xml:space="preserve">epidemijų valdymą, pacientų srautų  skirstymą ir tinkamą pacientų izoliavimą </w:t>
      </w:r>
      <w:r w:rsidRPr="00460739">
        <w:rPr>
          <w:szCs w:val="24"/>
        </w:rPr>
        <w:t xml:space="preserve">; </w:t>
      </w:r>
    </w:p>
    <w:p w:rsidR="00D11D5C" w:rsidRPr="00460739" w:rsidRDefault="0082103C" w:rsidP="0011154A">
      <w:pPr>
        <w:pStyle w:val="Sraopastraipa"/>
        <w:numPr>
          <w:ilvl w:val="0"/>
          <w:numId w:val="30"/>
        </w:numPr>
      </w:pPr>
      <w:r>
        <w:t xml:space="preserve">Infekcinėmis ligomis sergančių </w:t>
      </w:r>
      <w:r w:rsidR="00D11D5C" w:rsidRPr="00460739">
        <w:t xml:space="preserve"> pacientų skaičiaus didėjimas, </w:t>
      </w:r>
      <w:r>
        <w:t xml:space="preserve">mokslininkų ir PSO prognozuojamos naujos infekcinių ligų </w:t>
      </w:r>
      <w:proofErr w:type="spellStart"/>
      <w:r>
        <w:t>pandemijų</w:t>
      </w:r>
      <w:proofErr w:type="spellEnd"/>
      <w:r>
        <w:t xml:space="preserve"> bangos</w:t>
      </w:r>
      <w:r w:rsidR="00D11D5C" w:rsidRPr="00460739">
        <w:t xml:space="preserve">,  sąlygoja būtinybę vystyti neatidėliotiną </w:t>
      </w:r>
      <w:r>
        <w:t>infekcinių</w:t>
      </w:r>
      <w:r w:rsidR="00D11D5C" w:rsidRPr="00460739">
        <w:t xml:space="preserve"> paslaugų plėtrą ir infrastruktūros kūrimą/pritaikymą</w:t>
      </w:r>
      <w:r w:rsidR="009A0DFB">
        <w:t xml:space="preserve"> COVID-19 ligos gydymui</w:t>
      </w:r>
      <w:r w:rsidR="00D11D5C" w:rsidRPr="00460739">
        <w:t>;</w:t>
      </w:r>
    </w:p>
    <w:p w:rsidR="00D11D5C" w:rsidRPr="00460739" w:rsidRDefault="00D11D5C" w:rsidP="0011154A">
      <w:pPr>
        <w:pStyle w:val="Sraopastraipa"/>
        <w:numPr>
          <w:ilvl w:val="0"/>
          <w:numId w:val="30"/>
        </w:numPr>
      </w:pPr>
      <w:r w:rsidRPr="00460739">
        <w:rPr>
          <w:szCs w:val="24"/>
        </w:rPr>
        <w:t>Nesiruošia</w:t>
      </w:r>
      <w:r w:rsidR="009A0DFB">
        <w:rPr>
          <w:szCs w:val="24"/>
        </w:rPr>
        <w:t>nt ir neplanuojant investicijų infekcinių</w:t>
      </w:r>
      <w:r w:rsidRPr="00460739">
        <w:rPr>
          <w:szCs w:val="24"/>
        </w:rPr>
        <w:t xml:space="preserve"> pacientų aptarnavimui reikalingų patalpų įrengimui  ir įrangos įsigijimui, Ligoninė susidurtų su pacientų srautų valdymo, teikiamų paslaugų kokybės užtikrinimo problemomis, nepatenkinta </w:t>
      </w:r>
      <w:r w:rsidR="009A0DFB">
        <w:rPr>
          <w:szCs w:val="24"/>
        </w:rPr>
        <w:t>infekcinių</w:t>
      </w:r>
      <w:r w:rsidRPr="00460739">
        <w:rPr>
          <w:szCs w:val="24"/>
        </w:rPr>
        <w:t xml:space="preserve"> paslaugų paklausa regione;</w:t>
      </w:r>
      <w:r w:rsidR="009A0DFB">
        <w:rPr>
          <w:szCs w:val="24"/>
        </w:rPr>
        <w:t xml:space="preserve"> infekuotų pacientų srautų </w:t>
      </w:r>
      <w:proofErr w:type="spellStart"/>
      <w:r w:rsidR="009A0DFB">
        <w:rPr>
          <w:szCs w:val="24"/>
        </w:rPr>
        <w:t>nevaldymas</w:t>
      </w:r>
      <w:proofErr w:type="spellEnd"/>
      <w:r w:rsidR="009A0DFB">
        <w:rPr>
          <w:szCs w:val="24"/>
        </w:rPr>
        <w:t xml:space="preserve"> gali sąlygoti pavojingų infekcinių ligų susidarymo židinius regione su visomis neigiamomis pasekmėmis (užsikrėtusiųjų skaičiaus didėjimas, medicinos personalo</w:t>
      </w:r>
      <w:r w:rsidR="00D26F0E">
        <w:rPr>
          <w:szCs w:val="24"/>
        </w:rPr>
        <w:t xml:space="preserve"> darbo suvaržymai dėl užsikrėtimo)</w:t>
      </w:r>
      <w:r w:rsidR="009A0DFB">
        <w:rPr>
          <w:szCs w:val="24"/>
        </w:rPr>
        <w:t xml:space="preserve"> </w:t>
      </w:r>
    </w:p>
    <w:p w:rsidR="00D11D5C" w:rsidRPr="00460739" w:rsidRDefault="00D11D5C" w:rsidP="0011154A">
      <w:pPr>
        <w:pStyle w:val="Sraopastraipa"/>
        <w:numPr>
          <w:ilvl w:val="0"/>
          <w:numId w:val="30"/>
        </w:numPr>
      </w:pPr>
      <w:r w:rsidRPr="00022827">
        <w:t>Atlikus alternatyvų finansinį ir ekonominį vertinimą pasirinkta optimali alternatyva „</w:t>
      </w:r>
      <w:r w:rsidR="00022827" w:rsidRPr="00022827">
        <w:rPr>
          <w:b/>
          <w:i/>
          <w:iCs/>
          <w:szCs w:val="24"/>
        </w:rPr>
        <w:t>Esamo pastato V. Kudirkos g. 99B Infekcinio skyriaus patalpų kapitalinis remontas</w:t>
      </w:r>
      <w:r w:rsidRPr="00022827">
        <w:rPr>
          <w:szCs w:val="24"/>
        </w:rPr>
        <w:t xml:space="preserve">“, </w:t>
      </w:r>
      <w:r w:rsidRPr="00022827">
        <w:rPr>
          <w:szCs w:val="24"/>
        </w:rPr>
        <w:lastRenderedPageBreak/>
        <w:t>kurios investicijų ir kapitalo rodikliai, socialinės-</w:t>
      </w:r>
      <w:r w:rsidRPr="00460739">
        <w:rPr>
          <w:szCs w:val="24"/>
        </w:rPr>
        <w:t xml:space="preserve"> ekonominės naudos rodikliai yra geresni nei kitų alternatyvų, ir kurios įgyvendinimas leis pasiekti suplanuotą tikslą;</w:t>
      </w:r>
    </w:p>
    <w:p w:rsidR="000E5BDC" w:rsidRDefault="00D11D5C" w:rsidP="0011154A">
      <w:pPr>
        <w:pStyle w:val="Sraopastraipa"/>
        <w:numPr>
          <w:ilvl w:val="0"/>
          <w:numId w:val="30"/>
        </w:numPr>
        <w:rPr>
          <w:lang w:eastAsia="lt-LT"/>
        </w:rPr>
      </w:pPr>
      <w:r w:rsidRPr="000E5BDC">
        <w:rPr>
          <w:szCs w:val="24"/>
        </w:rPr>
        <w:t xml:space="preserve">Projekto įgyvendinimas atitinka </w:t>
      </w:r>
      <w:r w:rsidR="004D1DA1">
        <w:t>LR Vyriausybės COVID-19</w:t>
      </w:r>
      <w:r w:rsidR="000E5BDC">
        <w:t xml:space="preserve"> valdymo </w:t>
      </w:r>
      <w:r w:rsidR="004D1DA1">
        <w:t xml:space="preserve"> strategijos</w:t>
      </w:r>
      <w:r w:rsidR="000E5BDC">
        <w:t xml:space="preserve">, patvirtintos LR Vyriausybės  2020 m. gegužės 6 d. protokolu, </w:t>
      </w:r>
      <w:r w:rsidR="004D1DA1">
        <w:t xml:space="preserve"> tiksl</w:t>
      </w:r>
      <w:r w:rsidR="000E5BDC">
        <w:t>ą (</w:t>
      </w:r>
      <w:r w:rsidR="000E5BDC" w:rsidRPr="000E5BDC">
        <w:rPr>
          <w:color w:val="000000"/>
          <w:szCs w:val="24"/>
        </w:rPr>
        <w:t xml:space="preserve"> suvaldyti COVID-19 ligos plitimą trumpuoju laikotarpiu ir tinkamai pasirengti naujoms galimoms viruso bangoms ateityje, kad būtų sumažintas jų neigiamas poveikis visuomenės sveikatai, šalies ekonomikai, socialiniam ir kultūriniam gyvenimui</w:t>
      </w:r>
      <w:r w:rsidR="000E5BDC">
        <w:t xml:space="preserve"> ir įgyvendinimo priemones) bei strategijos prioritetinei įgyvendinimo krypčiai- sveikatos sistemos pasirengimo užtikrinimui, sveikatos priežiūros įstaigų tinkamam pasirengimui saugiai priimti infekuotus asmenis ir jais pasirūpinti.</w:t>
      </w:r>
    </w:p>
    <w:p w:rsidR="00D11D5C" w:rsidRPr="00460739" w:rsidRDefault="00D11D5C" w:rsidP="0011154A">
      <w:pPr>
        <w:pStyle w:val="Sraopastraipa"/>
        <w:numPr>
          <w:ilvl w:val="0"/>
          <w:numId w:val="30"/>
        </w:numPr>
        <w:rPr>
          <w:lang w:eastAsia="lt-LT"/>
        </w:rPr>
      </w:pPr>
      <w:r w:rsidRPr="00460739">
        <w:t xml:space="preserve">Įgyvendinus Projektą bus pasiektas rezultatas - </w:t>
      </w:r>
      <w:r w:rsidRPr="00460739">
        <w:rPr>
          <w:color w:val="000000"/>
        </w:rPr>
        <w:t xml:space="preserve">pacientų, kuriems pagerinta paslaugų kokybė ir prieinamumas, skaičius sudarys </w:t>
      </w:r>
      <w:r w:rsidR="004D1DA1">
        <w:rPr>
          <w:color w:val="000000"/>
        </w:rPr>
        <w:t>1097</w:t>
      </w:r>
      <w:r w:rsidRPr="00460739">
        <w:rPr>
          <w:color w:val="000000"/>
        </w:rPr>
        <w:t xml:space="preserve">. </w:t>
      </w:r>
      <w:r w:rsidRPr="00460739">
        <w:t xml:space="preserve"> </w:t>
      </w:r>
    </w:p>
    <w:p w:rsidR="00DC5663" w:rsidRDefault="00DC5663" w:rsidP="00DC5663">
      <w:pPr>
        <w:ind w:firstLine="851"/>
        <w:rPr>
          <w:lang w:eastAsia="lt-LT"/>
        </w:rPr>
      </w:pPr>
      <w:r>
        <w:rPr>
          <w:lang w:eastAsia="lt-LT"/>
        </w:rPr>
        <w:t>Žemiau pateikiama investicijų projekto duomenų suvestinė:</w:t>
      </w:r>
    </w:p>
    <w:p w:rsidR="00DC5663" w:rsidRDefault="00DC5663" w:rsidP="00DC5663">
      <w:pPr>
        <w:pStyle w:val="Iliustracijusarasas"/>
      </w:pPr>
      <w:bookmarkStart w:id="119" w:name="_Toc484258343"/>
      <w:bookmarkStart w:id="120" w:name="_Toc503453657"/>
      <w:bookmarkStart w:id="121" w:name="_Toc42071682"/>
      <w:r w:rsidRPr="00C9424C">
        <w:t xml:space="preserve">Lentelė </w:t>
      </w:r>
      <w:fldSimple w:instr=" STYLEREF 3 \s ">
        <w:r w:rsidR="00460E5E">
          <w:rPr>
            <w:noProof/>
          </w:rPr>
          <w:t>6.4.3</w:t>
        </w:r>
      </w:fldSimple>
      <w:r w:rsidR="00460E5E">
        <w:noBreakHyphen/>
      </w:r>
      <w:fldSimple w:instr=" SEQ Lentelė \* ARABIC \s 3 ">
        <w:r w:rsidR="00460E5E">
          <w:rPr>
            <w:noProof/>
          </w:rPr>
          <w:t>1</w:t>
        </w:r>
      </w:fldSimple>
      <w:r w:rsidRPr="00E949D1">
        <w:t>.</w:t>
      </w:r>
      <w:r>
        <w:t xml:space="preserve"> </w:t>
      </w:r>
      <w:r w:rsidRPr="00E949D1">
        <w:t>Investicijų projekto duomenų suvestinė</w:t>
      </w:r>
      <w:bookmarkEnd w:id="119"/>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46"/>
        <w:gridCol w:w="5078"/>
      </w:tblGrid>
      <w:tr w:rsidR="00DC5663" w:rsidRPr="00E949D1" w:rsidTr="007F7123">
        <w:tc>
          <w:tcPr>
            <w:tcW w:w="704" w:type="dxa"/>
            <w:shd w:val="clear" w:color="auto" w:fill="BDD6EE" w:themeFill="accent1" w:themeFillTint="66"/>
            <w:vAlign w:val="center"/>
          </w:tcPr>
          <w:p w:rsidR="00DC5663" w:rsidRPr="00E949D1" w:rsidRDefault="00DC5663" w:rsidP="007F7123">
            <w:pPr>
              <w:tabs>
                <w:tab w:val="left" w:pos="789"/>
              </w:tabs>
              <w:spacing w:line="240" w:lineRule="auto"/>
              <w:jc w:val="center"/>
              <w:rPr>
                <w:b/>
                <w:lang w:eastAsia="lt-LT"/>
              </w:rPr>
            </w:pPr>
            <w:r w:rsidRPr="00E949D1">
              <w:rPr>
                <w:b/>
                <w:lang w:eastAsia="lt-LT"/>
              </w:rPr>
              <w:t>Eil. Nr.</w:t>
            </w:r>
          </w:p>
        </w:tc>
        <w:tc>
          <w:tcPr>
            <w:tcW w:w="3846" w:type="dxa"/>
            <w:shd w:val="clear" w:color="auto" w:fill="BDD6EE" w:themeFill="accent1" w:themeFillTint="66"/>
            <w:vAlign w:val="center"/>
          </w:tcPr>
          <w:p w:rsidR="00DC5663" w:rsidRPr="00E949D1" w:rsidRDefault="00DC5663" w:rsidP="007F7123">
            <w:pPr>
              <w:tabs>
                <w:tab w:val="left" w:pos="789"/>
              </w:tabs>
              <w:spacing w:line="240" w:lineRule="auto"/>
              <w:ind w:firstLine="468"/>
              <w:jc w:val="center"/>
              <w:rPr>
                <w:b/>
              </w:rPr>
            </w:pPr>
            <w:r w:rsidRPr="00E949D1">
              <w:rPr>
                <w:b/>
              </w:rPr>
              <w:t>Investicijų projekto duomenys</w:t>
            </w:r>
          </w:p>
        </w:tc>
        <w:tc>
          <w:tcPr>
            <w:tcW w:w="5078" w:type="dxa"/>
            <w:shd w:val="clear" w:color="auto" w:fill="BDD6EE" w:themeFill="accent1" w:themeFillTint="66"/>
            <w:vAlign w:val="center"/>
          </w:tcPr>
          <w:p w:rsidR="00DC5663" w:rsidRPr="00E949D1" w:rsidRDefault="00DC5663" w:rsidP="007F7123">
            <w:pPr>
              <w:tabs>
                <w:tab w:val="left" w:pos="789"/>
              </w:tabs>
              <w:spacing w:line="240" w:lineRule="auto"/>
              <w:ind w:firstLine="468"/>
              <w:jc w:val="center"/>
              <w:rPr>
                <w:b/>
              </w:rPr>
            </w:pPr>
            <w:r w:rsidRPr="00E949D1">
              <w:rPr>
                <w:b/>
              </w:rPr>
              <w:t>Investicijų projekto duomenų aprašymas</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1.</w:t>
            </w:r>
          </w:p>
        </w:tc>
        <w:tc>
          <w:tcPr>
            <w:tcW w:w="3846" w:type="dxa"/>
            <w:shd w:val="clear" w:color="auto" w:fill="auto"/>
          </w:tcPr>
          <w:p w:rsidR="00DC5663" w:rsidRPr="00E949D1" w:rsidRDefault="00DC5663" w:rsidP="007F7123">
            <w:pPr>
              <w:tabs>
                <w:tab w:val="left" w:pos="789"/>
              </w:tabs>
              <w:spacing w:line="240" w:lineRule="auto"/>
              <w:ind w:firstLine="317"/>
            </w:pPr>
            <w:r w:rsidRPr="00E949D1">
              <w:t xml:space="preserve">Viešoji paslauga, kurios kokybei gerinti skirtas investicijų projektas </w:t>
            </w:r>
          </w:p>
        </w:tc>
        <w:tc>
          <w:tcPr>
            <w:tcW w:w="5078" w:type="dxa"/>
            <w:shd w:val="clear" w:color="auto" w:fill="auto"/>
          </w:tcPr>
          <w:p w:rsidR="00DC5663" w:rsidRDefault="00DC5663" w:rsidP="007F7123">
            <w:pPr>
              <w:ind w:firstLine="299"/>
            </w:pPr>
            <w:r w:rsidRPr="00E949D1">
              <w:t>Viešoji paslauga</w:t>
            </w:r>
            <w:r>
              <w:t>:</w:t>
            </w:r>
          </w:p>
          <w:p w:rsidR="00DC5663" w:rsidRDefault="00DC5663" w:rsidP="007F7123">
            <w:pPr>
              <w:ind w:firstLine="299"/>
              <w:rPr>
                <w:szCs w:val="24"/>
              </w:rPr>
            </w:pPr>
            <w:r w:rsidRPr="00CF3E3E">
              <w:rPr>
                <w:szCs w:val="24"/>
              </w:rPr>
              <w:t xml:space="preserve">suaugusiųjų </w:t>
            </w:r>
            <w:r>
              <w:rPr>
                <w:szCs w:val="24"/>
              </w:rPr>
              <w:t xml:space="preserve">infekcinės ligos  </w:t>
            </w:r>
            <w:r w:rsidRPr="00CF3E3E">
              <w:rPr>
                <w:szCs w:val="24"/>
              </w:rPr>
              <w:t xml:space="preserve"> II </w:t>
            </w:r>
            <w:r>
              <w:rPr>
                <w:szCs w:val="24"/>
              </w:rPr>
              <w:t>.</w:t>
            </w:r>
          </w:p>
          <w:p w:rsidR="00DC5663" w:rsidRPr="00E949D1" w:rsidRDefault="00DC5663" w:rsidP="00DC5663">
            <w:pPr>
              <w:ind w:firstLine="709"/>
            </w:pPr>
            <w:r>
              <w:rPr>
                <w:rFonts w:eastAsia="Times New Roman"/>
                <w:iCs/>
              </w:rPr>
              <w:t xml:space="preserve">Pagal </w:t>
            </w:r>
            <w:r w:rsidRPr="00E949D1">
              <w:rPr>
                <w:rFonts w:eastAsia="Times New Roman"/>
                <w:iCs/>
              </w:rPr>
              <w:t xml:space="preserve">TLK-10-AM </w:t>
            </w:r>
            <w:r>
              <w:rPr>
                <w:rFonts w:eastAsia="Times New Roman"/>
                <w:iCs/>
              </w:rPr>
              <w:t>koduojama</w:t>
            </w:r>
            <w:r w:rsidRPr="00DC5663">
              <w:rPr>
                <w:rFonts w:eastAsia="Times New Roman"/>
                <w:b/>
                <w:bCs/>
                <w:iCs/>
              </w:rPr>
              <w:t>: A00-B99</w:t>
            </w:r>
            <w:r>
              <w:rPr>
                <w:rFonts w:eastAsia="Times New Roman"/>
                <w:b/>
                <w:bCs/>
                <w:iCs/>
              </w:rPr>
              <w:t xml:space="preserve">, pavadinimas: </w:t>
            </w:r>
            <w:r w:rsidRPr="00DC5663">
              <w:rPr>
                <w:rFonts w:eastAsia="Times New Roman"/>
                <w:b/>
                <w:bCs/>
                <w:iCs/>
              </w:rPr>
              <w:t>tam tikros infekcinės ir parazitų sukeliamos ligos</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2.</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tikslas</w:t>
            </w:r>
          </w:p>
        </w:tc>
        <w:tc>
          <w:tcPr>
            <w:tcW w:w="5078" w:type="dxa"/>
            <w:shd w:val="clear" w:color="auto" w:fill="auto"/>
          </w:tcPr>
          <w:p w:rsidR="00DC5663" w:rsidRPr="00E949D1" w:rsidRDefault="00DC5663" w:rsidP="00AA787E">
            <w:r w:rsidRPr="00E949D1">
              <w:rPr>
                <w:b/>
                <w:i/>
                <w:lang w:eastAsia="lt-LT"/>
              </w:rPr>
              <w:t>Projekto tikslas</w:t>
            </w:r>
            <w:r w:rsidRPr="00E949D1">
              <w:rPr>
                <w:i/>
                <w:lang w:eastAsia="lt-LT"/>
              </w:rPr>
              <w:t>-</w:t>
            </w:r>
            <w:r w:rsidR="00AA787E">
              <w:rPr>
                <w:i/>
                <w:iCs/>
                <w:szCs w:val="24"/>
              </w:rPr>
              <w:t>pa</w:t>
            </w:r>
            <w:r w:rsidR="00AA787E" w:rsidRPr="00A85D22">
              <w:rPr>
                <w:i/>
                <w:iCs/>
                <w:szCs w:val="24"/>
              </w:rPr>
              <w:t xml:space="preserve">gerinti </w:t>
            </w:r>
            <w:r w:rsidR="00AA787E">
              <w:rPr>
                <w:i/>
                <w:iCs/>
                <w:szCs w:val="24"/>
              </w:rPr>
              <w:t>infekcinių ligų diagnostikos ir stacionarinio gydymo kokybę ir prieinamumą Šiaulių ir Telšių apskrityse,</w:t>
            </w:r>
            <w:r w:rsidR="00AA787E" w:rsidRPr="00A85D22">
              <w:rPr>
                <w:i/>
                <w:iCs/>
                <w:szCs w:val="24"/>
              </w:rPr>
              <w:t xml:space="preserve"> </w:t>
            </w:r>
            <w:r w:rsidR="00AA787E">
              <w:rPr>
                <w:i/>
                <w:iCs/>
                <w:szCs w:val="24"/>
              </w:rPr>
              <w:t xml:space="preserve">užtikrinant efektyvų pavojingų infekcijų </w:t>
            </w:r>
            <w:proofErr w:type="spellStart"/>
            <w:r w:rsidR="00AA787E">
              <w:rPr>
                <w:i/>
                <w:iCs/>
                <w:szCs w:val="24"/>
              </w:rPr>
              <w:t>pandemijų</w:t>
            </w:r>
            <w:proofErr w:type="spellEnd"/>
            <w:r w:rsidR="00AA787E">
              <w:rPr>
                <w:i/>
                <w:iCs/>
                <w:szCs w:val="24"/>
              </w:rPr>
              <w:t xml:space="preserve"> (epidemijų) valdymą, </w:t>
            </w:r>
            <w:r w:rsidR="00AA787E" w:rsidRPr="00A85D22">
              <w:rPr>
                <w:i/>
                <w:iCs/>
                <w:szCs w:val="24"/>
              </w:rPr>
              <w:t xml:space="preserve">prisidedant prie </w:t>
            </w:r>
            <w:r w:rsidR="00AA787E">
              <w:rPr>
                <w:i/>
                <w:iCs/>
                <w:szCs w:val="24"/>
              </w:rPr>
              <w:t>regiono</w:t>
            </w:r>
            <w:r w:rsidR="00AA787E" w:rsidRPr="00A85D22">
              <w:rPr>
                <w:i/>
                <w:iCs/>
                <w:szCs w:val="24"/>
              </w:rPr>
              <w:t xml:space="preserve"> gyventojų sergamumo ir pirmalaikio mirtingumo  mažinimo</w:t>
            </w:r>
            <w:r w:rsidR="00AA787E">
              <w:rPr>
                <w:i/>
                <w:iCs/>
                <w:szCs w:val="24"/>
              </w:rPr>
              <w:t>.</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3.</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veiklos</w:t>
            </w:r>
          </w:p>
        </w:tc>
        <w:tc>
          <w:tcPr>
            <w:tcW w:w="5078" w:type="dxa"/>
            <w:shd w:val="clear" w:color="auto" w:fill="auto"/>
          </w:tcPr>
          <w:p w:rsidR="00DC5663" w:rsidRPr="00E949D1" w:rsidRDefault="00DC5663" w:rsidP="007F7123">
            <w:pPr>
              <w:tabs>
                <w:tab w:val="left" w:pos="789"/>
              </w:tabs>
              <w:spacing w:line="240" w:lineRule="auto"/>
              <w:ind w:left="468"/>
              <w:rPr>
                <w:szCs w:val="24"/>
              </w:rPr>
            </w:pPr>
            <w:r w:rsidRPr="00E949D1">
              <w:rPr>
                <w:szCs w:val="24"/>
              </w:rPr>
              <w:t xml:space="preserve">1.1. </w:t>
            </w:r>
            <w:r>
              <w:rPr>
                <w:szCs w:val="24"/>
              </w:rPr>
              <w:t>Medicinos įrangos ir medicininių</w:t>
            </w:r>
            <w:r w:rsidRPr="00E949D1">
              <w:rPr>
                <w:szCs w:val="24"/>
              </w:rPr>
              <w:t xml:space="preserve"> baldų įsigijimas </w:t>
            </w:r>
            <w:r>
              <w:rPr>
                <w:szCs w:val="24"/>
              </w:rPr>
              <w:t>;</w:t>
            </w:r>
          </w:p>
          <w:p w:rsidR="00DC5663" w:rsidRPr="00E949D1" w:rsidRDefault="00DC5663" w:rsidP="007F7123">
            <w:pPr>
              <w:tabs>
                <w:tab w:val="left" w:pos="789"/>
              </w:tabs>
              <w:spacing w:line="240" w:lineRule="auto"/>
              <w:ind w:left="468"/>
              <w:rPr>
                <w:szCs w:val="24"/>
              </w:rPr>
            </w:pPr>
            <w:r w:rsidRPr="00E949D1">
              <w:rPr>
                <w:szCs w:val="24"/>
              </w:rPr>
              <w:t>1.2.</w:t>
            </w:r>
            <w:r>
              <w:rPr>
                <w:szCs w:val="24"/>
              </w:rPr>
              <w:t xml:space="preserve"> </w:t>
            </w:r>
            <w:r w:rsidRPr="00E949D1">
              <w:rPr>
                <w:szCs w:val="24"/>
              </w:rPr>
              <w:t xml:space="preserve"> </w:t>
            </w:r>
            <w:r w:rsidRPr="00915603">
              <w:t>Statinių ir (ar) patalpų statyba, rekonstrukcija, remontas</w:t>
            </w:r>
            <w:r>
              <w:t>;</w:t>
            </w:r>
          </w:p>
          <w:p w:rsidR="00AA787E" w:rsidRPr="00E949D1" w:rsidRDefault="00AA787E" w:rsidP="00AA787E">
            <w:pPr>
              <w:tabs>
                <w:tab w:val="left" w:pos="789"/>
              </w:tabs>
              <w:spacing w:line="240" w:lineRule="auto"/>
              <w:ind w:left="468"/>
              <w:rPr>
                <w:szCs w:val="24"/>
              </w:rPr>
            </w:pPr>
          </w:p>
          <w:p w:rsidR="00DC5663" w:rsidRPr="00E949D1" w:rsidRDefault="00DC5663" w:rsidP="007F7123">
            <w:pPr>
              <w:tabs>
                <w:tab w:val="left" w:pos="789"/>
              </w:tabs>
              <w:spacing w:line="240" w:lineRule="auto"/>
              <w:ind w:left="468"/>
              <w:rPr>
                <w:szCs w:val="24"/>
              </w:rPr>
            </w:pP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4.</w:t>
            </w:r>
          </w:p>
        </w:tc>
        <w:tc>
          <w:tcPr>
            <w:tcW w:w="3846" w:type="dxa"/>
            <w:shd w:val="clear" w:color="auto" w:fill="auto"/>
          </w:tcPr>
          <w:p w:rsidR="00DC5663" w:rsidRPr="00E949D1" w:rsidRDefault="00DC5663" w:rsidP="007F7123">
            <w:pPr>
              <w:tabs>
                <w:tab w:val="left" w:pos="789"/>
              </w:tabs>
              <w:spacing w:line="240" w:lineRule="auto"/>
            </w:pPr>
            <w:r w:rsidRPr="00E949D1">
              <w:t>Investicijų projekto vertinimo kriterijai</w:t>
            </w:r>
          </w:p>
        </w:tc>
        <w:tc>
          <w:tcPr>
            <w:tcW w:w="5078" w:type="dxa"/>
            <w:shd w:val="clear" w:color="auto" w:fill="auto"/>
          </w:tcPr>
          <w:p w:rsidR="00DC5663" w:rsidRPr="00E949D1" w:rsidRDefault="00DC5663" w:rsidP="0011154A">
            <w:pPr>
              <w:pStyle w:val="Sraopastraipa"/>
              <w:numPr>
                <w:ilvl w:val="0"/>
                <w:numId w:val="33"/>
              </w:numPr>
              <w:tabs>
                <w:tab w:val="left" w:pos="789"/>
              </w:tabs>
              <w:spacing w:line="240" w:lineRule="auto"/>
              <w:rPr>
                <w:szCs w:val="24"/>
              </w:rPr>
            </w:pPr>
            <w:r w:rsidRPr="00E949D1">
              <w:rPr>
                <w:b/>
                <w:i/>
                <w:szCs w:val="24"/>
              </w:rPr>
              <w:t>Kiekybiniai  rodikliai</w:t>
            </w:r>
            <w:r w:rsidRPr="00E949D1">
              <w:rPr>
                <w:szCs w:val="24"/>
              </w:rPr>
              <w:t xml:space="preserve">: </w:t>
            </w:r>
          </w:p>
          <w:p w:rsidR="00DC5663" w:rsidRPr="00E949D1" w:rsidRDefault="00DC5663" w:rsidP="007F7123">
            <w:pPr>
              <w:tabs>
                <w:tab w:val="left" w:pos="789"/>
              </w:tabs>
              <w:spacing w:line="240" w:lineRule="auto"/>
              <w:ind w:left="360"/>
              <w:rPr>
                <w:szCs w:val="24"/>
              </w:rPr>
            </w:pPr>
          </w:p>
          <w:p w:rsidR="00DC5663" w:rsidRPr="00E949D1" w:rsidRDefault="00DC5663" w:rsidP="0011154A">
            <w:pPr>
              <w:pStyle w:val="Sraopastraipa"/>
              <w:numPr>
                <w:ilvl w:val="0"/>
                <w:numId w:val="34"/>
              </w:numPr>
              <w:tabs>
                <w:tab w:val="left" w:pos="789"/>
              </w:tabs>
              <w:spacing w:line="240" w:lineRule="auto"/>
              <w:rPr>
                <w:i/>
              </w:rPr>
            </w:pPr>
            <w:r w:rsidRPr="00E949D1">
              <w:rPr>
                <w:i/>
              </w:rPr>
              <w:t>Įsigyt</w:t>
            </w:r>
            <w:r>
              <w:rPr>
                <w:i/>
              </w:rPr>
              <w:t>i</w:t>
            </w:r>
            <w:r w:rsidRPr="00E949D1">
              <w:rPr>
                <w:i/>
              </w:rPr>
              <w:t xml:space="preserve">  diagnostikai ir gydymui reikaling</w:t>
            </w:r>
            <w:r w:rsidR="007F7123">
              <w:rPr>
                <w:i/>
              </w:rPr>
              <w:t>a</w:t>
            </w:r>
            <w:r w:rsidRPr="00E949D1">
              <w:rPr>
                <w:i/>
              </w:rPr>
              <w:t xml:space="preserve"> medicinos įrang</w:t>
            </w:r>
            <w:r w:rsidR="007F7123">
              <w:rPr>
                <w:i/>
              </w:rPr>
              <w:t>a</w:t>
            </w:r>
            <w:r w:rsidRPr="00E949D1">
              <w:rPr>
                <w:i/>
              </w:rPr>
              <w:t xml:space="preserve"> ir medicinin</w:t>
            </w:r>
            <w:r w:rsidR="007F7123">
              <w:rPr>
                <w:i/>
              </w:rPr>
              <w:t xml:space="preserve">iai baldai, </w:t>
            </w:r>
            <w:r w:rsidRPr="00E949D1">
              <w:rPr>
                <w:i/>
              </w:rPr>
              <w:t xml:space="preserve"> rinkin</w:t>
            </w:r>
            <w:r>
              <w:rPr>
                <w:i/>
              </w:rPr>
              <w:t>iai,</w:t>
            </w:r>
            <w:r w:rsidRPr="00E949D1">
              <w:rPr>
                <w:i/>
              </w:rPr>
              <w:t xml:space="preserve"> </w:t>
            </w:r>
            <w:r w:rsidR="007F7123">
              <w:rPr>
                <w:i/>
              </w:rPr>
              <w:t>36</w:t>
            </w:r>
            <w:r w:rsidRPr="00E949D1">
              <w:rPr>
                <w:i/>
              </w:rPr>
              <w:t xml:space="preserve"> </w:t>
            </w:r>
            <w:r>
              <w:rPr>
                <w:i/>
              </w:rPr>
              <w:t>kompl.</w:t>
            </w:r>
            <w:r w:rsidR="007F7123">
              <w:rPr>
                <w:i/>
              </w:rPr>
              <w:t>., 43 vnt.</w:t>
            </w:r>
          </w:p>
          <w:p w:rsidR="00DC5663" w:rsidRPr="00E949D1" w:rsidRDefault="007F7123" w:rsidP="0011154A">
            <w:pPr>
              <w:pStyle w:val="Sraopastraipa"/>
              <w:numPr>
                <w:ilvl w:val="0"/>
                <w:numId w:val="34"/>
              </w:numPr>
              <w:tabs>
                <w:tab w:val="left" w:pos="789"/>
              </w:tabs>
              <w:spacing w:line="240" w:lineRule="auto"/>
              <w:rPr>
                <w:i/>
              </w:rPr>
            </w:pPr>
            <w:r>
              <w:rPr>
                <w:i/>
              </w:rPr>
              <w:t>Atliktas patalpų kapitalinis remontas apie 511 m2;</w:t>
            </w:r>
          </w:p>
          <w:p w:rsidR="00DC5663" w:rsidRPr="00C83E98" w:rsidRDefault="00DC5663" w:rsidP="007F7123">
            <w:pPr>
              <w:tabs>
                <w:tab w:val="left" w:pos="789"/>
              </w:tabs>
              <w:spacing w:line="240" w:lineRule="auto"/>
              <w:rPr>
                <w:b/>
                <w:i/>
                <w:szCs w:val="24"/>
              </w:rPr>
            </w:pPr>
          </w:p>
          <w:p w:rsidR="00DC5663" w:rsidRPr="00C83E98" w:rsidRDefault="00DC5663" w:rsidP="0011154A">
            <w:pPr>
              <w:pStyle w:val="Sraopastraipa"/>
              <w:numPr>
                <w:ilvl w:val="0"/>
                <w:numId w:val="33"/>
              </w:numPr>
              <w:tabs>
                <w:tab w:val="left" w:pos="789"/>
              </w:tabs>
              <w:spacing w:line="240" w:lineRule="auto"/>
              <w:rPr>
                <w:b/>
                <w:i/>
                <w:szCs w:val="24"/>
              </w:rPr>
            </w:pPr>
            <w:r w:rsidRPr="00C83E98">
              <w:rPr>
                <w:b/>
                <w:i/>
                <w:szCs w:val="24"/>
              </w:rPr>
              <w:t xml:space="preserve">Kokybiniai rodikliai: </w:t>
            </w:r>
          </w:p>
          <w:p w:rsidR="00DC5663" w:rsidRPr="00E949D1" w:rsidRDefault="00DC5663" w:rsidP="007F7123">
            <w:pPr>
              <w:tabs>
                <w:tab w:val="left" w:pos="789"/>
              </w:tabs>
              <w:spacing w:line="240" w:lineRule="auto"/>
              <w:rPr>
                <w:szCs w:val="24"/>
              </w:rPr>
            </w:pPr>
            <w:r w:rsidRPr="00E949D1">
              <w:rPr>
                <w:szCs w:val="24"/>
              </w:rPr>
              <w:t>Produkto rodikliai:</w:t>
            </w:r>
          </w:p>
          <w:p w:rsidR="00DC5663" w:rsidRPr="00E949D1" w:rsidRDefault="00DC5663" w:rsidP="0011154A">
            <w:pPr>
              <w:pStyle w:val="Sraopastraipa"/>
              <w:numPr>
                <w:ilvl w:val="0"/>
                <w:numId w:val="35"/>
              </w:numPr>
              <w:tabs>
                <w:tab w:val="left" w:pos="789"/>
              </w:tabs>
              <w:spacing w:line="240" w:lineRule="auto"/>
            </w:pPr>
            <w:r w:rsidRPr="00E949D1">
              <w:t xml:space="preserve">Pacientai, kuriems pagerinta sveikatos priežiūros paslaugų kokybė ir prieinamumas- </w:t>
            </w:r>
            <w:r w:rsidR="007F7123">
              <w:t>1097</w:t>
            </w:r>
            <w:r w:rsidRPr="00E949D1">
              <w:t>;</w:t>
            </w:r>
          </w:p>
          <w:p w:rsidR="00DC5663" w:rsidRPr="00E949D1" w:rsidRDefault="00DC5663" w:rsidP="007F7123">
            <w:pPr>
              <w:pStyle w:val="Sraopastraipa"/>
              <w:tabs>
                <w:tab w:val="left" w:pos="789"/>
              </w:tabs>
              <w:spacing w:line="240" w:lineRule="auto"/>
            </w:pPr>
          </w:p>
          <w:p w:rsidR="00DC5663" w:rsidRPr="00E949D1" w:rsidRDefault="00DC5663" w:rsidP="0011154A">
            <w:pPr>
              <w:pStyle w:val="Sraopastraipa"/>
              <w:numPr>
                <w:ilvl w:val="0"/>
                <w:numId w:val="35"/>
              </w:numPr>
              <w:tabs>
                <w:tab w:val="left" w:pos="789"/>
              </w:tabs>
              <w:spacing w:line="240" w:lineRule="auto"/>
              <w:rPr>
                <w:szCs w:val="24"/>
              </w:rPr>
            </w:pPr>
            <w:r w:rsidRPr="00E949D1">
              <w:lastRenderedPageBreak/>
              <w:t>Viešąsias sveikatos priežiūros paslaugas teikiančių įstaigų, kuriose pagerinta paslaugų teikimo infrastruktūra, skaičius- 1</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5.</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pareiškėjas</w:t>
            </w:r>
          </w:p>
        </w:tc>
        <w:tc>
          <w:tcPr>
            <w:tcW w:w="5078" w:type="dxa"/>
            <w:shd w:val="clear" w:color="auto" w:fill="auto"/>
          </w:tcPr>
          <w:p w:rsidR="00DC5663" w:rsidRPr="00E949D1" w:rsidRDefault="00DC5663" w:rsidP="007F7123">
            <w:pPr>
              <w:tabs>
                <w:tab w:val="left" w:pos="789"/>
              </w:tabs>
              <w:spacing w:line="240" w:lineRule="auto"/>
              <w:ind w:firstLine="468"/>
              <w:rPr>
                <w:szCs w:val="24"/>
              </w:rPr>
            </w:pPr>
            <w:r w:rsidRPr="00E949D1">
              <w:rPr>
                <w:szCs w:val="24"/>
              </w:rPr>
              <w:t>Viešoji įstaiga Respublikinė Šiaulių ligoninė</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6.</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partneris (-</w:t>
            </w:r>
            <w:proofErr w:type="spellStart"/>
            <w:r w:rsidRPr="00E949D1">
              <w:t>iai</w:t>
            </w:r>
            <w:proofErr w:type="spellEnd"/>
            <w:r w:rsidRPr="00E949D1">
              <w:t>)</w:t>
            </w:r>
          </w:p>
        </w:tc>
        <w:tc>
          <w:tcPr>
            <w:tcW w:w="5078" w:type="dxa"/>
            <w:shd w:val="clear" w:color="auto" w:fill="auto"/>
          </w:tcPr>
          <w:p w:rsidR="00DC5663" w:rsidRPr="00E949D1" w:rsidRDefault="00DC5663" w:rsidP="007F7123">
            <w:pPr>
              <w:tabs>
                <w:tab w:val="left" w:pos="789"/>
              </w:tabs>
              <w:spacing w:line="240" w:lineRule="auto"/>
              <w:ind w:firstLine="468"/>
              <w:rPr>
                <w:szCs w:val="24"/>
              </w:rPr>
            </w:pPr>
            <w:r w:rsidRPr="00E949D1">
              <w:rPr>
                <w:szCs w:val="24"/>
              </w:rPr>
              <w:t>Nėra</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7.</w:t>
            </w:r>
          </w:p>
        </w:tc>
        <w:tc>
          <w:tcPr>
            <w:tcW w:w="3846" w:type="dxa"/>
            <w:shd w:val="clear" w:color="auto" w:fill="auto"/>
          </w:tcPr>
          <w:p w:rsidR="00DC5663" w:rsidRPr="00E949D1" w:rsidRDefault="00DC5663" w:rsidP="007F7123">
            <w:pPr>
              <w:tabs>
                <w:tab w:val="left" w:pos="789"/>
              </w:tabs>
              <w:spacing w:line="240" w:lineRule="auto"/>
              <w:ind w:firstLine="317"/>
            </w:pPr>
            <w:bookmarkStart w:id="122" w:name="PB"/>
            <w:r w:rsidRPr="00E949D1">
              <w:t xml:space="preserve">Projekto biudžetas, </w:t>
            </w:r>
            <w:bookmarkEnd w:id="122"/>
            <w:r w:rsidRPr="00E949D1">
              <w:t>Eur</w:t>
            </w:r>
          </w:p>
        </w:tc>
        <w:tc>
          <w:tcPr>
            <w:tcW w:w="5078" w:type="dxa"/>
            <w:shd w:val="clear" w:color="auto" w:fill="auto"/>
          </w:tcPr>
          <w:p w:rsidR="00DC5663" w:rsidRPr="00E949D1" w:rsidRDefault="007F7123" w:rsidP="007F7123">
            <w:pPr>
              <w:tabs>
                <w:tab w:val="left" w:pos="789"/>
              </w:tabs>
              <w:spacing w:line="240" w:lineRule="auto"/>
              <w:ind w:firstLine="468"/>
              <w:rPr>
                <w:szCs w:val="24"/>
              </w:rPr>
            </w:pPr>
            <w:r>
              <w:rPr>
                <w:b/>
                <w:szCs w:val="24"/>
                <w:lang w:val="en-US"/>
              </w:rPr>
              <w:t>825.584</w:t>
            </w:r>
            <w:r w:rsidRPr="00460739">
              <w:rPr>
                <w:b/>
                <w:szCs w:val="24"/>
              </w:rPr>
              <w:t xml:space="preserve"> Eur</w:t>
            </w:r>
            <w:r w:rsidRPr="00E949D1">
              <w:rPr>
                <w:szCs w:val="24"/>
              </w:rPr>
              <w:t xml:space="preserve"> </w:t>
            </w:r>
          </w:p>
          <w:p w:rsidR="00DC5663" w:rsidRPr="00E949D1" w:rsidRDefault="00DC5663" w:rsidP="007F7123">
            <w:pPr>
              <w:tabs>
                <w:tab w:val="left" w:pos="789"/>
              </w:tabs>
              <w:spacing w:line="240" w:lineRule="auto"/>
              <w:ind w:firstLine="468"/>
              <w:rPr>
                <w:szCs w:val="24"/>
              </w:rPr>
            </w:pP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8.</w:t>
            </w:r>
          </w:p>
        </w:tc>
        <w:tc>
          <w:tcPr>
            <w:tcW w:w="3846" w:type="dxa"/>
            <w:shd w:val="clear" w:color="auto" w:fill="auto"/>
          </w:tcPr>
          <w:p w:rsidR="00DC5663" w:rsidRPr="00E949D1" w:rsidRDefault="00DC5663" w:rsidP="007F7123">
            <w:pPr>
              <w:tabs>
                <w:tab w:val="left" w:pos="789"/>
              </w:tabs>
              <w:spacing w:line="240" w:lineRule="auto"/>
              <w:ind w:firstLine="317"/>
            </w:pPr>
            <w:r w:rsidRPr="00E949D1">
              <w:t>Prašomas finansavimas, Eur</w:t>
            </w:r>
          </w:p>
        </w:tc>
        <w:tc>
          <w:tcPr>
            <w:tcW w:w="5078" w:type="dxa"/>
            <w:shd w:val="clear" w:color="auto" w:fill="auto"/>
          </w:tcPr>
          <w:p w:rsidR="00DC5663" w:rsidRPr="00E949D1" w:rsidRDefault="007F7123" w:rsidP="007F7123">
            <w:pPr>
              <w:tabs>
                <w:tab w:val="left" w:pos="789"/>
              </w:tabs>
              <w:spacing w:line="240" w:lineRule="auto"/>
              <w:ind w:firstLine="468"/>
              <w:rPr>
                <w:szCs w:val="24"/>
              </w:rPr>
            </w:pPr>
            <w:r>
              <w:rPr>
                <w:szCs w:val="24"/>
              </w:rPr>
              <w:t>794.509,00</w:t>
            </w:r>
            <w:r w:rsidR="00DC5663" w:rsidRPr="00E949D1">
              <w:rPr>
                <w:szCs w:val="24"/>
              </w:rPr>
              <w:t xml:space="preserve"> Eur</w:t>
            </w: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9.</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įgyvendinimo vieta</w:t>
            </w:r>
          </w:p>
        </w:tc>
        <w:tc>
          <w:tcPr>
            <w:tcW w:w="5078" w:type="dxa"/>
            <w:shd w:val="clear" w:color="auto" w:fill="auto"/>
          </w:tcPr>
          <w:p w:rsidR="00DC5663" w:rsidRPr="00E949D1" w:rsidRDefault="00DC5663" w:rsidP="007F7123">
            <w:pPr>
              <w:tabs>
                <w:tab w:val="left" w:pos="789"/>
              </w:tabs>
              <w:spacing w:line="240" w:lineRule="auto"/>
              <w:rPr>
                <w:szCs w:val="24"/>
              </w:rPr>
            </w:pPr>
            <w:r w:rsidRPr="00E949D1">
              <w:rPr>
                <w:szCs w:val="24"/>
              </w:rPr>
              <w:t xml:space="preserve">       V. Kudirkos g. 9</w:t>
            </w:r>
            <w:r>
              <w:rPr>
                <w:szCs w:val="24"/>
              </w:rPr>
              <w:t>9</w:t>
            </w:r>
            <w:r w:rsidR="007F7123">
              <w:rPr>
                <w:szCs w:val="24"/>
              </w:rPr>
              <w:t>B</w:t>
            </w:r>
            <w:r w:rsidRPr="00E949D1">
              <w:rPr>
                <w:szCs w:val="24"/>
              </w:rPr>
              <w:t xml:space="preserve">, Šiauliai, </w:t>
            </w:r>
            <w:r>
              <w:rPr>
                <w:szCs w:val="24"/>
              </w:rPr>
              <w:t>VšĮ Respublikinės Šiaulių ligoninė</w:t>
            </w:r>
          </w:p>
          <w:p w:rsidR="00DC5663" w:rsidRPr="00E949D1" w:rsidRDefault="00DC5663" w:rsidP="007F7123">
            <w:pPr>
              <w:tabs>
                <w:tab w:val="left" w:pos="789"/>
              </w:tabs>
              <w:spacing w:line="240" w:lineRule="auto"/>
              <w:ind w:firstLine="468"/>
              <w:rPr>
                <w:szCs w:val="24"/>
              </w:rPr>
            </w:pPr>
          </w:p>
        </w:tc>
      </w:tr>
      <w:tr w:rsidR="00DC5663" w:rsidRPr="00E949D1" w:rsidTr="007F7123">
        <w:tc>
          <w:tcPr>
            <w:tcW w:w="704" w:type="dxa"/>
            <w:shd w:val="clear" w:color="auto" w:fill="auto"/>
          </w:tcPr>
          <w:p w:rsidR="00DC5663" w:rsidRPr="00E949D1" w:rsidRDefault="00DC5663" w:rsidP="007F7123">
            <w:pPr>
              <w:tabs>
                <w:tab w:val="left" w:pos="789"/>
              </w:tabs>
              <w:spacing w:line="240" w:lineRule="auto"/>
              <w:jc w:val="center"/>
              <w:rPr>
                <w:lang w:eastAsia="lt-LT"/>
              </w:rPr>
            </w:pPr>
            <w:r w:rsidRPr="00E949D1">
              <w:rPr>
                <w:lang w:eastAsia="lt-LT"/>
              </w:rPr>
              <w:t>10.</w:t>
            </w:r>
          </w:p>
        </w:tc>
        <w:tc>
          <w:tcPr>
            <w:tcW w:w="3846" w:type="dxa"/>
            <w:shd w:val="clear" w:color="auto" w:fill="auto"/>
          </w:tcPr>
          <w:p w:rsidR="00DC5663" w:rsidRPr="00E949D1" w:rsidRDefault="00DC5663" w:rsidP="007F7123">
            <w:pPr>
              <w:tabs>
                <w:tab w:val="left" w:pos="789"/>
              </w:tabs>
              <w:spacing w:line="240" w:lineRule="auto"/>
              <w:ind w:firstLine="317"/>
            </w:pPr>
            <w:r w:rsidRPr="00E949D1">
              <w:t>Projekto įgyvendinimo trukmė</w:t>
            </w:r>
          </w:p>
        </w:tc>
        <w:tc>
          <w:tcPr>
            <w:tcW w:w="5078" w:type="dxa"/>
            <w:shd w:val="clear" w:color="auto" w:fill="auto"/>
          </w:tcPr>
          <w:p w:rsidR="00DC5663" w:rsidRPr="00E949D1" w:rsidRDefault="00DC5663" w:rsidP="007F7123">
            <w:pPr>
              <w:tabs>
                <w:tab w:val="left" w:pos="789"/>
              </w:tabs>
              <w:spacing w:line="240" w:lineRule="auto"/>
              <w:ind w:firstLine="468"/>
              <w:rPr>
                <w:szCs w:val="24"/>
              </w:rPr>
            </w:pPr>
            <w:r w:rsidRPr="00E949D1">
              <w:rPr>
                <w:szCs w:val="24"/>
              </w:rPr>
              <w:t xml:space="preserve">Projekto įgyvendinimo trukmė, </w:t>
            </w:r>
            <w:r w:rsidR="007F7123">
              <w:rPr>
                <w:szCs w:val="24"/>
              </w:rPr>
              <w:t>20</w:t>
            </w:r>
            <w:r w:rsidRPr="00E949D1">
              <w:rPr>
                <w:szCs w:val="24"/>
              </w:rPr>
              <w:t xml:space="preserve"> mėn. (</w:t>
            </w:r>
            <w:hyperlink w:anchor="PIL" w:history="1">
              <w:r w:rsidRPr="00E949D1">
                <w:rPr>
                  <w:rStyle w:val="Hipersaitas"/>
                  <w:szCs w:val="24"/>
                </w:rPr>
                <w:t>projekto investicijų laikotarpis</w:t>
              </w:r>
            </w:hyperlink>
            <w:r w:rsidRPr="00E949D1">
              <w:rPr>
                <w:szCs w:val="24"/>
              </w:rPr>
              <w:t>)</w:t>
            </w:r>
          </w:p>
        </w:tc>
      </w:tr>
    </w:tbl>
    <w:p w:rsidR="00296348" w:rsidRDefault="00296348" w:rsidP="00296348">
      <w:pPr>
        <w:rPr>
          <w:lang w:eastAsia="lt-LT"/>
        </w:rPr>
      </w:pPr>
    </w:p>
    <w:p w:rsidR="00296348" w:rsidRPr="00296348" w:rsidRDefault="00296348" w:rsidP="00296348">
      <w:pPr>
        <w:rPr>
          <w:lang w:eastAsia="lt-LT"/>
        </w:rPr>
      </w:pPr>
    </w:p>
    <w:p w:rsidR="008510C6" w:rsidRPr="00F356E5" w:rsidRDefault="00C13CC7" w:rsidP="00B324E3">
      <w:pPr>
        <w:pStyle w:val="Antrat2"/>
      </w:pPr>
      <w:bookmarkStart w:id="123" w:name="_Toc42070805"/>
      <w:r w:rsidRPr="00F356E5">
        <w:rPr>
          <w:lang w:eastAsia="lt-LT"/>
        </w:rPr>
        <w:t>Projekto santrauka</w:t>
      </w:r>
      <w:bookmarkEnd w:id="123"/>
    </w:p>
    <w:p w:rsidR="00C13CC7" w:rsidRPr="00F356E5" w:rsidRDefault="00C13CC7" w:rsidP="00B324E3">
      <w:pPr>
        <w:pStyle w:val="Antrat1"/>
        <w:sectPr w:rsidR="00C13CC7" w:rsidRPr="00F356E5" w:rsidSect="00155C48">
          <w:type w:val="continuous"/>
          <w:pgSz w:w="11906" w:h="16838"/>
          <w:pgMar w:top="851" w:right="567" w:bottom="709" w:left="1701" w:header="567" w:footer="567" w:gutter="0"/>
          <w:cols w:space="1298"/>
          <w:titlePg/>
          <w:docGrid w:linePitch="360"/>
        </w:sectPr>
      </w:pPr>
    </w:p>
    <w:p w:rsidR="004D1DA1" w:rsidRDefault="004D1DA1" w:rsidP="004D1DA1"/>
    <w:p w:rsidR="004D1DA1" w:rsidRDefault="004D1DA1" w:rsidP="004D1DA1"/>
    <w:p w:rsidR="00A679D0" w:rsidRPr="00460739" w:rsidRDefault="00A679D0" w:rsidP="00A679D0">
      <w:pPr>
        <w:ind w:firstLine="851"/>
        <w:rPr>
          <w:szCs w:val="24"/>
        </w:rPr>
      </w:pPr>
      <w:r w:rsidRPr="00460739">
        <w:rPr>
          <w:szCs w:val="24"/>
        </w:rPr>
        <w:t>Investicijų projektas „</w:t>
      </w:r>
      <w:r w:rsidRPr="00F60959">
        <w:rPr>
          <w:b/>
          <w:i/>
          <w:szCs w:val="24"/>
          <w:lang w:eastAsia="lt-LT"/>
        </w:rPr>
        <w:t>Suaugusiųjų infekcinių ligų skyriaus kapitalinis remont</w:t>
      </w:r>
      <w:r>
        <w:rPr>
          <w:b/>
          <w:i/>
          <w:szCs w:val="24"/>
          <w:lang w:eastAsia="lt-LT"/>
        </w:rPr>
        <w:t xml:space="preserve">as Šiauliuose, </w:t>
      </w:r>
      <w:proofErr w:type="spellStart"/>
      <w:r>
        <w:rPr>
          <w:b/>
          <w:i/>
          <w:szCs w:val="24"/>
          <w:lang w:eastAsia="lt-LT"/>
        </w:rPr>
        <w:t>V.Kudirkos</w:t>
      </w:r>
      <w:proofErr w:type="spellEnd"/>
      <w:r>
        <w:rPr>
          <w:b/>
          <w:i/>
          <w:szCs w:val="24"/>
          <w:lang w:eastAsia="lt-LT"/>
        </w:rPr>
        <w:t xml:space="preserve"> g. 99B</w:t>
      </w:r>
      <w:r w:rsidRPr="00460739">
        <w:rPr>
          <w:b/>
          <w:i/>
          <w:lang w:eastAsia="lt-LT"/>
        </w:rPr>
        <w:t>“</w:t>
      </w:r>
      <w:r>
        <w:rPr>
          <w:b/>
          <w:i/>
          <w:lang w:eastAsia="lt-LT"/>
        </w:rPr>
        <w:t xml:space="preserve"> </w:t>
      </w:r>
      <w:r w:rsidRPr="00460739">
        <w:rPr>
          <w:b/>
          <w:szCs w:val="24"/>
          <w:lang w:eastAsia="lt-LT"/>
        </w:rPr>
        <w:t xml:space="preserve"> </w:t>
      </w:r>
      <w:r w:rsidRPr="00460739">
        <w:rPr>
          <w:szCs w:val="24"/>
          <w:lang w:eastAsia="lt-LT"/>
        </w:rPr>
        <w:t xml:space="preserve">skirtas Ligoninėje teikiamų asmens sveikatos priežiūros paslaugų, kurių vartotojai </w:t>
      </w:r>
      <w:r w:rsidR="00D61726">
        <w:rPr>
          <w:szCs w:val="24"/>
          <w:lang w:eastAsia="lt-LT"/>
        </w:rPr>
        <w:t xml:space="preserve">yra </w:t>
      </w:r>
      <w:r>
        <w:rPr>
          <w:szCs w:val="24"/>
          <w:lang w:eastAsia="lt-LT"/>
        </w:rPr>
        <w:t>suaugę infekcinėmis ligomis sergantys</w:t>
      </w:r>
      <w:r w:rsidRPr="00460739">
        <w:rPr>
          <w:szCs w:val="24"/>
          <w:lang w:eastAsia="lt-LT"/>
        </w:rPr>
        <w:t xml:space="preserve"> pacientai</w:t>
      </w:r>
      <w:r w:rsidR="00D61726">
        <w:rPr>
          <w:szCs w:val="24"/>
          <w:lang w:eastAsia="lt-LT"/>
        </w:rPr>
        <w:t>,</w:t>
      </w:r>
      <w:r w:rsidRPr="00460739">
        <w:rPr>
          <w:szCs w:val="24"/>
          <w:lang w:eastAsia="lt-LT"/>
        </w:rPr>
        <w:t xml:space="preserve">  kokybės ir prieinamumo gerinimui, teikiant specializuotas  stacionarines  </w:t>
      </w:r>
      <w:r>
        <w:rPr>
          <w:szCs w:val="24"/>
          <w:lang w:eastAsia="lt-LT"/>
        </w:rPr>
        <w:t xml:space="preserve">suaugusiųjų infekcinių ligų II gydymo </w:t>
      </w:r>
      <w:r w:rsidRPr="00460739">
        <w:rPr>
          <w:szCs w:val="24"/>
          <w:lang w:eastAsia="lt-LT"/>
        </w:rPr>
        <w:t xml:space="preserve">paslaugas.  </w:t>
      </w:r>
      <w:r w:rsidRPr="00460739">
        <w:rPr>
          <w:szCs w:val="24"/>
        </w:rPr>
        <w:t>Investicijų projektas yra savarankiškas, bus vykdomas be partnerių, projekto vykdytojas – VšĮ Respublikinė Šiaulių ligoninė.</w:t>
      </w:r>
    </w:p>
    <w:p w:rsidR="007A6E60" w:rsidRDefault="00A679D0" w:rsidP="00A679D0">
      <w:pPr>
        <w:ind w:firstLine="851"/>
        <w:rPr>
          <w:i/>
          <w:szCs w:val="24"/>
        </w:rPr>
      </w:pPr>
      <w:r w:rsidRPr="00460739">
        <w:rPr>
          <w:szCs w:val="24"/>
        </w:rPr>
        <w:t xml:space="preserve">Pagrindinė planuojamu įgyvendinti projektu sprendžiama problema- </w:t>
      </w:r>
      <w:r>
        <w:rPr>
          <w:i/>
          <w:szCs w:val="24"/>
        </w:rPr>
        <w:t>n</w:t>
      </w:r>
      <w:r w:rsidRPr="008760FF">
        <w:rPr>
          <w:i/>
          <w:szCs w:val="24"/>
        </w:rPr>
        <w:t xml:space="preserve">epakankama </w:t>
      </w:r>
      <w:r>
        <w:rPr>
          <w:i/>
          <w:szCs w:val="24"/>
        </w:rPr>
        <w:t xml:space="preserve">infekcinių </w:t>
      </w:r>
      <w:r w:rsidRPr="008760FF">
        <w:rPr>
          <w:i/>
          <w:szCs w:val="24"/>
        </w:rPr>
        <w:t>ligų diagnostikos ir gydymo kokybė bei prieinamumas Šiaulių</w:t>
      </w:r>
      <w:r>
        <w:rPr>
          <w:i/>
          <w:szCs w:val="24"/>
        </w:rPr>
        <w:t xml:space="preserve"> ir Telšių apskrityse</w:t>
      </w:r>
      <w:r w:rsidRPr="008760FF">
        <w:rPr>
          <w:i/>
          <w:szCs w:val="24"/>
        </w:rPr>
        <w:t xml:space="preserve">, dėl </w:t>
      </w:r>
      <w:r>
        <w:rPr>
          <w:i/>
          <w:szCs w:val="24"/>
        </w:rPr>
        <w:t xml:space="preserve">infekcinių ligų </w:t>
      </w:r>
      <w:r w:rsidRPr="008760FF">
        <w:rPr>
          <w:i/>
          <w:szCs w:val="24"/>
        </w:rPr>
        <w:t xml:space="preserve">diagnostikai ir gydymui naudojamos </w:t>
      </w:r>
      <w:r>
        <w:rPr>
          <w:i/>
          <w:szCs w:val="24"/>
        </w:rPr>
        <w:t>infrastruktūros (</w:t>
      </w:r>
      <w:r w:rsidRPr="008760FF">
        <w:rPr>
          <w:i/>
          <w:szCs w:val="24"/>
        </w:rPr>
        <w:t>medicininės įrangos bei patalpų</w:t>
      </w:r>
      <w:r>
        <w:rPr>
          <w:i/>
          <w:szCs w:val="24"/>
        </w:rPr>
        <w:t xml:space="preserve">) </w:t>
      </w:r>
      <w:r w:rsidRPr="008760FF">
        <w:rPr>
          <w:i/>
          <w:szCs w:val="24"/>
        </w:rPr>
        <w:t xml:space="preserve"> trūkumo</w:t>
      </w:r>
      <w:r>
        <w:rPr>
          <w:i/>
          <w:szCs w:val="24"/>
        </w:rPr>
        <w:t xml:space="preserve"> ir neatitikimo šiuolaikiniams infekcinių ligų valdymo poreikiams</w:t>
      </w:r>
      <w:r w:rsidR="007A6E60">
        <w:rPr>
          <w:i/>
          <w:szCs w:val="24"/>
        </w:rPr>
        <w:t>:</w:t>
      </w:r>
    </w:p>
    <w:p w:rsidR="00C13CC7" w:rsidRPr="007A6E60" w:rsidRDefault="007A6E60" w:rsidP="0011154A">
      <w:pPr>
        <w:pStyle w:val="Sraopastraipa"/>
        <w:numPr>
          <w:ilvl w:val="0"/>
          <w:numId w:val="31"/>
        </w:numPr>
      </w:pPr>
      <w:r w:rsidRPr="007A6E60">
        <w:rPr>
          <w:i/>
          <w:szCs w:val="24"/>
        </w:rPr>
        <w:t>Ligoninė</w:t>
      </w:r>
      <w:r>
        <w:rPr>
          <w:i/>
          <w:szCs w:val="24"/>
        </w:rPr>
        <w:t xml:space="preserve">s Suaugusiųjų infekcinių ligų skyriaus pajėgumai su 18 </w:t>
      </w:r>
      <w:r w:rsidR="000A6F9B">
        <w:rPr>
          <w:i/>
          <w:szCs w:val="24"/>
        </w:rPr>
        <w:t>stac</w:t>
      </w:r>
      <w:r>
        <w:rPr>
          <w:i/>
          <w:szCs w:val="24"/>
        </w:rPr>
        <w:t>ionarinių lovų yra per maži, kad būtų užtikrintas savalaikis infekcinėmis ligomis sergančiųjų pacientų  gydymas, diagnostika, pacientų srautų valdymas;</w:t>
      </w:r>
    </w:p>
    <w:p w:rsidR="007A6E60" w:rsidRDefault="007A6E60" w:rsidP="0011154A">
      <w:pPr>
        <w:pStyle w:val="Sraopastraipa"/>
        <w:numPr>
          <w:ilvl w:val="0"/>
          <w:numId w:val="31"/>
        </w:numPr>
      </w:pPr>
      <w:r w:rsidRPr="007A6E60">
        <w:rPr>
          <w:i/>
        </w:rPr>
        <w:t>Skyriuje trūksta medicininės įrangos, skirtos diagnostikai ir gydymui (</w:t>
      </w:r>
      <w:r w:rsidR="000A6F9B">
        <w:rPr>
          <w:i/>
        </w:rPr>
        <w:t xml:space="preserve">tokios, kaip </w:t>
      </w:r>
      <w:r w:rsidRPr="007A6E60">
        <w:rPr>
          <w:i/>
        </w:rPr>
        <w:t>gyvybinių funkcijų monitorių, mobilaus rentgeno aparato, ultragarsinės sistemos ir kt.)</w:t>
      </w:r>
      <w:r>
        <w:t>;</w:t>
      </w:r>
    </w:p>
    <w:p w:rsidR="007A6E60" w:rsidRDefault="007A6E60" w:rsidP="0011154A">
      <w:pPr>
        <w:pStyle w:val="Sraopastraipa"/>
        <w:numPr>
          <w:ilvl w:val="0"/>
          <w:numId w:val="31"/>
        </w:numPr>
      </w:pPr>
      <w:r>
        <w:rPr>
          <w:i/>
        </w:rPr>
        <w:t>Personalo, reikalingo išaugusiems pacientų srautams aptarnauti, trūkumas</w:t>
      </w:r>
      <w:r w:rsidRPr="007A6E60">
        <w:t>.</w:t>
      </w:r>
    </w:p>
    <w:p w:rsidR="007A6E60" w:rsidRPr="007A6E60" w:rsidRDefault="007A6E60" w:rsidP="007A6E60"/>
    <w:p w:rsidR="007A6E60" w:rsidRDefault="00A26456" w:rsidP="00A26456">
      <w:pPr>
        <w:ind w:firstLine="709"/>
        <w:rPr>
          <w:szCs w:val="24"/>
        </w:rPr>
      </w:pPr>
      <w:r w:rsidRPr="00460739">
        <w:rPr>
          <w:szCs w:val="24"/>
        </w:rPr>
        <w:t>Pagrindinė aukščiau nurodytos problemos priežastis- esami Ligoninės infrastruktūros pajėgumai neatitinka šiuolaikinių visuomenės ir asmens sveikatos priežiūros paslaugų vartotojų poreikių</w:t>
      </w:r>
      <w:r>
        <w:rPr>
          <w:szCs w:val="24"/>
        </w:rPr>
        <w:t>.</w:t>
      </w:r>
    </w:p>
    <w:p w:rsidR="00A26456" w:rsidRDefault="00A26456" w:rsidP="00A26456">
      <w:pPr>
        <w:ind w:firstLine="709"/>
      </w:pPr>
    </w:p>
    <w:p w:rsidR="00A26456" w:rsidRPr="00460739" w:rsidRDefault="00A26456" w:rsidP="00A26456">
      <w:pPr>
        <w:ind w:firstLine="709"/>
        <w:rPr>
          <w:szCs w:val="24"/>
        </w:rPr>
      </w:pPr>
      <w:r w:rsidRPr="00460739">
        <w:rPr>
          <w:szCs w:val="24"/>
        </w:rPr>
        <w:t>Todėl buvo suplanuota</w:t>
      </w:r>
      <w:r>
        <w:rPr>
          <w:szCs w:val="24"/>
        </w:rPr>
        <w:t xml:space="preserve"> modernizuoti </w:t>
      </w:r>
      <w:r w:rsidRPr="00460739">
        <w:rPr>
          <w:szCs w:val="24"/>
        </w:rPr>
        <w:t xml:space="preserve"> </w:t>
      </w:r>
      <w:r>
        <w:rPr>
          <w:szCs w:val="24"/>
        </w:rPr>
        <w:t xml:space="preserve">infekcinėmis  ligomis sergančių </w:t>
      </w:r>
      <w:r w:rsidRPr="00460739">
        <w:rPr>
          <w:szCs w:val="24"/>
        </w:rPr>
        <w:t xml:space="preserve"> pacientų stacionariniam gydymui reikalingą infrastruktūrą: </w:t>
      </w:r>
    </w:p>
    <w:p w:rsidR="00A26456" w:rsidRDefault="00A26456" w:rsidP="0011154A">
      <w:pPr>
        <w:pStyle w:val="Sraopastraipa"/>
        <w:numPr>
          <w:ilvl w:val="0"/>
          <w:numId w:val="32"/>
        </w:numPr>
        <w:rPr>
          <w:szCs w:val="24"/>
        </w:rPr>
      </w:pPr>
      <w:r w:rsidRPr="00A26456">
        <w:rPr>
          <w:szCs w:val="24"/>
        </w:rPr>
        <w:t xml:space="preserve">atlikti Suaugusiųjų infekcinių ligų skyriaus kapitalinį remontą, praplečiant skyriaus naudojamas patalpas ir įrengiant 10 dviviečių ir vienviečių palatų, kuriose bus 17 stacionarinių lovų; </w:t>
      </w:r>
    </w:p>
    <w:p w:rsidR="00A26456" w:rsidRPr="00A26456" w:rsidRDefault="00A26456" w:rsidP="0011154A">
      <w:pPr>
        <w:pStyle w:val="Sraopastraipa"/>
        <w:numPr>
          <w:ilvl w:val="0"/>
          <w:numId w:val="32"/>
        </w:numPr>
        <w:rPr>
          <w:szCs w:val="24"/>
        </w:rPr>
      </w:pPr>
      <w:r w:rsidRPr="00A26456">
        <w:rPr>
          <w:szCs w:val="24"/>
        </w:rPr>
        <w:t xml:space="preserve">įsigyti </w:t>
      </w:r>
      <w:r w:rsidR="00943FB0">
        <w:rPr>
          <w:szCs w:val="24"/>
        </w:rPr>
        <w:t xml:space="preserve">diagnostikai ir gydymui </w:t>
      </w:r>
      <w:r w:rsidRPr="00A26456">
        <w:rPr>
          <w:szCs w:val="24"/>
        </w:rPr>
        <w:t xml:space="preserve">reikalingą medicinos įrangą ir medicininius baldus, palatų įrangą, reikalingą </w:t>
      </w:r>
      <w:r w:rsidR="00943FB0">
        <w:rPr>
          <w:szCs w:val="24"/>
        </w:rPr>
        <w:t>30 stacionaro lovų aptarnavimui;  baldus medicinos personalo, palatų įrengimui.</w:t>
      </w:r>
    </w:p>
    <w:p w:rsidR="00A26456" w:rsidRDefault="00A26456" w:rsidP="00943FB0">
      <w:pPr>
        <w:rPr>
          <w:szCs w:val="24"/>
        </w:rPr>
      </w:pPr>
    </w:p>
    <w:p w:rsidR="00943FB0" w:rsidRDefault="00943FB0" w:rsidP="00AC7FEE">
      <w:pPr>
        <w:ind w:firstLine="851"/>
        <w:rPr>
          <w:szCs w:val="24"/>
        </w:rPr>
      </w:pPr>
      <w:r>
        <w:rPr>
          <w:szCs w:val="24"/>
        </w:rPr>
        <w:t xml:space="preserve">Projekto tikslinė grupė- suaugę  </w:t>
      </w:r>
      <w:r w:rsidR="00AC7FEE">
        <w:rPr>
          <w:szCs w:val="24"/>
        </w:rPr>
        <w:t xml:space="preserve">  infekcinėmis ligomis sergantys pacientai, gyvenantys Šiaulių  ir Telšių apskrityse.</w:t>
      </w:r>
    </w:p>
    <w:p w:rsidR="00DD7A5E" w:rsidRDefault="00DD7A5E" w:rsidP="00AC7FEE">
      <w:pPr>
        <w:ind w:firstLine="851"/>
        <w:rPr>
          <w:i/>
          <w:iCs/>
          <w:szCs w:val="24"/>
        </w:rPr>
      </w:pPr>
      <w:r>
        <w:rPr>
          <w:i/>
          <w:iCs/>
          <w:szCs w:val="24"/>
        </w:rPr>
        <w:t>Projekto tikslas-</w:t>
      </w:r>
      <w:r w:rsidR="00AA787E">
        <w:rPr>
          <w:i/>
          <w:iCs/>
          <w:szCs w:val="24"/>
        </w:rPr>
        <w:t xml:space="preserve"> </w:t>
      </w:r>
      <w:r>
        <w:rPr>
          <w:i/>
          <w:iCs/>
          <w:szCs w:val="24"/>
        </w:rPr>
        <w:t>pa</w:t>
      </w:r>
      <w:r w:rsidRPr="00A85D22">
        <w:rPr>
          <w:i/>
          <w:iCs/>
          <w:szCs w:val="24"/>
        </w:rPr>
        <w:t xml:space="preserve">gerinti </w:t>
      </w:r>
      <w:r>
        <w:rPr>
          <w:i/>
          <w:iCs/>
          <w:szCs w:val="24"/>
        </w:rPr>
        <w:t>infekcinių ligų diagnostikos ir stacionarinio gydymo kokybę ir prieinamumą Šiaulių ir Telšių apskrityse,</w:t>
      </w:r>
      <w:r w:rsidRPr="00A85D22">
        <w:rPr>
          <w:i/>
          <w:iCs/>
          <w:szCs w:val="24"/>
        </w:rPr>
        <w:t xml:space="preserve"> </w:t>
      </w:r>
      <w:r>
        <w:rPr>
          <w:i/>
          <w:iCs/>
          <w:szCs w:val="24"/>
        </w:rPr>
        <w:t xml:space="preserve">užtikrinant efektyvų pavojingų infekcijų </w:t>
      </w:r>
      <w:proofErr w:type="spellStart"/>
      <w:r>
        <w:rPr>
          <w:i/>
          <w:iCs/>
          <w:szCs w:val="24"/>
        </w:rPr>
        <w:t>pandemijų</w:t>
      </w:r>
      <w:proofErr w:type="spellEnd"/>
      <w:r>
        <w:rPr>
          <w:i/>
          <w:iCs/>
          <w:szCs w:val="24"/>
        </w:rPr>
        <w:t xml:space="preserve"> (epidemijų) valdymą, </w:t>
      </w:r>
      <w:r w:rsidRPr="00A85D22">
        <w:rPr>
          <w:i/>
          <w:iCs/>
          <w:szCs w:val="24"/>
        </w:rPr>
        <w:t xml:space="preserve">prisidedant prie </w:t>
      </w:r>
      <w:r>
        <w:rPr>
          <w:i/>
          <w:iCs/>
          <w:szCs w:val="24"/>
        </w:rPr>
        <w:t>regiono</w:t>
      </w:r>
      <w:r w:rsidRPr="00A85D22">
        <w:rPr>
          <w:i/>
          <w:iCs/>
          <w:szCs w:val="24"/>
        </w:rPr>
        <w:t xml:space="preserve"> gyventojų sergamumo ir pirmalaikio mirtingumo  mažinimo</w:t>
      </w:r>
      <w:r>
        <w:rPr>
          <w:i/>
          <w:iCs/>
          <w:szCs w:val="24"/>
        </w:rPr>
        <w:t>.</w:t>
      </w:r>
    </w:p>
    <w:p w:rsidR="00DD7A5E" w:rsidRPr="00DD7A5E" w:rsidRDefault="00E771D6" w:rsidP="00AC7FEE">
      <w:pPr>
        <w:ind w:firstLine="851"/>
        <w:rPr>
          <w:szCs w:val="24"/>
        </w:rPr>
      </w:pPr>
      <w:r w:rsidRPr="00460739">
        <w:rPr>
          <w:szCs w:val="24"/>
        </w:rPr>
        <w:t xml:space="preserve">Esminis šiuolaikinių sveikatos priežiūros įstaigų tikslas – užtikrinti efektyvias ir saugiai teikiamas paslaugas, todėl visos Lietuvos institucijos, vykdančios šias funkcijas, turi rengtis kokybiniams pokyčiams, </w:t>
      </w:r>
      <w:r w:rsidR="004D440D">
        <w:rPr>
          <w:szCs w:val="24"/>
        </w:rPr>
        <w:t>įtakotiems</w:t>
      </w:r>
      <w:r w:rsidRPr="00460739">
        <w:rPr>
          <w:szCs w:val="24"/>
        </w:rPr>
        <w:t xml:space="preserve"> Europos Sąjungos  numatytų kvalifikacinių reikalavimų. Lietuvos narystė ES jau keletą metų įpareigoja siekti, kad pacientams būtų laiku teikiama kokybiška, prieinama ir saugi sveikatos priežiūra, taikant tobulėjančias medicinos technologijas ir atsižvelgiant į didėjantį visuomenės mobilumą, informuotumą ir senėjimą.</w:t>
      </w:r>
      <w:r w:rsidR="004D440D">
        <w:rPr>
          <w:szCs w:val="24"/>
        </w:rPr>
        <w:t xml:space="preserve"> 2020 m. kilusios COVID-19 ligos sukeltos pandemijos kontekste būtina pasirengti ateityje galim</w:t>
      </w:r>
      <w:r w:rsidR="00DC5663">
        <w:rPr>
          <w:szCs w:val="24"/>
        </w:rPr>
        <w:t>iems</w:t>
      </w:r>
      <w:r w:rsidR="004D440D">
        <w:rPr>
          <w:szCs w:val="24"/>
        </w:rPr>
        <w:t xml:space="preserve"> šios ligos ar kitų pavojingų, oro lašeliniu </w:t>
      </w:r>
      <w:r w:rsidR="00DC5663">
        <w:rPr>
          <w:szCs w:val="24"/>
        </w:rPr>
        <w:t>ar kitais būdais plintančių</w:t>
      </w:r>
      <w:r w:rsidR="004D440D">
        <w:rPr>
          <w:szCs w:val="24"/>
        </w:rPr>
        <w:t xml:space="preserve"> infekcinių ligų </w:t>
      </w:r>
      <w:r w:rsidR="00DC5663">
        <w:rPr>
          <w:szCs w:val="24"/>
        </w:rPr>
        <w:t xml:space="preserve">protrūkiams ir epidemijų </w:t>
      </w:r>
      <w:proofErr w:type="spellStart"/>
      <w:r w:rsidR="00DC5663">
        <w:rPr>
          <w:szCs w:val="24"/>
        </w:rPr>
        <w:t>pasikartojimams</w:t>
      </w:r>
      <w:proofErr w:type="spellEnd"/>
      <w:r w:rsidR="00DC5663">
        <w:rPr>
          <w:szCs w:val="24"/>
        </w:rPr>
        <w:t xml:space="preserve">. </w:t>
      </w:r>
      <w:r w:rsidRPr="00460739">
        <w:rPr>
          <w:szCs w:val="24"/>
        </w:rPr>
        <w:t>Gerinti teikiamų paslaugų kokybę skatina ir atsirandanti konkurencija tarp sveikatos priežiūros paslaugas teikiančių įstaigų</w:t>
      </w:r>
      <w:r>
        <w:rPr>
          <w:szCs w:val="24"/>
        </w:rPr>
        <w:t>.</w:t>
      </w:r>
    </w:p>
    <w:p w:rsidR="00E771D6" w:rsidRPr="00460739" w:rsidRDefault="00E771D6" w:rsidP="00E771D6">
      <w:pPr>
        <w:ind w:firstLine="851"/>
        <w:rPr>
          <w:szCs w:val="24"/>
        </w:rPr>
      </w:pPr>
      <w:r w:rsidRPr="00460739">
        <w:rPr>
          <w:szCs w:val="24"/>
        </w:rPr>
        <w:t xml:space="preserve">Planuojama, kad įgyvendinus projekte numatytas veiklas ir </w:t>
      </w:r>
      <w:r>
        <w:rPr>
          <w:szCs w:val="24"/>
        </w:rPr>
        <w:t>modernizavus suaugusių infekcinėmis ligomis sergančių</w:t>
      </w:r>
      <w:r w:rsidRPr="00460739">
        <w:rPr>
          <w:szCs w:val="24"/>
        </w:rPr>
        <w:t xml:space="preserve"> pacientų stacionarinio gydymui naudojamą infrastruktūrą, sumažės pacientų sergamumas, </w:t>
      </w:r>
      <w:r>
        <w:rPr>
          <w:szCs w:val="24"/>
        </w:rPr>
        <w:t xml:space="preserve">pagerės infekcijų valdymas ir kontrolė, sumažės rizika dėl  infekcinių ligų židinių susidarymo, </w:t>
      </w:r>
      <w:r w:rsidRPr="00460739">
        <w:rPr>
          <w:szCs w:val="24"/>
        </w:rPr>
        <w:t xml:space="preserve"> pakartotinio hospitalizavimo</w:t>
      </w:r>
      <w:r>
        <w:rPr>
          <w:szCs w:val="24"/>
        </w:rPr>
        <w:t xml:space="preserve">, prisidės prie mirtingumo nuo infekcinių </w:t>
      </w:r>
      <w:r w:rsidRPr="00460739">
        <w:rPr>
          <w:szCs w:val="24"/>
        </w:rPr>
        <w:t xml:space="preserve"> </w:t>
      </w:r>
      <w:r>
        <w:rPr>
          <w:szCs w:val="24"/>
        </w:rPr>
        <w:t>ligų mažinimo.</w:t>
      </w:r>
    </w:p>
    <w:p w:rsidR="00E771D6" w:rsidRPr="00460739" w:rsidRDefault="00E771D6" w:rsidP="00E771D6">
      <w:pPr>
        <w:ind w:firstLine="851"/>
        <w:rPr>
          <w:szCs w:val="24"/>
        </w:rPr>
      </w:pPr>
      <w:r w:rsidRPr="00460739">
        <w:rPr>
          <w:szCs w:val="24"/>
        </w:rPr>
        <w:t xml:space="preserve">Investicijų projekto bendra investicijų suma yra </w:t>
      </w:r>
      <w:r>
        <w:rPr>
          <w:b/>
          <w:szCs w:val="24"/>
          <w:lang w:val="en-US"/>
        </w:rPr>
        <w:t>825.584</w:t>
      </w:r>
      <w:r w:rsidRPr="00460739">
        <w:rPr>
          <w:b/>
          <w:szCs w:val="24"/>
        </w:rPr>
        <w:t xml:space="preserve"> Eur</w:t>
      </w:r>
      <w:r w:rsidRPr="00460739">
        <w:rPr>
          <w:szCs w:val="24"/>
        </w:rPr>
        <w:t>.  Projekto finansavimo šaltiniai –Liet</w:t>
      </w:r>
      <w:r>
        <w:rPr>
          <w:szCs w:val="24"/>
        </w:rPr>
        <w:t xml:space="preserve">uvos Respublikos biudžeto ir projekto vykdytojo lėšos. </w:t>
      </w:r>
      <w:r w:rsidRPr="00460739">
        <w:rPr>
          <w:szCs w:val="24"/>
        </w:rPr>
        <w:t xml:space="preserve">Projekto įgyvendinimo trukmė </w:t>
      </w:r>
      <w:r>
        <w:rPr>
          <w:szCs w:val="24"/>
        </w:rPr>
        <w:t>2</w:t>
      </w:r>
      <w:r w:rsidRPr="00460739">
        <w:rPr>
          <w:szCs w:val="24"/>
        </w:rPr>
        <w:t xml:space="preserve"> metai.</w:t>
      </w:r>
    </w:p>
    <w:p w:rsidR="00DD7A5E" w:rsidRDefault="00DD7A5E" w:rsidP="00AC7FEE">
      <w:pPr>
        <w:ind w:firstLine="851"/>
        <w:rPr>
          <w:szCs w:val="24"/>
        </w:rPr>
      </w:pPr>
    </w:p>
    <w:p w:rsidR="00E771D6" w:rsidRPr="00943FB0" w:rsidRDefault="00E771D6" w:rsidP="00AC7FEE">
      <w:pPr>
        <w:ind w:firstLine="851"/>
        <w:rPr>
          <w:szCs w:val="24"/>
        </w:rPr>
        <w:sectPr w:rsidR="00E771D6" w:rsidRPr="00943FB0" w:rsidSect="00155C48">
          <w:type w:val="continuous"/>
          <w:pgSz w:w="11906" w:h="16838"/>
          <w:pgMar w:top="851" w:right="567" w:bottom="709" w:left="1701" w:header="567" w:footer="567" w:gutter="0"/>
          <w:cols w:space="1296"/>
          <w:docGrid w:linePitch="360"/>
        </w:sectPr>
      </w:pPr>
    </w:p>
    <w:p w:rsidR="008510C6" w:rsidRPr="00F356E5" w:rsidRDefault="008510C6" w:rsidP="008510C6"/>
    <w:p w:rsidR="008510C6" w:rsidRPr="00F356E5" w:rsidRDefault="008510C6" w:rsidP="008510C6"/>
    <w:p w:rsidR="008510C6" w:rsidRPr="00F356E5" w:rsidRDefault="008510C6" w:rsidP="008510C6"/>
    <w:p w:rsidR="008510C6" w:rsidRPr="00F356E5" w:rsidRDefault="008510C6" w:rsidP="008510C6"/>
    <w:p w:rsidR="008510C6" w:rsidRPr="00F356E5" w:rsidRDefault="008510C6" w:rsidP="008510C6"/>
    <w:p w:rsidR="008510C6" w:rsidRPr="00F356E5" w:rsidRDefault="008510C6" w:rsidP="008510C6"/>
    <w:p w:rsidR="00D64B78" w:rsidRPr="00F356E5" w:rsidRDefault="008510C6" w:rsidP="008510C6">
      <w:pPr>
        <w:tabs>
          <w:tab w:val="left" w:pos="3220"/>
        </w:tabs>
      </w:pPr>
      <w:r w:rsidRPr="00F356E5">
        <w:tab/>
      </w: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8510C6" w:rsidRPr="00F356E5" w:rsidRDefault="008510C6" w:rsidP="008510C6">
      <w:pPr>
        <w:tabs>
          <w:tab w:val="left" w:pos="3220"/>
        </w:tabs>
      </w:pPr>
    </w:p>
    <w:p w:rsidR="004074AB" w:rsidRPr="00F356E5" w:rsidRDefault="004074AB" w:rsidP="008510C6">
      <w:pPr>
        <w:tabs>
          <w:tab w:val="left" w:pos="3220"/>
        </w:tabs>
      </w:pPr>
    </w:p>
    <w:p w:rsidR="004074AB" w:rsidRPr="00F356E5" w:rsidRDefault="004074AB" w:rsidP="008510C6">
      <w:pPr>
        <w:tabs>
          <w:tab w:val="left" w:pos="3220"/>
        </w:tabs>
      </w:pPr>
    </w:p>
    <w:p w:rsidR="004074AB" w:rsidRPr="00F356E5" w:rsidRDefault="004074AB" w:rsidP="008510C6">
      <w:pPr>
        <w:tabs>
          <w:tab w:val="left" w:pos="3220"/>
        </w:tabs>
      </w:pPr>
    </w:p>
    <w:p w:rsidR="004074AB" w:rsidRPr="00F356E5" w:rsidRDefault="004074AB" w:rsidP="008510C6">
      <w:pPr>
        <w:tabs>
          <w:tab w:val="left" w:pos="3220"/>
        </w:tabs>
      </w:pPr>
    </w:p>
    <w:p w:rsidR="004074AB" w:rsidRPr="00F356E5" w:rsidRDefault="004074AB" w:rsidP="008510C6">
      <w:pPr>
        <w:tabs>
          <w:tab w:val="left" w:pos="3220"/>
        </w:tabs>
      </w:pPr>
    </w:p>
    <w:p w:rsidR="004074AB" w:rsidRPr="00F356E5" w:rsidRDefault="004074AB" w:rsidP="008510C6">
      <w:pPr>
        <w:tabs>
          <w:tab w:val="left" w:pos="3220"/>
        </w:tabs>
      </w:pPr>
    </w:p>
    <w:p w:rsidR="007F7123" w:rsidRPr="00557A43" w:rsidRDefault="007F7123" w:rsidP="007F7123">
      <w:pPr>
        <w:pStyle w:val="Antrat1"/>
      </w:pPr>
      <w:bookmarkStart w:id="124" w:name="_Toc42070806"/>
      <w:r>
        <w:lastRenderedPageBreak/>
        <w:t>Priedai</w:t>
      </w:r>
      <w:bookmarkEnd w:id="124"/>
    </w:p>
    <w:p w:rsidR="007F7123" w:rsidRPr="00460739" w:rsidRDefault="004D0053" w:rsidP="007F7123">
      <w:pPr>
        <w:rPr>
          <w:szCs w:val="24"/>
        </w:rPr>
      </w:pPr>
      <w:r>
        <w:rPr>
          <w:szCs w:val="24"/>
        </w:rPr>
        <w:t>1</w:t>
      </w:r>
      <w:r w:rsidR="007F7123" w:rsidRPr="00460739">
        <w:rPr>
          <w:szCs w:val="24"/>
        </w:rPr>
        <w:t xml:space="preserve"> priedas. IP skaičiuoklė (</w:t>
      </w:r>
      <w:proofErr w:type="spellStart"/>
      <w:r w:rsidR="007F7123" w:rsidRPr="00460739">
        <w:rPr>
          <w:szCs w:val="24"/>
        </w:rPr>
        <w:t>excell</w:t>
      </w:r>
      <w:proofErr w:type="spellEnd"/>
      <w:r w:rsidR="007F7123" w:rsidRPr="00460739">
        <w:rPr>
          <w:szCs w:val="24"/>
        </w:rPr>
        <w:t xml:space="preserve"> formatu);</w:t>
      </w:r>
    </w:p>
    <w:p w:rsidR="007F7123" w:rsidRPr="00460739" w:rsidRDefault="004D0053" w:rsidP="007F7123">
      <w:pPr>
        <w:rPr>
          <w:szCs w:val="24"/>
        </w:rPr>
      </w:pPr>
      <w:r>
        <w:rPr>
          <w:szCs w:val="24"/>
        </w:rPr>
        <w:t>2</w:t>
      </w:r>
      <w:r w:rsidR="007F7123" w:rsidRPr="00460739">
        <w:rPr>
          <w:szCs w:val="24"/>
        </w:rPr>
        <w:t xml:space="preserve"> priedas. Planuojamos įsigyti medicininės  įrangos ir medicininių baldų sąrašas</w:t>
      </w:r>
      <w:r w:rsidR="007F7123">
        <w:rPr>
          <w:szCs w:val="24"/>
        </w:rPr>
        <w:t>.</w:t>
      </w:r>
    </w:p>
    <w:p w:rsidR="004074AB" w:rsidRPr="00F356E5" w:rsidRDefault="004074AB" w:rsidP="008510C6">
      <w:pPr>
        <w:tabs>
          <w:tab w:val="left" w:pos="3220"/>
        </w:tabs>
      </w:pPr>
    </w:p>
    <w:sectPr w:rsidR="004074AB" w:rsidRPr="00F356E5" w:rsidSect="00155C48">
      <w:type w:val="continuous"/>
      <w:pgSz w:w="11906" w:h="16838"/>
      <w:pgMar w:top="851" w:right="567" w:bottom="709"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54A" w:rsidRDefault="0011154A" w:rsidP="000E314E">
      <w:pPr>
        <w:spacing w:line="240" w:lineRule="auto"/>
      </w:pPr>
      <w:r>
        <w:separator/>
      </w:r>
    </w:p>
  </w:endnote>
  <w:endnote w:type="continuationSeparator" w:id="0">
    <w:p w:rsidR="0011154A" w:rsidRDefault="0011154A" w:rsidP="000E31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54A" w:rsidRDefault="0011154A" w:rsidP="000E314E">
      <w:pPr>
        <w:spacing w:line="240" w:lineRule="auto"/>
      </w:pPr>
      <w:r>
        <w:separator/>
      </w:r>
    </w:p>
  </w:footnote>
  <w:footnote w:type="continuationSeparator" w:id="0">
    <w:p w:rsidR="0011154A" w:rsidRDefault="0011154A" w:rsidP="000E314E">
      <w:pPr>
        <w:spacing w:line="240" w:lineRule="auto"/>
      </w:pPr>
      <w:r>
        <w:continuationSeparator/>
      </w:r>
    </w:p>
  </w:footnote>
  <w:footnote w:id="1">
    <w:p w:rsidR="00080FC2" w:rsidRPr="00BC0D13" w:rsidRDefault="00080FC2" w:rsidP="000E314E">
      <w:pPr>
        <w:pStyle w:val="Puslapioinaostekstas"/>
        <w:rPr>
          <w:lang w:val="en-US"/>
        </w:rPr>
      </w:pPr>
      <w:r>
        <w:rPr>
          <w:rStyle w:val="Puslapioinaosnuoroda"/>
        </w:rPr>
        <w:footnoteRef/>
      </w:r>
      <w:r>
        <w:t xml:space="preserve"> </w:t>
      </w:r>
      <w:r w:rsidRPr="002B74AB">
        <w:rPr>
          <w:color w:val="242021"/>
          <w:szCs w:val="24"/>
        </w:rPr>
        <w:t xml:space="preserve">Prieiga internete </w:t>
      </w:r>
      <w:hyperlink r:id="rId1" w:history="1">
        <w:r w:rsidRPr="002B74AB">
          <w:rPr>
            <w:rStyle w:val="Hipersaitas"/>
            <w:szCs w:val="24"/>
          </w:rPr>
          <w:t>https://www.who.int/news-room/fact-sheets/detail/ageing-and-health</w:t>
        </w:r>
      </w:hyperlink>
      <w:r w:rsidRPr="002B74AB">
        <w:rPr>
          <w:color w:val="242021"/>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154962"/>
      <w:docPartObj>
        <w:docPartGallery w:val="Page Numbers (Top of Page)"/>
        <w:docPartUnique/>
      </w:docPartObj>
    </w:sdtPr>
    <w:sdtContent>
      <w:p w:rsidR="00080FC2" w:rsidRDefault="00080FC2">
        <w:pPr>
          <w:pStyle w:val="Antrats"/>
          <w:jc w:val="right"/>
        </w:pPr>
        <w:r>
          <w:fldChar w:fldCharType="begin"/>
        </w:r>
        <w:r>
          <w:instrText>PAGE   \* MERGEFORMAT</w:instrText>
        </w:r>
        <w:r>
          <w:fldChar w:fldCharType="separate"/>
        </w:r>
        <w:r w:rsidR="00E82AA7">
          <w:rPr>
            <w:noProof/>
          </w:rPr>
          <w:t>51</w:t>
        </w:r>
        <w:r>
          <w:fldChar w:fldCharType="end"/>
        </w:r>
      </w:p>
    </w:sdtContent>
  </w:sdt>
  <w:p w:rsidR="00080FC2" w:rsidRDefault="00080FC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419F"/>
    <w:multiLevelType w:val="hybridMultilevel"/>
    <w:tmpl w:val="C9042418"/>
    <w:lvl w:ilvl="0" w:tplc="04270001">
      <w:start w:val="1"/>
      <w:numFmt w:val="bullet"/>
      <w:lvlText w:val=""/>
      <w:lvlJc w:val="left"/>
      <w:pPr>
        <w:ind w:left="360" w:hanging="360"/>
      </w:pPr>
      <w:rPr>
        <w:rFonts w:ascii="Symbol" w:hAnsi="Symbol" w:hint="default"/>
      </w:rPr>
    </w:lvl>
    <w:lvl w:ilvl="1" w:tplc="0427000B">
      <w:start w:val="1"/>
      <w:numFmt w:val="bullet"/>
      <w:lvlText w:val=""/>
      <w:lvlJc w:val="left"/>
      <w:pPr>
        <w:ind w:left="1080" w:hanging="360"/>
      </w:pPr>
      <w:rPr>
        <w:rFonts w:ascii="Wingdings" w:hAnsi="Wingdings"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15:restartNumberingAfterBreak="0">
    <w:nsid w:val="077545CA"/>
    <w:multiLevelType w:val="hybridMultilevel"/>
    <w:tmpl w:val="9D0429D6"/>
    <w:lvl w:ilvl="0" w:tplc="1BF6EFAE">
      <w:start w:val="1"/>
      <w:numFmt w:val="decimal"/>
      <w:lvlText w:val="%1)"/>
      <w:lvlJc w:val="left"/>
      <w:pPr>
        <w:ind w:left="831" w:hanging="360"/>
      </w:pPr>
      <w:rPr>
        <w:rFonts w:hint="default"/>
      </w:rPr>
    </w:lvl>
    <w:lvl w:ilvl="1" w:tplc="04270019" w:tentative="1">
      <w:start w:val="1"/>
      <w:numFmt w:val="lowerLetter"/>
      <w:lvlText w:val="%2."/>
      <w:lvlJc w:val="left"/>
      <w:pPr>
        <w:ind w:left="1551" w:hanging="360"/>
      </w:pPr>
    </w:lvl>
    <w:lvl w:ilvl="2" w:tplc="0427001B" w:tentative="1">
      <w:start w:val="1"/>
      <w:numFmt w:val="lowerRoman"/>
      <w:lvlText w:val="%3."/>
      <w:lvlJc w:val="right"/>
      <w:pPr>
        <w:ind w:left="2271" w:hanging="180"/>
      </w:pPr>
    </w:lvl>
    <w:lvl w:ilvl="3" w:tplc="0427000F" w:tentative="1">
      <w:start w:val="1"/>
      <w:numFmt w:val="decimal"/>
      <w:lvlText w:val="%4."/>
      <w:lvlJc w:val="left"/>
      <w:pPr>
        <w:ind w:left="2991" w:hanging="360"/>
      </w:pPr>
    </w:lvl>
    <w:lvl w:ilvl="4" w:tplc="04270019" w:tentative="1">
      <w:start w:val="1"/>
      <w:numFmt w:val="lowerLetter"/>
      <w:lvlText w:val="%5."/>
      <w:lvlJc w:val="left"/>
      <w:pPr>
        <w:ind w:left="3711" w:hanging="360"/>
      </w:pPr>
    </w:lvl>
    <w:lvl w:ilvl="5" w:tplc="0427001B" w:tentative="1">
      <w:start w:val="1"/>
      <w:numFmt w:val="lowerRoman"/>
      <w:lvlText w:val="%6."/>
      <w:lvlJc w:val="right"/>
      <w:pPr>
        <w:ind w:left="4431" w:hanging="180"/>
      </w:pPr>
    </w:lvl>
    <w:lvl w:ilvl="6" w:tplc="0427000F" w:tentative="1">
      <w:start w:val="1"/>
      <w:numFmt w:val="decimal"/>
      <w:lvlText w:val="%7."/>
      <w:lvlJc w:val="left"/>
      <w:pPr>
        <w:ind w:left="5151" w:hanging="360"/>
      </w:pPr>
    </w:lvl>
    <w:lvl w:ilvl="7" w:tplc="04270019" w:tentative="1">
      <w:start w:val="1"/>
      <w:numFmt w:val="lowerLetter"/>
      <w:lvlText w:val="%8."/>
      <w:lvlJc w:val="left"/>
      <w:pPr>
        <w:ind w:left="5871" w:hanging="360"/>
      </w:pPr>
    </w:lvl>
    <w:lvl w:ilvl="8" w:tplc="0427001B" w:tentative="1">
      <w:start w:val="1"/>
      <w:numFmt w:val="lowerRoman"/>
      <w:lvlText w:val="%9."/>
      <w:lvlJc w:val="right"/>
      <w:pPr>
        <w:ind w:left="6591" w:hanging="180"/>
      </w:pPr>
    </w:lvl>
  </w:abstractNum>
  <w:abstractNum w:abstractNumId="2" w15:restartNumberingAfterBreak="0">
    <w:nsid w:val="0D6E78DB"/>
    <w:multiLevelType w:val="hybridMultilevel"/>
    <w:tmpl w:val="A26EC1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39713E"/>
    <w:multiLevelType w:val="hybridMultilevel"/>
    <w:tmpl w:val="4C14EE82"/>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12C65C48"/>
    <w:multiLevelType w:val="hybridMultilevel"/>
    <w:tmpl w:val="1DACB842"/>
    <w:lvl w:ilvl="0" w:tplc="0427000B">
      <w:start w:val="1"/>
      <w:numFmt w:val="bullet"/>
      <w:lvlText w:val=""/>
      <w:lvlJc w:val="left"/>
      <w:pPr>
        <w:ind w:left="1404" w:hanging="360"/>
      </w:pPr>
      <w:rPr>
        <w:rFonts w:ascii="Wingdings" w:hAnsi="Wingdings" w:hint="default"/>
      </w:rPr>
    </w:lvl>
    <w:lvl w:ilvl="1" w:tplc="04270003" w:tentative="1">
      <w:start w:val="1"/>
      <w:numFmt w:val="bullet"/>
      <w:lvlText w:val="o"/>
      <w:lvlJc w:val="left"/>
      <w:pPr>
        <w:ind w:left="2124" w:hanging="360"/>
      </w:pPr>
      <w:rPr>
        <w:rFonts w:ascii="Courier New" w:hAnsi="Courier New" w:cs="Courier New" w:hint="default"/>
      </w:rPr>
    </w:lvl>
    <w:lvl w:ilvl="2" w:tplc="04270005" w:tentative="1">
      <w:start w:val="1"/>
      <w:numFmt w:val="bullet"/>
      <w:lvlText w:val=""/>
      <w:lvlJc w:val="left"/>
      <w:pPr>
        <w:ind w:left="2844" w:hanging="360"/>
      </w:pPr>
      <w:rPr>
        <w:rFonts w:ascii="Wingdings" w:hAnsi="Wingdings" w:hint="default"/>
      </w:rPr>
    </w:lvl>
    <w:lvl w:ilvl="3" w:tplc="04270001" w:tentative="1">
      <w:start w:val="1"/>
      <w:numFmt w:val="bullet"/>
      <w:lvlText w:val=""/>
      <w:lvlJc w:val="left"/>
      <w:pPr>
        <w:ind w:left="3564" w:hanging="360"/>
      </w:pPr>
      <w:rPr>
        <w:rFonts w:ascii="Symbol" w:hAnsi="Symbol" w:hint="default"/>
      </w:rPr>
    </w:lvl>
    <w:lvl w:ilvl="4" w:tplc="04270003" w:tentative="1">
      <w:start w:val="1"/>
      <w:numFmt w:val="bullet"/>
      <w:lvlText w:val="o"/>
      <w:lvlJc w:val="left"/>
      <w:pPr>
        <w:ind w:left="4284" w:hanging="360"/>
      </w:pPr>
      <w:rPr>
        <w:rFonts w:ascii="Courier New" w:hAnsi="Courier New" w:cs="Courier New" w:hint="default"/>
      </w:rPr>
    </w:lvl>
    <w:lvl w:ilvl="5" w:tplc="04270005" w:tentative="1">
      <w:start w:val="1"/>
      <w:numFmt w:val="bullet"/>
      <w:lvlText w:val=""/>
      <w:lvlJc w:val="left"/>
      <w:pPr>
        <w:ind w:left="5004" w:hanging="360"/>
      </w:pPr>
      <w:rPr>
        <w:rFonts w:ascii="Wingdings" w:hAnsi="Wingdings" w:hint="default"/>
      </w:rPr>
    </w:lvl>
    <w:lvl w:ilvl="6" w:tplc="04270001" w:tentative="1">
      <w:start w:val="1"/>
      <w:numFmt w:val="bullet"/>
      <w:lvlText w:val=""/>
      <w:lvlJc w:val="left"/>
      <w:pPr>
        <w:ind w:left="5724" w:hanging="360"/>
      </w:pPr>
      <w:rPr>
        <w:rFonts w:ascii="Symbol" w:hAnsi="Symbol" w:hint="default"/>
      </w:rPr>
    </w:lvl>
    <w:lvl w:ilvl="7" w:tplc="04270003" w:tentative="1">
      <w:start w:val="1"/>
      <w:numFmt w:val="bullet"/>
      <w:lvlText w:val="o"/>
      <w:lvlJc w:val="left"/>
      <w:pPr>
        <w:ind w:left="6444" w:hanging="360"/>
      </w:pPr>
      <w:rPr>
        <w:rFonts w:ascii="Courier New" w:hAnsi="Courier New" w:cs="Courier New" w:hint="default"/>
      </w:rPr>
    </w:lvl>
    <w:lvl w:ilvl="8" w:tplc="04270005" w:tentative="1">
      <w:start w:val="1"/>
      <w:numFmt w:val="bullet"/>
      <w:lvlText w:val=""/>
      <w:lvlJc w:val="left"/>
      <w:pPr>
        <w:ind w:left="7164" w:hanging="360"/>
      </w:pPr>
      <w:rPr>
        <w:rFonts w:ascii="Wingdings" w:hAnsi="Wingdings" w:hint="default"/>
      </w:rPr>
    </w:lvl>
  </w:abstractNum>
  <w:abstractNum w:abstractNumId="5" w15:restartNumberingAfterBreak="0">
    <w:nsid w:val="12FA2D22"/>
    <w:multiLevelType w:val="hybridMultilevel"/>
    <w:tmpl w:val="2830135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5395424"/>
    <w:multiLevelType w:val="multilevel"/>
    <w:tmpl w:val="5A70110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422AE6"/>
    <w:multiLevelType w:val="hybridMultilevel"/>
    <w:tmpl w:val="DE2857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285BC5"/>
    <w:multiLevelType w:val="hybridMultilevel"/>
    <w:tmpl w:val="B57253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68211B3"/>
    <w:multiLevelType w:val="hybridMultilevel"/>
    <w:tmpl w:val="55D06B1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B042DA"/>
    <w:multiLevelType w:val="hybridMultilevel"/>
    <w:tmpl w:val="AB4E40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103636"/>
    <w:multiLevelType w:val="hybridMultilevel"/>
    <w:tmpl w:val="C60C604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FC838BF"/>
    <w:multiLevelType w:val="hybridMultilevel"/>
    <w:tmpl w:val="7ADCD8CA"/>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3" w15:restartNumberingAfterBreak="0">
    <w:nsid w:val="32E00595"/>
    <w:multiLevelType w:val="hybridMultilevel"/>
    <w:tmpl w:val="C980B678"/>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4" w15:restartNumberingAfterBreak="0">
    <w:nsid w:val="36E479E7"/>
    <w:multiLevelType w:val="hybridMultilevel"/>
    <w:tmpl w:val="A8344E3A"/>
    <w:lvl w:ilvl="0" w:tplc="F68AA808">
      <w:start w:val="1"/>
      <w:numFmt w:val="upperRoman"/>
      <w:lvlText w:val="%1."/>
      <w:lvlJc w:val="left"/>
      <w:pPr>
        <w:ind w:left="1440" w:hanging="72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38D45630"/>
    <w:multiLevelType w:val="hybridMultilevel"/>
    <w:tmpl w:val="5E58DD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A146330"/>
    <w:multiLevelType w:val="hybridMultilevel"/>
    <w:tmpl w:val="C8FAB23E"/>
    <w:lvl w:ilvl="0" w:tplc="7CA42C46">
      <w:start w:val="1"/>
      <w:numFmt w:val="decimal"/>
      <w:lvlText w:val="%1."/>
      <w:lvlJc w:val="left"/>
      <w:pPr>
        <w:ind w:left="202" w:hanging="202"/>
      </w:pPr>
      <w:rPr>
        <w:rFonts w:hint="default"/>
        <w:w w:val="100"/>
        <w:sz w:val="24"/>
        <w:szCs w:val="18"/>
      </w:rPr>
    </w:lvl>
    <w:lvl w:ilvl="1" w:tplc="3BFC85A6">
      <w:numFmt w:val="bullet"/>
      <w:lvlText w:val="•"/>
      <w:lvlJc w:val="left"/>
      <w:pPr>
        <w:ind w:left="585" w:hanging="202"/>
      </w:pPr>
      <w:rPr>
        <w:rFonts w:hint="default"/>
      </w:rPr>
    </w:lvl>
    <w:lvl w:ilvl="2" w:tplc="A1AE0254">
      <w:numFmt w:val="bullet"/>
      <w:lvlText w:val="•"/>
      <w:lvlJc w:val="left"/>
      <w:pPr>
        <w:ind w:left="1071" w:hanging="202"/>
      </w:pPr>
      <w:rPr>
        <w:rFonts w:hint="default"/>
      </w:rPr>
    </w:lvl>
    <w:lvl w:ilvl="3" w:tplc="B1DAAE58">
      <w:numFmt w:val="bullet"/>
      <w:lvlText w:val="•"/>
      <w:lvlJc w:val="left"/>
      <w:pPr>
        <w:ind w:left="1557" w:hanging="202"/>
      </w:pPr>
      <w:rPr>
        <w:rFonts w:hint="default"/>
      </w:rPr>
    </w:lvl>
    <w:lvl w:ilvl="4" w:tplc="01AA1AFA">
      <w:numFmt w:val="bullet"/>
      <w:lvlText w:val="•"/>
      <w:lvlJc w:val="left"/>
      <w:pPr>
        <w:ind w:left="2043" w:hanging="202"/>
      </w:pPr>
      <w:rPr>
        <w:rFonts w:hint="default"/>
      </w:rPr>
    </w:lvl>
    <w:lvl w:ilvl="5" w:tplc="380481AC">
      <w:numFmt w:val="bullet"/>
      <w:lvlText w:val="•"/>
      <w:lvlJc w:val="left"/>
      <w:pPr>
        <w:ind w:left="2529" w:hanging="202"/>
      </w:pPr>
      <w:rPr>
        <w:rFonts w:hint="default"/>
      </w:rPr>
    </w:lvl>
    <w:lvl w:ilvl="6" w:tplc="41CEFCB8">
      <w:numFmt w:val="bullet"/>
      <w:lvlText w:val="•"/>
      <w:lvlJc w:val="left"/>
      <w:pPr>
        <w:ind w:left="3015" w:hanging="202"/>
      </w:pPr>
      <w:rPr>
        <w:rFonts w:hint="default"/>
      </w:rPr>
    </w:lvl>
    <w:lvl w:ilvl="7" w:tplc="CEF2C454">
      <w:numFmt w:val="bullet"/>
      <w:lvlText w:val="•"/>
      <w:lvlJc w:val="left"/>
      <w:pPr>
        <w:ind w:left="3501" w:hanging="202"/>
      </w:pPr>
      <w:rPr>
        <w:rFonts w:hint="default"/>
      </w:rPr>
    </w:lvl>
    <w:lvl w:ilvl="8" w:tplc="421CB09E">
      <w:numFmt w:val="bullet"/>
      <w:lvlText w:val="•"/>
      <w:lvlJc w:val="left"/>
      <w:pPr>
        <w:ind w:left="3987" w:hanging="202"/>
      </w:pPr>
      <w:rPr>
        <w:rFonts w:hint="default"/>
      </w:rPr>
    </w:lvl>
  </w:abstractNum>
  <w:abstractNum w:abstractNumId="17" w15:restartNumberingAfterBreak="0">
    <w:nsid w:val="3F1848C5"/>
    <w:multiLevelType w:val="hybridMultilevel"/>
    <w:tmpl w:val="1CC40D50"/>
    <w:lvl w:ilvl="0" w:tplc="DCEE33D6">
      <w:start w:val="1"/>
      <w:numFmt w:val="lowerLetter"/>
      <w:lvlText w:val="%1)"/>
      <w:lvlJc w:val="left"/>
      <w:pPr>
        <w:ind w:left="720" w:hanging="360"/>
      </w:pPr>
      <w:rPr>
        <w:rFonts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0FF332E"/>
    <w:multiLevelType w:val="hybridMultilevel"/>
    <w:tmpl w:val="2E7EF902"/>
    <w:lvl w:ilvl="0" w:tplc="0427000B">
      <w:start w:val="1"/>
      <w:numFmt w:val="bullet"/>
      <w:lvlText w:val=""/>
      <w:lvlJc w:val="left"/>
      <w:pPr>
        <w:ind w:left="1690" w:hanging="360"/>
      </w:pPr>
      <w:rPr>
        <w:rFonts w:ascii="Wingdings" w:hAnsi="Wingdings" w:hint="default"/>
      </w:rPr>
    </w:lvl>
    <w:lvl w:ilvl="1" w:tplc="04270003" w:tentative="1">
      <w:start w:val="1"/>
      <w:numFmt w:val="bullet"/>
      <w:lvlText w:val="o"/>
      <w:lvlJc w:val="left"/>
      <w:pPr>
        <w:ind w:left="2410" w:hanging="360"/>
      </w:pPr>
      <w:rPr>
        <w:rFonts w:ascii="Courier New" w:hAnsi="Courier New" w:cs="Courier New" w:hint="default"/>
      </w:rPr>
    </w:lvl>
    <w:lvl w:ilvl="2" w:tplc="04270005" w:tentative="1">
      <w:start w:val="1"/>
      <w:numFmt w:val="bullet"/>
      <w:lvlText w:val=""/>
      <w:lvlJc w:val="left"/>
      <w:pPr>
        <w:ind w:left="3130" w:hanging="360"/>
      </w:pPr>
      <w:rPr>
        <w:rFonts w:ascii="Wingdings" w:hAnsi="Wingdings" w:hint="default"/>
      </w:rPr>
    </w:lvl>
    <w:lvl w:ilvl="3" w:tplc="04270001" w:tentative="1">
      <w:start w:val="1"/>
      <w:numFmt w:val="bullet"/>
      <w:lvlText w:val=""/>
      <w:lvlJc w:val="left"/>
      <w:pPr>
        <w:ind w:left="3850" w:hanging="360"/>
      </w:pPr>
      <w:rPr>
        <w:rFonts w:ascii="Symbol" w:hAnsi="Symbol" w:hint="default"/>
      </w:rPr>
    </w:lvl>
    <w:lvl w:ilvl="4" w:tplc="04270003" w:tentative="1">
      <w:start w:val="1"/>
      <w:numFmt w:val="bullet"/>
      <w:lvlText w:val="o"/>
      <w:lvlJc w:val="left"/>
      <w:pPr>
        <w:ind w:left="4570" w:hanging="360"/>
      </w:pPr>
      <w:rPr>
        <w:rFonts w:ascii="Courier New" w:hAnsi="Courier New" w:cs="Courier New" w:hint="default"/>
      </w:rPr>
    </w:lvl>
    <w:lvl w:ilvl="5" w:tplc="04270005" w:tentative="1">
      <w:start w:val="1"/>
      <w:numFmt w:val="bullet"/>
      <w:lvlText w:val=""/>
      <w:lvlJc w:val="left"/>
      <w:pPr>
        <w:ind w:left="5290" w:hanging="360"/>
      </w:pPr>
      <w:rPr>
        <w:rFonts w:ascii="Wingdings" w:hAnsi="Wingdings" w:hint="default"/>
      </w:rPr>
    </w:lvl>
    <w:lvl w:ilvl="6" w:tplc="04270001" w:tentative="1">
      <w:start w:val="1"/>
      <w:numFmt w:val="bullet"/>
      <w:lvlText w:val=""/>
      <w:lvlJc w:val="left"/>
      <w:pPr>
        <w:ind w:left="6010" w:hanging="360"/>
      </w:pPr>
      <w:rPr>
        <w:rFonts w:ascii="Symbol" w:hAnsi="Symbol" w:hint="default"/>
      </w:rPr>
    </w:lvl>
    <w:lvl w:ilvl="7" w:tplc="04270003" w:tentative="1">
      <w:start w:val="1"/>
      <w:numFmt w:val="bullet"/>
      <w:lvlText w:val="o"/>
      <w:lvlJc w:val="left"/>
      <w:pPr>
        <w:ind w:left="6730" w:hanging="360"/>
      </w:pPr>
      <w:rPr>
        <w:rFonts w:ascii="Courier New" w:hAnsi="Courier New" w:cs="Courier New" w:hint="default"/>
      </w:rPr>
    </w:lvl>
    <w:lvl w:ilvl="8" w:tplc="04270005" w:tentative="1">
      <w:start w:val="1"/>
      <w:numFmt w:val="bullet"/>
      <w:lvlText w:val=""/>
      <w:lvlJc w:val="left"/>
      <w:pPr>
        <w:ind w:left="7450" w:hanging="360"/>
      </w:pPr>
      <w:rPr>
        <w:rFonts w:ascii="Wingdings" w:hAnsi="Wingdings" w:hint="default"/>
      </w:rPr>
    </w:lvl>
  </w:abstractNum>
  <w:abstractNum w:abstractNumId="19" w15:restartNumberingAfterBreak="0">
    <w:nsid w:val="489A7BE1"/>
    <w:multiLevelType w:val="hybridMultilevel"/>
    <w:tmpl w:val="757C7F42"/>
    <w:lvl w:ilvl="0" w:tplc="6D501462">
      <w:start w:val="1"/>
      <w:numFmt w:val="decimal"/>
      <w:lvlText w:val="%1."/>
      <w:lvlJc w:val="left"/>
      <w:pPr>
        <w:ind w:left="202" w:hanging="202"/>
      </w:pPr>
      <w:rPr>
        <w:rFonts w:hint="default"/>
        <w:w w:val="100"/>
        <w:sz w:val="28"/>
        <w:szCs w:val="18"/>
      </w:rPr>
    </w:lvl>
    <w:lvl w:ilvl="1" w:tplc="3BFC85A6">
      <w:numFmt w:val="bullet"/>
      <w:lvlText w:val="•"/>
      <w:lvlJc w:val="left"/>
      <w:pPr>
        <w:ind w:left="585" w:hanging="202"/>
      </w:pPr>
      <w:rPr>
        <w:rFonts w:hint="default"/>
      </w:rPr>
    </w:lvl>
    <w:lvl w:ilvl="2" w:tplc="A1AE0254">
      <w:numFmt w:val="bullet"/>
      <w:lvlText w:val="•"/>
      <w:lvlJc w:val="left"/>
      <w:pPr>
        <w:ind w:left="1071" w:hanging="202"/>
      </w:pPr>
      <w:rPr>
        <w:rFonts w:hint="default"/>
      </w:rPr>
    </w:lvl>
    <w:lvl w:ilvl="3" w:tplc="B1DAAE58">
      <w:numFmt w:val="bullet"/>
      <w:lvlText w:val="•"/>
      <w:lvlJc w:val="left"/>
      <w:pPr>
        <w:ind w:left="1557" w:hanging="202"/>
      </w:pPr>
      <w:rPr>
        <w:rFonts w:hint="default"/>
      </w:rPr>
    </w:lvl>
    <w:lvl w:ilvl="4" w:tplc="01AA1AFA">
      <w:numFmt w:val="bullet"/>
      <w:lvlText w:val="•"/>
      <w:lvlJc w:val="left"/>
      <w:pPr>
        <w:ind w:left="2043" w:hanging="202"/>
      </w:pPr>
      <w:rPr>
        <w:rFonts w:hint="default"/>
      </w:rPr>
    </w:lvl>
    <w:lvl w:ilvl="5" w:tplc="380481AC">
      <w:numFmt w:val="bullet"/>
      <w:lvlText w:val="•"/>
      <w:lvlJc w:val="left"/>
      <w:pPr>
        <w:ind w:left="2529" w:hanging="202"/>
      </w:pPr>
      <w:rPr>
        <w:rFonts w:hint="default"/>
      </w:rPr>
    </w:lvl>
    <w:lvl w:ilvl="6" w:tplc="41CEFCB8">
      <w:numFmt w:val="bullet"/>
      <w:lvlText w:val="•"/>
      <w:lvlJc w:val="left"/>
      <w:pPr>
        <w:ind w:left="3015" w:hanging="202"/>
      </w:pPr>
      <w:rPr>
        <w:rFonts w:hint="default"/>
      </w:rPr>
    </w:lvl>
    <w:lvl w:ilvl="7" w:tplc="CEF2C454">
      <w:numFmt w:val="bullet"/>
      <w:lvlText w:val="•"/>
      <w:lvlJc w:val="left"/>
      <w:pPr>
        <w:ind w:left="3501" w:hanging="202"/>
      </w:pPr>
      <w:rPr>
        <w:rFonts w:hint="default"/>
      </w:rPr>
    </w:lvl>
    <w:lvl w:ilvl="8" w:tplc="421CB09E">
      <w:numFmt w:val="bullet"/>
      <w:lvlText w:val="•"/>
      <w:lvlJc w:val="left"/>
      <w:pPr>
        <w:ind w:left="3987" w:hanging="202"/>
      </w:pPr>
      <w:rPr>
        <w:rFonts w:hint="default"/>
      </w:rPr>
    </w:lvl>
  </w:abstractNum>
  <w:abstractNum w:abstractNumId="20" w15:restartNumberingAfterBreak="0">
    <w:nsid w:val="4BBE7AB3"/>
    <w:multiLevelType w:val="hybridMultilevel"/>
    <w:tmpl w:val="CDE8EF72"/>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15:restartNumberingAfterBreak="0">
    <w:nsid w:val="4BCE5D5B"/>
    <w:multiLevelType w:val="hybridMultilevel"/>
    <w:tmpl w:val="01686D96"/>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38145CC"/>
    <w:multiLevelType w:val="hybridMultilevel"/>
    <w:tmpl w:val="E752F5B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6A7A62"/>
    <w:multiLevelType w:val="hybridMultilevel"/>
    <w:tmpl w:val="0D48DE58"/>
    <w:lvl w:ilvl="0" w:tplc="FD62508A">
      <w:start w:val="1"/>
      <w:numFmt w:val="decimal"/>
      <w:lvlText w:val="%1."/>
      <w:lvlJc w:val="left"/>
      <w:pPr>
        <w:ind w:left="463" w:hanging="360"/>
      </w:pPr>
      <w:rPr>
        <w:rFonts w:hint="default"/>
      </w:rPr>
    </w:lvl>
    <w:lvl w:ilvl="1" w:tplc="04270019" w:tentative="1">
      <w:start w:val="1"/>
      <w:numFmt w:val="lowerLetter"/>
      <w:lvlText w:val="%2."/>
      <w:lvlJc w:val="left"/>
      <w:pPr>
        <w:ind w:left="1183" w:hanging="360"/>
      </w:pPr>
    </w:lvl>
    <w:lvl w:ilvl="2" w:tplc="0427001B" w:tentative="1">
      <w:start w:val="1"/>
      <w:numFmt w:val="lowerRoman"/>
      <w:lvlText w:val="%3."/>
      <w:lvlJc w:val="right"/>
      <w:pPr>
        <w:ind w:left="1903" w:hanging="180"/>
      </w:pPr>
    </w:lvl>
    <w:lvl w:ilvl="3" w:tplc="0427000F" w:tentative="1">
      <w:start w:val="1"/>
      <w:numFmt w:val="decimal"/>
      <w:lvlText w:val="%4."/>
      <w:lvlJc w:val="left"/>
      <w:pPr>
        <w:ind w:left="2623" w:hanging="360"/>
      </w:pPr>
    </w:lvl>
    <w:lvl w:ilvl="4" w:tplc="04270019" w:tentative="1">
      <w:start w:val="1"/>
      <w:numFmt w:val="lowerLetter"/>
      <w:lvlText w:val="%5."/>
      <w:lvlJc w:val="left"/>
      <w:pPr>
        <w:ind w:left="3343" w:hanging="360"/>
      </w:pPr>
    </w:lvl>
    <w:lvl w:ilvl="5" w:tplc="0427001B" w:tentative="1">
      <w:start w:val="1"/>
      <w:numFmt w:val="lowerRoman"/>
      <w:lvlText w:val="%6."/>
      <w:lvlJc w:val="right"/>
      <w:pPr>
        <w:ind w:left="4063" w:hanging="180"/>
      </w:pPr>
    </w:lvl>
    <w:lvl w:ilvl="6" w:tplc="0427000F" w:tentative="1">
      <w:start w:val="1"/>
      <w:numFmt w:val="decimal"/>
      <w:lvlText w:val="%7."/>
      <w:lvlJc w:val="left"/>
      <w:pPr>
        <w:ind w:left="4783" w:hanging="360"/>
      </w:pPr>
    </w:lvl>
    <w:lvl w:ilvl="7" w:tplc="04270019" w:tentative="1">
      <w:start w:val="1"/>
      <w:numFmt w:val="lowerLetter"/>
      <w:lvlText w:val="%8."/>
      <w:lvlJc w:val="left"/>
      <w:pPr>
        <w:ind w:left="5503" w:hanging="360"/>
      </w:pPr>
    </w:lvl>
    <w:lvl w:ilvl="8" w:tplc="0427001B" w:tentative="1">
      <w:start w:val="1"/>
      <w:numFmt w:val="lowerRoman"/>
      <w:lvlText w:val="%9."/>
      <w:lvlJc w:val="right"/>
      <w:pPr>
        <w:ind w:left="6223" w:hanging="180"/>
      </w:pPr>
    </w:lvl>
  </w:abstractNum>
  <w:abstractNum w:abstractNumId="24" w15:restartNumberingAfterBreak="0">
    <w:nsid w:val="5A9D0C4A"/>
    <w:multiLevelType w:val="multilevel"/>
    <w:tmpl w:val="610C874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BBE4AF7"/>
    <w:multiLevelType w:val="hybridMultilevel"/>
    <w:tmpl w:val="370C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51AB5"/>
    <w:multiLevelType w:val="hybridMultilevel"/>
    <w:tmpl w:val="2EE69C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8B35BB3"/>
    <w:multiLevelType w:val="hybridMultilevel"/>
    <w:tmpl w:val="6DF4A864"/>
    <w:lvl w:ilvl="0" w:tplc="0427000B">
      <w:start w:val="1"/>
      <w:numFmt w:val="bullet"/>
      <w:lvlText w:val=""/>
      <w:lvlJc w:val="left"/>
      <w:pPr>
        <w:ind w:left="1404" w:hanging="360"/>
      </w:pPr>
      <w:rPr>
        <w:rFonts w:ascii="Wingdings" w:hAnsi="Wingdings" w:hint="default"/>
      </w:rPr>
    </w:lvl>
    <w:lvl w:ilvl="1" w:tplc="04270003" w:tentative="1">
      <w:start w:val="1"/>
      <w:numFmt w:val="bullet"/>
      <w:lvlText w:val="o"/>
      <w:lvlJc w:val="left"/>
      <w:pPr>
        <w:ind w:left="2124" w:hanging="360"/>
      </w:pPr>
      <w:rPr>
        <w:rFonts w:ascii="Courier New" w:hAnsi="Courier New" w:cs="Courier New" w:hint="default"/>
      </w:rPr>
    </w:lvl>
    <w:lvl w:ilvl="2" w:tplc="04270005" w:tentative="1">
      <w:start w:val="1"/>
      <w:numFmt w:val="bullet"/>
      <w:lvlText w:val=""/>
      <w:lvlJc w:val="left"/>
      <w:pPr>
        <w:ind w:left="2844" w:hanging="360"/>
      </w:pPr>
      <w:rPr>
        <w:rFonts w:ascii="Wingdings" w:hAnsi="Wingdings" w:hint="default"/>
      </w:rPr>
    </w:lvl>
    <w:lvl w:ilvl="3" w:tplc="04270001" w:tentative="1">
      <w:start w:val="1"/>
      <w:numFmt w:val="bullet"/>
      <w:lvlText w:val=""/>
      <w:lvlJc w:val="left"/>
      <w:pPr>
        <w:ind w:left="3564" w:hanging="360"/>
      </w:pPr>
      <w:rPr>
        <w:rFonts w:ascii="Symbol" w:hAnsi="Symbol" w:hint="default"/>
      </w:rPr>
    </w:lvl>
    <w:lvl w:ilvl="4" w:tplc="04270003" w:tentative="1">
      <w:start w:val="1"/>
      <w:numFmt w:val="bullet"/>
      <w:lvlText w:val="o"/>
      <w:lvlJc w:val="left"/>
      <w:pPr>
        <w:ind w:left="4284" w:hanging="360"/>
      </w:pPr>
      <w:rPr>
        <w:rFonts w:ascii="Courier New" w:hAnsi="Courier New" w:cs="Courier New" w:hint="default"/>
      </w:rPr>
    </w:lvl>
    <w:lvl w:ilvl="5" w:tplc="04270005" w:tentative="1">
      <w:start w:val="1"/>
      <w:numFmt w:val="bullet"/>
      <w:lvlText w:val=""/>
      <w:lvlJc w:val="left"/>
      <w:pPr>
        <w:ind w:left="5004" w:hanging="360"/>
      </w:pPr>
      <w:rPr>
        <w:rFonts w:ascii="Wingdings" w:hAnsi="Wingdings" w:hint="default"/>
      </w:rPr>
    </w:lvl>
    <w:lvl w:ilvl="6" w:tplc="04270001" w:tentative="1">
      <w:start w:val="1"/>
      <w:numFmt w:val="bullet"/>
      <w:lvlText w:val=""/>
      <w:lvlJc w:val="left"/>
      <w:pPr>
        <w:ind w:left="5724" w:hanging="360"/>
      </w:pPr>
      <w:rPr>
        <w:rFonts w:ascii="Symbol" w:hAnsi="Symbol" w:hint="default"/>
      </w:rPr>
    </w:lvl>
    <w:lvl w:ilvl="7" w:tplc="04270003" w:tentative="1">
      <w:start w:val="1"/>
      <w:numFmt w:val="bullet"/>
      <w:lvlText w:val="o"/>
      <w:lvlJc w:val="left"/>
      <w:pPr>
        <w:ind w:left="6444" w:hanging="360"/>
      </w:pPr>
      <w:rPr>
        <w:rFonts w:ascii="Courier New" w:hAnsi="Courier New" w:cs="Courier New" w:hint="default"/>
      </w:rPr>
    </w:lvl>
    <w:lvl w:ilvl="8" w:tplc="04270005" w:tentative="1">
      <w:start w:val="1"/>
      <w:numFmt w:val="bullet"/>
      <w:lvlText w:val=""/>
      <w:lvlJc w:val="left"/>
      <w:pPr>
        <w:ind w:left="7164" w:hanging="360"/>
      </w:pPr>
      <w:rPr>
        <w:rFonts w:ascii="Wingdings" w:hAnsi="Wingdings" w:hint="default"/>
      </w:rPr>
    </w:lvl>
  </w:abstractNum>
  <w:abstractNum w:abstractNumId="28" w15:restartNumberingAfterBreak="0">
    <w:nsid w:val="699A0158"/>
    <w:multiLevelType w:val="hybridMultilevel"/>
    <w:tmpl w:val="5802CF82"/>
    <w:lvl w:ilvl="0" w:tplc="0427000F">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29" w15:restartNumberingAfterBreak="0">
    <w:nsid w:val="6A7D0D98"/>
    <w:multiLevelType w:val="multilevel"/>
    <w:tmpl w:val="0427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30" w15:restartNumberingAfterBreak="0">
    <w:nsid w:val="6C930188"/>
    <w:multiLevelType w:val="hybridMultilevel"/>
    <w:tmpl w:val="B99E589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0A54901"/>
    <w:multiLevelType w:val="hybridMultilevel"/>
    <w:tmpl w:val="F5D457E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2" w15:restartNumberingAfterBreak="0">
    <w:nsid w:val="73695F31"/>
    <w:multiLevelType w:val="multilevel"/>
    <w:tmpl w:val="2D14DF68"/>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3F66AA"/>
    <w:multiLevelType w:val="hybridMultilevel"/>
    <w:tmpl w:val="F26EEE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957607E"/>
    <w:multiLevelType w:val="hybridMultilevel"/>
    <w:tmpl w:val="1CBA4FE2"/>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num w:numId="1">
    <w:abstractNumId w:val="29"/>
  </w:num>
  <w:num w:numId="2">
    <w:abstractNumId w:val="16"/>
  </w:num>
  <w:num w:numId="3">
    <w:abstractNumId w:val="17"/>
  </w:num>
  <w:num w:numId="4">
    <w:abstractNumId w:val="14"/>
  </w:num>
  <w:num w:numId="5">
    <w:abstractNumId w:val="8"/>
  </w:num>
  <w:num w:numId="6">
    <w:abstractNumId w:val="6"/>
  </w:num>
  <w:num w:numId="7">
    <w:abstractNumId w:val="32"/>
  </w:num>
  <w:num w:numId="8">
    <w:abstractNumId w:val="0"/>
  </w:num>
  <w:num w:numId="9">
    <w:abstractNumId w:val="31"/>
  </w:num>
  <w:num w:numId="10">
    <w:abstractNumId w:val="34"/>
  </w:num>
  <w:num w:numId="11">
    <w:abstractNumId w:val="23"/>
  </w:num>
  <w:num w:numId="12">
    <w:abstractNumId w:val="12"/>
  </w:num>
  <w:num w:numId="13">
    <w:abstractNumId w:val="19"/>
  </w:num>
  <w:num w:numId="14">
    <w:abstractNumId w:val="21"/>
  </w:num>
  <w:num w:numId="15">
    <w:abstractNumId w:val="33"/>
  </w:num>
  <w:num w:numId="16">
    <w:abstractNumId w:val="15"/>
  </w:num>
  <w:num w:numId="17">
    <w:abstractNumId w:val="24"/>
  </w:num>
  <w:num w:numId="18">
    <w:abstractNumId w:val="10"/>
  </w:num>
  <w:num w:numId="19">
    <w:abstractNumId w:val="2"/>
  </w:num>
  <w:num w:numId="20">
    <w:abstractNumId w:val="25"/>
  </w:num>
  <w:num w:numId="21">
    <w:abstractNumId w:val="28"/>
  </w:num>
  <w:num w:numId="22">
    <w:abstractNumId w:val="1"/>
  </w:num>
  <w:num w:numId="23">
    <w:abstractNumId w:val="13"/>
  </w:num>
  <w:num w:numId="24">
    <w:abstractNumId w:val="7"/>
  </w:num>
  <w:num w:numId="25">
    <w:abstractNumId w:val="22"/>
  </w:num>
  <w:num w:numId="26">
    <w:abstractNumId w:val="9"/>
  </w:num>
  <w:num w:numId="27">
    <w:abstractNumId w:val="27"/>
  </w:num>
  <w:num w:numId="28">
    <w:abstractNumId w:val="4"/>
  </w:num>
  <w:num w:numId="29">
    <w:abstractNumId w:val="5"/>
  </w:num>
  <w:num w:numId="30">
    <w:abstractNumId w:val="3"/>
  </w:num>
  <w:num w:numId="31">
    <w:abstractNumId w:val="18"/>
  </w:num>
  <w:num w:numId="32">
    <w:abstractNumId w:val="20"/>
  </w:num>
  <w:num w:numId="33">
    <w:abstractNumId w:val="26"/>
  </w:num>
  <w:num w:numId="34">
    <w:abstractNumId w:val="11"/>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C6"/>
    <w:rsid w:val="00011183"/>
    <w:rsid w:val="00015E51"/>
    <w:rsid w:val="00022827"/>
    <w:rsid w:val="000365F3"/>
    <w:rsid w:val="0004521A"/>
    <w:rsid w:val="000470BB"/>
    <w:rsid w:val="00050E3B"/>
    <w:rsid w:val="000544A6"/>
    <w:rsid w:val="00062E2B"/>
    <w:rsid w:val="00066672"/>
    <w:rsid w:val="00066A38"/>
    <w:rsid w:val="00067A3E"/>
    <w:rsid w:val="00071B84"/>
    <w:rsid w:val="00076F4A"/>
    <w:rsid w:val="00080FC2"/>
    <w:rsid w:val="000813BF"/>
    <w:rsid w:val="00081C84"/>
    <w:rsid w:val="00084D2B"/>
    <w:rsid w:val="000928D2"/>
    <w:rsid w:val="00095CAD"/>
    <w:rsid w:val="000A2592"/>
    <w:rsid w:val="000A3B27"/>
    <w:rsid w:val="000A6F9B"/>
    <w:rsid w:val="000A7027"/>
    <w:rsid w:val="000B398A"/>
    <w:rsid w:val="000D376E"/>
    <w:rsid w:val="000E314E"/>
    <w:rsid w:val="000E5BDC"/>
    <w:rsid w:val="001079E1"/>
    <w:rsid w:val="0011154A"/>
    <w:rsid w:val="00113D4E"/>
    <w:rsid w:val="00115E7F"/>
    <w:rsid w:val="00124EBF"/>
    <w:rsid w:val="00131E66"/>
    <w:rsid w:val="00135326"/>
    <w:rsid w:val="00153A11"/>
    <w:rsid w:val="0015444F"/>
    <w:rsid w:val="00155C48"/>
    <w:rsid w:val="001562A1"/>
    <w:rsid w:val="00161352"/>
    <w:rsid w:val="00173C2A"/>
    <w:rsid w:val="0017457B"/>
    <w:rsid w:val="001826B3"/>
    <w:rsid w:val="001868E7"/>
    <w:rsid w:val="00195DB2"/>
    <w:rsid w:val="001A2832"/>
    <w:rsid w:val="001A40DA"/>
    <w:rsid w:val="001B1CAC"/>
    <w:rsid w:val="001C03F5"/>
    <w:rsid w:val="001C72A9"/>
    <w:rsid w:val="001D3D41"/>
    <w:rsid w:val="001D5887"/>
    <w:rsid w:val="001D7232"/>
    <w:rsid w:val="001E11D0"/>
    <w:rsid w:val="001E1A31"/>
    <w:rsid w:val="001F193D"/>
    <w:rsid w:val="002135EE"/>
    <w:rsid w:val="00214D4B"/>
    <w:rsid w:val="002213B6"/>
    <w:rsid w:val="00221EC1"/>
    <w:rsid w:val="0022425B"/>
    <w:rsid w:val="002244F6"/>
    <w:rsid w:val="0022514C"/>
    <w:rsid w:val="0023201D"/>
    <w:rsid w:val="0023499B"/>
    <w:rsid w:val="00240BBA"/>
    <w:rsid w:val="00241370"/>
    <w:rsid w:val="00251253"/>
    <w:rsid w:val="0026167B"/>
    <w:rsid w:val="00276EE0"/>
    <w:rsid w:val="00280879"/>
    <w:rsid w:val="00290431"/>
    <w:rsid w:val="0029293E"/>
    <w:rsid w:val="00293467"/>
    <w:rsid w:val="00296348"/>
    <w:rsid w:val="0029761B"/>
    <w:rsid w:val="002A56AB"/>
    <w:rsid w:val="002A6C1B"/>
    <w:rsid w:val="002B1FE4"/>
    <w:rsid w:val="002B43AD"/>
    <w:rsid w:val="002C34C9"/>
    <w:rsid w:val="002D76BE"/>
    <w:rsid w:val="002F40A7"/>
    <w:rsid w:val="002F6002"/>
    <w:rsid w:val="002F7C8A"/>
    <w:rsid w:val="00307ADE"/>
    <w:rsid w:val="00307B07"/>
    <w:rsid w:val="00314C9F"/>
    <w:rsid w:val="00317E9C"/>
    <w:rsid w:val="003352BB"/>
    <w:rsid w:val="00336988"/>
    <w:rsid w:val="00342D51"/>
    <w:rsid w:val="0034368A"/>
    <w:rsid w:val="00343DDD"/>
    <w:rsid w:val="00345E5B"/>
    <w:rsid w:val="00346130"/>
    <w:rsid w:val="0034776A"/>
    <w:rsid w:val="003524CE"/>
    <w:rsid w:val="00361F70"/>
    <w:rsid w:val="00371171"/>
    <w:rsid w:val="003766C4"/>
    <w:rsid w:val="00381A3B"/>
    <w:rsid w:val="003864FE"/>
    <w:rsid w:val="003912EF"/>
    <w:rsid w:val="00392BBA"/>
    <w:rsid w:val="00394453"/>
    <w:rsid w:val="003A4ABB"/>
    <w:rsid w:val="003A792C"/>
    <w:rsid w:val="003D7E6B"/>
    <w:rsid w:val="003E7E1A"/>
    <w:rsid w:val="00405E7B"/>
    <w:rsid w:val="004074AB"/>
    <w:rsid w:val="0041642A"/>
    <w:rsid w:val="004238AA"/>
    <w:rsid w:val="00425E58"/>
    <w:rsid w:val="004261DC"/>
    <w:rsid w:val="00427EF3"/>
    <w:rsid w:val="004402B6"/>
    <w:rsid w:val="00447557"/>
    <w:rsid w:val="00452BFB"/>
    <w:rsid w:val="00460E5E"/>
    <w:rsid w:val="00477E21"/>
    <w:rsid w:val="00482B7A"/>
    <w:rsid w:val="004934DB"/>
    <w:rsid w:val="004A33F1"/>
    <w:rsid w:val="004A77BF"/>
    <w:rsid w:val="004B5FFA"/>
    <w:rsid w:val="004D0053"/>
    <w:rsid w:val="004D1DA1"/>
    <w:rsid w:val="004D28CA"/>
    <w:rsid w:val="004D440D"/>
    <w:rsid w:val="004D5D87"/>
    <w:rsid w:val="004E1726"/>
    <w:rsid w:val="004E19C9"/>
    <w:rsid w:val="004E41D7"/>
    <w:rsid w:val="004F01C3"/>
    <w:rsid w:val="004F6933"/>
    <w:rsid w:val="0051172D"/>
    <w:rsid w:val="00513C17"/>
    <w:rsid w:val="005233D5"/>
    <w:rsid w:val="00540637"/>
    <w:rsid w:val="00557A43"/>
    <w:rsid w:val="005676A1"/>
    <w:rsid w:val="0057019F"/>
    <w:rsid w:val="00571B6E"/>
    <w:rsid w:val="0057484E"/>
    <w:rsid w:val="00581DF5"/>
    <w:rsid w:val="00584167"/>
    <w:rsid w:val="00595EFA"/>
    <w:rsid w:val="005A00E1"/>
    <w:rsid w:val="005A5EAE"/>
    <w:rsid w:val="005A7674"/>
    <w:rsid w:val="005B31B5"/>
    <w:rsid w:val="005B7CAE"/>
    <w:rsid w:val="005C4815"/>
    <w:rsid w:val="005D26EE"/>
    <w:rsid w:val="005D39F9"/>
    <w:rsid w:val="005D7E77"/>
    <w:rsid w:val="005E5B9D"/>
    <w:rsid w:val="005F6624"/>
    <w:rsid w:val="005F71FC"/>
    <w:rsid w:val="005F79A1"/>
    <w:rsid w:val="00602586"/>
    <w:rsid w:val="00605DE2"/>
    <w:rsid w:val="006100D7"/>
    <w:rsid w:val="006149B9"/>
    <w:rsid w:val="00614E84"/>
    <w:rsid w:val="00616D54"/>
    <w:rsid w:val="006256CB"/>
    <w:rsid w:val="0063265E"/>
    <w:rsid w:val="006417CD"/>
    <w:rsid w:val="00662CC3"/>
    <w:rsid w:val="00664051"/>
    <w:rsid w:val="00665EFC"/>
    <w:rsid w:val="00675E78"/>
    <w:rsid w:val="00675EDB"/>
    <w:rsid w:val="00676D1C"/>
    <w:rsid w:val="0067762D"/>
    <w:rsid w:val="00681E88"/>
    <w:rsid w:val="00693E50"/>
    <w:rsid w:val="00694B12"/>
    <w:rsid w:val="00696952"/>
    <w:rsid w:val="006A73EF"/>
    <w:rsid w:val="006B5A6D"/>
    <w:rsid w:val="006C2B43"/>
    <w:rsid w:val="006D52EC"/>
    <w:rsid w:val="006D5D53"/>
    <w:rsid w:val="006D60DF"/>
    <w:rsid w:val="006D7AA4"/>
    <w:rsid w:val="006D7E38"/>
    <w:rsid w:val="006F0978"/>
    <w:rsid w:val="006F37C6"/>
    <w:rsid w:val="006F756F"/>
    <w:rsid w:val="006F7F3B"/>
    <w:rsid w:val="00702120"/>
    <w:rsid w:val="0071208E"/>
    <w:rsid w:val="0072142C"/>
    <w:rsid w:val="00724B56"/>
    <w:rsid w:val="00730A51"/>
    <w:rsid w:val="007310ED"/>
    <w:rsid w:val="00734599"/>
    <w:rsid w:val="00747F55"/>
    <w:rsid w:val="007518CC"/>
    <w:rsid w:val="00755DA1"/>
    <w:rsid w:val="00756B1B"/>
    <w:rsid w:val="00764855"/>
    <w:rsid w:val="00770E5B"/>
    <w:rsid w:val="007765B1"/>
    <w:rsid w:val="0077706A"/>
    <w:rsid w:val="00781334"/>
    <w:rsid w:val="00793A06"/>
    <w:rsid w:val="00794FEE"/>
    <w:rsid w:val="007A6E60"/>
    <w:rsid w:val="007C2475"/>
    <w:rsid w:val="007C773A"/>
    <w:rsid w:val="007C7CD3"/>
    <w:rsid w:val="007E600A"/>
    <w:rsid w:val="007E6AB9"/>
    <w:rsid w:val="007F241D"/>
    <w:rsid w:val="007F6D4B"/>
    <w:rsid w:val="007F7123"/>
    <w:rsid w:val="00802FF8"/>
    <w:rsid w:val="0081522A"/>
    <w:rsid w:val="0082103C"/>
    <w:rsid w:val="00832AE1"/>
    <w:rsid w:val="008409E6"/>
    <w:rsid w:val="00844B5A"/>
    <w:rsid w:val="008510C6"/>
    <w:rsid w:val="00865784"/>
    <w:rsid w:val="00875309"/>
    <w:rsid w:val="008760FF"/>
    <w:rsid w:val="00877095"/>
    <w:rsid w:val="008778A5"/>
    <w:rsid w:val="00886EA1"/>
    <w:rsid w:val="008A72A8"/>
    <w:rsid w:val="008B1E60"/>
    <w:rsid w:val="008C4849"/>
    <w:rsid w:val="008C6F94"/>
    <w:rsid w:val="008C79AE"/>
    <w:rsid w:val="008D2F5B"/>
    <w:rsid w:val="008D6978"/>
    <w:rsid w:val="008F2A62"/>
    <w:rsid w:val="009069F1"/>
    <w:rsid w:val="009127C4"/>
    <w:rsid w:val="00912A7E"/>
    <w:rsid w:val="0092090E"/>
    <w:rsid w:val="00935849"/>
    <w:rsid w:val="00937C70"/>
    <w:rsid w:val="00937D72"/>
    <w:rsid w:val="0094296A"/>
    <w:rsid w:val="009431E1"/>
    <w:rsid w:val="00943FB0"/>
    <w:rsid w:val="00944734"/>
    <w:rsid w:val="0094635D"/>
    <w:rsid w:val="00954B7F"/>
    <w:rsid w:val="00954FD3"/>
    <w:rsid w:val="00960643"/>
    <w:rsid w:val="00961959"/>
    <w:rsid w:val="00965306"/>
    <w:rsid w:val="0096634C"/>
    <w:rsid w:val="00971B67"/>
    <w:rsid w:val="009726F1"/>
    <w:rsid w:val="00980016"/>
    <w:rsid w:val="009854AA"/>
    <w:rsid w:val="0098774B"/>
    <w:rsid w:val="00992D47"/>
    <w:rsid w:val="009A0DFB"/>
    <w:rsid w:val="009A0F76"/>
    <w:rsid w:val="009A3D0D"/>
    <w:rsid w:val="009B3B31"/>
    <w:rsid w:val="009D0FCE"/>
    <w:rsid w:val="009E3392"/>
    <w:rsid w:val="009F2DC9"/>
    <w:rsid w:val="009F7ABB"/>
    <w:rsid w:val="00A05A93"/>
    <w:rsid w:val="00A079F5"/>
    <w:rsid w:val="00A11302"/>
    <w:rsid w:val="00A13A14"/>
    <w:rsid w:val="00A13B59"/>
    <w:rsid w:val="00A15E09"/>
    <w:rsid w:val="00A17399"/>
    <w:rsid w:val="00A26456"/>
    <w:rsid w:val="00A3170A"/>
    <w:rsid w:val="00A34D13"/>
    <w:rsid w:val="00A34F4A"/>
    <w:rsid w:val="00A40E28"/>
    <w:rsid w:val="00A55450"/>
    <w:rsid w:val="00A60462"/>
    <w:rsid w:val="00A6748C"/>
    <w:rsid w:val="00A679D0"/>
    <w:rsid w:val="00A8234E"/>
    <w:rsid w:val="00A92387"/>
    <w:rsid w:val="00A96626"/>
    <w:rsid w:val="00A971FE"/>
    <w:rsid w:val="00AA3343"/>
    <w:rsid w:val="00AA787E"/>
    <w:rsid w:val="00AC7FEE"/>
    <w:rsid w:val="00AD58E9"/>
    <w:rsid w:val="00AD58F4"/>
    <w:rsid w:val="00AE2994"/>
    <w:rsid w:val="00AF48A8"/>
    <w:rsid w:val="00AF4C9A"/>
    <w:rsid w:val="00AF5E89"/>
    <w:rsid w:val="00B059A3"/>
    <w:rsid w:val="00B05FAE"/>
    <w:rsid w:val="00B16BA7"/>
    <w:rsid w:val="00B224E3"/>
    <w:rsid w:val="00B22F0F"/>
    <w:rsid w:val="00B324E3"/>
    <w:rsid w:val="00B372F7"/>
    <w:rsid w:val="00B407A7"/>
    <w:rsid w:val="00B4358A"/>
    <w:rsid w:val="00B47E70"/>
    <w:rsid w:val="00B54481"/>
    <w:rsid w:val="00B6330A"/>
    <w:rsid w:val="00B67F97"/>
    <w:rsid w:val="00B753D1"/>
    <w:rsid w:val="00B803B6"/>
    <w:rsid w:val="00B84794"/>
    <w:rsid w:val="00B85291"/>
    <w:rsid w:val="00B87C32"/>
    <w:rsid w:val="00B9063F"/>
    <w:rsid w:val="00B9195E"/>
    <w:rsid w:val="00BB004A"/>
    <w:rsid w:val="00BB0CA4"/>
    <w:rsid w:val="00BB342D"/>
    <w:rsid w:val="00BC5A14"/>
    <w:rsid w:val="00BD4F08"/>
    <w:rsid w:val="00BF07FE"/>
    <w:rsid w:val="00BF14C9"/>
    <w:rsid w:val="00BF24D4"/>
    <w:rsid w:val="00BF617D"/>
    <w:rsid w:val="00C0234B"/>
    <w:rsid w:val="00C02C8D"/>
    <w:rsid w:val="00C0354A"/>
    <w:rsid w:val="00C04AB0"/>
    <w:rsid w:val="00C13CC7"/>
    <w:rsid w:val="00C21C45"/>
    <w:rsid w:val="00C24183"/>
    <w:rsid w:val="00C26F26"/>
    <w:rsid w:val="00C449E4"/>
    <w:rsid w:val="00C608B6"/>
    <w:rsid w:val="00C72490"/>
    <w:rsid w:val="00C72C57"/>
    <w:rsid w:val="00C74A56"/>
    <w:rsid w:val="00C77966"/>
    <w:rsid w:val="00C80245"/>
    <w:rsid w:val="00CB10FB"/>
    <w:rsid w:val="00CB5453"/>
    <w:rsid w:val="00CC02C7"/>
    <w:rsid w:val="00CF3E3E"/>
    <w:rsid w:val="00CF486C"/>
    <w:rsid w:val="00D02E6F"/>
    <w:rsid w:val="00D07D7E"/>
    <w:rsid w:val="00D11D5C"/>
    <w:rsid w:val="00D15541"/>
    <w:rsid w:val="00D16420"/>
    <w:rsid w:val="00D25B1A"/>
    <w:rsid w:val="00D26F0E"/>
    <w:rsid w:val="00D431ED"/>
    <w:rsid w:val="00D44E05"/>
    <w:rsid w:val="00D560BC"/>
    <w:rsid w:val="00D60C63"/>
    <w:rsid w:val="00D61726"/>
    <w:rsid w:val="00D61E67"/>
    <w:rsid w:val="00D6453F"/>
    <w:rsid w:val="00D64B78"/>
    <w:rsid w:val="00D67827"/>
    <w:rsid w:val="00D737A9"/>
    <w:rsid w:val="00D921D4"/>
    <w:rsid w:val="00D9495D"/>
    <w:rsid w:val="00DA0292"/>
    <w:rsid w:val="00DA0FD2"/>
    <w:rsid w:val="00DA621D"/>
    <w:rsid w:val="00DB6D48"/>
    <w:rsid w:val="00DC04B2"/>
    <w:rsid w:val="00DC075A"/>
    <w:rsid w:val="00DC24E5"/>
    <w:rsid w:val="00DC5663"/>
    <w:rsid w:val="00DD3C39"/>
    <w:rsid w:val="00DD7A5E"/>
    <w:rsid w:val="00DE2707"/>
    <w:rsid w:val="00DF388C"/>
    <w:rsid w:val="00DF581E"/>
    <w:rsid w:val="00DF6813"/>
    <w:rsid w:val="00E024C0"/>
    <w:rsid w:val="00E0463D"/>
    <w:rsid w:val="00E04FD4"/>
    <w:rsid w:val="00E14877"/>
    <w:rsid w:val="00E22FE6"/>
    <w:rsid w:val="00E30EB6"/>
    <w:rsid w:val="00E324FB"/>
    <w:rsid w:val="00E33105"/>
    <w:rsid w:val="00E331BE"/>
    <w:rsid w:val="00E3572C"/>
    <w:rsid w:val="00E642B5"/>
    <w:rsid w:val="00E7164F"/>
    <w:rsid w:val="00E73605"/>
    <w:rsid w:val="00E771D6"/>
    <w:rsid w:val="00E82AA7"/>
    <w:rsid w:val="00E82C04"/>
    <w:rsid w:val="00E9163D"/>
    <w:rsid w:val="00E9214F"/>
    <w:rsid w:val="00E925E4"/>
    <w:rsid w:val="00EA0A95"/>
    <w:rsid w:val="00EA2A09"/>
    <w:rsid w:val="00EA584E"/>
    <w:rsid w:val="00EB7B5F"/>
    <w:rsid w:val="00EC120A"/>
    <w:rsid w:val="00EC6536"/>
    <w:rsid w:val="00ED4E4C"/>
    <w:rsid w:val="00EE63A8"/>
    <w:rsid w:val="00EE7B3D"/>
    <w:rsid w:val="00EF13EB"/>
    <w:rsid w:val="00EF1977"/>
    <w:rsid w:val="00F07E86"/>
    <w:rsid w:val="00F12F4A"/>
    <w:rsid w:val="00F20749"/>
    <w:rsid w:val="00F216C5"/>
    <w:rsid w:val="00F30AD7"/>
    <w:rsid w:val="00F34BC7"/>
    <w:rsid w:val="00F356E5"/>
    <w:rsid w:val="00F40586"/>
    <w:rsid w:val="00F4090C"/>
    <w:rsid w:val="00F41B07"/>
    <w:rsid w:val="00F446AF"/>
    <w:rsid w:val="00F4515D"/>
    <w:rsid w:val="00F4643C"/>
    <w:rsid w:val="00F47E42"/>
    <w:rsid w:val="00F50663"/>
    <w:rsid w:val="00F5554B"/>
    <w:rsid w:val="00F60959"/>
    <w:rsid w:val="00F6295A"/>
    <w:rsid w:val="00F651F2"/>
    <w:rsid w:val="00F80BE0"/>
    <w:rsid w:val="00F82CD0"/>
    <w:rsid w:val="00F872AD"/>
    <w:rsid w:val="00F96808"/>
    <w:rsid w:val="00FB3D98"/>
    <w:rsid w:val="00FB56EF"/>
    <w:rsid w:val="00FB6980"/>
    <w:rsid w:val="00FC2F2D"/>
    <w:rsid w:val="00FC64FF"/>
    <w:rsid w:val="00FC6948"/>
    <w:rsid w:val="00FE1CBA"/>
    <w:rsid w:val="00FF1B86"/>
    <w:rsid w:val="00FF38A4"/>
    <w:rsid w:val="00FF64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9443B-C144-4856-9BF0-93FAEC64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F2A62"/>
    <w:pPr>
      <w:spacing w:line="276" w:lineRule="auto"/>
      <w:jc w:val="both"/>
    </w:pPr>
    <w:rPr>
      <w:rFonts w:ascii="Times New Roman" w:hAnsi="Times New Roman"/>
      <w:sz w:val="24"/>
      <w:szCs w:val="22"/>
      <w:lang w:eastAsia="en-US"/>
    </w:rPr>
  </w:style>
  <w:style w:type="paragraph" w:styleId="Antrat1">
    <w:name w:val="heading 1"/>
    <w:basedOn w:val="prastasis"/>
    <w:next w:val="prastasis"/>
    <w:link w:val="Antrat1Diagrama"/>
    <w:uiPriority w:val="9"/>
    <w:qFormat/>
    <w:rsid w:val="004074AB"/>
    <w:pPr>
      <w:keepNext/>
      <w:numPr>
        <w:numId w:val="1"/>
      </w:numPr>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uiPriority w:val="9"/>
    <w:unhideWhenUsed/>
    <w:qFormat/>
    <w:rsid w:val="00BB0CA4"/>
    <w:pPr>
      <w:keepNext/>
      <w:keepLines/>
      <w:numPr>
        <w:ilvl w:val="1"/>
        <w:numId w:val="1"/>
      </w:numPr>
      <w:spacing w:before="40"/>
      <w:outlineLvl w:val="1"/>
    </w:pPr>
    <w:rPr>
      <w:rFonts w:ascii="Cambria" w:eastAsiaTheme="majorEastAsia" w:hAnsi="Cambria" w:cstheme="majorBidi"/>
      <w:b/>
      <w:sz w:val="26"/>
      <w:szCs w:val="26"/>
    </w:rPr>
  </w:style>
  <w:style w:type="paragraph" w:styleId="Antrat3">
    <w:name w:val="heading 3"/>
    <w:basedOn w:val="prastasis"/>
    <w:next w:val="prastasis"/>
    <w:link w:val="Antrat3Diagrama"/>
    <w:uiPriority w:val="9"/>
    <w:unhideWhenUsed/>
    <w:qFormat/>
    <w:rsid w:val="004E1726"/>
    <w:pPr>
      <w:keepNext/>
      <w:keepLines/>
      <w:numPr>
        <w:ilvl w:val="2"/>
        <w:numId w:val="1"/>
      </w:numPr>
      <w:spacing w:before="40"/>
      <w:outlineLvl w:val="2"/>
    </w:pPr>
    <w:rPr>
      <w:rFonts w:ascii="Cambria" w:eastAsiaTheme="majorEastAsia" w:hAnsi="Cambria" w:cstheme="majorBidi"/>
      <w:b/>
      <w:i/>
      <w:color w:val="1F4D78" w:themeColor="accent1" w:themeShade="7F"/>
      <w:szCs w:val="24"/>
    </w:rPr>
  </w:style>
  <w:style w:type="paragraph" w:styleId="Antrat4">
    <w:name w:val="heading 4"/>
    <w:basedOn w:val="prastasis"/>
    <w:next w:val="prastasis"/>
    <w:link w:val="Antrat4Diagrama"/>
    <w:uiPriority w:val="9"/>
    <w:unhideWhenUsed/>
    <w:qFormat/>
    <w:rsid w:val="004E172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B324E3"/>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B324E3"/>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B324E3"/>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B324E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B324E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let EY"/>
    <w:basedOn w:val="prastasis"/>
    <w:link w:val="SraopastraipaDiagrama"/>
    <w:uiPriority w:val="34"/>
    <w:qFormat/>
    <w:rsid w:val="008510C6"/>
    <w:pPr>
      <w:ind w:left="720"/>
      <w:contextualSpacing/>
    </w:pPr>
  </w:style>
  <w:style w:type="character" w:customStyle="1" w:styleId="SraopastraipaDiagrama">
    <w:name w:val="Sąrašo pastraipa Diagrama"/>
    <w:aliases w:val="Bullet EY Diagrama"/>
    <w:link w:val="Sraopastraipa"/>
    <w:locked/>
    <w:rsid w:val="008510C6"/>
    <w:rPr>
      <w:sz w:val="22"/>
      <w:szCs w:val="22"/>
      <w:lang w:eastAsia="en-US"/>
    </w:rPr>
  </w:style>
  <w:style w:type="paragraph" w:styleId="Pavadinimas">
    <w:name w:val="Title"/>
    <w:basedOn w:val="prastasis"/>
    <w:next w:val="prastasis"/>
    <w:link w:val="PavadinimasDiagrama"/>
    <w:uiPriority w:val="10"/>
    <w:qFormat/>
    <w:rsid w:val="008510C6"/>
    <w:pPr>
      <w:spacing w:before="240" w:after="60"/>
      <w:jc w:val="center"/>
      <w:outlineLvl w:val="0"/>
    </w:pPr>
    <w:rPr>
      <w:rFonts w:ascii="Cambria" w:eastAsia="Times New Roman" w:hAnsi="Cambria"/>
      <w:b/>
      <w:bCs/>
      <w:kern w:val="28"/>
      <w:sz w:val="32"/>
      <w:szCs w:val="32"/>
    </w:rPr>
  </w:style>
  <w:style w:type="character" w:customStyle="1" w:styleId="PavadinimasDiagrama">
    <w:name w:val="Pavadinimas Diagrama"/>
    <w:link w:val="Pavadinimas"/>
    <w:uiPriority w:val="10"/>
    <w:rsid w:val="008510C6"/>
    <w:rPr>
      <w:rFonts w:ascii="Cambria" w:eastAsia="Times New Roman" w:hAnsi="Cambria" w:cs="Times New Roman"/>
      <w:b/>
      <w:bCs/>
      <w:kern w:val="28"/>
      <w:sz w:val="32"/>
      <w:szCs w:val="32"/>
      <w:lang w:eastAsia="en-US"/>
    </w:rPr>
  </w:style>
  <w:style w:type="table" w:styleId="Lentelstinklelis">
    <w:name w:val="Table Grid"/>
    <w:basedOn w:val="prastojilentel"/>
    <w:uiPriority w:val="39"/>
    <w:rsid w:val="00851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1parykinimas">
    <w:name w:val="Light Shading Accent 1"/>
    <w:basedOn w:val="prastojilentel"/>
    <w:uiPriority w:val="60"/>
    <w:rsid w:val="008510C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esusspalvinimas2parykinimas">
    <w:name w:val="Light Shading Accent 2"/>
    <w:basedOn w:val="prastojilentel"/>
    <w:uiPriority w:val="60"/>
    <w:rsid w:val="008510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esusspalvinimas3parykinimas">
    <w:name w:val="Light Shading Accent 3"/>
    <w:basedOn w:val="prastojilentel"/>
    <w:uiPriority w:val="60"/>
    <w:rsid w:val="008510C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Hipersaitas">
    <w:name w:val="Hyperlink"/>
    <w:uiPriority w:val="99"/>
    <w:unhideWhenUsed/>
    <w:rsid w:val="00844B5A"/>
    <w:rPr>
      <w:color w:val="0000FF"/>
      <w:u w:val="single"/>
    </w:rPr>
  </w:style>
  <w:style w:type="character" w:customStyle="1" w:styleId="Antrat1Diagrama">
    <w:name w:val="Antraštė 1 Diagrama"/>
    <w:link w:val="Antrat1"/>
    <w:uiPriority w:val="9"/>
    <w:rsid w:val="004074AB"/>
    <w:rPr>
      <w:rFonts w:ascii="Cambria" w:eastAsia="Times New Roman" w:hAnsi="Cambria"/>
      <w:b/>
      <w:bCs/>
      <w:kern w:val="32"/>
      <w:sz w:val="32"/>
      <w:szCs w:val="32"/>
      <w:lang w:eastAsia="en-US"/>
    </w:rPr>
  </w:style>
  <w:style w:type="paragraph" w:styleId="Turinioantrat">
    <w:name w:val="TOC Heading"/>
    <w:basedOn w:val="Antrat1"/>
    <w:next w:val="prastasis"/>
    <w:uiPriority w:val="39"/>
    <w:unhideWhenUsed/>
    <w:qFormat/>
    <w:rsid w:val="00C80245"/>
    <w:pPr>
      <w:keepLines/>
      <w:numPr>
        <w:numId w:val="0"/>
      </w:numPr>
      <w:spacing w:after="0" w:line="259" w:lineRule="auto"/>
      <w:outlineLvl w:val="9"/>
    </w:pPr>
    <w:rPr>
      <w:rFonts w:ascii="Calibri Light" w:hAnsi="Calibri Light"/>
      <w:b w:val="0"/>
      <w:bCs w:val="0"/>
      <w:color w:val="2E74B5"/>
      <w:kern w:val="0"/>
      <w:lang w:eastAsia="lt-LT"/>
    </w:rPr>
  </w:style>
  <w:style w:type="paragraph" w:styleId="Turinys1">
    <w:name w:val="toc 1"/>
    <w:basedOn w:val="prastasis"/>
    <w:next w:val="prastasis"/>
    <w:autoRedefine/>
    <w:uiPriority w:val="39"/>
    <w:unhideWhenUsed/>
    <w:rsid w:val="00C80245"/>
    <w:pPr>
      <w:spacing w:before="120"/>
    </w:pPr>
    <w:rPr>
      <w:b/>
      <w:bCs/>
      <w:i/>
      <w:iCs/>
      <w:szCs w:val="24"/>
    </w:rPr>
  </w:style>
  <w:style w:type="paragraph" w:styleId="Turinys2">
    <w:name w:val="toc 2"/>
    <w:basedOn w:val="prastasis"/>
    <w:next w:val="prastasis"/>
    <w:autoRedefine/>
    <w:uiPriority w:val="39"/>
    <w:unhideWhenUsed/>
    <w:rsid w:val="00C80245"/>
    <w:pPr>
      <w:spacing w:before="120"/>
      <w:ind w:left="220"/>
    </w:pPr>
    <w:rPr>
      <w:b/>
      <w:bCs/>
    </w:rPr>
  </w:style>
  <w:style w:type="paragraph" w:styleId="Turinys3">
    <w:name w:val="toc 3"/>
    <w:basedOn w:val="prastasis"/>
    <w:next w:val="prastasis"/>
    <w:autoRedefine/>
    <w:uiPriority w:val="39"/>
    <w:unhideWhenUsed/>
    <w:rsid w:val="00C80245"/>
    <w:pPr>
      <w:ind w:left="440"/>
    </w:pPr>
    <w:rPr>
      <w:sz w:val="20"/>
      <w:szCs w:val="20"/>
    </w:rPr>
  </w:style>
  <w:style w:type="paragraph" w:styleId="Turinys4">
    <w:name w:val="toc 4"/>
    <w:basedOn w:val="prastasis"/>
    <w:next w:val="prastasis"/>
    <w:autoRedefine/>
    <w:uiPriority w:val="39"/>
    <w:unhideWhenUsed/>
    <w:rsid w:val="00C80245"/>
    <w:pPr>
      <w:ind w:left="660"/>
    </w:pPr>
    <w:rPr>
      <w:sz w:val="20"/>
      <w:szCs w:val="20"/>
    </w:rPr>
  </w:style>
  <w:style w:type="paragraph" w:styleId="Turinys5">
    <w:name w:val="toc 5"/>
    <w:basedOn w:val="prastasis"/>
    <w:next w:val="prastasis"/>
    <w:autoRedefine/>
    <w:uiPriority w:val="39"/>
    <w:unhideWhenUsed/>
    <w:rsid w:val="00C80245"/>
    <w:pPr>
      <w:ind w:left="880"/>
    </w:pPr>
    <w:rPr>
      <w:sz w:val="20"/>
      <w:szCs w:val="20"/>
    </w:rPr>
  </w:style>
  <w:style w:type="paragraph" w:styleId="Turinys6">
    <w:name w:val="toc 6"/>
    <w:basedOn w:val="prastasis"/>
    <w:next w:val="prastasis"/>
    <w:autoRedefine/>
    <w:uiPriority w:val="39"/>
    <w:unhideWhenUsed/>
    <w:rsid w:val="00C80245"/>
    <w:pPr>
      <w:ind w:left="1100"/>
    </w:pPr>
    <w:rPr>
      <w:sz w:val="20"/>
      <w:szCs w:val="20"/>
    </w:rPr>
  </w:style>
  <w:style w:type="paragraph" w:styleId="Turinys7">
    <w:name w:val="toc 7"/>
    <w:basedOn w:val="prastasis"/>
    <w:next w:val="prastasis"/>
    <w:autoRedefine/>
    <w:uiPriority w:val="39"/>
    <w:unhideWhenUsed/>
    <w:rsid w:val="00C80245"/>
    <w:pPr>
      <w:ind w:left="1320"/>
    </w:pPr>
    <w:rPr>
      <w:sz w:val="20"/>
      <w:szCs w:val="20"/>
    </w:rPr>
  </w:style>
  <w:style w:type="paragraph" w:styleId="Turinys8">
    <w:name w:val="toc 8"/>
    <w:basedOn w:val="prastasis"/>
    <w:next w:val="prastasis"/>
    <w:autoRedefine/>
    <w:uiPriority w:val="39"/>
    <w:unhideWhenUsed/>
    <w:rsid w:val="00C80245"/>
    <w:pPr>
      <w:ind w:left="1540"/>
    </w:pPr>
    <w:rPr>
      <w:sz w:val="20"/>
      <w:szCs w:val="20"/>
    </w:rPr>
  </w:style>
  <w:style w:type="paragraph" w:styleId="Turinys9">
    <w:name w:val="toc 9"/>
    <w:basedOn w:val="prastasis"/>
    <w:next w:val="prastasis"/>
    <w:autoRedefine/>
    <w:uiPriority w:val="39"/>
    <w:unhideWhenUsed/>
    <w:rsid w:val="00C80245"/>
    <w:pPr>
      <w:ind w:left="1760"/>
    </w:pPr>
    <w:rPr>
      <w:sz w:val="20"/>
      <w:szCs w:val="20"/>
    </w:rPr>
  </w:style>
  <w:style w:type="character" w:customStyle="1" w:styleId="fontstyle01">
    <w:name w:val="fontstyle01"/>
    <w:basedOn w:val="Numatytasispastraiposriftas"/>
    <w:rsid w:val="00F20749"/>
    <w:rPr>
      <w:rFonts w:ascii="Times New Roman" w:hAnsi="Times New Roman" w:cs="Times New Roman"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1B1CAC"/>
    <w:rPr>
      <w:sz w:val="16"/>
      <w:szCs w:val="16"/>
    </w:rPr>
  </w:style>
  <w:style w:type="paragraph" w:styleId="Komentarotekstas">
    <w:name w:val="annotation text"/>
    <w:basedOn w:val="prastasis"/>
    <w:link w:val="KomentarotekstasDiagrama"/>
    <w:uiPriority w:val="99"/>
    <w:semiHidden/>
    <w:unhideWhenUsed/>
    <w:rsid w:val="001B1CA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B1CAC"/>
    <w:rPr>
      <w:lang w:eastAsia="en-US"/>
    </w:rPr>
  </w:style>
  <w:style w:type="paragraph" w:styleId="Komentarotema">
    <w:name w:val="annotation subject"/>
    <w:basedOn w:val="Komentarotekstas"/>
    <w:next w:val="Komentarotekstas"/>
    <w:link w:val="KomentarotemaDiagrama"/>
    <w:uiPriority w:val="99"/>
    <w:semiHidden/>
    <w:unhideWhenUsed/>
    <w:rsid w:val="001B1CAC"/>
    <w:rPr>
      <w:b/>
      <w:bCs/>
    </w:rPr>
  </w:style>
  <w:style w:type="character" w:customStyle="1" w:styleId="KomentarotemaDiagrama">
    <w:name w:val="Komentaro tema Diagrama"/>
    <w:basedOn w:val="KomentarotekstasDiagrama"/>
    <w:link w:val="Komentarotema"/>
    <w:uiPriority w:val="99"/>
    <w:semiHidden/>
    <w:rsid w:val="001B1CAC"/>
    <w:rPr>
      <w:b/>
      <w:bCs/>
      <w:lang w:eastAsia="en-US"/>
    </w:rPr>
  </w:style>
  <w:style w:type="paragraph" w:styleId="Debesliotekstas">
    <w:name w:val="Balloon Text"/>
    <w:basedOn w:val="prastasis"/>
    <w:link w:val="DebesliotekstasDiagrama"/>
    <w:uiPriority w:val="99"/>
    <w:semiHidden/>
    <w:unhideWhenUsed/>
    <w:rsid w:val="001B1CAC"/>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B1CAC"/>
    <w:rPr>
      <w:rFonts w:ascii="Segoe UI" w:hAnsi="Segoe UI" w:cs="Segoe UI"/>
      <w:sz w:val="18"/>
      <w:szCs w:val="18"/>
      <w:lang w:eastAsia="en-US"/>
    </w:rPr>
  </w:style>
  <w:style w:type="paragraph" w:styleId="Pataisymai">
    <w:name w:val="Revision"/>
    <w:hidden/>
    <w:uiPriority w:val="99"/>
    <w:semiHidden/>
    <w:rsid w:val="001B1CAC"/>
    <w:rPr>
      <w:sz w:val="22"/>
      <w:szCs w:val="22"/>
      <w:lang w:eastAsia="en-US"/>
    </w:rPr>
  </w:style>
  <w:style w:type="paragraph" w:customStyle="1" w:styleId="Paveikslas">
    <w:name w:val="Paveikslas"/>
    <w:basedOn w:val="prastasis"/>
    <w:link w:val="PaveikslasDiagrama"/>
    <w:qFormat/>
    <w:rsid w:val="00DF388C"/>
    <w:rPr>
      <w:b/>
      <w:i/>
      <w:szCs w:val="24"/>
      <w:lang w:eastAsia="lt-LT"/>
    </w:rPr>
  </w:style>
  <w:style w:type="character" w:styleId="Emfaz">
    <w:name w:val="Emphasis"/>
    <w:basedOn w:val="Numatytasispastraiposriftas"/>
    <w:uiPriority w:val="20"/>
    <w:qFormat/>
    <w:rsid w:val="00BB342D"/>
    <w:rPr>
      <w:i/>
      <w:iCs/>
    </w:rPr>
  </w:style>
  <w:style w:type="character" w:customStyle="1" w:styleId="fontstyle21">
    <w:name w:val="fontstyle21"/>
    <w:basedOn w:val="Numatytasispastraiposriftas"/>
    <w:rsid w:val="004E19C9"/>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3E7E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3E7E1A"/>
    <w:pPr>
      <w:widowControl w:val="0"/>
      <w:autoSpaceDE w:val="0"/>
      <w:autoSpaceDN w:val="0"/>
      <w:spacing w:line="240" w:lineRule="auto"/>
    </w:pPr>
    <w:rPr>
      <w:rFonts w:eastAsia="Times New Roman"/>
      <w:szCs w:val="24"/>
      <w:lang w:val="en-US"/>
    </w:rPr>
  </w:style>
  <w:style w:type="character" w:customStyle="1" w:styleId="PagrindinistekstasDiagrama">
    <w:name w:val="Pagrindinis tekstas Diagrama"/>
    <w:basedOn w:val="Numatytasispastraiposriftas"/>
    <w:link w:val="Pagrindinistekstas"/>
    <w:uiPriority w:val="1"/>
    <w:rsid w:val="003E7E1A"/>
    <w:rPr>
      <w:rFonts w:ascii="Times New Roman" w:eastAsia="Times New Roman" w:hAnsi="Times New Roman"/>
      <w:sz w:val="24"/>
      <w:szCs w:val="24"/>
      <w:lang w:val="en-US" w:eastAsia="en-US"/>
    </w:rPr>
  </w:style>
  <w:style w:type="paragraph" w:customStyle="1" w:styleId="TableParagraph">
    <w:name w:val="Table Paragraph"/>
    <w:basedOn w:val="prastasis"/>
    <w:uiPriority w:val="1"/>
    <w:qFormat/>
    <w:rsid w:val="003E7E1A"/>
    <w:pPr>
      <w:widowControl w:val="0"/>
      <w:autoSpaceDE w:val="0"/>
      <w:autoSpaceDN w:val="0"/>
      <w:spacing w:line="247" w:lineRule="exact"/>
      <w:ind w:left="103"/>
    </w:pPr>
    <w:rPr>
      <w:rFonts w:eastAsia="Times New Roman"/>
      <w:lang w:val="en-US"/>
    </w:rPr>
  </w:style>
  <w:style w:type="paragraph" w:styleId="Antrat">
    <w:name w:val="caption"/>
    <w:basedOn w:val="prastasis"/>
    <w:next w:val="prastasis"/>
    <w:uiPriority w:val="35"/>
    <w:unhideWhenUsed/>
    <w:qFormat/>
    <w:rsid w:val="00E9214F"/>
    <w:pPr>
      <w:spacing w:line="240" w:lineRule="auto"/>
    </w:pPr>
    <w:rPr>
      <w:i/>
      <w:iCs/>
      <w:color w:val="44546A" w:themeColor="text2"/>
      <w:sz w:val="18"/>
      <w:szCs w:val="18"/>
    </w:rPr>
  </w:style>
  <w:style w:type="paragraph" w:customStyle="1" w:styleId="Pav">
    <w:name w:val="Pav."/>
    <w:basedOn w:val="Paveikslas"/>
    <w:link w:val="PavDiagrama"/>
    <w:qFormat/>
    <w:rsid w:val="00E9214F"/>
  </w:style>
  <w:style w:type="character" w:customStyle="1" w:styleId="Antrat2Diagrama">
    <w:name w:val="Antraštė 2 Diagrama"/>
    <w:basedOn w:val="Numatytasispastraiposriftas"/>
    <w:link w:val="Antrat2"/>
    <w:uiPriority w:val="9"/>
    <w:rsid w:val="00BB0CA4"/>
    <w:rPr>
      <w:rFonts w:ascii="Cambria" w:eastAsiaTheme="majorEastAsia" w:hAnsi="Cambria" w:cstheme="majorBidi"/>
      <w:b/>
      <w:sz w:val="26"/>
      <w:szCs w:val="26"/>
      <w:lang w:eastAsia="en-US"/>
    </w:rPr>
  </w:style>
  <w:style w:type="character" w:customStyle="1" w:styleId="PaveikslasDiagrama">
    <w:name w:val="Paveikslas Diagrama"/>
    <w:basedOn w:val="Numatytasispastraiposriftas"/>
    <w:link w:val="Paveikslas"/>
    <w:rsid w:val="00E9214F"/>
    <w:rPr>
      <w:rFonts w:ascii="Times New Roman" w:hAnsi="Times New Roman"/>
      <w:b/>
      <w:i/>
      <w:sz w:val="22"/>
      <w:szCs w:val="24"/>
    </w:rPr>
  </w:style>
  <w:style w:type="character" w:customStyle="1" w:styleId="PavDiagrama">
    <w:name w:val="Pav. Diagrama"/>
    <w:basedOn w:val="PaveikslasDiagrama"/>
    <w:link w:val="Pav"/>
    <w:rsid w:val="00E9214F"/>
    <w:rPr>
      <w:rFonts w:ascii="Times New Roman" w:hAnsi="Times New Roman"/>
      <w:b/>
      <w:i/>
      <w:sz w:val="22"/>
      <w:szCs w:val="24"/>
    </w:rPr>
  </w:style>
  <w:style w:type="character" w:customStyle="1" w:styleId="Antrat3Diagrama">
    <w:name w:val="Antraštė 3 Diagrama"/>
    <w:basedOn w:val="Numatytasispastraiposriftas"/>
    <w:link w:val="Antrat3"/>
    <w:uiPriority w:val="9"/>
    <w:rsid w:val="004E1726"/>
    <w:rPr>
      <w:rFonts w:ascii="Cambria" w:eastAsiaTheme="majorEastAsia" w:hAnsi="Cambria" w:cstheme="majorBidi"/>
      <w:b/>
      <w:i/>
      <w:color w:val="1F4D78" w:themeColor="accent1" w:themeShade="7F"/>
      <w:sz w:val="24"/>
      <w:szCs w:val="24"/>
      <w:lang w:eastAsia="en-US"/>
    </w:rPr>
  </w:style>
  <w:style w:type="character" w:customStyle="1" w:styleId="Antrat4Diagrama">
    <w:name w:val="Antraštė 4 Diagrama"/>
    <w:basedOn w:val="Numatytasispastraiposriftas"/>
    <w:link w:val="Antrat4"/>
    <w:uiPriority w:val="9"/>
    <w:rsid w:val="004E1726"/>
    <w:rPr>
      <w:rFonts w:asciiTheme="majorHAnsi" w:eastAsiaTheme="majorEastAsia" w:hAnsiTheme="majorHAnsi" w:cstheme="majorBidi"/>
      <w:i/>
      <w:iCs/>
      <w:color w:val="2E74B5" w:themeColor="accent1" w:themeShade="BF"/>
      <w:sz w:val="24"/>
      <w:szCs w:val="22"/>
      <w:lang w:eastAsia="en-US"/>
    </w:rPr>
  </w:style>
  <w:style w:type="paragraph" w:customStyle="1" w:styleId="Antrat11">
    <w:name w:val="Antraštė 1.1"/>
    <w:basedOn w:val="Sraopastraipa"/>
    <w:link w:val="Antrat11Diagrama"/>
    <w:qFormat/>
    <w:rsid w:val="00AF4C9A"/>
    <w:pPr>
      <w:ind w:left="1440" w:hanging="873"/>
    </w:pPr>
    <w:rPr>
      <w:rFonts w:ascii="Cambria" w:hAnsi="Cambria"/>
      <w:b/>
      <w:szCs w:val="24"/>
    </w:rPr>
  </w:style>
  <w:style w:type="character" w:customStyle="1" w:styleId="Antrat11Diagrama">
    <w:name w:val="Antraštė 1.1 Diagrama"/>
    <w:basedOn w:val="Numatytasispastraiposriftas"/>
    <w:link w:val="Antrat11"/>
    <w:rsid w:val="00AF4C9A"/>
    <w:rPr>
      <w:rFonts w:ascii="Cambria" w:hAnsi="Cambria"/>
      <w:b/>
      <w:sz w:val="24"/>
      <w:szCs w:val="24"/>
      <w:lang w:eastAsia="en-US"/>
    </w:rPr>
  </w:style>
  <w:style w:type="character" w:styleId="Knygospavadinimas">
    <w:name w:val="Book Title"/>
    <w:basedOn w:val="Numatytasispastraiposriftas"/>
    <w:uiPriority w:val="33"/>
    <w:qFormat/>
    <w:rsid w:val="00AF4C9A"/>
    <w:rPr>
      <w:b/>
      <w:bCs/>
      <w:i/>
      <w:iCs/>
      <w:spacing w:val="5"/>
    </w:rPr>
  </w:style>
  <w:style w:type="paragraph" w:customStyle="1" w:styleId="Iliustracijusarasas">
    <w:name w:val="Iliustraciju sarasas"/>
    <w:basedOn w:val="Iliustracijsraas"/>
    <w:link w:val="IliustracijusarasasDiagrama"/>
    <w:qFormat/>
    <w:rsid w:val="00AF4C9A"/>
    <w:pPr>
      <w:autoSpaceDE w:val="0"/>
      <w:autoSpaceDN w:val="0"/>
      <w:adjustRightInd w:val="0"/>
      <w:spacing w:line="240" w:lineRule="auto"/>
    </w:pPr>
    <w:rPr>
      <w:rFonts w:asciiTheme="minorHAnsi" w:eastAsia="MyriadPro-Regular" w:hAnsiTheme="minorHAnsi"/>
      <w:b/>
      <w:sz w:val="20"/>
      <w:szCs w:val="20"/>
      <w:lang w:eastAsia="lt-LT"/>
    </w:rPr>
  </w:style>
  <w:style w:type="character" w:customStyle="1" w:styleId="IliustracijusarasasDiagrama">
    <w:name w:val="Iliustraciju sarasas Diagrama"/>
    <w:basedOn w:val="Numatytasispastraiposriftas"/>
    <w:link w:val="Iliustracijusarasas"/>
    <w:rsid w:val="00AF4C9A"/>
    <w:rPr>
      <w:rFonts w:asciiTheme="minorHAnsi" w:eastAsia="MyriadPro-Regular" w:hAnsiTheme="minorHAnsi"/>
      <w:b/>
    </w:rPr>
  </w:style>
  <w:style w:type="paragraph" w:styleId="Iliustracijsraas">
    <w:name w:val="table of figures"/>
    <w:basedOn w:val="prastasis"/>
    <w:next w:val="prastasis"/>
    <w:uiPriority w:val="99"/>
    <w:unhideWhenUsed/>
    <w:rsid w:val="00AF4C9A"/>
  </w:style>
  <w:style w:type="character" w:customStyle="1" w:styleId="Antrat5Diagrama">
    <w:name w:val="Antraštė 5 Diagrama"/>
    <w:basedOn w:val="Numatytasispastraiposriftas"/>
    <w:link w:val="Antrat5"/>
    <w:uiPriority w:val="9"/>
    <w:semiHidden/>
    <w:rsid w:val="00B324E3"/>
    <w:rPr>
      <w:rFonts w:asciiTheme="majorHAnsi" w:eastAsiaTheme="majorEastAsia" w:hAnsiTheme="majorHAnsi" w:cstheme="majorBidi"/>
      <w:color w:val="2E74B5" w:themeColor="accent1" w:themeShade="BF"/>
      <w:sz w:val="24"/>
      <w:szCs w:val="22"/>
      <w:lang w:eastAsia="en-US"/>
    </w:rPr>
  </w:style>
  <w:style w:type="character" w:customStyle="1" w:styleId="Antrat6Diagrama">
    <w:name w:val="Antraštė 6 Diagrama"/>
    <w:basedOn w:val="Numatytasispastraiposriftas"/>
    <w:link w:val="Antrat6"/>
    <w:uiPriority w:val="9"/>
    <w:semiHidden/>
    <w:rsid w:val="00B324E3"/>
    <w:rPr>
      <w:rFonts w:asciiTheme="majorHAnsi" w:eastAsiaTheme="majorEastAsia" w:hAnsiTheme="majorHAnsi" w:cstheme="majorBidi"/>
      <w:color w:val="1F4D78" w:themeColor="accent1" w:themeShade="7F"/>
      <w:sz w:val="24"/>
      <w:szCs w:val="22"/>
      <w:lang w:eastAsia="en-US"/>
    </w:rPr>
  </w:style>
  <w:style w:type="character" w:customStyle="1" w:styleId="Antrat7Diagrama">
    <w:name w:val="Antraštė 7 Diagrama"/>
    <w:basedOn w:val="Numatytasispastraiposriftas"/>
    <w:link w:val="Antrat7"/>
    <w:uiPriority w:val="9"/>
    <w:semiHidden/>
    <w:rsid w:val="00B324E3"/>
    <w:rPr>
      <w:rFonts w:asciiTheme="majorHAnsi" w:eastAsiaTheme="majorEastAsia" w:hAnsiTheme="majorHAnsi" w:cstheme="majorBidi"/>
      <w:i/>
      <w:iCs/>
      <w:color w:val="1F4D78" w:themeColor="accent1" w:themeShade="7F"/>
      <w:sz w:val="24"/>
      <w:szCs w:val="22"/>
      <w:lang w:eastAsia="en-US"/>
    </w:rPr>
  </w:style>
  <w:style w:type="character" w:customStyle="1" w:styleId="Antrat8Diagrama">
    <w:name w:val="Antraštė 8 Diagrama"/>
    <w:basedOn w:val="Numatytasispastraiposriftas"/>
    <w:link w:val="Antrat8"/>
    <w:uiPriority w:val="9"/>
    <w:semiHidden/>
    <w:rsid w:val="00B324E3"/>
    <w:rPr>
      <w:rFonts w:asciiTheme="majorHAnsi" w:eastAsiaTheme="majorEastAsia" w:hAnsiTheme="majorHAnsi" w:cstheme="majorBidi"/>
      <w:color w:val="272727" w:themeColor="text1" w:themeTint="D8"/>
      <w:sz w:val="21"/>
      <w:szCs w:val="21"/>
      <w:lang w:eastAsia="en-US"/>
    </w:rPr>
  </w:style>
  <w:style w:type="character" w:customStyle="1" w:styleId="Antrat9Diagrama">
    <w:name w:val="Antraštė 9 Diagrama"/>
    <w:basedOn w:val="Numatytasispastraiposriftas"/>
    <w:link w:val="Antrat9"/>
    <w:uiPriority w:val="9"/>
    <w:semiHidden/>
    <w:rsid w:val="00B324E3"/>
    <w:rPr>
      <w:rFonts w:asciiTheme="majorHAnsi" w:eastAsiaTheme="majorEastAsia" w:hAnsiTheme="majorHAnsi" w:cstheme="majorBidi"/>
      <w:i/>
      <w:iCs/>
      <w:color w:val="272727" w:themeColor="text1" w:themeTint="D8"/>
      <w:sz w:val="21"/>
      <w:szCs w:val="21"/>
      <w:lang w:eastAsia="en-US"/>
    </w:rPr>
  </w:style>
  <w:style w:type="paragraph" w:styleId="Puslapioinaostekstas">
    <w:name w:val="footnote text"/>
    <w:basedOn w:val="prastasis"/>
    <w:link w:val="PuslapioinaostekstasDiagrama"/>
    <w:uiPriority w:val="99"/>
    <w:semiHidden/>
    <w:unhideWhenUsed/>
    <w:rsid w:val="000E314E"/>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0E314E"/>
    <w:rPr>
      <w:rFonts w:ascii="Times New Roman" w:hAnsi="Times New Roman"/>
      <w:lang w:eastAsia="en-US"/>
    </w:rPr>
  </w:style>
  <w:style w:type="character" w:styleId="Puslapioinaosnuoroda">
    <w:name w:val="footnote reference"/>
    <w:basedOn w:val="Numatytasispastraiposriftas"/>
    <w:uiPriority w:val="99"/>
    <w:semiHidden/>
    <w:unhideWhenUsed/>
    <w:rsid w:val="000E314E"/>
    <w:rPr>
      <w:vertAlign w:val="superscript"/>
    </w:rPr>
  </w:style>
  <w:style w:type="paragraph" w:styleId="Iskirtacitata">
    <w:name w:val="Intense Quote"/>
    <w:basedOn w:val="prastasis"/>
    <w:next w:val="prastasis"/>
    <w:link w:val="IskirtacitataDiagrama"/>
    <w:uiPriority w:val="30"/>
    <w:qFormat/>
    <w:rsid w:val="001C72A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skirtacitataDiagrama">
    <w:name w:val="Išskirta citata Diagrama"/>
    <w:basedOn w:val="Numatytasispastraiposriftas"/>
    <w:link w:val="Iskirtacitata"/>
    <w:uiPriority w:val="30"/>
    <w:rsid w:val="001C72A9"/>
    <w:rPr>
      <w:rFonts w:ascii="Times New Roman" w:hAnsi="Times New Roman"/>
      <w:i/>
      <w:iCs/>
      <w:color w:val="5B9BD5" w:themeColor="accent1"/>
      <w:sz w:val="24"/>
      <w:szCs w:val="22"/>
      <w:lang w:eastAsia="en-US"/>
    </w:rPr>
  </w:style>
  <w:style w:type="paragraph" w:customStyle="1" w:styleId="Lentelespavadinimas">
    <w:name w:val="Lenteles pavadinimas"/>
    <w:basedOn w:val="Iliustracijsraas"/>
    <w:link w:val="LentelespavadinimasDiagrama"/>
    <w:qFormat/>
    <w:rsid w:val="00693E50"/>
    <w:pPr>
      <w:jc w:val="left"/>
    </w:pPr>
    <w:rPr>
      <w:rFonts w:asciiTheme="minorHAnsi" w:hAnsiTheme="minorHAnsi"/>
      <w:b/>
      <w:i/>
      <w:sz w:val="20"/>
      <w:szCs w:val="24"/>
    </w:rPr>
  </w:style>
  <w:style w:type="character" w:customStyle="1" w:styleId="LentelespavadinimasDiagrama">
    <w:name w:val="Lenteles pavadinimas Diagrama"/>
    <w:basedOn w:val="Numatytasispastraiposriftas"/>
    <w:link w:val="Lentelespavadinimas"/>
    <w:rsid w:val="00693E50"/>
    <w:rPr>
      <w:rFonts w:asciiTheme="minorHAnsi" w:hAnsiTheme="minorHAnsi"/>
      <w:b/>
      <w:i/>
      <w:szCs w:val="24"/>
      <w:lang w:eastAsia="en-US"/>
    </w:rPr>
  </w:style>
  <w:style w:type="paragraph" w:customStyle="1" w:styleId="Default">
    <w:name w:val="Default"/>
    <w:rsid w:val="00C04AB0"/>
    <w:pPr>
      <w:autoSpaceDE w:val="0"/>
      <w:autoSpaceDN w:val="0"/>
      <w:adjustRightInd w:val="0"/>
    </w:pPr>
    <w:rPr>
      <w:rFonts w:ascii="Times New Roman" w:hAnsi="Times New Roman"/>
      <w:color w:val="000000"/>
      <w:sz w:val="24"/>
      <w:szCs w:val="24"/>
    </w:rPr>
  </w:style>
  <w:style w:type="paragraph" w:styleId="Antrats">
    <w:name w:val="header"/>
    <w:basedOn w:val="prastasis"/>
    <w:link w:val="AntratsDiagrama"/>
    <w:uiPriority w:val="99"/>
    <w:unhideWhenUsed/>
    <w:rsid w:val="00405E7B"/>
    <w:pPr>
      <w:tabs>
        <w:tab w:val="center" w:pos="4513"/>
        <w:tab w:val="right" w:pos="9026"/>
      </w:tabs>
      <w:spacing w:line="240" w:lineRule="auto"/>
    </w:pPr>
  </w:style>
  <w:style w:type="character" w:customStyle="1" w:styleId="AntratsDiagrama">
    <w:name w:val="Antraštės Diagrama"/>
    <w:basedOn w:val="Numatytasispastraiposriftas"/>
    <w:link w:val="Antrats"/>
    <w:uiPriority w:val="99"/>
    <w:rsid w:val="00405E7B"/>
    <w:rPr>
      <w:rFonts w:ascii="Times New Roman" w:hAnsi="Times New Roman"/>
      <w:sz w:val="24"/>
      <w:szCs w:val="22"/>
      <w:lang w:eastAsia="en-US"/>
    </w:rPr>
  </w:style>
  <w:style w:type="paragraph" w:styleId="Porat">
    <w:name w:val="footer"/>
    <w:basedOn w:val="prastasis"/>
    <w:link w:val="PoratDiagrama"/>
    <w:uiPriority w:val="99"/>
    <w:unhideWhenUsed/>
    <w:rsid w:val="00405E7B"/>
    <w:pPr>
      <w:tabs>
        <w:tab w:val="center" w:pos="4513"/>
        <w:tab w:val="right" w:pos="9026"/>
      </w:tabs>
      <w:spacing w:line="240" w:lineRule="auto"/>
    </w:pPr>
  </w:style>
  <w:style w:type="character" w:customStyle="1" w:styleId="PoratDiagrama">
    <w:name w:val="Poraštė Diagrama"/>
    <w:basedOn w:val="Numatytasispastraiposriftas"/>
    <w:link w:val="Porat"/>
    <w:uiPriority w:val="99"/>
    <w:rsid w:val="00405E7B"/>
    <w:rPr>
      <w:rFonts w:ascii="Times New Roman" w:hAnsi="Times New Roman"/>
      <w:sz w:val="24"/>
      <w:szCs w:val="22"/>
      <w:lang w:eastAsia="en-US"/>
    </w:rPr>
  </w:style>
  <w:style w:type="character" w:customStyle="1" w:styleId="st">
    <w:name w:val="st"/>
    <w:basedOn w:val="Numatytasispastraiposriftas"/>
    <w:rsid w:val="00296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5852">
      <w:bodyDiv w:val="1"/>
      <w:marLeft w:val="0"/>
      <w:marRight w:val="0"/>
      <w:marTop w:val="0"/>
      <w:marBottom w:val="0"/>
      <w:divBdr>
        <w:top w:val="none" w:sz="0" w:space="0" w:color="auto"/>
        <w:left w:val="none" w:sz="0" w:space="0" w:color="auto"/>
        <w:bottom w:val="none" w:sz="0" w:space="0" w:color="auto"/>
        <w:right w:val="none" w:sz="0" w:space="0" w:color="auto"/>
      </w:divBdr>
    </w:div>
    <w:div w:id="133496910">
      <w:bodyDiv w:val="1"/>
      <w:marLeft w:val="0"/>
      <w:marRight w:val="0"/>
      <w:marTop w:val="0"/>
      <w:marBottom w:val="0"/>
      <w:divBdr>
        <w:top w:val="none" w:sz="0" w:space="0" w:color="auto"/>
        <w:left w:val="none" w:sz="0" w:space="0" w:color="auto"/>
        <w:bottom w:val="none" w:sz="0" w:space="0" w:color="auto"/>
        <w:right w:val="none" w:sz="0" w:space="0" w:color="auto"/>
      </w:divBdr>
    </w:div>
    <w:div w:id="179051841">
      <w:bodyDiv w:val="1"/>
      <w:marLeft w:val="0"/>
      <w:marRight w:val="0"/>
      <w:marTop w:val="0"/>
      <w:marBottom w:val="0"/>
      <w:divBdr>
        <w:top w:val="none" w:sz="0" w:space="0" w:color="auto"/>
        <w:left w:val="none" w:sz="0" w:space="0" w:color="auto"/>
        <w:bottom w:val="none" w:sz="0" w:space="0" w:color="auto"/>
        <w:right w:val="none" w:sz="0" w:space="0" w:color="auto"/>
      </w:divBdr>
    </w:div>
    <w:div w:id="179972242">
      <w:bodyDiv w:val="1"/>
      <w:marLeft w:val="0"/>
      <w:marRight w:val="0"/>
      <w:marTop w:val="0"/>
      <w:marBottom w:val="0"/>
      <w:divBdr>
        <w:top w:val="none" w:sz="0" w:space="0" w:color="auto"/>
        <w:left w:val="none" w:sz="0" w:space="0" w:color="auto"/>
        <w:bottom w:val="none" w:sz="0" w:space="0" w:color="auto"/>
        <w:right w:val="none" w:sz="0" w:space="0" w:color="auto"/>
      </w:divBdr>
    </w:div>
    <w:div w:id="200217442">
      <w:bodyDiv w:val="1"/>
      <w:marLeft w:val="0"/>
      <w:marRight w:val="0"/>
      <w:marTop w:val="0"/>
      <w:marBottom w:val="0"/>
      <w:divBdr>
        <w:top w:val="none" w:sz="0" w:space="0" w:color="auto"/>
        <w:left w:val="none" w:sz="0" w:space="0" w:color="auto"/>
        <w:bottom w:val="none" w:sz="0" w:space="0" w:color="auto"/>
        <w:right w:val="none" w:sz="0" w:space="0" w:color="auto"/>
      </w:divBdr>
    </w:div>
    <w:div w:id="299455221">
      <w:bodyDiv w:val="1"/>
      <w:marLeft w:val="0"/>
      <w:marRight w:val="0"/>
      <w:marTop w:val="0"/>
      <w:marBottom w:val="0"/>
      <w:divBdr>
        <w:top w:val="none" w:sz="0" w:space="0" w:color="auto"/>
        <w:left w:val="none" w:sz="0" w:space="0" w:color="auto"/>
        <w:bottom w:val="none" w:sz="0" w:space="0" w:color="auto"/>
        <w:right w:val="none" w:sz="0" w:space="0" w:color="auto"/>
      </w:divBdr>
    </w:div>
    <w:div w:id="303317914">
      <w:bodyDiv w:val="1"/>
      <w:marLeft w:val="0"/>
      <w:marRight w:val="0"/>
      <w:marTop w:val="0"/>
      <w:marBottom w:val="0"/>
      <w:divBdr>
        <w:top w:val="none" w:sz="0" w:space="0" w:color="auto"/>
        <w:left w:val="none" w:sz="0" w:space="0" w:color="auto"/>
        <w:bottom w:val="none" w:sz="0" w:space="0" w:color="auto"/>
        <w:right w:val="none" w:sz="0" w:space="0" w:color="auto"/>
      </w:divBdr>
      <w:divsChild>
        <w:div w:id="1774781054">
          <w:marLeft w:val="360"/>
          <w:marRight w:val="0"/>
          <w:marTop w:val="200"/>
          <w:marBottom w:val="0"/>
          <w:divBdr>
            <w:top w:val="none" w:sz="0" w:space="0" w:color="auto"/>
            <w:left w:val="none" w:sz="0" w:space="0" w:color="auto"/>
            <w:bottom w:val="none" w:sz="0" w:space="0" w:color="auto"/>
            <w:right w:val="none" w:sz="0" w:space="0" w:color="auto"/>
          </w:divBdr>
        </w:div>
      </w:divsChild>
    </w:div>
    <w:div w:id="405304385">
      <w:bodyDiv w:val="1"/>
      <w:marLeft w:val="0"/>
      <w:marRight w:val="0"/>
      <w:marTop w:val="0"/>
      <w:marBottom w:val="0"/>
      <w:divBdr>
        <w:top w:val="none" w:sz="0" w:space="0" w:color="auto"/>
        <w:left w:val="none" w:sz="0" w:space="0" w:color="auto"/>
        <w:bottom w:val="none" w:sz="0" w:space="0" w:color="auto"/>
        <w:right w:val="none" w:sz="0" w:space="0" w:color="auto"/>
      </w:divBdr>
    </w:div>
    <w:div w:id="498156070">
      <w:bodyDiv w:val="1"/>
      <w:marLeft w:val="0"/>
      <w:marRight w:val="0"/>
      <w:marTop w:val="0"/>
      <w:marBottom w:val="0"/>
      <w:divBdr>
        <w:top w:val="none" w:sz="0" w:space="0" w:color="auto"/>
        <w:left w:val="none" w:sz="0" w:space="0" w:color="auto"/>
        <w:bottom w:val="none" w:sz="0" w:space="0" w:color="auto"/>
        <w:right w:val="none" w:sz="0" w:space="0" w:color="auto"/>
      </w:divBdr>
    </w:div>
    <w:div w:id="547030114">
      <w:bodyDiv w:val="1"/>
      <w:marLeft w:val="0"/>
      <w:marRight w:val="0"/>
      <w:marTop w:val="0"/>
      <w:marBottom w:val="0"/>
      <w:divBdr>
        <w:top w:val="none" w:sz="0" w:space="0" w:color="auto"/>
        <w:left w:val="none" w:sz="0" w:space="0" w:color="auto"/>
        <w:bottom w:val="none" w:sz="0" w:space="0" w:color="auto"/>
        <w:right w:val="none" w:sz="0" w:space="0" w:color="auto"/>
      </w:divBdr>
    </w:div>
    <w:div w:id="554858837">
      <w:bodyDiv w:val="1"/>
      <w:marLeft w:val="0"/>
      <w:marRight w:val="0"/>
      <w:marTop w:val="0"/>
      <w:marBottom w:val="0"/>
      <w:divBdr>
        <w:top w:val="none" w:sz="0" w:space="0" w:color="auto"/>
        <w:left w:val="none" w:sz="0" w:space="0" w:color="auto"/>
        <w:bottom w:val="none" w:sz="0" w:space="0" w:color="auto"/>
        <w:right w:val="none" w:sz="0" w:space="0" w:color="auto"/>
      </w:divBdr>
    </w:div>
    <w:div w:id="622424403">
      <w:bodyDiv w:val="1"/>
      <w:marLeft w:val="0"/>
      <w:marRight w:val="0"/>
      <w:marTop w:val="0"/>
      <w:marBottom w:val="0"/>
      <w:divBdr>
        <w:top w:val="none" w:sz="0" w:space="0" w:color="auto"/>
        <w:left w:val="none" w:sz="0" w:space="0" w:color="auto"/>
        <w:bottom w:val="none" w:sz="0" w:space="0" w:color="auto"/>
        <w:right w:val="none" w:sz="0" w:space="0" w:color="auto"/>
      </w:divBdr>
    </w:div>
    <w:div w:id="701127125">
      <w:bodyDiv w:val="1"/>
      <w:marLeft w:val="0"/>
      <w:marRight w:val="0"/>
      <w:marTop w:val="0"/>
      <w:marBottom w:val="0"/>
      <w:divBdr>
        <w:top w:val="none" w:sz="0" w:space="0" w:color="auto"/>
        <w:left w:val="none" w:sz="0" w:space="0" w:color="auto"/>
        <w:bottom w:val="none" w:sz="0" w:space="0" w:color="auto"/>
        <w:right w:val="none" w:sz="0" w:space="0" w:color="auto"/>
      </w:divBdr>
    </w:div>
    <w:div w:id="730541278">
      <w:bodyDiv w:val="1"/>
      <w:marLeft w:val="0"/>
      <w:marRight w:val="0"/>
      <w:marTop w:val="0"/>
      <w:marBottom w:val="0"/>
      <w:divBdr>
        <w:top w:val="none" w:sz="0" w:space="0" w:color="auto"/>
        <w:left w:val="none" w:sz="0" w:space="0" w:color="auto"/>
        <w:bottom w:val="none" w:sz="0" w:space="0" w:color="auto"/>
        <w:right w:val="none" w:sz="0" w:space="0" w:color="auto"/>
      </w:divBdr>
    </w:div>
    <w:div w:id="801656182">
      <w:bodyDiv w:val="1"/>
      <w:marLeft w:val="0"/>
      <w:marRight w:val="0"/>
      <w:marTop w:val="0"/>
      <w:marBottom w:val="0"/>
      <w:divBdr>
        <w:top w:val="none" w:sz="0" w:space="0" w:color="auto"/>
        <w:left w:val="none" w:sz="0" w:space="0" w:color="auto"/>
        <w:bottom w:val="none" w:sz="0" w:space="0" w:color="auto"/>
        <w:right w:val="none" w:sz="0" w:space="0" w:color="auto"/>
      </w:divBdr>
    </w:div>
    <w:div w:id="805706558">
      <w:bodyDiv w:val="1"/>
      <w:marLeft w:val="0"/>
      <w:marRight w:val="0"/>
      <w:marTop w:val="0"/>
      <w:marBottom w:val="0"/>
      <w:divBdr>
        <w:top w:val="none" w:sz="0" w:space="0" w:color="auto"/>
        <w:left w:val="none" w:sz="0" w:space="0" w:color="auto"/>
        <w:bottom w:val="none" w:sz="0" w:space="0" w:color="auto"/>
        <w:right w:val="none" w:sz="0" w:space="0" w:color="auto"/>
      </w:divBdr>
    </w:div>
    <w:div w:id="868883138">
      <w:bodyDiv w:val="1"/>
      <w:marLeft w:val="0"/>
      <w:marRight w:val="0"/>
      <w:marTop w:val="0"/>
      <w:marBottom w:val="0"/>
      <w:divBdr>
        <w:top w:val="none" w:sz="0" w:space="0" w:color="auto"/>
        <w:left w:val="none" w:sz="0" w:space="0" w:color="auto"/>
        <w:bottom w:val="none" w:sz="0" w:space="0" w:color="auto"/>
        <w:right w:val="none" w:sz="0" w:space="0" w:color="auto"/>
      </w:divBdr>
    </w:div>
    <w:div w:id="887111204">
      <w:bodyDiv w:val="1"/>
      <w:marLeft w:val="0"/>
      <w:marRight w:val="0"/>
      <w:marTop w:val="0"/>
      <w:marBottom w:val="0"/>
      <w:divBdr>
        <w:top w:val="none" w:sz="0" w:space="0" w:color="auto"/>
        <w:left w:val="none" w:sz="0" w:space="0" w:color="auto"/>
        <w:bottom w:val="none" w:sz="0" w:space="0" w:color="auto"/>
        <w:right w:val="none" w:sz="0" w:space="0" w:color="auto"/>
      </w:divBdr>
    </w:div>
    <w:div w:id="892035716">
      <w:bodyDiv w:val="1"/>
      <w:marLeft w:val="0"/>
      <w:marRight w:val="0"/>
      <w:marTop w:val="0"/>
      <w:marBottom w:val="0"/>
      <w:divBdr>
        <w:top w:val="none" w:sz="0" w:space="0" w:color="auto"/>
        <w:left w:val="none" w:sz="0" w:space="0" w:color="auto"/>
        <w:bottom w:val="none" w:sz="0" w:space="0" w:color="auto"/>
        <w:right w:val="none" w:sz="0" w:space="0" w:color="auto"/>
      </w:divBdr>
    </w:div>
    <w:div w:id="921329082">
      <w:bodyDiv w:val="1"/>
      <w:marLeft w:val="0"/>
      <w:marRight w:val="0"/>
      <w:marTop w:val="0"/>
      <w:marBottom w:val="0"/>
      <w:divBdr>
        <w:top w:val="none" w:sz="0" w:space="0" w:color="auto"/>
        <w:left w:val="none" w:sz="0" w:space="0" w:color="auto"/>
        <w:bottom w:val="none" w:sz="0" w:space="0" w:color="auto"/>
        <w:right w:val="none" w:sz="0" w:space="0" w:color="auto"/>
      </w:divBdr>
    </w:div>
    <w:div w:id="1008755493">
      <w:bodyDiv w:val="1"/>
      <w:marLeft w:val="0"/>
      <w:marRight w:val="0"/>
      <w:marTop w:val="0"/>
      <w:marBottom w:val="0"/>
      <w:divBdr>
        <w:top w:val="none" w:sz="0" w:space="0" w:color="auto"/>
        <w:left w:val="none" w:sz="0" w:space="0" w:color="auto"/>
        <w:bottom w:val="none" w:sz="0" w:space="0" w:color="auto"/>
        <w:right w:val="none" w:sz="0" w:space="0" w:color="auto"/>
      </w:divBdr>
    </w:div>
    <w:div w:id="1054041325">
      <w:bodyDiv w:val="1"/>
      <w:marLeft w:val="0"/>
      <w:marRight w:val="0"/>
      <w:marTop w:val="0"/>
      <w:marBottom w:val="0"/>
      <w:divBdr>
        <w:top w:val="none" w:sz="0" w:space="0" w:color="auto"/>
        <w:left w:val="none" w:sz="0" w:space="0" w:color="auto"/>
        <w:bottom w:val="none" w:sz="0" w:space="0" w:color="auto"/>
        <w:right w:val="none" w:sz="0" w:space="0" w:color="auto"/>
      </w:divBdr>
    </w:div>
    <w:div w:id="1098254553">
      <w:bodyDiv w:val="1"/>
      <w:marLeft w:val="0"/>
      <w:marRight w:val="0"/>
      <w:marTop w:val="0"/>
      <w:marBottom w:val="0"/>
      <w:divBdr>
        <w:top w:val="none" w:sz="0" w:space="0" w:color="auto"/>
        <w:left w:val="none" w:sz="0" w:space="0" w:color="auto"/>
        <w:bottom w:val="none" w:sz="0" w:space="0" w:color="auto"/>
        <w:right w:val="none" w:sz="0" w:space="0" w:color="auto"/>
      </w:divBdr>
    </w:div>
    <w:div w:id="1118917122">
      <w:bodyDiv w:val="1"/>
      <w:marLeft w:val="0"/>
      <w:marRight w:val="0"/>
      <w:marTop w:val="0"/>
      <w:marBottom w:val="0"/>
      <w:divBdr>
        <w:top w:val="none" w:sz="0" w:space="0" w:color="auto"/>
        <w:left w:val="none" w:sz="0" w:space="0" w:color="auto"/>
        <w:bottom w:val="none" w:sz="0" w:space="0" w:color="auto"/>
        <w:right w:val="none" w:sz="0" w:space="0" w:color="auto"/>
      </w:divBdr>
    </w:div>
    <w:div w:id="1119059059">
      <w:bodyDiv w:val="1"/>
      <w:marLeft w:val="0"/>
      <w:marRight w:val="0"/>
      <w:marTop w:val="0"/>
      <w:marBottom w:val="0"/>
      <w:divBdr>
        <w:top w:val="none" w:sz="0" w:space="0" w:color="auto"/>
        <w:left w:val="none" w:sz="0" w:space="0" w:color="auto"/>
        <w:bottom w:val="none" w:sz="0" w:space="0" w:color="auto"/>
        <w:right w:val="none" w:sz="0" w:space="0" w:color="auto"/>
      </w:divBdr>
    </w:div>
    <w:div w:id="1200044051">
      <w:bodyDiv w:val="1"/>
      <w:marLeft w:val="0"/>
      <w:marRight w:val="0"/>
      <w:marTop w:val="0"/>
      <w:marBottom w:val="0"/>
      <w:divBdr>
        <w:top w:val="none" w:sz="0" w:space="0" w:color="auto"/>
        <w:left w:val="none" w:sz="0" w:space="0" w:color="auto"/>
        <w:bottom w:val="none" w:sz="0" w:space="0" w:color="auto"/>
        <w:right w:val="none" w:sz="0" w:space="0" w:color="auto"/>
      </w:divBdr>
    </w:div>
    <w:div w:id="1319844273">
      <w:bodyDiv w:val="1"/>
      <w:marLeft w:val="0"/>
      <w:marRight w:val="0"/>
      <w:marTop w:val="0"/>
      <w:marBottom w:val="0"/>
      <w:divBdr>
        <w:top w:val="none" w:sz="0" w:space="0" w:color="auto"/>
        <w:left w:val="none" w:sz="0" w:space="0" w:color="auto"/>
        <w:bottom w:val="none" w:sz="0" w:space="0" w:color="auto"/>
        <w:right w:val="none" w:sz="0" w:space="0" w:color="auto"/>
      </w:divBdr>
    </w:div>
    <w:div w:id="1492137217">
      <w:bodyDiv w:val="1"/>
      <w:marLeft w:val="0"/>
      <w:marRight w:val="0"/>
      <w:marTop w:val="0"/>
      <w:marBottom w:val="0"/>
      <w:divBdr>
        <w:top w:val="none" w:sz="0" w:space="0" w:color="auto"/>
        <w:left w:val="none" w:sz="0" w:space="0" w:color="auto"/>
        <w:bottom w:val="none" w:sz="0" w:space="0" w:color="auto"/>
        <w:right w:val="none" w:sz="0" w:space="0" w:color="auto"/>
      </w:divBdr>
    </w:div>
    <w:div w:id="1512716651">
      <w:bodyDiv w:val="1"/>
      <w:marLeft w:val="0"/>
      <w:marRight w:val="0"/>
      <w:marTop w:val="0"/>
      <w:marBottom w:val="0"/>
      <w:divBdr>
        <w:top w:val="none" w:sz="0" w:space="0" w:color="auto"/>
        <w:left w:val="none" w:sz="0" w:space="0" w:color="auto"/>
        <w:bottom w:val="none" w:sz="0" w:space="0" w:color="auto"/>
        <w:right w:val="none" w:sz="0" w:space="0" w:color="auto"/>
      </w:divBdr>
    </w:div>
    <w:div w:id="1516384948">
      <w:bodyDiv w:val="1"/>
      <w:marLeft w:val="0"/>
      <w:marRight w:val="0"/>
      <w:marTop w:val="0"/>
      <w:marBottom w:val="0"/>
      <w:divBdr>
        <w:top w:val="none" w:sz="0" w:space="0" w:color="auto"/>
        <w:left w:val="none" w:sz="0" w:space="0" w:color="auto"/>
        <w:bottom w:val="none" w:sz="0" w:space="0" w:color="auto"/>
        <w:right w:val="none" w:sz="0" w:space="0" w:color="auto"/>
      </w:divBdr>
    </w:div>
    <w:div w:id="1529953509">
      <w:bodyDiv w:val="1"/>
      <w:marLeft w:val="0"/>
      <w:marRight w:val="0"/>
      <w:marTop w:val="0"/>
      <w:marBottom w:val="0"/>
      <w:divBdr>
        <w:top w:val="none" w:sz="0" w:space="0" w:color="auto"/>
        <w:left w:val="none" w:sz="0" w:space="0" w:color="auto"/>
        <w:bottom w:val="none" w:sz="0" w:space="0" w:color="auto"/>
        <w:right w:val="none" w:sz="0" w:space="0" w:color="auto"/>
      </w:divBdr>
    </w:div>
    <w:div w:id="1579437427">
      <w:bodyDiv w:val="1"/>
      <w:marLeft w:val="0"/>
      <w:marRight w:val="0"/>
      <w:marTop w:val="0"/>
      <w:marBottom w:val="0"/>
      <w:divBdr>
        <w:top w:val="none" w:sz="0" w:space="0" w:color="auto"/>
        <w:left w:val="none" w:sz="0" w:space="0" w:color="auto"/>
        <w:bottom w:val="none" w:sz="0" w:space="0" w:color="auto"/>
        <w:right w:val="none" w:sz="0" w:space="0" w:color="auto"/>
      </w:divBdr>
    </w:div>
    <w:div w:id="1593975713">
      <w:bodyDiv w:val="1"/>
      <w:marLeft w:val="0"/>
      <w:marRight w:val="0"/>
      <w:marTop w:val="0"/>
      <w:marBottom w:val="0"/>
      <w:divBdr>
        <w:top w:val="none" w:sz="0" w:space="0" w:color="auto"/>
        <w:left w:val="none" w:sz="0" w:space="0" w:color="auto"/>
        <w:bottom w:val="none" w:sz="0" w:space="0" w:color="auto"/>
        <w:right w:val="none" w:sz="0" w:space="0" w:color="auto"/>
      </w:divBdr>
    </w:div>
    <w:div w:id="1628777049">
      <w:bodyDiv w:val="1"/>
      <w:marLeft w:val="0"/>
      <w:marRight w:val="0"/>
      <w:marTop w:val="0"/>
      <w:marBottom w:val="0"/>
      <w:divBdr>
        <w:top w:val="none" w:sz="0" w:space="0" w:color="auto"/>
        <w:left w:val="none" w:sz="0" w:space="0" w:color="auto"/>
        <w:bottom w:val="none" w:sz="0" w:space="0" w:color="auto"/>
        <w:right w:val="none" w:sz="0" w:space="0" w:color="auto"/>
      </w:divBdr>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
    <w:div w:id="1720009205">
      <w:bodyDiv w:val="1"/>
      <w:marLeft w:val="0"/>
      <w:marRight w:val="0"/>
      <w:marTop w:val="0"/>
      <w:marBottom w:val="0"/>
      <w:divBdr>
        <w:top w:val="none" w:sz="0" w:space="0" w:color="auto"/>
        <w:left w:val="none" w:sz="0" w:space="0" w:color="auto"/>
        <w:bottom w:val="none" w:sz="0" w:space="0" w:color="auto"/>
        <w:right w:val="none" w:sz="0" w:space="0" w:color="auto"/>
      </w:divBdr>
    </w:div>
    <w:div w:id="1755667886">
      <w:bodyDiv w:val="1"/>
      <w:marLeft w:val="0"/>
      <w:marRight w:val="0"/>
      <w:marTop w:val="0"/>
      <w:marBottom w:val="0"/>
      <w:divBdr>
        <w:top w:val="none" w:sz="0" w:space="0" w:color="auto"/>
        <w:left w:val="none" w:sz="0" w:space="0" w:color="auto"/>
        <w:bottom w:val="none" w:sz="0" w:space="0" w:color="auto"/>
        <w:right w:val="none" w:sz="0" w:space="0" w:color="auto"/>
      </w:divBdr>
    </w:div>
    <w:div w:id="1775250513">
      <w:bodyDiv w:val="1"/>
      <w:marLeft w:val="0"/>
      <w:marRight w:val="0"/>
      <w:marTop w:val="0"/>
      <w:marBottom w:val="0"/>
      <w:divBdr>
        <w:top w:val="none" w:sz="0" w:space="0" w:color="auto"/>
        <w:left w:val="none" w:sz="0" w:space="0" w:color="auto"/>
        <w:bottom w:val="none" w:sz="0" w:space="0" w:color="auto"/>
        <w:right w:val="none" w:sz="0" w:space="0" w:color="auto"/>
      </w:divBdr>
    </w:div>
    <w:div w:id="1784571691">
      <w:bodyDiv w:val="1"/>
      <w:marLeft w:val="0"/>
      <w:marRight w:val="0"/>
      <w:marTop w:val="0"/>
      <w:marBottom w:val="0"/>
      <w:divBdr>
        <w:top w:val="none" w:sz="0" w:space="0" w:color="auto"/>
        <w:left w:val="none" w:sz="0" w:space="0" w:color="auto"/>
        <w:bottom w:val="none" w:sz="0" w:space="0" w:color="auto"/>
        <w:right w:val="none" w:sz="0" w:space="0" w:color="auto"/>
      </w:divBdr>
    </w:div>
    <w:div w:id="1787583434">
      <w:bodyDiv w:val="1"/>
      <w:marLeft w:val="0"/>
      <w:marRight w:val="0"/>
      <w:marTop w:val="0"/>
      <w:marBottom w:val="0"/>
      <w:divBdr>
        <w:top w:val="none" w:sz="0" w:space="0" w:color="auto"/>
        <w:left w:val="none" w:sz="0" w:space="0" w:color="auto"/>
        <w:bottom w:val="none" w:sz="0" w:space="0" w:color="auto"/>
        <w:right w:val="none" w:sz="0" w:space="0" w:color="auto"/>
      </w:divBdr>
    </w:div>
    <w:div w:id="1809979419">
      <w:bodyDiv w:val="1"/>
      <w:marLeft w:val="0"/>
      <w:marRight w:val="0"/>
      <w:marTop w:val="0"/>
      <w:marBottom w:val="0"/>
      <w:divBdr>
        <w:top w:val="none" w:sz="0" w:space="0" w:color="auto"/>
        <w:left w:val="none" w:sz="0" w:space="0" w:color="auto"/>
        <w:bottom w:val="none" w:sz="0" w:space="0" w:color="auto"/>
        <w:right w:val="none" w:sz="0" w:space="0" w:color="auto"/>
      </w:divBdr>
    </w:div>
    <w:div w:id="1834877865">
      <w:bodyDiv w:val="1"/>
      <w:marLeft w:val="0"/>
      <w:marRight w:val="0"/>
      <w:marTop w:val="0"/>
      <w:marBottom w:val="0"/>
      <w:divBdr>
        <w:top w:val="none" w:sz="0" w:space="0" w:color="auto"/>
        <w:left w:val="none" w:sz="0" w:space="0" w:color="auto"/>
        <w:bottom w:val="none" w:sz="0" w:space="0" w:color="auto"/>
        <w:right w:val="none" w:sz="0" w:space="0" w:color="auto"/>
      </w:divBdr>
    </w:div>
    <w:div w:id="1859195414">
      <w:bodyDiv w:val="1"/>
      <w:marLeft w:val="0"/>
      <w:marRight w:val="0"/>
      <w:marTop w:val="0"/>
      <w:marBottom w:val="0"/>
      <w:divBdr>
        <w:top w:val="none" w:sz="0" w:space="0" w:color="auto"/>
        <w:left w:val="none" w:sz="0" w:space="0" w:color="auto"/>
        <w:bottom w:val="none" w:sz="0" w:space="0" w:color="auto"/>
        <w:right w:val="none" w:sz="0" w:space="0" w:color="auto"/>
      </w:divBdr>
    </w:div>
    <w:div w:id="2001422022">
      <w:bodyDiv w:val="1"/>
      <w:marLeft w:val="0"/>
      <w:marRight w:val="0"/>
      <w:marTop w:val="0"/>
      <w:marBottom w:val="0"/>
      <w:divBdr>
        <w:top w:val="none" w:sz="0" w:space="0" w:color="auto"/>
        <w:left w:val="none" w:sz="0" w:space="0" w:color="auto"/>
        <w:bottom w:val="none" w:sz="0" w:space="0" w:color="auto"/>
        <w:right w:val="none" w:sz="0" w:space="0" w:color="auto"/>
      </w:divBdr>
    </w:div>
    <w:div w:id="2101027623">
      <w:bodyDiv w:val="1"/>
      <w:marLeft w:val="0"/>
      <w:marRight w:val="0"/>
      <w:marTop w:val="0"/>
      <w:marBottom w:val="0"/>
      <w:divBdr>
        <w:top w:val="none" w:sz="0" w:space="0" w:color="auto"/>
        <w:left w:val="none" w:sz="0" w:space="0" w:color="auto"/>
        <w:bottom w:val="none" w:sz="0" w:space="0" w:color="auto"/>
        <w:right w:val="none" w:sz="0" w:space="0" w:color="auto"/>
      </w:divBdr>
    </w:div>
    <w:div w:id="211408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ile:///C:/Users/Projektu%20Vadovas/Desktop/VIP%20INVESTICIJU%20PROJEKTAI/1.VIP%202020-2022/IP%20Infekcinis/RSL%20ip%20Infekcinio%20%20kapitalinis%20remontas.docx"
                 TargetMode="External"
                 Type="http://schemas.openxmlformats.org/officeDocument/2006/relationships/hyperlink"/>
   <Relationship Id="rId11" Target="https://stat.hi.lt/default.aspx?report_id=254"
                 TargetMode="External"
                 Type="http://schemas.openxmlformats.org/officeDocument/2006/relationships/hyperlink"/>
   <Relationship Id="rId12" Target="media/image2.png"
                 Type="http://schemas.openxmlformats.org/officeDocument/2006/relationships/image"/>
   <Relationship Id="rId13" Target="https://osp.stat.gov.lt/gyventojai1" TargetMode="External"
                 Type="http://schemas.openxmlformats.org/officeDocument/2006/relationships/hyperlink"/>
   <Relationship Id="rId14" Target="charts/chart1.xml"
                 Type="http://schemas.openxmlformats.org/officeDocument/2006/relationships/chart"/>
   <Relationship Id="rId15" Target="charts/chart2.xml"
                 Type="http://schemas.openxmlformats.org/officeDocument/2006/relationships/chart"/>
   <Relationship Id="rId16" Target="charts/chart3.xml"
                 Type="http://schemas.openxmlformats.org/officeDocument/2006/relationships/chart"/>
   <Relationship Id="rId17" Target="media/image3.png"
                 Type="http://schemas.openxmlformats.org/officeDocument/2006/relationships/image"/>
   <Relationship Id="rId18" Target="charts/chart4.xml"
                 Type="http://schemas.openxmlformats.org/officeDocument/2006/relationships/chart"/>
   <Relationship Id="rId19" Target="charts/chart5.xml"
                 Type="http://schemas.openxmlformats.org/officeDocument/2006/relationships/chart"/>
   <Relationship Id="rId2" Target="numbering.xml"
                 Type="http://schemas.openxmlformats.org/officeDocument/2006/relationships/numbering"/>
   <Relationship Id="rId20" Target="https://stat.hi.lt/default.aspx?report_id=143"
                 TargetMode="External"
                 Type="http://schemas.openxmlformats.org/officeDocument/2006/relationships/hyperlink"/>
   <Relationship Id="rId21" Target="charts/chart6.xml"
                 Type="http://schemas.openxmlformats.org/officeDocument/2006/relationships/chart"/>
   <Relationship Id="rId22"
                 Target="https://www.e-tar.lt/portal/lt/legalAct/TAR.70C748753991/asr"
                 TargetMode="External"
                 Type="http://schemas.openxmlformats.org/officeDocument/2006/relationships/hyperlink"/>
   <Relationship Id="rId23" Target="https://www.e-tar.lt/portal/lt/legalAct/TAR.4D67D6B88ABF"
                 TargetMode="External"
                 Type="http://schemas.openxmlformats.org/officeDocument/2006/relationships/hyperlink"/>
   <Relationship Id="rId24"
                 Target="https://www.e-tar.lt/portal/lt/legalAct/TAR.AC1276247576/SedLcSgYWT"
                 TargetMode="External"
                 Type="http://schemas.openxmlformats.org/officeDocument/2006/relationships/hyperlink"/>
   <Relationship Id="rId25"
                 Target="https://www.e-tar.lt/portal/lt/legalAct/TAR.E2AD94465B29/nrUJwFUkCe"
                 TargetMode="External"
                 Type="http://schemas.openxmlformats.org/officeDocument/2006/relationships/hyperlink"/>
   <Relationship Id="rId26"
                 Target="https://www.e-tar.lt/portal/lt/legalAct/TAR.3D6ABEC30DAF/oyvFCuGiNa"
                 TargetMode="External"
                 Type="http://schemas.openxmlformats.org/officeDocument/2006/relationships/hyperlink"/>
   <Relationship Id="rId27" Target="https://www.e-tar.lt/portal/lt/legalAct/TAR.B1F4FA759D23"
                 TargetMode="External"
                 Type="http://schemas.openxmlformats.org/officeDocument/2006/relationships/hyperlink"/>
   <Relationship Id="rId28"
                 Target="https://www.e-tar.lt/portal/lt/legalAct/TAR.45271359692C/atojtYYfIr"
                 TargetMode="External"
                 Type="http://schemas.openxmlformats.org/officeDocument/2006/relationships/hyperlink"/>
   <Relationship Id="rId29" Target="https://www.e-tar.lt/portal/lt/legalAct/TAR.4D67D6B88ABF"
                 TargetMode="External"
                 Type="http://schemas.openxmlformats.org/officeDocument/2006/relationships/hyperlink"/>
   <Relationship Id="rId3" Target="styles.xml"
                 Type="http://schemas.openxmlformats.org/officeDocument/2006/relationships/styles"/>
   <Relationship Id="rId30"
                 Target="http://www.vaspvt.gov.lt/files/Istaigu_licencijavimas/ASPI.pdf"
                 TargetMode="External"
                 Type="http://schemas.openxmlformats.org/officeDocument/2006/relationships/hyperlink"/>
   <Relationship Id="rId31" Target="charts/chart7.xml"
                 Type="http://schemas.openxmlformats.org/officeDocument/2006/relationships/chart"/>
   <Relationship Id="rId32" Target="charts/chart8.xml"
                 Type="http://schemas.openxmlformats.org/officeDocument/2006/relationships/chart"/>
   <Relationship Id="rId33" Target="charts/chart9.xml"
                 Type="http://schemas.openxmlformats.org/officeDocument/2006/relationships/chart"/>
   <Relationship Id="rId34" Target="media/image4.png"
                 Type="http://schemas.openxmlformats.org/officeDocument/2006/relationships/image"/>
   <Relationship Id="rId35"
                 Target="file:///D:/Users/andrej-du/Desktop/Dropbox/CPVA/IP_metodika/IP_metodika_20121228.docx"
                 TargetMode="External"
                 Type="http://schemas.openxmlformats.org/officeDocument/2006/relationships/hyperlink"/>
   <Relationship Id="rId36"
                 Target="file:///D:/Users/andrej-du/Desktop/Dropbox/CPVA/IP_metodika/IP_metodika_20121228.docx"
                 TargetMode="External"
                 Type="http://schemas.openxmlformats.org/officeDocument/2006/relationships/hyperlink"/>
   <Relationship Id="rId37"
                 Target="file:///D:/Users/andrej-du/Desktop/Dropbox/CPVA/IP_metodika/IP_metodika_20121228.docx"
                 TargetMode="External"
                 Type="http://schemas.openxmlformats.org/officeDocument/2006/relationships/hyperlink"/>
   <Relationship Id="rId38"
                 Target="file:///D:/Users/andrej-du/Desktop/Dropbox/CPVA/IP_metodika/IP_metodika_20121228.docx"
                 TargetMode="External"
                 Type="http://schemas.openxmlformats.org/officeDocument/2006/relationships/hyperlink"/>
   <Relationship Id="rId39"
                 Target="file:///D:/Users/andrej-du/Desktop/Dropbox/CPVA/IP_metodika/IP_metodika_20121228.docx"
                 TargetMode="External"
                 Type="http://schemas.openxmlformats.org/officeDocument/2006/relationships/hyperlink"/>
   <Relationship Id="rId4" Target="settings.xml"
                 Type="http://schemas.openxmlformats.org/officeDocument/2006/relationships/settings"/>
   <Relationship Id="rId40"
                 Target="file:///D:/Users/andrej-du/Desktop/Dropbox/CPVA/IP_metodika/IP_metodika_20121228.docx"
                 TargetMode="External"
                 Type="http://schemas.openxmlformats.org/officeDocument/2006/relationships/hyperlink"/>
   <Relationship Id="rId41" Target="media/image5.emf"
                 Type="http://schemas.openxmlformats.org/officeDocument/2006/relationships/image"/>
   <Relationship Id="rId42" Target="media/image6.png"
                 Type="http://schemas.openxmlformats.org/officeDocument/2006/relationships/image"/>
   <Relationship Id="rId43" Target="media/image7.png"
                 Type="http://schemas.openxmlformats.org/officeDocument/2006/relationships/image"/>
   <Relationship Id="rId44" Target="media/image8.png"
                 Type="http://schemas.openxmlformats.org/officeDocument/2006/relationships/image"/>
   <Relationship Id="rId45" Target="media/image9.png"
                 Type="http://schemas.openxmlformats.org/officeDocument/2006/relationships/image"/>
   <Relationship Id="rId46" Target="fontTable.xml"
                 Type="http://schemas.openxmlformats.org/officeDocument/2006/relationships/fontTable"/>
   <Relationship Id="rId47" Target="theme/theme1.xml"
                 Type="http://schemas.openxmlformats.org/officeDocument/2006/relationships/theme"/>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header1.xml"
                 Type="http://schemas.openxmlformats.org/officeDocument/2006/relationships/header"/>
</Relationships>
</file>

<file path=word/_rels/footnotes.xml.rels><?xml version="1.0" encoding="UTF-8" standalone="yes"?>
<Relationships xmlns="http://schemas.openxmlformats.org/package/2006/relationships">
   <Relationship Id="rId1"
                 Target="https://www.who.int/news-room/fact-sheets/detail/ageing-and-health"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file:///C:/Users/Projektu%20Vadovas/Desktop/ES%20Projektai/Statistikos%20dep/Pagyvene%2060+.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file:///C:/Users/Projektu%20Vadovas/Desktop/ES%20Projektai/Statistikos%20dep/Pagyvene%2060+.xlsx"
                 TargetMode="External"
                 Type="http://schemas.openxmlformats.org/officeDocument/2006/relationships/oleObject"/>
</Relationships>
</file>

<file path=word/charts/_rels/chart3.xml.rels><?xml version="1.0" encoding="UTF-8" standalone="yes"?>
<Relationships xmlns="http://schemas.openxmlformats.org/package/2006/relationships">
   <Relationship Id="rId1"
                 Target="file:///C:/Users/Projektu%20Vadovas/Desktop/ES%20Projektai/Statistikos%20dep/Sergantys%2060+.xls"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file:///C:/Users/Projektu%20Vadovas/Desktop/VIP%20INVESTICIJU%20PROJEKTAI/1.VIP%202020-2022/IP%20Infekcinis/Sergamumas%20infekcinem%20ligomis.xlsx"
                 TargetMode="External"
                 Type="http://schemas.openxmlformats.org/officeDocument/2006/relationships/oleObject"/>
</Relationships>
</file>

<file path=word/charts/_rels/chart5.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file:///C:/Users/Projektu%20Vadovas/Desktop/VIP%20INVESTICIJU%20PROJEKTAI/1.VIP%202020-2022/IP%20Infekcinis/Sergamumas%20infekcinem%20ligomis.xlsx"
                 TargetMode="External"
                 Type="http://schemas.openxmlformats.org/officeDocument/2006/relationships/oleObject"/>
</Relationships>
</file>

<file path=word/charts/_rels/chart6.xml.rels><?xml version="1.0" encoding="UTF-8" standalone="yes"?>
<Relationships xmlns="http://schemas.openxmlformats.org/package/2006/relationships">
   <Relationship Id="rId1" Target="style5.xml"
                 Type="http://schemas.microsoft.com/office/2011/relationships/chartStyle"/>
   <Relationship Id="rId2" Target="colors5.xml"
                 Type="http://schemas.microsoft.com/office/2011/relationships/chartColorStyle"/>
   <Relationship Id="rId3"
                 Target="file:///C:/Users/Projektu%20Vadovas/Desktop/VIP%20INVESTICIJU%20PROJEKTAI/1.VIP%202020-2022/IP%20Infekcinis/Sergamumas%20infekcinem%20ligomis.xlsx"
                 TargetMode="External"
                 Type="http://schemas.openxmlformats.org/officeDocument/2006/relationships/oleObject"/>
</Relationships>
</file>

<file path=word/charts/_rels/chart7.xml.rels><?xml version="1.0" encoding="UTF-8" standalone="yes"?>
<Relationships xmlns="http://schemas.openxmlformats.org/package/2006/relationships">
   <Relationship Id="rId1" Target="style6.xml"
                 Type="http://schemas.microsoft.com/office/2011/relationships/chartStyle"/>
   <Relationship Id="rId2" Target="colors6.xml"
                 Type="http://schemas.microsoft.com/office/2011/relationships/chartColorStyle"/>
   <Relationship Id="rId3"
                 Target="file:///C:/Users/Projektu%20Vadovas/Desktop/kiti%20dok/1.Istaigos%20duomenys/Ataskaitos/Ligonines%20statistika%20(lovos%20operacijos%20pacientai).xlsx"
                 TargetMode="External"
                 Type="http://schemas.openxmlformats.org/officeDocument/2006/relationships/oleObject"/>
</Relationships>
</file>

<file path=word/charts/_rels/chart8.xml.rels><?xml version="1.0" encoding="UTF-8" standalone="yes"?>
<Relationships xmlns="http://schemas.openxmlformats.org/package/2006/relationships">
   <Relationship Id="rId1" Target="style7.xml"
                 Type="http://schemas.microsoft.com/office/2011/relationships/chartStyle"/>
   <Relationship Id="rId2" Target="colors7.xml"
                 Type="http://schemas.microsoft.com/office/2011/relationships/chartColorStyle"/>
   <Relationship Id="rId3"
                 Target="file:///C:/Users/Projektu%20Vadovas/Desktop/kiti%20dok/1.Istaigos%20duomenys/Ataskaitos/Ligonines%20statistika%20(lovos%20operacijos%20pacientai).xlsx"
                 TargetMode="External"
                 Type="http://schemas.openxmlformats.org/officeDocument/2006/relationships/oleObject"/>
</Relationships>
</file>

<file path=word/charts/_rels/chart9.xml.rels><?xml version="1.0" encoding="UTF-8" standalone="yes"?>
<Relationships xmlns="http://schemas.openxmlformats.org/package/2006/relationships">
   <Relationship Id="rId1" Target="style8.xml"
                 Type="http://schemas.microsoft.com/office/2011/relationships/chartStyle"/>
   <Relationship Id="rId2" Target="colors8.xml"
                 Type="http://schemas.microsoft.com/office/2011/relationships/chartColorStyle"/>
   <Relationship Id="rId3"
                 Target="file:///C:/Users/Projektu%20Vadovas/Desktop/kiti%20dok/1.Istaigos%20duomenys/Ataskaitos/Ligonines%20statistika%20(lovos%20operacijos%20pacientai).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Sergantys 60 m.+</a:t>
            </a:r>
            <a:r>
              <a:rPr lang="lt-LT"/>
              <a:t> Šiaulių apskr.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'ligotumas 60+'!$D$15</c:f>
              <c:strCache>
                <c:ptCount val="1"/>
                <c:pt idx="0">
                  <c:v>Sergantys 60 m.+</c:v>
                </c:pt>
              </c:strCache>
            </c:strRef>
          </c:tx>
          <c:spPr>
            <a:solidFill>
              <a:schemeClr val="accent1"/>
            </a:solidFill>
            <a:ln>
              <a:noFill/>
            </a:ln>
            <a:effectLst/>
          </c:spPr>
          <c:invertIfNegative val="0"/>
          <c:dLbls>
            <c:dLbl>
              <c:idx val="0"/>
              <c:layout>
                <c:manualLayout>
                  <c:x val="2.509410288582183E-3"/>
                  <c:y val="2.30788859725866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09410288582183E-3"/>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005323833246647E-17"/>
                  <c:y val="1.38196267133274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5094102885820911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2010647666493294E-17"/>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509410288582183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'ligotumas 60+'!$F$14:$J$14</c:f>
              <c:numCache>
                <c:formatCode>General</c:formatCode>
                <c:ptCount val="5"/>
                <c:pt idx="0">
                  <c:v>2015</c:v>
                </c:pt>
                <c:pt idx="1">
                  <c:v>2016</c:v>
                </c:pt>
                <c:pt idx="2">
                  <c:v>2017</c:v>
                </c:pt>
                <c:pt idx="3">
                  <c:v>2018</c:v>
                </c:pt>
                <c:pt idx="4">
                  <c:v>2019</c:v>
                </c:pt>
              </c:numCache>
            </c:numRef>
          </c:cat>
          <c:val>
            <c:numRef>
              <c:f>'ligotumas 60+'!$F$15:$J$15</c:f>
              <c:numCache>
                <c:formatCode>General</c:formatCode>
                <c:ptCount val="5"/>
                <c:pt idx="0">
                  <c:v>63010</c:v>
                </c:pt>
                <c:pt idx="1">
                  <c:v>64579</c:v>
                </c:pt>
                <c:pt idx="2">
                  <c:v>66583</c:v>
                </c:pt>
                <c:pt idx="3">
                  <c:v>68463</c:v>
                </c:pt>
                <c:pt idx="4">
                  <c:v>69750</c:v>
                </c:pt>
              </c:numCache>
            </c:numRef>
          </c:val>
        </c:ser>
        <c:dLbls>
          <c:showLegendKey val="0"/>
          <c:showVal val="0"/>
          <c:showCatName val="0"/>
          <c:showSerName val="0"/>
          <c:showPercent val="0"/>
          <c:showBubbleSize val="0"/>
        </c:dLbls>
        <c:gapWidth val="75"/>
        <c:overlap val="40"/>
        <c:axId val="1984127216"/>
        <c:axId val="1984129936"/>
      </c:barChart>
      <c:catAx>
        <c:axId val="198412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4129936"/>
        <c:crosses val="autoZero"/>
        <c:auto val="1"/>
        <c:lblAlgn val="ctr"/>
        <c:lblOffset val="100"/>
        <c:noMultiLvlLbl val="0"/>
      </c:catAx>
      <c:valAx>
        <c:axId val="198412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412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6111270419555765"/>
          <c:y val="0.17171296296296296"/>
          <c:w val="0.71699674854076079"/>
          <c:h val="0.69310987168270621"/>
        </c:manualLayout>
      </c:layout>
      <c:barChart>
        <c:barDir val="col"/>
        <c:grouping val="clustered"/>
        <c:varyColors val="0"/>
        <c:ser>
          <c:idx val="0"/>
          <c:order val="0"/>
          <c:tx>
            <c:strRef>
              <c:f>'ligotumas 60+'!$D$16</c:f>
              <c:strCache>
                <c:ptCount val="1"/>
                <c:pt idx="0">
                  <c:v>Sergantys 0-59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'ligotumas 60+'!$F$14:$J$14</c:f>
              <c:numCache>
                <c:formatCode>General</c:formatCode>
                <c:ptCount val="5"/>
                <c:pt idx="0">
                  <c:v>2015</c:v>
                </c:pt>
                <c:pt idx="1">
                  <c:v>2016</c:v>
                </c:pt>
                <c:pt idx="2">
                  <c:v>2017</c:v>
                </c:pt>
                <c:pt idx="3">
                  <c:v>2018</c:v>
                </c:pt>
                <c:pt idx="4">
                  <c:v>2019</c:v>
                </c:pt>
              </c:numCache>
            </c:numRef>
          </c:cat>
          <c:val>
            <c:numRef>
              <c:f>'ligotumas 60+'!$F$16:$J$16</c:f>
              <c:numCache>
                <c:formatCode>General</c:formatCode>
                <c:ptCount val="5"/>
                <c:pt idx="0">
                  <c:v>149675</c:v>
                </c:pt>
                <c:pt idx="1">
                  <c:v>150781</c:v>
                </c:pt>
                <c:pt idx="2">
                  <c:v>149721</c:v>
                </c:pt>
                <c:pt idx="3">
                  <c:v>147751</c:v>
                </c:pt>
                <c:pt idx="4">
                  <c:v>144321</c:v>
                </c:pt>
              </c:numCache>
            </c:numRef>
          </c:val>
        </c:ser>
        <c:dLbls>
          <c:showLegendKey val="0"/>
          <c:showVal val="0"/>
          <c:showCatName val="0"/>
          <c:showSerName val="0"/>
          <c:showPercent val="0"/>
          <c:showBubbleSize val="0"/>
        </c:dLbls>
        <c:gapWidth val="219"/>
        <c:overlap val="-27"/>
        <c:axId val="1984131024"/>
        <c:axId val="883409168"/>
      </c:barChart>
      <c:catAx>
        <c:axId val="198413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3409168"/>
        <c:crosses val="autoZero"/>
        <c:auto val="1"/>
        <c:lblAlgn val="ctr"/>
        <c:lblOffset val="100"/>
        <c:noMultiLvlLbl val="0"/>
      </c:catAx>
      <c:valAx>
        <c:axId val="88340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413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Sergančių asmenų 60 m. + skaičius 1000 gyventojų Lietuvoje ir Šiaulių apskr.</a:t>
            </a:r>
          </a:p>
        </c:rich>
      </c:tx>
      <c:overlay val="0"/>
      <c:spPr>
        <a:noFill/>
        <a:ln w="25400">
          <a:noFill/>
        </a:ln>
      </c:spPr>
    </c:title>
    <c:autoTitleDeleted val="0"/>
    <c:plotArea>
      <c:layout/>
      <c:barChart>
        <c:barDir val="col"/>
        <c:grouping val="clustered"/>
        <c:varyColors val="0"/>
        <c:ser>
          <c:idx val="0"/>
          <c:order val="0"/>
          <c:tx>
            <c:strRef>
              <c:f>Sheet!$B$2</c:f>
              <c:strCache>
                <c:ptCount val="1"/>
                <c:pt idx="0">
                  <c:v> Moterys (LT)</c:v>
                </c:pt>
              </c:strCache>
            </c:strRef>
          </c:tx>
          <c:spPr>
            <a:solidFill>
              <a:srgbClr val="5B9BD5"/>
            </a:solidFill>
            <a:ln w="25400">
              <a:noFill/>
            </a:ln>
          </c:spPr>
          <c:invertIfNegative val="0"/>
          <c:cat>
            <c:strRef>
              <c:f>Sheet!$A$3:$A$7</c:f>
              <c:strCache>
                <c:ptCount val="5"/>
                <c:pt idx="0">
                  <c:v>13. [60; 64]</c:v>
                </c:pt>
                <c:pt idx="1">
                  <c:v>14. [65; 69]</c:v>
                </c:pt>
                <c:pt idx="2">
                  <c:v>15. [70; 74]</c:v>
                </c:pt>
                <c:pt idx="3">
                  <c:v>16. [75; 79]</c:v>
                </c:pt>
                <c:pt idx="4">
                  <c:v>17. [80; 84]</c:v>
                </c:pt>
              </c:strCache>
            </c:strRef>
          </c:cat>
          <c:val>
            <c:numRef>
              <c:f>Sheet!$B$3:$B$7</c:f>
              <c:numCache>
                <c:formatCode>General</c:formatCode>
                <c:ptCount val="5"/>
                <c:pt idx="0">
                  <c:v>885.04</c:v>
                </c:pt>
                <c:pt idx="1">
                  <c:v>889.55</c:v>
                </c:pt>
                <c:pt idx="2">
                  <c:v>924.32</c:v>
                </c:pt>
                <c:pt idx="3">
                  <c:v>928.84</c:v>
                </c:pt>
                <c:pt idx="4">
                  <c:v>944.3</c:v>
                </c:pt>
              </c:numCache>
            </c:numRef>
          </c:val>
        </c:ser>
        <c:ser>
          <c:idx val="1"/>
          <c:order val="1"/>
          <c:tx>
            <c:strRef>
              <c:f>Sheet!$C$2</c:f>
              <c:strCache>
                <c:ptCount val="1"/>
                <c:pt idx="0">
                  <c:v> Vyrai (LT)</c:v>
                </c:pt>
              </c:strCache>
            </c:strRef>
          </c:tx>
          <c:spPr>
            <a:solidFill>
              <a:srgbClr val="ED7D31"/>
            </a:solidFill>
            <a:ln w="25400">
              <a:noFill/>
            </a:ln>
          </c:spPr>
          <c:invertIfNegative val="0"/>
          <c:cat>
            <c:strRef>
              <c:f>Sheet!$A$3:$A$7</c:f>
              <c:strCache>
                <c:ptCount val="5"/>
                <c:pt idx="0">
                  <c:v>13. [60; 64]</c:v>
                </c:pt>
                <c:pt idx="1">
                  <c:v>14. [65; 69]</c:v>
                </c:pt>
                <c:pt idx="2">
                  <c:v>15. [70; 74]</c:v>
                </c:pt>
                <c:pt idx="3">
                  <c:v>16. [75; 79]</c:v>
                </c:pt>
                <c:pt idx="4">
                  <c:v>17. [80; 84]</c:v>
                </c:pt>
              </c:strCache>
            </c:strRef>
          </c:cat>
          <c:val>
            <c:numRef>
              <c:f>Sheet!$C$3:$C$7</c:f>
              <c:numCache>
                <c:formatCode>General</c:formatCode>
                <c:ptCount val="5"/>
                <c:pt idx="0">
                  <c:v>843.21</c:v>
                </c:pt>
                <c:pt idx="1">
                  <c:v>871.45</c:v>
                </c:pt>
                <c:pt idx="2">
                  <c:v>941.96</c:v>
                </c:pt>
                <c:pt idx="3">
                  <c:v>944.85</c:v>
                </c:pt>
                <c:pt idx="4">
                  <c:v>977.8</c:v>
                </c:pt>
              </c:numCache>
            </c:numRef>
          </c:val>
        </c:ser>
        <c:ser>
          <c:idx val="2"/>
          <c:order val="2"/>
          <c:tx>
            <c:strRef>
              <c:f>Sheet!$D$2</c:f>
              <c:strCache>
                <c:ptCount val="1"/>
                <c:pt idx="0">
                  <c:v> Moterys (Šiaulių apskr.)</c:v>
                </c:pt>
              </c:strCache>
            </c:strRef>
          </c:tx>
          <c:spPr>
            <a:solidFill>
              <a:srgbClr val="A5A5A5"/>
            </a:solidFill>
            <a:ln w="25400">
              <a:noFill/>
            </a:ln>
          </c:spPr>
          <c:invertIfNegative val="0"/>
          <c:cat>
            <c:strRef>
              <c:f>Sheet!$A$3:$A$7</c:f>
              <c:strCache>
                <c:ptCount val="5"/>
                <c:pt idx="0">
                  <c:v>13. [60; 64]</c:v>
                </c:pt>
                <c:pt idx="1">
                  <c:v>14. [65; 69]</c:v>
                </c:pt>
                <c:pt idx="2">
                  <c:v>15. [70; 74]</c:v>
                </c:pt>
                <c:pt idx="3">
                  <c:v>16. [75; 79]</c:v>
                </c:pt>
                <c:pt idx="4">
                  <c:v>17. [80; 84]</c:v>
                </c:pt>
              </c:strCache>
            </c:strRef>
          </c:cat>
          <c:val>
            <c:numRef>
              <c:f>Sheet!$D$3:$D$7</c:f>
              <c:numCache>
                <c:formatCode>General</c:formatCode>
                <c:ptCount val="5"/>
                <c:pt idx="0">
                  <c:v>880.98</c:v>
                </c:pt>
                <c:pt idx="1">
                  <c:v>888.96</c:v>
                </c:pt>
                <c:pt idx="2">
                  <c:v>909.16</c:v>
                </c:pt>
                <c:pt idx="3">
                  <c:v>928.38</c:v>
                </c:pt>
                <c:pt idx="4">
                  <c:v>940.28</c:v>
                </c:pt>
              </c:numCache>
            </c:numRef>
          </c:val>
        </c:ser>
        <c:ser>
          <c:idx val="3"/>
          <c:order val="3"/>
          <c:tx>
            <c:strRef>
              <c:f>Sheet!$E$2</c:f>
              <c:strCache>
                <c:ptCount val="1"/>
                <c:pt idx="0">
                  <c:v> Vyrai (Šiaulių apskr.)</c:v>
                </c:pt>
              </c:strCache>
            </c:strRef>
          </c:tx>
          <c:spPr>
            <a:solidFill>
              <a:srgbClr val="FFC000"/>
            </a:solidFill>
            <a:ln w="25400">
              <a:noFill/>
            </a:ln>
          </c:spPr>
          <c:invertIfNegative val="0"/>
          <c:cat>
            <c:strRef>
              <c:f>Sheet!$A$3:$A$7</c:f>
              <c:strCache>
                <c:ptCount val="5"/>
                <c:pt idx="0">
                  <c:v>13. [60; 64]</c:v>
                </c:pt>
                <c:pt idx="1">
                  <c:v>14. [65; 69]</c:v>
                </c:pt>
                <c:pt idx="2">
                  <c:v>15. [70; 74]</c:v>
                </c:pt>
                <c:pt idx="3">
                  <c:v>16. [75; 79]</c:v>
                </c:pt>
                <c:pt idx="4">
                  <c:v>17. [80; 84]</c:v>
                </c:pt>
              </c:strCache>
            </c:strRef>
          </c:cat>
          <c:val>
            <c:numRef>
              <c:f>Sheet!$E$3:$E$7</c:f>
              <c:numCache>
                <c:formatCode>General</c:formatCode>
                <c:ptCount val="5"/>
                <c:pt idx="0">
                  <c:v>864.82</c:v>
                </c:pt>
                <c:pt idx="1">
                  <c:v>875.09</c:v>
                </c:pt>
                <c:pt idx="2">
                  <c:v>931.45</c:v>
                </c:pt>
                <c:pt idx="3">
                  <c:v>948.26</c:v>
                </c:pt>
                <c:pt idx="4">
                  <c:v>975.78</c:v>
                </c:pt>
              </c:numCache>
            </c:numRef>
          </c:val>
        </c:ser>
        <c:dLbls>
          <c:showLegendKey val="0"/>
          <c:showVal val="0"/>
          <c:showCatName val="0"/>
          <c:showSerName val="0"/>
          <c:showPercent val="0"/>
          <c:showBubbleSize val="0"/>
        </c:dLbls>
        <c:gapWidth val="150"/>
        <c:axId val="883395568"/>
        <c:axId val="883399920"/>
      </c:barChart>
      <c:catAx>
        <c:axId val="8833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3399920"/>
        <c:crosses val="autoZero"/>
        <c:auto val="1"/>
        <c:lblAlgn val="ctr"/>
        <c:lblOffset val="100"/>
        <c:noMultiLvlLbl val="0"/>
      </c:catAx>
      <c:valAx>
        <c:axId val="8833999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w="25400">
              <a:noFill/>
            </a:ln>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3395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Sergamumas infekcinėmis ligomis 2015-2019 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SERGAMUMAS!$B$5</c:f>
              <c:strCache>
                <c:ptCount val="1"/>
                <c:pt idx="0">
                  <c:v>abs. sk.</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strRef>
              <c:f>SERGAMUMAS!$A$6:$A$10</c:f>
              <c:strCache>
                <c:ptCount val="5"/>
                <c:pt idx="0">
                  <c:v>2015 m.</c:v>
                </c:pt>
                <c:pt idx="1">
                  <c:v>2016 m.</c:v>
                </c:pt>
                <c:pt idx="2">
                  <c:v>2017 m.</c:v>
                </c:pt>
                <c:pt idx="3">
                  <c:v>2018 m.</c:v>
                </c:pt>
                <c:pt idx="4">
                  <c:v>2019 m.</c:v>
                </c:pt>
              </c:strCache>
            </c:strRef>
          </c:cat>
          <c:val>
            <c:numRef>
              <c:f>SERGAMUMAS!$B$6:$B$10</c:f>
              <c:numCache>
                <c:formatCode>#,##0</c:formatCode>
                <c:ptCount val="5"/>
                <c:pt idx="0">
                  <c:v>179002</c:v>
                </c:pt>
                <c:pt idx="1">
                  <c:v>189625</c:v>
                </c:pt>
                <c:pt idx="2">
                  <c:v>191934</c:v>
                </c:pt>
                <c:pt idx="3">
                  <c:v>199983</c:v>
                </c:pt>
                <c:pt idx="4">
                  <c:v>207891</c:v>
                </c:pt>
              </c:numCache>
            </c:numRef>
          </c:val>
        </c:ser>
        <c:ser>
          <c:idx val="1"/>
          <c:order val="1"/>
          <c:tx>
            <c:strRef>
              <c:f>SERGAMUMAS!$C$5</c:f>
              <c:strCache>
                <c:ptCount val="1"/>
                <c:pt idx="0">
                  <c:v>1000 gyv.</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SERGAMUMAS!$A$6:$A$10</c:f>
              <c:strCache>
                <c:ptCount val="5"/>
                <c:pt idx="0">
                  <c:v>2015 m.</c:v>
                </c:pt>
                <c:pt idx="1">
                  <c:v>2016 m.</c:v>
                </c:pt>
                <c:pt idx="2">
                  <c:v>2017 m.</c:v>
                </c:pt>
                <c:pt idx="3">
                  <c:v>2018 m.</c:v>
                </c:pt>
                <c:pt idx="4">
                  <c:v>2019 m.</c:v>
                </c:pt>
              </c:strCache>
            </c:strRef>
          </c:cat>
          <c:val>
            <c:numRef>
              <c:f>SERGAMUMAS!$C$6:$C$10</c:f>
              <c:numCache>
                <c:formatCode>General</c:formatCode>
                <c:ptCount val="5"/>
                <c:pt idx="0">
                  <c:v>61.62</c:v>
                </c:pt>
                <c:pt idx="1">
                  <c:v>66.11</c:v>
                </c:pt>
                <c:pt idx="2">
                  <c:v>67.86</c:v>
                </c:pt>
                <c:pt idx="3">
                  <c:v>71.38</c:v>
                </c:pt>
                <c:pt idx="4">
                  <c:v>74.400000000000006</c:v>
                </c:pt>
              </c:numCache>
            </c:numRef>
          </c:val>
        </c:ser>
        <c:dLbls>
          <c:dLblPos val="inEnd"/>
          <c:showLegendKey val="0"/>
          <c:showVal val="1"/>
          <c:showCatName val="0"/>
          <c:showSerName val="0"/>
          <c:showPercent val="0"/>
          <c:showBubbleSize val="0"/>
        </c:dLbls>
        <c:gapWidth val="65"/>
        <c:axId val="883401008"/>
        <c:axId val="883401552"/>
      </c:barChart>
      <c:catAx>
        <c:axId val="883401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883401552"/>
        <c:crosses val="autoZero"/>
        <c:auto val="1"/>
        <c:lblAlgn val="ctr"/>
        <c:lblOffset val="100"/>
        <c:noMultiLvlLbl val="0"/>
      </c:catAx>
      <c:valAx>
        <c:axId val="883401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83401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Stacionaro ligonių skaičius 1000 gyv.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STACIOARAS!$D$4</c:f>
              <c:strCache>
                <c:ptCount val="1"/>
                <c:pt idx="0">
                  <c:v>stacionaro ligonių skaičius 1000 gyv.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STACIOARAS!$A$5:$A$9</c:f>
              <c:strCache>
                <c:ptCount val="5"/>
                <c:pt idx="0">
                  <c:v>2015 m.</c:v>
                </c:pt>
                <c:pt idx="1">
                  <c:v>2016 m.</c:v>
                </c:pt>
                <c:pt idx="2">
                  <c:v>2017 m.</c:v>
                </c:pt>
                <c:pt idx="3">
                  <c:v>2018 m.</c:v>
                </c:pt>
                <c:pt idx="4">
                  <c:v>2019 m.</c:v>
                </c:pt>
              </c:strCache>
            </c:strRef>
          </c:cat>
          <c:val>
            <c:numRef>
              <c:f>STACIOARAS!$D$5:$D$9</c:f>
              <c:numCache>
                <c:formatCode>General</c:formatCode>
                <c:ptCount val="5"/>
                <c:pt idx="0">
                  <c:v>10.24</c:v>
                </c:pt>
                <c:pt idx="1">
                  <c:v>10.38</c:v>
                </c:pt>
                <c:pt idx="2">
                  <c:v>9.8699999999999992</c:v>
                </c:pt>
                <c:pt idx="3">
                  <c:v>10.52</c:v>
                </c:pt>
                <c:pt idx="4">
                  <c:v>10.57</c:v>
                </c:pt>
              </c:numCache>
            </c:numRef>
          </c:val>
        </c:ser>
        <c:ser>
          <c:idx val="1"/>
          <c:order val="1"/>
          <c:tx>
            <c:strRef>
              <c:f>STACIOARAS!$E$4</c:f>
              <c:strCache>
                <c:ptCount val="1"/>
                <c:pt idx="0">
                  <c:v>vidutinis gulėjimo laikas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STACIOARAS!$A$5:$A$9</c:f>
              <c:strCache>
                <c:ptCount val="5"/>
                <c:pt idx="0">
                  <c:v>2015 m.</c:v>
                </c:pt>
                <c:pt idx="1">
                  <c:v>2016 m.</c:v>
                </c:pt>
                <c:pt idx="2">
                  <c:v>2017 m.</c:v>
                </c:pt>
                <c:pt idx="3">
                  <c:v>2018 m.</c:v>
                </c:pt>
                <c:pt idx="4">
                  <c:v>2019 m.</c:v>
                </c:pt>
              </c:strCache>
            </c:strRef>
          </c:cat>
          <c:val>
            <c:numRef>
              <c:f>STACIOARAS!$E$5:$E$9</c:f>
              <c:numCache>
                <c:formatCode>General</c:formatCode>
                <c:ptCount val="5"/>
                <c:pt idx="0">
                  <c:v>11.95</c:v>
                </c:pt>
                <c:pt idx="1">
                  <c:v>12.62</c:v>
                </c:pt>
                <c:pt idx="2">
                  <c:v>12.27</c:v>
                </c:pt>
                <c:pt idx="3">
                  <c:v>11.64</c:v>
                </c:pt>
                <c:pt idx="4">
                  <c:v>11.68</c:v>
                </c:pt>
              </c:numCache>
            </c:numRef>
          </c:val>
        </c:ser>
        <c:dLbls>
          <c:showLegendKey val="0"/>
          <c:showVal val="0"/>
          <c:showCatName val="0"/>
          <c:showSerName val="0"/>
          <c:showPercent val="0"/>
          <c:showBubbleSize val="0"/>
        </c:dLbls>
        <c:gapWidth val="219"/>
        <c:overlap val="-27"/>
        <c:axId val="883404272"/>
        <c:axId val="883394480"/>
      </c:barChart>
      <c:catAx>
        <c:axId val="88340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3394480"/>
        <c:crosses val="autoZero"/>
        <c:auto val="1"/>
        <c:lblAlgn val="ctr"/>
        <c:lblOffset val="100"/>
        <c:noMultiLvlLbl val="0"/>
      </c:catAx>
      <c:valAx>
        <c:axId val="88339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340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Infekcinio sk. stacionaro ligonių skaičius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STACIOARAS!$B$53</c:f>
              <c:strCache>
                <c:ptCount val="1"/>
                <c:pt idx="0">
                  <c:v>Stacionaro ligonių skaičius</c:v>
                </c:pt>
              </c:strCache>
            </c:strRef>
          </c:tx>
          <c:spPr>
            <a:solidFill>
              <a:schemeClr val="accent1"/>
            </a:solidFill>
            <a:ln>
              <a:noFill/>
            </a:ln>
            <a:effectLst/>
          </c:spPr>
          <c:invertIfNegative val="0"/>
          <c:cat>
            <c:strRef>
              <c:f>STACIOARAS!$A$54:$A$58</c:f>
              <c:strCache>
                <c:ptCount val="5"/>
                <c:pt idx="0">
                  <c:v>2015 m.</c:v>
                </c:pt>
                <c:pt idx="1">
                  <c:v>2016 m. </c:v>
                </c:pt>
                <c:pt idx="2">
                  <c:v>2017 m. </c:v>
                </c:pt>
                <c:pt idx="3">
                  <c:v>2018 m.</c:v>
                </c:pt>
                <c:pt idx="4">
                  <c:v>2019 m.</c:v>
                </c:pt>
              </c:strCache>
            </c:strRef>
          </c:cat>
          <c:val>
            <c:numRef>
              <c:f>STACIOARAS!$B$54:$B$58</c:f>
              <c:numCache>
                <c:formatCode>General</c:formatCode>
                <c:ptCount val="5"/>
                <c:pt idx="0">
                  <c:v>703</c:v>
                </c:pt>
                <c:pt idx="1">
                  <c:v>752</c:v>
                </c:pt>
                <c:pt idx="2">
                  <c:v>724</c:v>
                </c:pt>
                <c:pt idx="3">
                  <c:v>761</c:v>
                </c:pt>
                <c:pt idx="4">
                  <c:v>730</c:v>
                </c:pt>
              </c:numCache>
            </c:numRef>
          </c:val>
        </c:ser>
        <c:dLbls>
          <c:showLegendKey val="0"/>
          <c:showVal val="0"/>
          <c:showCatName val="0"/>
          <c:showSerName val="0"/>
          <c:showPercent val="0"/>
          <c:showBubbleSize val="0"/>
        </c:dLbls>
        <c:gapWidth val="150"/>
        <c:axId val="468886352"/>
        <c:axId val="468886896"/>
      </c:barChart>
      <c:catAx>
        <c:axId val="46888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86896"/>
        <c:crosses val="autoZero"/>
        <c:auto val="1"/>
        <c:lblAlgn val="ctr"/>
        <c:lblOffset val="100"/>
        <c:noMultiLvlLbl val="0"/>
      </c:catAx>
      <c:valAx>
        <c:axId val="46888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Pacientų</a:t>
                </a:r>
                <a:r>
                  <a:rPr lang="lt-LT" baseline="0"/>
                  <a:t> skaičius</a:t>
                </a:r>
                <a:endParaRPr lang="lt-LT"/>
              </a:p>
            </c:rich>
          </c:tx>
          <c:layout>
            <c:manualLayout>
              <c:xMode val="edge"/>
              <c:yMode val="edge"/>
              <c:x val="5.2777777777777778E-2"/>
              <c:y val="0.28614209682123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86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Lovų skaičiaus metų vidurkis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9.1914260717410323E-2"/>
          <c:y val="9.5039250319493174E-2"/>
          <c:w val="0.842745406824147"/>
          <c:h val="0.81607990684574949"/>
        </c:manualLayout>
      </c:layout>
      <c:scatterChart>
        <c:scatterStyle val="lineMarker"/>
        <c:varyColors val="0"/>
        <c:ser>
          <c:idx val="0"/>
          <c:order val="0"/>
          <c:tx>
            <c:strRef>
              <c:f>Lapas1!$B$33</c:f>
              <c:strCache>
                <c:ptCount val="1"/>
                <c:pt idx="0">
                  <c:v>Lovų skaičius</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Lapas1!$A$38:$A$42</c:f>
              <c:numCache>
                <c:formatCode>General</c:formatCode>
                <c:ptCount val="5"/>
                <c:pt idx="0">
                  <c:v>2015</c:v>
                </c:pt>
                <c:pt idx="1">
                  <c:v>2016</c:v>
                </c:pt>
                <c:pt idx="2">
                  <c:v>2017</c:v>
                </c:pt>
                <c:pt idx="3">
                  <c:v>2018</c:v>
                </c:pt>
                <c:pt idx="4">
                  <c:v>2019</c:v>
                </c:pt>
              </c:numCache>
            </c:numRef>
          </c:xVal>
          <c:yVal>
            <c:numRef>
              <c:f>Lapas1!$B$38:$B$42</c:f>
              <c:numCache>
                <c:formatCode>General</c:formatCode>
                <c:ptCount val="5"/>
                <c:pt idx="0">
                  <c:v>1165</c:v>
                </c:pt>
                <c:pt idx="1">
                  <c:v>1087</c:v>
                </c:pt>
                <c:pt idx="2">
                  <c:v>1056</c:v>
                </c:pt>
                <c:pt idx="3">
                  <c:v>1023</c:v>
                </c:pt>
                <c:pt idx="4">
                  <c:v>945</c:v>
                </c:pt>
              </c:numCache>
            </c:numRef>
          </c:yVal>
          <c:smooth val="0"/>
        </c:ser>
        <c:dLbls>
          <c:showLegendKey val="0"/>
          <c:showVal val="0"/>
          <c:showCatName val="0"/>
          <c:showSerName val="0"/>
          <c:showPercent val="0"/>
          <c:showBubbleSize val="0"/>
        </c:dLbls>
        <c:axId val="468888528"/>
        <c:axId val="468890704"/>
      </c:scatterChart>
      <c:valAx>
        <c:axId val="46888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90704"/>
        <c:crosses val="autoZero"/>
        <c:crossBetween val="midCat"/>
        <c:majorUnit val="1"/>
      </c:valAx>
      <c:valAx>
        <c:axId val="46889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88528"/>
        <c:crossesAt val="2010.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Hospitalizuotų ligonių skaičius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Lapas1!$B$4</c:f>
              <c:strCache>
                <c:ptCount val="1"/>
                <c:pt idx="0">
                  <c:v>Ligonių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B050"/>
                </a:solidFill>
                <a:prstDash val="sysDot"/>
                <a:tailEnd type="triangle"/>
              </a:ln>
              <a:effectLst/>
            </c:spPr>
            <c:trendlineType val="poly"/>
            <c:order val="2"/>
            <c:dispRSqr val="0"/>
            <c:dispEq val="0"/>
          </c:trendline>
          <c:cat>
            <c:numRef>
              <c:f>Lapas1!$A$9:$A$13</c:f>
              <c:numCache>
                <c:formatCode>General</c:formatCode>
                <c:ptCount val="5"/>
                <c:pt idx="0">
                  <c:v>2015</c:v>
                </c:pt>
                <c:pt idx="1">
                  <c:v>2016</c:v>
                </c:pt>
                <c:pt idx="2">
                  <c:v>2017</c:v>
                </c:pt>
                <c:pt idx="3">
                  <c:v>2018</c:v>
                </c:pt>
                <c:pt idx="4">
                  <c:v>2019</c:v>
                </c:pt>
              </c:numCache>
            </c:numRef>
          </c:cat>
          <c:val>
            <c:numRef>
              <c:f>Lapas1!$B$9:$B$13</c:f>
              <c:numCache>
                <c:formatCode>General</c:formatCode>
                <c:ptCount val="5"/>
                <c:pt idx="0">
                  <c:v>43596</c:v>
                </c:pt>
                <c:pt idx="1">
                  <c:v>41940</c:v>
                </c:pt>
                <c:pt idx="2">
                  <c:v>39852</c:v>
                </c:pt>
                <c:pt idx="3">
                  <c:v>38898</c:v>
                </c:pt>
                <c:pt idx="4">
                  <c:v>38495</c:v>
                </c:pt>
              </c:numCache>
            </c:numRef>
          </c:val>
        </c:ser>
        <c:dLbls>
          <c:showLegendKey val="0"/>
          <c:showVal val="0"/>
          <c:showCatName val="0"/>
          <c:showSerName val="0"/>
          <c:showPercent val="0"/>
          <c:showBubbleSize val="0"/>
        </c:dLbls>
        <c:gapWidth val="219"/>
        <c:overlap val="-27"/>
        <c:axId val="468876560"/>
        <c:axId val="468877648"/>
      </c:barChart>
      <c:catAx>
        <c:axId val="4688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77648"/>
        <c:crosses val="autoZero"/>
        <c:auto val="1"/>
        <c:lblAlgn val="ctr"/>
        <c:lblOffset val="100"/>
        <c:noMultiLvlLbl val="0"/>
      </c:catAx>
      <c:valAx>
        <c:axId val="46887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87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barChart>
        <c:barDir val="col"/>
        <c:grouping val="clustered"/>
        <c:varyColors val="0"/>
        <c:ser>
          <c:idx val="0"/>
          <c:order val="0"/>
          <c:tx>
            <c:strRef>
              <c:f>Lapas1!$B$91</c:f>
              <c:strCache>
                <c:ptCount val="1"/>
                <c:pt idx="0">
                  <c:v>Vidutinė gydymo trukmė</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poly"/>
            <c:order val="2"/>
            <c:dispRSqr val="0"/>
            <c:dispEq val="0"/>
          </c:trendline>
          <c:cat>
            <c:numRef>
              <c:f>Lapas1!$A$96:$A$100</c:f>
              <c:numCache>
                <c:formatCode>General</c:formatCode>
                <c:ptCount val="5"/>
                <c:pt idx="0">
                  <c:v>2015</c:v>
                </c:pt>
                <c:pt idx="1">
                  <c:v>2016</c:v>
                </c:pt>
                <c:pt idx="2">
                  <c:v>2017</c:v>
                </c:pt>
                <c:pt idx="3">
                  <c:v>2018</c:v>
                </c:pt>
                <c:pt idx="4">
                  <c:v>2019</c:v>
                </c:pt>
              </c:numCache>
            </c:numRef>
          </c:cat>
          <c:val>
            <c:numRef>
              <c:f>Lapas1!$B$96:$B$100</c:f>
              <c:numCache>
                <c:formatCode>General</c:formatCode>
                <c:ptCount val="5"/>
                <c:pt idx="0">
                  <c:v>8</c:v>
                </c:pt>
                <c:pt idx="1">
                  <c:v>7.8</c:v>
                </c:pt>
                <c:pt idx="2">
                  <c:v>7.8</c:v>
                </c:pt>
                <c:pt idx="3">
                  <c:v>7.6</c:v>
                </c:pt>
                <c:pt idx="4">
                  <c:v>7.4</c:v>
                </c:pt>
              </c:numCache>
            </c:numRef>
          </c:val>
        </c:ser>
        <c:dLbls>
          <c:showLegendKey val="0"/>
          <c:showVal val="0"/>
          <c:showCatName val="0"/>
          <c:showSerName val="0"/>
          <c:showPercent val="0"/>
          <c:showBubbleSize val="0"/>
        </c:dLbls>
        <c:gapWidth val="100"/>
        <c:overlap val="-24"/>
        <c:axId val="2118855664"/>
        <c:axId val="2118856208"/>
      </c:barChart>
      <c:catAx>
        <c:axId val="2118855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18856208"/>
        <c:crosses val="autoZero"/>
        <c:auto val="1"/>
        <c:lblAlgn val="ctr"/>
        <c:lblOffset val="100"/>
        <c:noMultiLvlLbl val="0"/>
      </c:catAx>
      <c:valAx>
        <c:axId val="21188562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1885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43AA-FDAC-4AC1-8BFC-C27A04ED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11883</TotalTime>
  <Pages>73</Pages>
  <Words>109799</Words>
  <Characters>62586</Characters>
  <Application>Microsoft Office Word</Application>
  <DocSecurity>0</DocSecurity>
  <Lines>521</Lines>
  <Paragraphs>344</Paragraphs>
  <ScaleCrop>false</ScaleCrop>
  <HeadingPairs>
    <vt:vector size="2" baseType="variant">
      <vt:variant>
        <vt:lpstr>Pavadinimas</vt:lpstr>
      </vt:variant>
      <vt:variant>
        <vt:i4>1</vt:i4>
      </vt:variant>
    </vt:vector>
  </HeadingPairs>
  <TitlesOfParts>
    <vt:vector size="1" baseType="lpstr">
      <vt:lpstr/>
    </vt:vector>
  </TitlesOfParts>
  <Company>Viešoji įstaiga Respublikinė Šiaulių ligoninė</Company>
  <LinksUpToDate>false</LinksUpToDate>
  <CharactersWithSpaces>172041</CharactersWithSpaces>
  <SharedDoc>false</SharedDoc>
  <HyperlinksChanged>false</HyperlinksChanged>
  <AppVersion>15.0000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2020-05-12T11:08:00Z</dcterms:created>
  <dc:creator>vartotojas</dc:creator>
  <cp:lastModifiedBy>vartotojas</cp:lastModifiedBy>
  <cp:lastPrinted>2020-06-03T06:07:00Z</cp:lastPrinted>
  <dcterms:modified xsi:type="dcterms:W3CDTF">2020-06-03T08:17:00Z</dcterms:modified>
  <cp:revision>103</cp:revision>
</cp:coreProperties>
</file>