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04d5d6178b3e471dac3d5b56690bac47"/>
        <w:lock w:val="sdtLocked"/>
        <w:richText/>
      </w:sdtPr>
      <w:sdtContent>
        <w:p w14:paraId="5D717564" w14:textId="77777777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 w14:paraId="0F1968E6" w14:textId="77777777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 w14:paraId="5CDA0AB5" w14:textId="77777777">
          <w:pPr>
            <w:ind w:left="6480"/>
            <w:rPr>
              <w:b/>
              <w:szCs w:val="24"/>
            </w:rPr>
          </w:pPr>
          <w:r>
            <w:rPr>
              <w:b/>
              <w:szCs w:val="24"/>
            </w:rPr>
            <w:t>Projekto</w:t>
          </w:r>
        </w:p>
        <w:p w14:paraId="33D9A2B6" w14:textId="77777777">
          <w:pPr>
            <w:ind w:left="6480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 w14:paraId="3F43FB9B" w14:textId="77777777">
          <w:pPr>
            <w:rPr>
              <w:szCs w:val="24"/>
            </w:rPr>
          </w:pPr>
        </w:p>
        <w:p w14:paraId="2E183AD5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</w:t>
          </w:r>
        </w:p>
        <w:p w14:paraId="7295C8D4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KOOPERATINIŲ BENDROVIŲ (KOOPERATYVŲ) ĮSTATYMO NR. I-164</w:t>
          </w:r>
        </w:p>
        <w:p w14:paraId="774669D8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3</w:t>
          </w:r>
          <w:r>
            <w:rPr>
              <w:b/>
              <w:szCs w:val="24"/>
              <w:vertAlign w:val="superscript"/>
            </w:rPr>
            <w:t>1</w:t>
          </w:r>
          <w:r>
            <w:rPr>
              <w:b/>
              <w:szCs w:val="24"/>
            </w:rPr>
            <w:t xml:space="preserve"> STRAIPSNIO PAKEITIMO</w:t>
          </w:r>
        </w:p>
        <w:p w14:paraId="635774FC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ĮSTATYMAS</w:t>
          </w:r>
        </w:p>
        <w:p w14:paraId="2D2FC895" w14:textId="77777777">
          <w:pPr>
            <w:spacing w:line="254" w:lineRule="auto"/>
            <w:jc w:val="center"/>
            <w:rPr>
              <w:szCs w:val="24"/>
            </w:rPr>
          </w:pPr>
        </w:p>
        <w:p w14:paraId="1D2EB839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 w14:paraId="245E301C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4C686E00" w14:textId="77777777">
          <w:pPr>
            <w:spacing w:line="360" w:lineRule="auto"/>
            <w:ind w:firstLine="720"/>
            <w:rPr>
              <w:b/>
              <w:szCs w:val="24"/>
            </w:rPr>
          </w:pPr>
        </w:p>
        <w:sdt>
          <w:sdtPr>
            <w:alias w:val="1 str."/>
            <w:tag w:val="part_a4d82519aef248ee90ff0e7403c52ba8"/>
            <w:lock w:val="sdtLocked"/>
            <w:richText/>
          </w:sdtPr>
          <w:sdtContent>
            <w:p w14:paraId="5D50C8F2" w14:textId="77777777">
              <w:pPr>
                <w:spacing w:line="360" w:lineRule="auto"/>
                <w:ind w:firstLine="720"/>
                <w:rPr>
                  <w:b/>
                  <w:szCs w:val="24"/>
                </w:rPr>
              </w:pPr>
              <w:sdt>
                <w:sdtPr>
                  <w:alias w:val="Numeris"/>
                  <w:tag w:val="nr_a4d82519aef248ee90ff0e7403c52ba8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a4d82519aef248ee90ff0e7403c52ba8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3</w:t>
                  </w:r>
                  <w:r>
                    <w:rPr>
                      <w:b/>
                      <w:szCs w:val="24"/>
                      <w:vertAlign w:val="superscript"/>
                    </w:rPr>
                    <w:t>1</w:t>
                  </w:r>
                  <w:r>
                    <w:rPr>
                      <w:b/>
                      <w:szCs w:val="24"/>
                    </w:rPr>
                    <w:t xml:space="preserve"> straipsnio pakeitimas</w:t>
                  </w:r>
                </w:sdtContent>
              </w:sdt>
            </w:p>
            <w:sdt>
              <w:sdtPr>
                <w:alias w:val="1 str. 1 d."/>
                <w:tag w:val="part_96cd8f619460405583b320458e19c7f6"/>
                <w:lock w:val="sdtLocked"/>
                <w:richText/>
              </w:sdtPr>
              <w:sdtContent>
                <w:p w14:paraId="7F39C8AC" w14:textId="77777777"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96cd8f619460405583b320458e19c7f6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Pakeisti 3</w:t>
                  </w:r>
                  <w:r>
                    <w:rPr>
                      <w:szCs w:val="24"/>
                      <w:vertAlign w:val="superscript"/>
                    </w:rPr>
                    <w:t xml:space="preserve">1  </w:t>
                  </w:r>
                  <w:r>
                    <w:rPr>
                      <w:szCs w:val="24"/>
                    </w:rPr>
                    <w:t>straipsnio 2 dalies 3 punktą ir jį išdėstyti taip:</w:t>
                  </w:r>
                </w:p>
                <w:sdt>
                  <w:sdtPr>
                    <w:alias w:val="citata"/>
                    <w:tag w:val="part_e2ec500af8e94987a59297e8d455c891"/>
                    <w:lock w:val="sdtLocked"/>
                    <w:richText/>
                  </w:sdtPr>
                  <w:sdtContent>
                    <w:sdt>
                      <w:sdtPr>
                        <w:alias w:val="3 p."/>
                        <w:tag w:val="part_877c3b3f8a12407e9c84ea1c994a0bf3"/>
                        <w:lock w:val="sdtLocked"/>
                        <w:richText/>
                      </w:sdtPr>
                      <w:sdtContent>
                        <w:p w14:paraId="66D469BD" w14:textId="151376FB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77c3b3f8a12407e9c84ea1c994a0bf3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) turi daugiau kaip 30 narių ir daugiau kaip 70 procentų jos narių yra fiziniai ir (ar) juridiniai asmenys, kurių produkcijos standartine verte išreikštas žemės ūkio valdos ekonominis dydis pagal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valstybės įmonės Žemės ūkio informacijos ir kaimo verslo</w:t>
                          </w:r>
                          <w:r>
                            <w:rPr>
                              <w:b/>
                              <w:strike/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centro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  <w:lang w:eastAsia="lt-LT"/>
                            </w:rPr>
                            <w:t xml:space="preserve"> žemės ūkio ministro nustatyta tvarka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atliktus skaičiavimus per praėjusių metų laikotarpį nuo sausio 1 dienos iki gruodžio 31 dienos yra ne mažesnis kaip 2 000 eurų, o bendra šių narių pajų vertė sudaro daugiau kaip 70 procentų visų kooperatinės bendrovės (kooperatyvo) narių pajų vertės;“.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2 d."/>
                <w:tag w:val="part_61815e38a8204d0499f7836591bbdbec"/>
                <w:lock w:val="sdtLocked"/>
                <w:richText/>
              </w:sdtPr>
              <w:sdtContent>
                <w:p w14:paraId="7DE97037" w14:textId="77777777"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61815e38a8204d0499f7836591bbdbec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Pakeisti 3</w:t>
                  </w:r>
                  <w:r>
                    <w:rPr>
                      <w:color w:val="000000"/>
                      <w:szCs w:val="24"/>
                      <w:vertAlign w:val="superscript"/>
                      <w:lang w:eastAsia="lt-LT"/>
                    </w:rPr>
                    <w:t xml:space="preserve">1 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straipsnio 3 dalį ir ją išdėstyti taip:</w:t>
                  </w:r>
                </w:p>
                <w:sdt>
                  <w:sdtPr>
                    <w:alias w:val="citata"/>
                    <w:tag w:val="part_0e36fbbdc8804cfca17b2085c2a7f60f"/>
                    <w:lock w:val="sdtLocked"/>
                    <w:richText/>
                  </w:sdtPr>
                  <w:sdtContent>
                    <w:sdt>
                      <w:sdtPr>
                        <w:alias w:val="3 d."/>
                        <w:tag w:val="part_89a7c03c59d74b4abf1c8789000584dc"/>
                        <w:lock w:val="sdtLocked"/>
                        <w:richText/>
                      </w:sdtPr>
                      <w:sdtContent>
                        <w:p w14:paraId="7F82F825" w14:textId="77777777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9a7c03c59d74b4abf1c8789000584dc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3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. Kooperatinių bendrovių (kooperatyvų) pripažinimo žemės ūkio kooperatinėmis bendrovėmis (kooperatyvais) tvarką nustato Vyriausybės įgaliota institucija. Kooperatinė bendrovė (kooperatyvas), siekianti būti pripažinta žemės ūkio kooperatine bendrove (kooperatyvu), pateikia valstybės įmonei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Žemės ūkio informacijos ir kaimo verslo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  <w:lang w:eastAsia="lt-LT"/>
                            </w:rPr>
                            <w:t>Žemės informacijos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centrui prašymą pripažinti žemės ūkio kooperatine bendrove (kooperatyvu) ir Vyriausybės įgaliotos institucijos priimtame Kooperatinių bendrovių (kooperatyvų) pripažinimo žemės ūkio kooperatinėmis bendrovėmis (kooperatyvais) tvarkos apraše nurodytus dokumentus.“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3 d."/>
                <w:tag w:val="part_a6fdd6c1cce0403586421ce809b828f9"/>
                <w:lock w:val="sdtLocked"/>
                <w:richText/>
              </w:sdtPr>
              <w:sdtContent>
                <w:p w14:paraId="5E76A18B" w14:textId="77777777"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6fdd6c1cce0403586421ce809b828f9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3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Pakeisti 3</w:t>
                  </w:r>
                  <w:r>
                    <w:rPr>
                      <w:color w:val="000000"/>
                      <w:szCs w:val="24"/>
                      <w:vertAlign w:val="superscript"/>
                      <w:lang w:eastAsia="lt-LT"/>
                    </w:rPr>
                    <w:t xml:space="preserve">1 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straipsnio 5 dalį ir ją išdėstyti taip:</w:t>
                  </w:r>
                </w:p>
                <w:sdt>
                  <w:sdtPr>
                    <w:alias w:val="citata"/>
                    <w:tag w:val="part_3f4c3db0e34748f5b3e11fa71c6f4570"/>
                    <w:lock w:val="sdtLocked"/>
                    <w:richText/>
                  </w:sdtPr>
                  <w:sdtContent>
                    <w:sdt>
                      <w:sdtPr>
                        <w:alias w:val="5 d."/>
                        <w:tag w:val="part_e1bd2b968b1d4ecb8d66bcc8c2623a97"/>
                        <w:lock w:val="sdtLocked"/>
                        <w:richText/>
                      </w:sdtPr>
                      <w:sdtContent>
                        <w:p w14:paraId="08204650" w14:textId="26154FA5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1bd2b968b1d4ecb8d66bcc8c2623a97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Kooperatines bendroves (kooperatyvus) žemės ūkio kooperatinėmis bendrovėmis (kooperatyvais) pripažįsta Vyriausybės įgaliota institucija pagal valstybės įmonės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Žemės ūkio informacijos ir kaimo verslo centro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lt-LT"/>
                            </w:rPr>
                            <w:t>Žemės informacijos centro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teikime pateiktą išvadą dėl pripažinimo ir įgalioja valstybės įmonę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Žemės ūkio informacijos ir kaimo verslo centrą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lt-LT"/>
                            </w:rPr>
                            <w:t>Žemės informacijos centrą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išduoti pažymėjimą. Teritorinė valstybinė mokesčių inspekcija ir Valstybinio socialinio draudimo fondo valdybos teritorinis skyrius valstybės įmonės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  <w:lang w:eastAsia="lt-LT"/>
                            </w:rPr>
                            <w:t>Žemės ūkio informacijos ir kaimo verslo centro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lt-LT"/>
                            </w:rPr>
                            <w:t>Žemės informacijos centro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 xml:space="preserve"> prašymu teikia šio straipsnio 1 dalies 3 punkte nurodytą informaciją. Pripažinimas suteikiamas ir pažymėjimas išduodamas dvejiems metams nuo pažymėjimo išdavimo dienos. Kooperatinė bendrovė (kooperatyvas) gali iš naujo siekti pripažinimo žemės ūkio kooperatine bendrove (kooperatyvu) kitam dvejų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metų pripažinimo laikotarpiui.“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4 d."/>
                <w:tag w:val="part_d54ddeaa22da47b49b0b1c23e6496e97"/>
                <w:lock w:val="sdtLocked"/>
                <w:richText/>
              </w:sdtPr>
              <w:sdtContent>
                <w:p w14:paraId="5936255B" w14:textId="77777777"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d54ddeaa22da47b49b0b1c23e6496e97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4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>. Pakeisti 3</w:t>
                  </w:r>
                  <w:r>
                    <w:rPr>
                      <w:color w:val="000000"/>
                      <w:szCs w:val="24"/>
                      <w:vertAlign w:val="superscript"/>
                      <w:lang w:eastAsia="lt-LT"/>
                    </w:rPr>
                    <w:t xml:space="preserve">1 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straipsnio 6 dalį ir ją išdėstyti taip:</w:t>
                  </w:r>
                </w:p>
                <w:sdt>
                  <w:sdtPr>
                    <w:alias w:val="citata"/>
                    <w:tag w:val="part_da4a3c6cd73347f6ab885b6b3ffb78a3"/>
                    <w:lock w:val="sdtLocked"/>
                    <w:richText/>
                  </w:sdtPr>
                  <w:sdtContent>
                    <w:sdt>
                      <w:sdtPr>
                        <w:alias w:val="6 d."/>
                        <w:tag w:val="part_42911598cb65453593ab1347a59f8f49"/>
                        <w:lock w:val="sdtLocked"/>
                        <w:richText/>
                      </w:sdtPr>
                      <w:sdtContent>
                        <w:p w14:paraId="0D43FA0A" w14:textId="77777777"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42911598cb65453593ab1347a59f8f49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6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 xml:space="preserve">. Kooperatinė bendrovė (kooperatyvas) visą pripažinimo žemės ūkio kooperatine bendrove (kooperatyvu) laikotarpį privalo atitikti šiame straipsnyje nurodytus reikalavimus, pagal kuriuos ji yra pripažinta. Valstybės įmonė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Žemės ūkio informacijos ir kaimo verslo centras</w:t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</w:rPr>
                            <w:t>Žemės informacijos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centras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pripažinimą atliekančios Vyriausybės įgaliotos institucijos nustatyta tvarka inicijuoja kooperatinių bendrovių (kooperatyvų) atitikties šiame straipsnyje nurodytiems reikalavimams patikras. Pripažinimą atliekanti Vyriausybės įgaliota institucija, gavusi valstybės įmonės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Žemės ūkio informacijos ir kaimo verslo centro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</w:rPr>
                            <w:t xml:space="preserve"> Žemės informacijos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centro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išvadą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ir nustačiusi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>, kad kooperatinė bendrovė (kooperatyvas) yra pripažinta pagal pateiktus neteisingus duomenis arba neatitinka šiame straipsnyje nurodytų reikalavimų, priima sprendimą dėl suteikto pripažinimo žemės ūkio kooperatine bendrove (kooperatyvu) panaikinimo.</w:t>
                          </w:r>
                          <w:r>
                            <w:rPr>
                              <w:szCs w:val="24"/>
                            </w:rPr>
                            <w:t>“</w:t>
                          </w:r>
                        </w:p>
                        <w:p w14:paraId="70FE71C6" w14:textId="77777777">
                          <w:pPr>
                            <w:rPr>
                              <w:sz w:val="20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b0764339295342a9bba0b7da15678ce3"/>
            <w:lock w:val="sdtLocked"/>
            <w:richText/>
          </w:sdtPr>
          <w:sdtContent>
            <w:p w14:paraId="6C5FBCBA" w14:textId="2E490804">
              <w:pPr>
                <w:spacing w:line="360" w:lineRule="auto"/>
                <w:ind w:firstLine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b0764339295342a9bba0b7da15678ce3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0764339295342a9bba0b7da15678ce3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Įstatymo įsigaliojimas, įgyvendinimas ir taikymas</w:t>
                  </w:r>
                </w:sdtContent>
              </w:sdt>
            </w:p>
            <w:sdt>
              <w:sdtPr>
                <w:alias w:val="2 str. 1 d."/>
                <w:tag w:val="part_22245b0435de4347a44ac691e8f1cfb1"/>
                <w:lock w:val="sdtLocked"/>
                <w:richText/>
              </w:sdtPr>
              <w:sdtContent>
                <w:p w14:paraId="2FD818E4" w14:textId="77777777"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22245b0435de4347a44ac691e8f1cfb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Šis įstatymas, išskyrus šio straipsnio 2 dalį, įsigalioja 2022 m. liepos 1 d.</w:t>
                  </w:r>
                </w:p>
              </w:sdtContent>
            </w:sdt>
            <w:sdt>
              <w:sdtPr>
                <w:alias w:val="2 str. 2 d."/>
                <w:tag w:val="part_c411235a1adf48bcb87910f4306dc291"/>
                <w:lock w:val="sdtLocked"/>
                <w:richText/>
              </w:sdtPr>
              <w:sdtContent>
                <w:p w14:paraId="103FBD45" w14:textId="2AC4F361">
                  <w:pPr>
                    <w:spacing w:line="360" w:lineRule="auto"/>
                    <w:ind w:firstLine="709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c411235a1adf48bcb87910f4306dc29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 xml:space="preserve">. </w:t>
                  </w:r>
                  <w:r>
                    <w:rPr>
                      <w:bCs/>
                      <w:szCs w:val="24"/>
                    </w:rPr>
                    <w:t xml:space="preserve">Lietuvos Respublikos Vyriausybė ir Lietuvos Respublikos žemės ūkio ministras iki </w:t>
                  </w:r>
                  <w:r>
                    <w:rPr>
                      <w:szCs w:val="24"/>
                    </w:rPr>
                    <w:t xml:space="preserve">2022 m. birželio 30 d. priima šio įstatymo </w:t>
                  </w:r>
                  <w:r>
                    <w:rPr>
                      <w:bCs/>
                      <w:szCs w:val="24"/>
                    </w:rPr>
                    <w:t xml:space="preserve">įgyvendinamuosius teisės aktus. </w:t>
                  </w:r>
                </w:p>
              </w:sdtContent>
            </w:sdt>
            <w:sdt>
              <w:sdtPr>
                <w:alias w:val="2 str. 3 d."/>
                <w:tag w:val="part_d2f4ff94509145a2937b0e5401948dea"/>
                <w:lock w:val="sdtLocked"/>
                <w:richText/>
              </w:sdtPr>
              <w:sdtContent>
                <w:p w14:paraId="3740B9DB" w14:textId="720A1547">
                  <w:pPr>
                    <w:spacing w:line="360" w:lineRule="auto"/>
                    <w:ind w:firstLine="709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d2f4ff94509145a2937b0e5401948dea"/>
                      <w:lock w:val="sdtLocked"/>
                      <w:richText/>
                    </w:sdtPr>
                    <w:sdtContent>
                      <w:r>
                        <w:rPr>
                          <w:bCs/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bCs/>
                      <w:szCs w:val="24"/>
                    </w:rPr>
                    <w:t xml:space="preserve">.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Pripažinimas kooperatinėms bendrovėms (kooperatyvams), kurių prašymai pripažinti žemės ūkio kooperatinėmis bendrovėmis (kooperatyvais) pateikti iki šio įstatymo įsigaliojimo, suteikiamas pagal iki šio įstatymo įsigaliojimo galiojusias nuostatas.</w:t>
                  </w:r>
                </w:p>
                <w:p w14:paraId="07DF278D" w14:textId="772490DA">
                  <w:pPr>
                    <w:spacing w:line="360" w:lineRule="auto"/>
                    <w:ind w:firstLine="709"/>
                    <w:jc w:val="both"/>
                    <w:rPr>
                      <w:szCs w:val="24"/>
                    </w:rPr>
                  </w:pPr>
                </w:p>
                <w:p w14:paraId="784CBCC1" w14:textId="77777777"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76e363c7c64e428aa15c0d20cc7d33a6"/>
            <w:lock w:val="sdtLocked"/>
            <w:richText/>
          </w:sdtPr>
          <w:sdtContent>
            <w:p w14:paraId="32F23D43" w14:textId="77777777">
              <w:pPr>
                <w:spacing w:line="360" w:lineRule="auto"/>
                <w:ind w:firstLine="720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 w14:paraId="122504A4" w14:textId="77777777">
              <w:pPr>
                <w:spacing w:line="360" w:lineRule="auto"/>
                <w:jc w:val="both"/>
                <w:rPr>
                  <w:szCs w:val="24"/>
                </w:rPr>
              </w:pPr>
            </w:p>
            <w:p w14:paraId="312FBE21" w14:textId="77777777">
              <w:pPr>
                <w:spacing w:line="360" w:lineRule="auto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  <w:p w14:paraId="0F9DB475" w14:textId="77777777">
              <w:pPr>
                <w:spacing w:line="360" w:lineRule="auto"/>
                <w:ind w:firstLine="720"/>
                <w:rPr>
                  <w:b/>
                  <w:szCs w:val="24"/>
                </w:rPr>
              </w:pPr>
            </w:p>
            <w:p w14:paraId="3020B662" w14:textId="77777777">
              <w:pPr>
                <w:spacing w:line="360" w:lineRule="auto"/>
                <w:ind w:firstLine="720"/>
                <w:rPr>
                  <w:b/>
                  <w:szCs w:val="24"/>
                </w:rPr>
              </w:pPr>
            </w:p>
            <w:p w14:paraId="7201AB2F" w14:textId="77777777">
              <w:pPr>
                <w:spacing w:line="360" w:lineRule="auto"/>
                <w:ind w:firstLine="720"/>
                <w:rPr>
                  <w:b/>
                  <w:szCs w:val="24"/>
                </w:rPr>
              </w:pPr>
            </w:p>
            <w:p w14:paraId="45112542" w14:textId="77777777">
              <w:pPr>
                <w:spacing w:line="360" w:lineRule="auto"/>
                <w:ind w:firstLine="720"/>
                <w:rPr>
                  <w:b/>
                  <w:szCs w:val="24"/>
                </w:rPr>
              </w:pPr>
            </w:p>
            <w:p w14:paraId="3DCF2021" w14:textId="77777777">
              <w:pPr>
                <w:spacing w:line="360" w:lineRule="auto"/>
                <w:ind w:firstLine="720"/>
                <w:rPr>
                  <w:b/>
                  <w:szCs w:val="24"/>
                </w:rPr>
              </w:pPr>
            </w:p>
            <w:p w14:paraId="4E1072F2" w14:textId="77777777">
              <w:pPr>
                <w:spacing w:line="360" w:lineRule="auto"/>
                <w:rPr>
                  <w:b/>
                  <w:szCs w:val="24"/>
                </w:rPr>
              </w:pPr>
            </w:p>
            <w:p w14:paraId="68168966" w14:textId="77777777">
              <w:pPr>
                <w:spacing w:line="360" w:lineRule="auto"/>
                <w:ind w:firstLine="720"/>
                <w:rPr>
                  <w:b/>
                  <w:szCs w:val="24"/>
                </w:rPr>
              </w:pPr>
            </w:p>
          </w:sdtContent>
        </w:sdt>
      </w:sdtContent>
    </w:sdt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5C9E8" w14:textId="7777777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396D031" w14:textId="7777777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20598" w14:textId="7777777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4E7D0" w14:textId="7777777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955F" w14:textId="77777777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FCFE" w14:textId="7777777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D50F799" w14:textId="7777777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7C860" w14:textId="7777777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323A" w14:textId="77777777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1DE3A6AD" w14:textId="77777777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65A7" w14:textId="77777777"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4815"/>
  <w15:docId w15:val="{8C116988-A4D1-44AC-9A34-55DC3799EC5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51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9a95a3cce4ec479aad265ce3eaed51ed" PartId="04d5d6178b3e471dac3d5b56690bac47">
    <Part Type="straipsnis" Nr="1" Abbr="1 str." Title="3¹ straipsnio pakeitimas" DocPartId="9233274374554fcf8e9a6a8e2911a205" PartId="a4d82519aef248ee90ff0e7403c52ba8">
      <Part Type="strDalis" Nr="1" Abbr="1 str. 1 d." DocPartId="0766f5d7c70241afb41f24baad4e14d7" PartId="96cd8f619460405583b320458e19c7f6">
        <Part Type="citata" DocPartId="5d4099f43bba4e5f8f6ec2d9fd9a65bd" PartId="e2ec500af8e94987a59297e8d455c891">
          <Part Type="strPunktas" Nr="3" Abbr="3 p." DocPartId="107e71a5e7d64a9f95b550e35a9c827e" PartId="877c3b3f8a12407e9c84ea1c994a0bf3"/>
        </Part>
      </Part>
      <Part Type="strDalis" Nr="2" Abbr="1 str. 2 d." DocPartId="65dcd36ff56f4700898f40627cff0ce7" PartId="61815e38a8204d0499f7836591bbdbec">
        <Part Type="citata" DocPartId="415b0454e98240b9ac883e72e109e9d6" PartId="0e36fbbdc8804cfca17b2085c2a7f60f">
          <Part Type="strDalis" Nr="3" Abbr="3 d." DocPartId="2a1378fa011f4197a14ffceee49e41bc" PartId="89a7c03c59d74b4abf1c8789000584dc"/>
        </Part>
      </Part>
      <Part Type="strDalis" Nr="3" Abbr="1 str. 3 d." DocPartId="049a0743dfd04ed69fe2bd3a5ccc1151" PartId="a6fdd6c1cce0403586421ce809b828f9">
        <Part Type="citata" DocPartId="1319d155c1d3440b9b477a5641dc6163" PartId="3f4c3db0e34748f5b3e11fa71c6f4570">
          <Part Type="strDalis" Nr="5" Abbr="5 d." DocPartId="4e35080a69d645e7bf68aef139e2efad" PartId="e1bd2b968b1d4ecb8d66bcc8c2623a97"/>
        </Part>
      </Part>
      <Part Type="strDalis" Nr="4" Abbr="1 str. 4 d." DocPartId="2f3197ea12b248b1b6cb1902b3a3e885" PartId="d54ddeaa22da47b49b0b1c23e6496e97">
        <Part Type="citata" DocPartId="f407dffb116746c3a0525b1ab215bd6e" PartId="da4a3c6cd73347f6ab885b6b3ffb78a3">
          <Part Type="strDalis" Nr="6" Abbr="6 d." DocPartId="ba3445daee9e4da0afb8503a708e83fe" PartId="42911598cb65453593ab1347a59f8f49"/>
        </Part>
      </Part>
    </Part>
    <Part Type="straipsnis" Nr="2" Abbr="2 str." Title="Įstatymo įsigaliojimas, įgyvendinimas ir taikymas" DocPartId="140b2b8f7e9d41e29b30fd444340efea" PartId="b0764339295342a9bba0b7da15678ce3">
      <Part Type="strDalis" Nr="1" Abbr="2 str. 1 d." DocPartId="b9da712ea7bc4ef0a882c3e5dc8f1c2e" PartId="22245b0435de4347a44ac691e8f1cfb1"/>
      <Part Type="strDalis" Nr="2" Abbr="2 str. 2 d." DocPartId="7f0bdd8280a14a3fbcca281a3442e200" PartId="c411235a1adf48bcb87910f4306dc291"/>
      <Part Type="strDalis" Nr="3" Abbr="2 str. 3 d." DocPartId="e143a1def8f945c7a156e59143c0bd1c" PartId="d2f4ff94509145a2937b0e5401948dea"/>
    </Part>
    <Part Type="signatura" DocPartId="5defdc352b904c239f01f06402d541d3" PartId="76e363c7c64e428aa15c0d20cc7d33a6"/>
  </Part>
</Parts>
</file>

<file path=customXml/itemProps1.xml><?xml version="1.0" encoding="utf-8"?>
<ds:datastoreItem xmlns:ds="http://schemas.openxmlformats.org/officeDocument/2006/customXml" ds:itemID="{42DF7CCB-016C-4A5B-BA89-A9A44F0B626B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3583</Characters>
  <Application>Microsoft Office Word</Application>
  <DocSecurity>4</DocSecurity>
  <Lines>70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2021-11-18T16:36:00Z</dcterms:created>
  <dc:creator>Alfredas Gustas</dc:creator>
  <cp:lastModifiedBy>adlibuser</cp:lastModifiedBy>
  <dcterms:modified xsi:type="dcterms:W3CDTF">2021-11-18T16:36:00Z</dcterms:modified>
  <cp:revision>2</cp:revision>
</cp:coreProperties>
</file>