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4A9ED" w14:textId="77777777" w:rsidR="00DE15A6" w:rsidRDefault="00DE15A6">
      <w:pPr>
        <w:tabs>
          <w:tab w:val="center" w:pos="4986"/>
          <w:tab w:val="right" w:pos="9972"/>
        </w:tabs>
        <w:rPr>
          <w:rFonts w:eastAsia="Calibri"/>
        </w:rPr>
      </w:pPr>
      <w:bookmarkStart w:id="0" w:name="_GoBack"/>
      <w:bookmarkEnd w:id="0"/>
    </w:p>
    <w:p w14:paraId="69F7BD77" w14:textId="77777777" w:rsidR="00DE15A6" w:rsidRDefault="00F00F21">
      <w:pPr>
        <w:ind w:left="6803" w:firstLine="312"/>
        <w:jc w:val="both"/>
        <w:textAlignment w:val="center"/>
        <w:rPr>
          <w:b/>
          <w:bCs/>
          <w:color w:val="000000"/>
          <w:szCs w:val="24"/>
          <w:lang w:eastAsia="lt-LT"/>
        </w:rPr>
      </w:pPr>
      <w:r>
        <w:rPr>
          <w:b/>
          <w:bCs/>
          <w:color w:val="000000"/>
          <w:szCs w:val="24"/>
          <w:lang w:eastAsia="lt-LT"/>
        </w:rPr>
        <w:t>Projekto</w:t>
      </w:r>
    </w:p>
    <w:p w14:paraId="602C6C4C" w14:textId="77777777" w:rsidR="00DE15A6" w:rsidRDefault="00F00F21">
      <w:pPr>
        <w:ind w:left="6803" w:firstLine="312"/>
        <w:jc w:val="both"/>
        <w:textAlignment w:val="center"/>
        <w:rPr>
          <w:b/>
          <w:bCs/>
          <w:color w:val="000000"/>
          <w:szCs w:val="24"/>
          <w:lang w:eastAsia="lt-LT"/>
        </w:rPr>
      </w:pPr>
      <w:r>
        <w:rPr>
          <w:b/>
          <w:bCs/>
          <w:color w:val="000000"/>
          <w:szCs w:val="24"/>
          <w:lang w:eastAsia="lt-LT"/>
        </w:rPr>
        <w:t>lyginamasis variantas</w:t>
      </w:r>
    </w:p>
    <w:p w14:paraId="2343994C" w14:textId="77777777" w:rsidR="00DE15A6" w:rsidRDefault="00DE15A6">
      <w:pPr>
        <w:ind w:left="6803" w:firstLine="312"/>
        <w:jc w:val="both"/>
        <w:textAlignment w:val="center"/>
      </w:pPr>
    </w:p>
    <w:p w14:paraId="735CAB7C" w14:textId="77777777" w:rsidR="00DE15A6" w:rsidRDefault="00DE15A6"/>
    <w:p w14:paraId="452B9AB3" w14:textId="77777777" w:rsidR="00DE15A6" w:rsidRDefault="00F00F21">
      <w:pPr>
        <w:jc w:val="center"/>
        <w:rPr>
          <w:b/>
          <w:bCs/>
          <w:caps/>
          <w:color w:val="000000"/>
          <w:szCs w:val="24"/>
          <w:lang w:eastAsia="lt-LT"/>
        </w:rPr>
      </w:pPr>
      <w:r>
        <w:rPr>
          <w:b/>
          <w:bCs/>
          <w:caps/>
          <w:color w:val="000000"/>
          <w:szCs w:val="24"/>
          <w:lang w:eastAsia="lt-LT"/>
        </w:rPr>
        <w:t>LIETUVOS RESPUBLIKOS</w:t>
      </w:r>
    </w:p>
    <w:p w14:paraId="34DA992C" w14:textId="77777777" w:rsidR="00DE15A6" w:rsidRDefault="00F00F21">
      <w:pPr>
        <w:jc w:val="center"/>
        <w:rPr>
          <w:b/>
          <w:bCs/>
        </w:rPr>
      </w:pPr>
      <w:r>
        <w:rPr>
          <w:b/>
          <w:bCs/>
        </w:rPr>
        <w:t>JŪROS APLINKOS APSAUGOS ĮSTATYMO NR. VIII-512</w:t>
      </w:r>
    </w:p>
    <w:p w14:paraId="41330626" w14:textId="77777777" w:rsidR="00DE15A6" w:rsidRDefault="00F00F21">
      <w:pPr>
        <w:jc w:val="center"/>
        <w:rPr>
          <w:b/>
          <w:bCs/>
        </w:rPr>
      </w:pPr>
      <w:r>
        <w:rPr>
          <w:b/>
          <w:bCs/>
        </w:rPr>
        <w:t xml:space="preserve">21 STRAIPSNIO PAKEITIMO </w:t>
      </w:r>
    </w:p>
    <w:p w14:paraId="5D7FBF7D" w14:textId="77777777" w:rsidR="00DE15A6" w:rsidRDefault="00F00F21">
      <w:pPr>
        <w:jc w:val="center"/>
        <w:rPr>
          <w:color w:val="000000"/>
          <w:szCs w:val="24"/>
          <w:lang w:eastAsia="lt-LT"/>
        </w:rPr>
      </w:pPr>
      <w:r>
        <w:rPr>
          <w:b/>
          <w:bCs/>
          <w:caps/>
          <w:color w:val="000000"/>
          <w:szCs w:val="24"/>
          <w:lang w:eastAsia="lt-LT"/>
        </w:rPr>
        <w:t>ĮSTATYMAS</w:t>
      </w:r>
    </w:p>
    <w:p w14:paraId="08E1F688" w14:textId="77777777" w:rsidR="00DE15A6" w:rsidRDefault="00DE15A6">
      <w:pPr>
        <w:jc w:val="center"/>
      </w:pPr>
    </w:p>
    <w:p w14:paraId="5FBB63E5" w14:textId="77777777" w:rsidR="00DE15A6" w:rsidRDefault="00F00F21">
      <w:pPr>
        <w:jc w:val="center"/>
        <w:rPr>
          <w:rFonts w:eastAsia="Calibri"/>
          <w:szCs w:val="24"/>
        </w:rPr>
      </w:pPr>
      <w:r>
        <w:rPr>
          <w:rFonts w:eastAsia="Calibri"/>
          <w:szCs w:val="24"/>
        </w:rPr>
        <w:t xml:space="preserve">Nr. </w:t>
      </w:r>
    </w:p>
    <w:p w14:paraId="32F433A4" w14:textId="77777777" w:rsidR="00DE15A6" w:rsidRDefault="00F00F21">
      <w:pPr>
        <w:jc w:val="center"/>
        <w:rPr>
          <w:rFonts w:eastAsia="Calibri"/>
          <w:szCs w:val="24"/>
        </w:rPr>
      </w:pPr>
      <w:r>
        <w:rPr>
          <w:rFonts w:eastAsia="Calibri"/>
          <w:szCs w:val="24"/>
        </w:rPr>
        <w:t>Vilnius</w:t>
      </w:r>
    </w:p>
    <w:p w14:paraId="5D6DE02F" w14:textId="77777777" w:rsidR="00DE15A6" w:rsidRDefault="00DE15A6">
      <w:pPr>
        <w:jc w:val="center"/>
        <w:rPr>
          <w:rFonts w:eastAsia="Calibri"/>
          <w:szCs w:val="24"/>
        </w:rPr>
      </w:pPr>
    </w:p>
    <w:p w14:paraId="5B3E6176" w14:textId="77777777" w:rsidR="00DE15A6" w:rsidRDefault="00F00F21">
      <w:pPr>
        <w:ind w:firstLine="567"/>
        <w:jc w:val="both"/>
        <w:rPr>
          <w:rFonts w:eastAsia="Calibri"/>
          <w:b/>
          <w:color w:val="000000"/>
          <w:szCs w:val="24"/>
        </w:rPr>
      </w:pPr>
      <w:r>
        <w:rPr>
          <w:rFonts w:eastAsia="Calibri"/>
          <w:b/>
          <w:color w:val="000000"/>
          <w:szCs w:val="24"/>
        </w:rPr>
        <w:t>1 straipsnis. 21 straipsnio pakeitimas</w:t>
      </w:r>
    </w:p>
    <w:p w14:paraId="032DC569" w14:textId="77777777" w:rsidR="00DE15A6" w:rsidRDefault="00F00F21">
      <w:pPr>
        <w:ind w:left="927" w:hanging="360"/>
        <w:jc w:val="both"/>
        <w:rPr>
          <w:rFonts w:eastAsia="Calibri"/>
          <w:b/>
          <w:color w:val="000000"/>
          <w:szCs w:val="24"/>
        </w:rPr>
      </w:pPr>
      <w:r>
        <w:rPr>
          <w:rFonts w:eastAsia="Calibri"/>
          <w:color w:val="000000"/>
          <w:szCs w:val="24"/>
        </w:rPr>
        <w:t>1.</w:t>
      </w:r>
      <w:r>
        <w:rPr>
          <w:rFonts w:eastAsia="Calibri"/>
          <w:color w:val="000000"/>
          <w:szCs w:val="24"/>
        </w:rPr>
        <w:tab/>
        <w:t>Pakeisti 21 straipsnio 2 dalį ir ją išdėstyti taip:</w:t>
      </w:r>
    </w:p>
    <w:p w14:paraId="0DFB02F2" w14:textId="77777777" w:rsidR="00DE15A6" w:rsidRDefault="00F00F21">
      <w:pPr>
        <w:tabs>
          <w:tab w:val="left" w:pos="851"/>
        </w:tabs>
        <w:ind w:firstLine="567"/>
        <w:jc w:val="both"/>
        <w:rPr>
          <w:rFonts w:eastAsia="Calibri"/>
          <w:b/>
          <w:color w:val="000000"/>
          <w:szCs w:val="24"/>
        </w:rPr>
      </w:pPr>
      <w:r>
        <w:rPr>
          <w:color w:val="000000"/>
        </w:rPr>
        <w:t>„2. Teršimo incidentų likvidavimo darbus Lietuvos Respublikos jūros rajone, išskyrus jūros rajono vidaus vandenis,</w:t>
      </w:r>
      <w:r>
        <w:rPr>
          <w:b/>
          <w:bCs/>
          <w:i/>
          <w:iCs/>
          <w:color w:val="000000"/>
        </w:rPr>
        <w:t xml:space="preserve"> </w:t>
      </w:r>
      <w:r>
        <w:rPr>
          <w:color w:val="000000"/>
        </w:rPr>
        <w:t xml:space="preserve">vykdo Lietuvos kariuomenė, Kuršių mariose – </w:t>
      </w:r>
      <w:r>
        <w:rPr>
          <w:strike/>
          <w:color w:val="000000"/>
        </w:rPr>
        <w:t>Vidaus reikalų ministerijos įgaliotos institucijos</w:t>
      </w:r>
      <w:r>
        <w:rPr>
          <w:color w:val="000000"/>
        </w:rPr>
        <w:t xml:space="preserve"> </w:t>
      </w:r>
      <w:r>
        <w:rPr>
          <w:b/>
          <w:bCs/>
        </w:rPr>
        <w:t xml:space="preserve">Priešgaisrinės apsaugos ir gelbėjimo departamentas prie Vidaus reikalų ministerijos, prireikus </w:t>
      </w:r>
      <w:r>
        <w:rPr>
          <w:b/>
          <w:bCs/>
          <w:szCs w:val="24"/>
        </w:rPr>
        <w:t>pasitelkdamas Valstybės sienos apsaugos tarnybos prie Lietuvos Respublikos vidaus reikalų ministerijos pajėgas ir priemones</w:t>
      </w:r>
      <w:r>
        <w:rPr>
          <w:szCs w:val="24"/>
        </w:rPr>
        <w:t xml:space="preserve">, </w:t>
      </w:r>
      <w:r>
        <w:rPr>
          <w:color w:val="000000"/>
        </w:rPr>
        <w:t>jūrų uostų akvatorijose – uostų administracijos.“</w:t>
      </w:r>
    </w:p>
    <w:p w14:paraId="71ACC16D" w14:textId="77777777" w:rsidR="00DE15A6" w:rsidRDefault="00F00F21">
      <w:pPr>
        <w:tabs>
          <w:tab w:val="left" w:pos="851"/>
        </w:tabs>
        <w:ind w:firstLine="567"/>
        <w:jc w:val="both"/>
        <w:rPr>
          <w:rFonts w:eastAsia="Calibri"/>
          <w:b/>
          <w:color w:val="000000"/>
          <w:szCs w:val="24"/>
        </w:rPr>
      </w:pPr>
      <w:r>
        <w:rPr>
          <w:rFonts w:eastAsia="Calibri"/>
          <w:color w:val="000000"/>
          <w:szCs w:val="24"/>
        </w:rPr>
        <w:t>2.</w:t>
      </w:r>
      <w:r>
        <w:rPr>
          <w:rFonts w:eastAsia="Calibri"/>
          <w:color w:val="000000"/>
          <w:szCs w:val="24"/>
        </w:rPr>
        <w:tab/>
        <w:t>Pakeisti 21 straipsnio 3 dalį ir ją išdėstyti taip:</w:t>
      </w:r>
    </w:p>
    <w:p w14:paraId="0B855655" w14:textId="77777777" w:rsidR="00DE15A6" w:rsidRDefault="00F00F21">
      <w:pPr>
        <w:tabs>
          <w:tab w:val="left" w:pos="851"/>
          <w:tab w:val="left" w:pos="1080"/>
        </w:tabs>
        <w:ind w:firstLine="567"/>
        <w:jc w:val="both"/>
        <w:rPr>
          <w:color w:val="000000"/>
        </w:rPr>
      </w:pPr>
      <w:r>
        <w:rPr>
          <w:color w:val="000000"/>
        </w:rPr>
        <w:t xml:space="preserve">„3. Teršimo incidentų likvidavimo darbams vykdyti Jūrų gelbėjimo koordinavimo centro vadovo prašymu gali būti pasitelkiamos </w:t>
      </w:r>
      <w:r>
        <w:rPr>
          <w:strike/>
          <w:color w:val="000000"/>
        </w:rPr>
        <w:t>Valstybės sienos apsaugos tarnybos prie Vidaus reikalų ministerijos,</w:t>
      </w:r>
      <w:r>
        <w:rPr>
          <w:color w:val="000000"/>
        </w:rPr>
        <w:t xml:space="preserve"> Priešgaisrinės apsaugos ir gelbėjimo departamento prie Vidaus reikalų ministerijos, jūrų uostų administracijų, kitų valstybės ir savivaldybių institucijų pajėgos ir priemonės, priskirtos šiems darbams vykdyti pagal Teršimo incidentų likvidavimo jūros rajone darbų planą (toliau – Planas). Šį planą tvirtina krašto apsaugos, aplinkos ir vidaus reikalų ministrai. Jeigu teršimo incidentų likvidavimo darbams vykdyti pagal Planą priskirtų pajėgų ir priemonių neužtenka, turi būti pasitelkiamos papildomos, pagal Planą nurodytoms institucijoms nepriskirtos pajėgos ir priemonės.“</w:t>
      </w:r>
    </w:p>
    <w:p w14:paraId="154DA55E" w14:textId="77777777" w:rsidR="00DE15A6" w:rsidRDefault="00DE15A6">
      <w:pPr>
        <w:tabs>
          <w:tab w:val="left" w:pos="1080"/>
        </w:tabs>
        <w:ind w:firstLine="720"/>
        <w:jc w:val="both"/>
        <w:rPr>
          <w:b/>
          <w:bCs/>
          <w:szCs w:val="24"/>
        </w:rPr>
      </w:pPr>
    </w:p>
    <w:p w14:paraId="5ECDBA3F" w14:textId="77777777" w:rsidR="00DE15A6" w:rsidRDefault="00F00F21">
      <w:pPr>
        <w:tabs>
          <w:tab w:val="left" w:pos="1080"/>
        </w:tabs>
        <w:ind w:firstLine="720"/>
        <w:jc w:val="both"/>
        <w:rPr>
          <w:rFonts w:eastAsia="Calibri"/>
          <w:b/>
          <w:color w:val="000000"/>
          <w:szCs w:val="24"/>
        </w:rPr>
      </w:pPr>
      <w:r>
        <w:rPr>
          <w:b/>
          <w:bCs/>
          <w:szCs w:val="24"/>
        </w:rPr>
        <w:t>2</w:t>
      </w:r>
      <w:r>
        <w:rPr>
          <w:rFonts w:eastAsia="Calibri"/>
          <w:b/>
          <w:bCs/>
          <w:color w:val="000000"/>
          <w:szCs w:val="24"/>
        </w:rPr>
        <w:t xml:space="preserve"> st</w:t>
      </w:r>
      <w:r>
        <w:rPr>
          <w:rFonts w:eastAsia="Calibri"/>
          <w:b/>
          <w:color w:val="000000"/>
          <w:szCs w:val="24"/>
        </w:rPr>
        <w:t>raipsnis. Įstatymo įsigaliojimas ir įgyvendinimas</w:t>
      </w:r>
    </w:p>
    <w:p w14:paraId="156EFE72" w14:textId="1B2BD802" w:rsidR="00DE15A6" w:rsidRDefault="00F00F21">
      <w:pPr>
        <w:tabs>
          <w:tab w:val="left" w:pos="1080"/>
        </w:tabs>
        <w:ind w:firstLine="720"/>
        <w:jc w:val="both"/>
        <w:rPr>
          <w:rFonts w:eastAsia="Calibri"/>
          <w:szCs w:val="24"/>
        </w:rPr>
      </w:pPr>
      <w:r>
        <w:rPr>
          <w:rFonts w:eastAsia="Calibri"/>
          <w:szCs w:val="24"/>
        </w:rPr>
        <w:t>1. Šis įstatymas, išskyrus šio straipsnio 2 dalį, įsigalioja 202</w:t>
      </w:r>
      <w:r w:rsidR="00A4557C">
        <w:rPr>
          <w:rFonts w:eastAsia="Calibri"/>
          <w:szCs w:val="24"/>
        </w:rPr>
        <w:t>2</w:t>
      </w:r>
      <w:r>
        <w:rPr>
          <w:rFonts w:eastAsia="Calibri"/>
          <w:szCs w:val="24"/>
        </w:rPr>
        <w:t xml:space="preserve"> m. </w:t>
      </w:r>
      <w:r w:rsidR="00A4557C">
        <w:rPr>
          <w:rFonts w:eastAsia="Calibri"/>
          <w:szCs w:val="24"/>
        </w:rPr>
        <w:t>sausio</w:t>
      </w:r>
      <w:r>
        <w:rPr>
          <w:rFonts w:eastAsia="Calibri"/>
          <w:szCs w:val="24"/>
        </w:rPr>
        <w:t xml:space="preserve"> 1 d.</w:t>
      </w:r>
    </w:p>
    <w:p w14:paraId="109324DA" w14:textId="6E911DB0" w:rsidR="00F55599" w:rsidRDefault="00F00F21" w:rsidP="00F55599">
      <w:pPr>
        <w:tabs>
          <w:tab w:val="left" w:pos="1080"/>
        </w:tabs>
        <w:ind w:firstLine="720"/>
        <w:jc w:val="both"/>
        <w:rPr>
          <w:rFonts w:eastAsia="Calibri"/>
          <w:szCs w:val="24"/>
        </w:rPr>
      </w:pPr>
      <w:r>
        <w:rPr>
          <w:rFonts w:eastAsia="Calibri"/>
          <w:szCs w:val="24"/>
        </w:rPr>
        <w:t>2.</w:t>
      </w:r>
      <w:r>
        <w:rPr>
          <w:color w:val="000000"/>
          <w:shd w:val="clear" w:color="auto" w:fill="FFFFFF"/>
        </w:rPr>
        <w:t xml:space="preserve"> </w:t>
      </w:r>
      <w:r w:rsidR="00F55599">
        <w:rPr>
          <w:color w:val="000000"/>
          <w:shd w:val="clear" w:color="auto" w:fill="FFFFFF"/>
        </w:rPr>
        <w:t xml:space="preserve">Lietuvos Respublikos krašto apsaugos ministras, Lietuvos Respublikos aplinkos ministras ir Lietuvos Respublikos vidaus reikalų ministras iki šio įstatymo </w:t>
      </w:r>
      <w:r w:rsidR="002E6C03">
        <w:rPr>
          <w:color w:val="000000"/>
          <w:shd w:val="clear" w:color="auto" w:fill="FFFFFF"/>
        </w:rPr>
        <w:t>įsigaliojimo</w:t>
      </w:r>
      <w:r w:rsidR="00F55599">
        <w:rPr>
          <w:color w:val="000000"/>
          <w:shd w:val="clear" w:color="auto" w:fill="FFFFFF"/>
        </w:rPr>
        <w:t xml:space="preserve"> </w:t>
      </w:r>
      <w:r w:rsidR="00F55599">
        <w:rPr>
          <w:szCs w:val="24"/>
          <w:lang w:eastAsia="lt-LT"/>
        </w:rPr>
        <w:t>priima šio įstatymo įgyvendinamuosius teisės aktus.</w:t>
      </w:r>
    </w:p>
    <w:p w14:paraId="2B614FB6" w14:textId="77777777" w:rsidR="00DE15A6" w:rsidRDefault="00DE15A6">
      <w:pPr>
        <w:tabs>
          <w:tab w:val="left" w:pos="1080"/>
        </w:tabs>
        <w:ind w:firstLine="720"/>
        <w:jc w:val="both"/>
        <w:rPr>
          <w:rFonts w:eastAsia="Calibri"/>
          <w:szCs w:val="24"/>
        </w:rPr>
      </w:pPr>
    </w:p>
    <w:p w14:paraId="4F3BD67A" w14:textId="77777777" w:rsidR="00DE15A6" w:rsidRDefault="00DE15A6">
      <w:pPr>
        <w:jc w:val="both"/>
        <w:rPr>
          <w:rFonts w:eastAsia="Calibri"/>
          <w:szCs w:val="24"/>
        </w:rPr>
      </w:pPr>
    </w:p>
    <w:p w14:paraId="459FEC99" w14:textId="77777777" w:rsidR="00DE15A6" w:rsidRDefault="00DE15A6">
      <w:pPr>
        <w:jc w:val="both"/>
        <w:rPr>
          <w:rFonts w:eastAsia="Calibri"/>
          <w:szCs w:val="24"/>
        </w:rPr>
      </w:pPr>
    </w:p>
    <w:p w14:paraId="2344811A" w14:textId="77777777" w:rsidR="00DE15A6" w:rsidRDefault="00F00F21">
      <w:pPr>
        <w:ind w:firstLine="567"/>
        <w:jc w:val="both"/>
        <w:rPr>
          <w:rFonts w:eastAsia="Calibri"/>
          <w:i/>
          <w:iCs/>
          <w:szCs w:val="24"/>
        </w:rPr>
      </w:pPr>
      <w:r>
        <w:rPr>
          <w:rFonts w:eastAsia="Calibri"/>
          <w:i/>
          <w:iCs/>
          <w:szCs w:val="24"/>
        </w:rPr>
        <w:t>Skelbiu šį Lietuvos Respublikos Seimo priimtą įstatymą.</w:t>
      </w:r>
    </w:p>
    <w:p w14:paraId="16197BEB" w14:textId="77777777" w:rsidR="00DE15A6" w:rsidRDefault="00DE15A6">
      <w:pPr>
        <w:jc w:val="both"/>
        <w:rPr>
          <w:rFonts w:eastAsia="Calibri"/>
          <w:szCs w:val="24"/>
        </w:rPr>
      </w:pPr>
    </w:p>
    <w:p w14:paraId="6AB3A60F" w14:textId="77777777" w:rsidR="00DE15A6" w:rsidRDefault="00DE15A6">
      <w:pPr>
        <w:jc w:val="both"/>
        <w:rPr>
          <w:rFonts w:eastAsia="Calibri"/>
          <w:szCs w:val="24"/>
        </w:rPr>
      </w:pPr>
    </w:p>
    <w:p w14:paraId="08F6766D" w14:textId="77777777" w:rsidR="00DE15A6" w:rsidRDefault="00DE15A6">
      <w:pPr>
        <w:jc w:val="both"/>
        <w:rPr>
          <w:rFonts w:eastAsia="Calibri"/>
          <w:szCs w:val="24"/>
        </w:rPr>
      </w:pPr>
    </w:p>
    <w:p w14:paraId="7229F96E" w14:textId="77777777" w:rsidR="00DE15A6" w:rsidRDefault="00F00F21">
      <w:r>
        <w:t>Respublikos Prezidentas</w:t>
      </w:r>
    </w:p>
    <w:sectPr w:rsidR="00DE15A6">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58535" w14:textId="77777777" w:rsidR="000F3B2A" w:rsidRDefault="000F3B2A">
      <w:r>
        <w:separator/>
      </w:r>
    </w:p>
  </w:endnote>
  <w:endnote w:type="continuationSeparator" w:id="0">
    <w:p w14:paraId="714F063D" w14:textId="77777777" w:rsidR="000F3B2A" w:rsidRDefault="000F3B2A">
      <w:r>
        <w:continuationSeparator/>
      </w:r>
    </w:p>
  </w:endnote>
  <w:endnote w:type="continuationNotice" w:id="1">
    <w:p w14:paraId="02709D20" w14:textId="77777777" w:rsidR="000F3B2A" w:rsidRDefault="000F3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77567" w14:textId="77777777" w:rsidR="00DE15A6" w:rsidRDefault="00DE15A6">
    <w:pPr>
      <w:tabs>
        <w:tab w:val="center" w:pos="4986"/>
        <w:tab w:val="right" w:pos="9972"/>
      </w:tabs>
      <w:jc w:val="both"/>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75A2A" w14:textId="77777777" w:rsidR="00DE15A6" w:rsidRDefault="00DE15A6">
    <w:pPr>
      <w:tabs>
        <w:tab w:val="center" w:pos="4986"/>
        <w:tab w:val="right" w:pos="9972"/>
      </w:tabs>
      <w:jc w:val="both"/>
      <w:rPr>
        <w:rFonts w:eastAsia="Calibri"/>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3EAF1" w14:textId="77777777" w:rsidR="00DE15A6" w:rsidRDefault="00DE15A6">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FA147" w14:textId="77777777" w:rsidR="000F3B2A" w:rsidRDefault="000F3B2A">
      <w:r>
        <w:separator/>
      </w:r>
    </w:p>
  </w:footnote>
  <w:footnote w:type="continuationSeparator" w:id="0">
    <w:p w14:paraId="4E025C63" w14:textId="77777777" w:rsidR="000F3B2A" w:rsidRDefault="000F3B2A">
      <w:r>
        <w:continuationSeparator/>
      </w:r>
    </w:p>
  </w:footnote>
  <w:footnote w:type="continuationNotice" w:id="1">
    <w:p w14:paraId="31E6606A" w14:textId="77777777" w:rsidR="000F3B2A" w:rsidRDefault="000F3B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F650A" w14:textId="77777777" w:rsidR="00DE15A6" w:rsidRDefault="00DE15A6">
    <w:pPr>
      <w:tabs>
        <w:tab w:val="center" w:pos="4819"/>
        <w:tab w:val="right" w:pos="9638"/>
      </w:tabs>
      <w:jc w:val="both"/>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38863" w14:textId="77777777" w:rsidR="00DE15A6" w:rsidRDefault="00F00F21">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Pr>
        <w:rFonts w:eastAsia="Calibri"/>
        <w:szCs w:val="24"/>
      </w:rPr>
      <w:t>2</w:t>
    </w:r>
    <w:r>
      <w:rPr>
        <w:rFonts w:eastAsia="Calibri"/>
        <w:szCs w:val="24"/>
      </w:rPr>
      <w:fldChar w:fldCharType="end"/>
    </w:r>
  </w:p>
  <w:p w14:paraId="0AF40A3F" w14:textId="77777777" w:rsidR="00DE15A6" w:rsidRDefault="00DE15A6">
    <w:pPr>
      <w:tabs>
        <w:tab w:val="center" w:pos="4819"/>
        <w:tab w:val="right" w:pos="9638"/>
      </w:tabs>
      <w:jc w:val="both"/>
      <w:rPr>
        <w:rFonts w:eastAsia="Calibri"/>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1494B" w14:textId="77777777" w:rsidR="00DE15A6" w:rsidRDefault="00DE15A6">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D2"/>
    <w:rsid w:val="00024D6A"/>
    <w:rsid w:val="000F3B2A"/>
    <w:rsid w:val="002E6C03"/>
    <w:rsid w:val="00381BBD"/>
    <w:rsid w:val="003C21D2"/>
    <w:rsid w:val="009D532B"/>
    <w:rsid w:val="00A4557C"/>
    <w:rsid w:val="00CF17A5"/>
    <w:rsid w:val="00DB5051"/>
    <w:rsid w:val="00DE15A6"/>
    <w:rsid w:val="00E123F4"/>
    <w:rsid w:val="00E46D66"/>
    <w:rsid w:val="00EE1563"/>
    <w:rsid w:val="00F00F21"/>
    <w:rsid w:val="00F5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5F00"/>
  <w15:docId w15:val="{0AB4B513-6B6B-4C0F-BB12-01FB9D75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E59A1-7EA7-47A5-89B8-813E84CF5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297</Words>
  <Characters>1696</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1990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2021-07-20T15:13:00Z</dcterms:created>
  <dc:creator>Aušra Kolpakovienė</dc:creator>
  <cp:lastModifiedBy>Sigitas Mitalauskas</cp:lastModifiedBy>
  <dcterms:modified xsi:type="dcterms:W3CDTF">2021-09-27T06:41:00Z</dcterms:modified>
  <cp:revision>9</cp:revision>
</cp:coreProperties>
</file>