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B58F60" w14:textId="39921EE2" w:rsidR="00F905CF" w:rsidRPr="00ED26CB" w:rsidRDefault="00F905CF" w:rsidP="00F1634F">
      <w:pPr>
        <w:tabs>
          <w:tab w:val="left" w:pos="6521"/>
        </w:tabs>
        <w:spacing w:after="0" w:line="240" w:lineRule="auto"/>
        <w:ind w:left="6521"/>
        <w:rPr>
          <w:rFonts w:eastAsia="Times New Roman" w:cs="Times New Roman"/>
          <w:b/>
          <w:bCs/>
          <w:lang w:eastAsia="lt-LT"/>
        </w:rPr>
      </w:pPr>
      <w:r w:rsidRPr="02FB0C16">
        <w:rPr>
          <w:rFonts w:eastAsia="Times New Roman" w:cs="Times New Roman"/>
          <w:b/>
          <w:bCs/>
          <w:lang w:eastAsia="lt-LT"/>
        </w:rPr>
        <w:t>Projekto</w:t>
      </w:r>
      <w:r>
        <w:br/>
      </w:r>
      <w:r w:rsidRPr="02FB0C16">
        <w:rPr>
          <w:rFonts w:eastAsia="Times New Roman" w:cs="Times New Roman"/>
          <w:b/>
          <w:bCs/>
          <w:lang w:eastAsia="lt-LT"/>
        </w:rPr>
        <w:t>lyginamasis variantas</w:t>
      </w:r>
    </w:p>
    <w:p w14:paraId="607243C3" w14:textId="77777777" w:rsidR="00F1634F" w:rsidRPr="00CE5ADC" w:rsidRDefault="00F1634F" w:rsidP="005B14CB">
      <w:pPr>
        <w:tabs>
          <w:tab w:val="left" w:pos="993"/>
          <w:tab w:val="left" w:pos="6521"/>
        </w:tabs>
        <w:spacing w:after="0" w:line="240" w:lineRule="auto"/>
        <w:rPr>
          <w:rFonts w:eastAsia="Times New Roman" w:cs="Times New Roman"/>
          <w:b/>
          <w:bCs/>
          <w:szCs w:val="24"/>
          <w:lang w:eastAsia="lt-LT"/>
        </w:rPr>
      </w:pPr>
    </w:p>
    <w:p w14:paraId="05DFB290" w14:textId="77777777" w:rsidR="00B534DB" w:rsidRPr="00CE5ADC" w:rsidRDefault="00B534DB" w:rsidP="00B534DB">
      <w:pPr>
        <w:tabs>
          <w:tab w:val="left" w:pos="993"/>
          <w:tab w:val="left" w:pos="6521"/>
        </w:tabs>
        <w:spacing w:after="0" w:line="240" w:lineRule="auto"/>
        <w:jc w:val="center"/>
        <w:rPr>
          <w:rFonts w:eastAsia="Times New Roman" w:cs="Times New Roman"/>
          <w:b/>
          <w:bCs/>
          <w:caps/>
          <w:szCs w:val="24"/>
          <w:lang w:eastAsia="lt-LT"/>
        </w:rPr>
      </w:pPr>
      <w:r w:rsidRPr="00CE5ADC">
        <w:rPr>
          <w:rFonts w:eastAsia="Times New Roman" w:cs="Times New Roman"/>
          <w:b/>
          <w:bCs/>
          <w:caps/>
          <w:szCs w:val="24"/>
          <w:lang w:eastAsia="lt-LT"/>
        </w:rPr>
        <w:t>LIETUVOS RESPUBLIKOS</w:t>
      </w:r>
    </w:p>
    <w:p w14:paraId="71D1E8B8" w14:textId="7E233780" w:rsidR="00B534DB" w:rsidRPr="00CE5ADC" w:rsidRDefault="00B534DB" w:rsidP="00B534DB">
      <w:pPr>
        <w:tabs>
          <w:tab w:val="left" w:pos="993"/>
          <w:tab w:val="left" w:pos="6521"/>
        </w:tabs>
        <w:spacing w:after="0" w:line="240" w:lineRule="auto"/>
        <w:jc w:val="center"/>
        <w:rPr>
          <w:rFonts w:eastAsia="Times New Roman" w:cs="Times New Roman"/>
          <w:b/>
          <w:bCs/>
          <w:caps/>
          <w:szCs w:val="24"/>
          <w:lang w:eastAsia="lt-LT"/>
        </w:rPr>
      </w:pPr>
      <w:r w:rsidRPr="00CE5ADC">
        <w:rPr>
          <w:rFonts w:eastAsia="Times New Roman" w:cs="Times New Roman"/>
          <w:b/>
          <w:bCs/>
          <w:caps/>
          <w:szCs w:val="24"/>
          <w:lang w:eastAsia="lt-LT"/>
        </w:rPr>
        <w:t xml:space="preserve">ENERGETIKOS ĮSTATYMO NR. IX-884 </w:t>
      </w:r>
      <w:r w:rsidR="00A90F3D" w:rsidRPr="00CE5ADC">
        <w:rPr>
          <w:rFonts w:eastAsia="Times New Roman" w:cs="Times New Roman"/>
          <w:b/>
          <w:bCs/>
          <w:caps/>
          <w:szCs w:val="24"/>
          <w:lang w:eastAsia="lt-LT"/>
        </w:rPr>
        <w:t xml:space="preserve">2, </w:t>
      </w:r>
      <w:r w:rsidR="003462CE" w:rsidRPr="00CE5ADC">
        <w:rPr>
          <w:rFonts w:eastAsia="Times New Roman" w:cs="Times New Roman"/>
          <w:b/>
          <w:bCs/>
          <w:caps/>
          <w:szCs w:val="24"/>
          <w:lang w:eastAsia="lt-LT"/>
        </w:rPr>
        <w:t xml:space="preserve">5, </w:t>
      </w:r>
      <w:r w:rsidR="00DC2DA7" w:rsidRPr="00CE5ADC">
        <w:rPr>
          <w:rFonts w:eastAsia="Times New Roman" w:cs="Times New Roman"/>
          <w:b/>
          <w:bCs/>
          <w:caps/>
          <w:szCs w:val="24"/>
          <w:lang w:eastAsia="lt-LT"/>
        </w:rPr>
        <w:t xml:space="preserve">6, </w:t>
      </w:r>
      <w:r w:rsidR="007E5AEE" w:rsidRPr="00CE5ADC">
        <w:rPr>
          <w:rFonts w:eastAsia="Times New Roman" w:cs="Times New Roman"/>
          <w:b/>
          <w:bCs/>
          <w:caps/>
          <w:szCs w:val="24"/>
          <w:lang w:eastAsia="lt-LT"/>
        </w:rPr>
        <w:t>8</w:t>
      </w:r>
      <w:r w:rsidR="00F035AA" w:rsidRPr="00CE5ADC">
        <w:rPr>
          <w:rFonts w:eastAsia="Times New Roman" w:cs="Times New Roman"/>
          <w:b/>
          <w:bCs/>
          <w:caps/>
          <w:szCs w:val="24"/>
          <w:lang w:eastAsia="lt-LT"/>
        </w:rPr>
        <w:t xml:space="preserve">, </w:t>
      </w:r>
      <w:r w:rsidR="007761E9" w:rsidRPr="00CE5ADC">
        <w:rPr>
          <w:rFonts w:eastAsia="Times New Roman" w:cs="Times New Roman"/>
          <w:b/>
          <w:bCs/>
          <w:caps/>
          <w:szCs w:val="24"/>
          <w:lang w:eastAsia="lt-LT"/>
        </w:rPr>
        <w:t xml:space="preserve">14, </w:t>
      </w:r>
      <w:r w:rsidR="00F0596F" w:rsidRPr="00CE5ADC">
        <w:rPr>
          <w:rFonts w:eastAsia="Times New Roman" w:cs="Times New Roman"/>
          <w:b/>
          <w:bCs/>
          <w:caps/>
          <w:szCs w:val="24"/>
          <w:lang w:eastAsia="lt-LT"/>
        </w:rPr>
        <w:t xml:space="preserve">16, </w:t>
      </w:r>
      <w:r w:rsidR="00773B2C" w:rsidRPr="00CE5ADC">
        <w:rPr>
          <w:rFonts w:eastAsia="Times New Roman" w:cs="Times New Roman"/>
          <w:b/>
          <w:bCs/>
          <w:caps/>
          <w:szCs w:val="24"/>
          <w:lang w:eastAsia="lt-LT"/>
        </w:rPr>
        <w:t>26</w:t>
      </w:r>
      <w:r w:rsidR="00141136" w:rsidRPr="00CE5ADC">
        <w:rPr>
          <w:rFonts w:eastAsia="Times New Roman" w:cs="Times New Roman"/>
          <w:b/>
          <w:bCs/>
          <w:caps/>
          <w:szCs w:val="24"/>
          <w:lang w:eastAsia="lt-LT"/>
        </w:rPr>
        <w:t>,</w:t>
      </w:r>
      <w:r w:rsidR="00773B2C" w:rsidRPr="00CE5ADC">
        <w:rPr>
          <w:rFonts w:eastAsia="Times New Roman" w:cs="Times New Roman"/>
          <w:b/>
          <w:bCs/>
          <w:caps/>
          <w:szCs w:val="24"/>
          <w:lang w:eastAsia="lt-LT"/>
        </w:rPr>
        <w:t xml:space="preserve"> </w:t>
      </w:r>
      <w:r w:rsidR="00141136" w:rsidRPr="00CE5ADC">
        <w:rPr>
          <w:rFonts w:eastAsia="Times New Roman" w:cs="Times New Roman"/>
          <w:b/>
          <w:bCs/>
          <w:caps/>
          <w:szCs w:val="24"/>
          <w:lang w:eastAsia="lt-LT"/>
        </w:rPr>
        <w:t>30</w:t>
      </w:r>
      <w:r w:rsidR="002E473A">
        <w:rPr>
          <w:rFonts w:eastAsia="Times New Roman" w:cs="Times New Roman"/>
          <w:b/>
          <w:bCs/>
          <w:caps/>
          <w:szCs w:val="24"/>
          <w:lang w:eastAsia="lt-LT"/>
        </w:rPr>
        <w:t xml:space="preserve"> IR</w:t>
      </w:r>
      <w:r w:rsidR="00773B2C" w:rsidRPr="00CE5ADC">
        <w:rPr>
          <w:rFonts w:eastAsia="Times New Roman" w:cs="Times New Roman"/>
          <w:b/>
          <w:bCs/>
          <w:caps/>
          <w:szCs w:val="24"/>
          <w:lang w:eastAsia="lt-LT"/>
        </w:rPr>
        <w:t xml:space="preserve"> </w:t>
      </w:r>
      <w:r w:rsidR="000539CC" w:rsidRPr="00CE5ADC">
        <w:rPr>
          <w:rFonts w:eastAsia="Times New Roman" w:cs="Times New Roman"/>
          <w:b/>
          <w:bCs/>
          <w:caps/>
          <w:szCs w:val="24"/>
          <w:lang w:eastAsia="lt-LT"/>
        </w:rPr>
        <w:t>3</w:t>
      </w:r>
      <w:r w:rsidR="00141136" w:rsidRPr="00CE5ADC">
        <w:rPr>
          <w:rFonts w:eastAsia="Times New Roman" w:cs="Times New Roman"/>
          <w:b/>
          <w:bCs/>
          <w:caps/>
          <w:szCs w:val="24"/>
          <w:lang w:eastAsia="lt-LT"/>
        </w:rPr>
        <w:t>1</w:t>
      </w:r>
      <w:r w:rsidR="001C214E">
        <w:rPr>
          <w:rFonts w:eastAsia="Times New Roman" w:cs="Times New Roman"/>
          <w:b/>
          <w:bCs/>
          <w:caps/>
          <w:szCs w:val="24"/>
          <w:lang w:eastAsia="lt-LT"/>
        </w:rPr>
        <w:t xml:space="preserve"> </w:t>
      </w:r>
      <w:r w:rsidRPr="00CE5ADC">
        <w:rPr>
          <w:rFonts w:eastAsia="Times New Roman" w:cs="Times New Roman"/>
          <w:b/>
          <w:bCs/>
          <w:caps/>
          <w:szCs w:val="24"/>
          <w:lang w:eastAsia="lt-LT"/>
        </w:rPr>
        <w:t>STRAIPSNI</w:t>
      </w:r>
      <w:r w:rsidR="00773B2C" w:rsidRPr="00CE5ADC">
        <w:rPr>
          <w:rFonts w:eastAsia="Times New Roman" w:cs="Times New Roman"/>
          <w:b/>
          <w:bCs/>
          <w:caps/>
          <w:szCs w:val="24"/>
          <w:lang w:eastAsia="lt-LT"/>
        </w:rPr>
        <w:t>ų ir priedo</w:t>
      </w:r>
      <w:r w:rsidRPr="00CE5ADC">
        <w:rPr>
          <w:rFonts w:eastAsia="Times New Roman" w:cs="Times New Roman"/>
          <w:b/>
          <w:bCs/>
          <w:caps/>
          <w:szCs w:val="24"/>
          <w:lang w:eastAsia="lt-LT"/>
        </w:rPr>
        <w:t xml:space="preserve"> PAKEITIMO</w:t>
      </w:r>
    </w:p>
    <w:p w14:paraId="61539EBF" w14:textId="1CD9D3B5" w:rsidR="00566742" w:rsidRPr="00CE5ADC" w:rsidRDefault="00B534DB" w:rsidP="1A589099">
      <w:pPr>
        <w:tabs>
          <w:tab w:val="left" w:pos="993"/>
          <w:tab w:val="left" w:pos="6521"/>
        </w:tabs>
        <w:spacing w:after="0" w:line="240" w:lineRule="auto"/>
        <w:jc w:val="center"/>
        <w:rPr>
          <w:rFonts w:eastAsia="Times New Roman" w:cs="Times New Roman"/>
          <w:b/>
          <w:bCs/>
          <w:lang w:eastAsia="lt-LT"/>
        </w:rPr>
      </w:pPr>
      <w:r w:rsidRPr="00CE5ADC">
        <w:rPr>
          <w:rFonts w:eastAsia="Times New Roman" w:cs="Times New Roman"/>
          <w:b/>
          <w:bCs/>
          <w:caps/>
          <w:lang w:eastAsia="lt-LT"/>
        </w:rPr>
        <w:t>ĮSTATYMAS</w:t>
      </w:r>
    </w:p>
    <w:p w14:paraId="5FFDE7FE" w14:textId="77777777" w:rsidR="00566742" w:rsidRPr="00ED26CB" w:rsidRDefault="00566742" w:rsidP="001D0964">
      <w:pPr>
        <w:tabs>
          <w:tab w:val="left" w:pos="993"/>
          <w:tab w:val="left" w:pos="6521"/>
        </w:tabs>
        <w:spacing w:after="0" w:line="240" w:lineRule="auto"/>
        <w:ind w:firstLine="709"/>
        <w:jc w:val="center"/>
        <w:rPr>
          <w:rFonts w:eastAsia="Times New Roman" w:cs="Times New Roman"/>
          <w:szCs w:val="24"/>
          <w:lang w:eastAsia="lt-LT"/>
        </w:rPr>
      </w:pPr>
    </w:p>
    <w:p w14:paraId="2AB9D69D" w14:textId="7BAA2FA5" w:rsidR="00566742" w:rsidRPr="00ED26CB" w:rsidRDefault="00FA4835" w:rsidP="001D0964">
      <w:pPr>
        <w:tabs>
          <w:tab w:val="left" w:pos="993"/>
          <w:tab w:val="left" w:pos="6521"/>
        </w:tabs>
        <w:spacing w:after="0" w:line="240" w:lineRule="auto"/>
        <w:ind w:firstLine="709"/>
        <w:jc w:val="center"/>
        <w:rPr>
          <w:rFonts w:eastAsia="Times New Roman" w:cs="Times New Roman"/>
          <w:szCs w:val="24"/>
          <w:lang w:eastAsia="lt-LT"/>
        </w:rPr>
      </w:pPr>
      <w:r w:rsidRPr="00ED26CB">
        <w:rPr>
          <w:rFonts w:eastAsia="Times New Roman" w:cs="Times New Roman"/>
          <w:szCs w:val="24"/>
          <w:lang w:eastAsia="lt-LT"/>
        </w:rPr>
        <w:t>20</w:t>
      </w:r>
      <w:r>
        <w:rPr>
          <w:rFonts w:eastAsia="Times New Roman" w:cs="Times New Roman"/>
          <w:szCs w:val="24"/>
          <w:lang w:eastAsia="lt-LT"/>
        </w:rPr>
        <w:t>21</w:t>
      </w:r>
      <w:r w:rsidRPr="00ED26CB">
        <w:rPr>
          <w:rFonts w:eastAsia="Times New Roman" w:cs="Times New Roman"/>
          <w:szCs w:val="24"/>
          <w:lang w:eastAsia="lt-LT"/>
        </w:rPr>
        <w:t xml:space="preserve"> </w:t>
      </w:r>
      <w:r w:rsidR="00566742" w:rsidRPr="00ED26CB">
        <w:rPr>
          <w:rFonts w:eastAsia="Times New Roman" w:cs="Times New Roman"/>
          <w:szCs w:val="24"/>
          <w:lang w:eastAsia="lt-LT"/>
        </w:rPr>
        <w:t xml:space="preserve">m.      </w:t>
      </w:r>
      <w:r w:rsidR="00F1634F">
        <w:rPr>
          <w:rFonts w:eastAsia="Times New Roman" w:cs="Times New Roman"/>
          <w:szCs w:val="24"/>
          <w:lang w:eastAsia="lt-LT"/>
        </w:rPr>
        <w:t xml:space="preserve"> </w:t>
      </w:r>
      <w:r w:rsidR="00566742" w:rsidRPr="00ED26CB">
        <w:rPr>
          <w:rFonts w:eastAsia="Times New Roman" w:cs="Times New Roman"/>
          <w:szCs w:val="24"/>
          <w:lang w:eastAsia="lt-LT"/>
        </w:rPr>
        <w:t xml:space="preserve">               d. Nr.</w:t>
      </w:r>
      <w:r w:rsidR="00566742" w:rsidRPr="00ED26CB">
        <w:rPr>
          <w:rFonts w:eastAsia="Times New Roman" w:cs="Times New Roman"/>
          <w:szCs w:val="24"/>
          <w:lang w:eastAsia="lt-LT"/>
        </w:rPr>
        <w:br/>
        <w:t>Vilnius</w:t>
      </w:r>
    </w:p>
    <w:p w14:paraId="699638E0" w14:textId="77777777" w:rsidR="008A5783" w:rsidRPr="00ED26CB" w:rsidRDefault="008A5783" w:rsidP="001D0964">
      <w:pPr>
        <w:tabs>
          <w:tab w:val="left" w:pos="993"/>
          <w:tab w:val="left" w:pos="6521"/>
        </w:tabs>
        <w:spacing w:after="0" w:line="240" w:lineRule="auto"/>
        <w:ind w:firstLine="709"/>
        <w:rPr>
          <w:rFonts w:cs="Times New Roman"/>
          <w:szCs w:val="24"/>
        </w:rPr>
      </w:pPr>
    </w:p>
    <w:p w14:paraId="66D179AD" w14:textId="1A62E258" w:rsidR="00AE72DD" w:rsidRDefault="00AE72DD" w:rsidP="00545E17">
      <w:pPr>
        <w:spacing w:after="0" w:line="240" w:lineRule="auto"/>
        <w:ind w:firstLine="709"/>
        <w:jc w:val="both"/>
        <w:rPr>
          <w:rFonts w:eastAsia="Times New Roman" w:cs="Times New Roman"/>
          <w:b/>
          <w:bCs/>
          <w:color w:val="000000"/>
          <w:szCs w:val="24"/>
        </w:rPr>
      </w:pPr>
      <w:r>
        <w:rPr>
          <w:rFonts w:eastAsia="Times New Roman" w:cs="Times New Roman"/>
          <w:b/>
          <w:bCs/>
          <w:color w:val="000000"/>
          <w:szCs w:val="24"/>
        </w:rPr>
        <w:t xml:space="preserve">1 </w:t>
      </w:r>
      <w:r w:rsidRPr="00705CF9">
        <w:rPr>
          <w:rFonts w:eastAsia="Times New Roman" w:cs="Times New Roman"/>
          <w:b/>
          <w:bCs/>
          <w:color w:val="000000"/>
          <w:szCs w:val="24"/>
        </w:rPr>
        <w:t>straipsnis. 2 straipsnio pakeitimas</w:t>
      </w:r>
    </w:p>
    <w:p w14:paraId="60077B6D" w14:textId="08C0096F" w:rsidR="00A83CF7" w:rsidRDefault="00A83CF7" w:rsidP="00545E17">
      <w:pPr>
        <w:spacing w:after="0" w:line="240" w:lineRule="auto"/>
        <w:ind w:firstLine="709"/>
        <w:jc w:val="both"/>
        <w:rPr>
          <w:rFonts w:eastAsia="Times New Roman" w:cs="Times New Roman"/>
          <w:color w:val="000000"/>
          <w:szCs w:val="24"/>
        </w:rPr>
      </w:pPr>
      <w:r>
        <w:rPr>
          <w:rFonts w:eastAsia="Times New Roman" w:cs="Times New Roman"/>
          <w:color w:val="000000"/>
          <w:szCs w:val="24"/>
        </w:rPr>
        <w:t>1</w:t>
      </w:r>
      <w:r w:rsidRPr="001C2847">
        <w:rPr>
          <w:rFonts w:eastAsia="Times New Roman" w:cs="Times New Roman"/>
          <w:color w:val="000000"/>
          <w:szCs w:val="24"/>
        </w:rPr>
        <w:t xml:space="preserve">. Pakeisti 2 straipsnio </w:t>
      </w:r>
      <w:r>
        <w:rPr>
          <w:rFonts w:eastAsia="Times New Roman" w:cs="Times New Roman"/>
          <w:color w:val="000000"/>
          <w:szCs w:val="24"/>
        </w:rPr>
        <w:t>8</w:t>
      </w:r>
      <w:r w:rsidRPr="001C2847">
        <w:rPr>
          <w:rFonts w:eastAsia="Times New Roman" w:cs="Times New Roman"/>
          <w:color w:val="000000"/>
          <w:szCs w:val="24"/>
        </w:rPr>
        <w:t xml:space="preserve"> dalį ir ją išdėstyti taip:</w:t>
      </w:r>
    </w:p>
    <w:p w14:paraId="1A16E9AE" w14:textId="2DF540AD" w:rsidR="00A83CF7" w:rsidRPr="001C2847" w:rsidRDefault="00181E8B" w:rsidP="00545E17">
      <w:pPr>
        <w:spacing w:after="0" w:line="240" w:lineRule="auto"/>
        <w:ind w:firstLine="709"/>
        <w:jc w:val="both"/>
        <w:rPr>
          <w:rFonts w:eastAsia="Times New Roman" w:cs="Times New Roman"/>
          <w:color w:val="000000"/>
          <w:szCs w:val="24"/>
        </w:rPr>
      </w:pPr>
      <w:r>
        <w:rPr>
          <w:rFonts w:eastAsia="Times New Roman" w:cs="Times New Roman"/>
          <w:color w:val="000000"/>
          <w:szCs w:val="24"/>
        </w:rPr>
        <w:t>„</w:t>
      </w:r>
      <w:r w:rsidR="00A83CF7" w:rsidRPr="00A83CF7">
        <w:rPr>
          <w:rFonts w:eastAsia="Times New Roman" w:cs="Times New Roman"/>
          <w:color w:val="000000"/>
          <w:szCs w:val="24"/>
        </w:rPr>
        <w:t>8. </w:t>
      </w:r>
      <w:r w:rsidR="00A83CF7" w:rsidRPr="00FA31BE">
        <w:rPr>
          <w:rFonts w:eastAsia="Times New Roman" w:cs="Times New Roman"/>
          <w:bCs/>
          <w:color w:val="000000"/>
          <w:szCs w:val="24"/>
        </w:rPr>
        <w:t>Energetikos įrenginiai</w:t>
      </w:r>
      <w:r w:rsidR="00A83CF7" w:rsidRPr="00A83CF7">
        <w:rPr>
          <w:rFonts w:eastAsia="Times New Roman" w:cs="Times New Roman"/>
          <w:color w:val="000000"/>
          <w:szCs w:val="24"/>
        </w:rPr>
        <w:t xml:space="preserve"> – techninės konstrukcijos, tarp jų mechanizmai, mašinos, aparatai, linijos, jų pagalbiniai įtaisai ir technologiniai priklausiniai, skirti energijos ištekliams ir (ar) energijai žvalgyti, išgauti, perdirbti, gaminti, laikyti,</w:t>
      </w:r>
      <w:r w:rsidR="008748C7">
        <w:rPr>
          <w:rFonts w:eastAsia="Times New Roman" w:cs="Times New Roman"/>
          <w:color w:val="000000"/>
          <w:szCs w:val="24"/>
        </w:rPr>
        <w:t xml:space="preserve"> </w:t>
      </w:r>
      <w:r w:rsidR="008748C7" w:rsidRPr="008748C7">
        <w:rPr>
          <w:rFonts w:eastAsia="Times New Roman" w:cs="Times New Roman"/>
          <w:b/>
          <w:bCs/>
          <w:color w:val="000000"/>
          <w:szCs w:val="24"/>
        </w:rPr>
        <w:t>kaupti,</w:t>
      </w:r>
      <w:r w:rsidR="00A83CF7" w:rsidRPr="00A83CF7">
        <w:rPr>
          <w:rFonts w:eastAsia="Times New Roman" w:cs="Times New Roman"/>
          <w:color w:val="000000"/>
          <w:szCs w:val="24"/>
        </w:rPr>
        <w:t xml:space="preserve"> transportuoti, perduoti ir (ar) skirstyti.</w:t>
      </w:r>
      <w:r>
        <w:rPr>
          <w:rFonts w:eastAsia="Times New Roman" w:cs="Times New Roman"/>
          <w:color w:val="000000"/>
          <w:szCs w:val="24"/>
        </w:rPr>
        <w:t>“</w:t>
      </w:r>
    </w:p>
    <w:p w14:paraId="187043BD" w14:textId="2E0C5E3B" w:rsidR="00A83CF7" w:rsidRDefault="003B63A0" w:rsidP="00545E17">
      <w:pPr>
        <w:spacing w:after="0" w:line="240" w:lineRule="auto"/>
        <w:ind w:firstLine="709"/>
        <w:jc w:val="both"/>
        <w:rPr>
          <w:rFonts w:eastAsia="Times New Roman" w:cs="Times New Roman"/>
          <w:color w:val="000000"/>
          <w:szCs w:val="24"/>
        </w:rPr>
      </w:pPr>
      <w:r>
        <w:rPr>
          <w:rFonts w:eastAsia="Times New Roman" w:cs="Times New Roman"/>
          <w:color w:val="000000"/>
          <w:szCs w:val="24"/>
        </w:rPr>
        <w:t>2</w:t>
      </w:r>
      <w:r w:rsidR="00A83CF7" w:rsidRPr="001C2847">
        <w:rPr>
          <w:rFonts w:eastAsia="Times New Roman" w:cs="Times New Roman"/>
          <w:color w:val="000000"/>
          <w:szCs w:val="24"/>
        </w:rPr>
        <w:t xml:space="preserve">. Pakeisti 2 straipsnio </w:t>
      </w:r>
      <w:r>
        <w:rPr>
          <w:rFonts w:eastAsia="Times New Roman" w:cs="Times New Roman"/>
          <w:color w:val="000000"/>
          <w:szCs w:val="24"/>
        </w:rPr>
        <w:t>10</w:t>
      </w:r>
      <w:r w:rsidR="00A83CF7" w:rsidRPr="001C2847">
        <w:rPr>
          <w:rFonts w:eastAsia="Times New Roman" w:cs="Times New Roman"/>
          <w:color w:val="000000"/>
          <w:szCs w:val="24"/>
        </w:rPr>
        <w:t xml:space="preserve"> dalį ir ją išdėstyti taip:</w:t>
      </w:r>
    </w:p>
    <w:p w14:paraId="1B73D331" w14:textId="4BFC7E8F" w:rsidR="003B63A0" w:rsidRDefault="00181E8B" w:rsidP="00545E17">
      <w:pPr>
        <w:spacing w:after="0" w:line="240" w:lineRule="auto"/>
        <w:ind w:firstLine="709"/>
        <w:jc w:val="both"/>
        <w:rPr>
          <w:rFonts w:eastAsia="Times New Roman" w:cs="Times New Roman"/>
          <w:color w:val="000000"/>
          <w:szCs w:val="24"/>
        </w:rPr>
      </w:pPr>
      <w:r>
        <w:rPr>
          <w:rFonts w:eastAsia="Times New Roman" w:cs="Times New Roman"/>
          <w:color w:val="000000"/>
          <w:szCs w:val="24"/>
        </w:rPr>
        <w:t>„</w:t>
      </w:r>
      <w:r w:rsidR="003B63A0" w:rsidRPr="003B63A0">
        <w:rPr>
          <w:rFonts w:eastAsia="Times New Roman" w:cs="Times New Roman"/>
          <w:color w:val="000000"/>
          <w:szCs w:val="24"/>
        </w:rPr>
        <w:t xml:space="preserve">10. </w:t>
      </w:r>
      <w:r w:rsidR="003B63A0" w:rsidRPr="00FA31BE">
        <w:rPr>
          <w:rFonts w:eastAsia="Times New Roman" w:cs="Times New Roman"/>
          <w:bCs/>
          <w:color w:val="000000"/>
          <w:szCs w:val="24"/>
        </w:rPr>
        <w:t>Energetikos objektai</w:t>
      </w:r>
      <w:r w:rsidR="003B63A0" w:rsidRPr="003B63A0">
        <w:rPr>
          <w:rFonts w:eastAsia="Times New Roman" w:cs="Times New Roman"/>
          <w:color w:val="000000"/>
          <w:szCs w:val="24"/>
        </w:rPr>
        <w:t xml:space="preserve"> – elektrinės ir katilinės; elektros tinklai ir jų technologiniai priklausiniai; </w:t>
      </w:r>
      <w:r w:rsidR="00DD731D" w:rsidRPr="00DD731D">
        <w:rPr>
          <w:rFonts w:eastAsia="Times New Roman" w:cs="Times New Roman"/>
          <w:b/>
          <w:bCs/>
          <w:color w:val="000000"/>
          <w:szCs w:val="24"/>
        </w:rPr>
        <w:t>energijos kaupimo įrenginiai</w:t>
      </w:r>
      <w:r w:rsidR="00DD731D" w:rsidRPr="00DD731D">
        <w:rPr>
          <w:rFonts w:eastAsia="Times New Roman" w:cs="Times New Roman"/>
          <w:color w:val="000000"/>
          <w:szCs w:val="24"/>
        </w:rPr>
        <w:t>;</w:t>
      </w:r>
      <w:r w:rsidR="00DD731D">
        <w:rPr>
          <w:rFonts w:eastAsia="Times New Roman" w:cs="Times New Roman"/>
          <w:color w:val="000000"/>
          <w:szCs w:val="24"/>
        </w:rPr>
        <w:t xml:space="preserve"> </w:t>
      </w:r>
      <w:r w:rsidR="003B63A0" w:rsidRPr="003B63A0">
        <w:rPr>
          <w:rFonts w:eastAsia="Times New Roman" w:cs="Times New Roman"/>
          <w:color w:val="000000"/>
          <w:szCs w:val="24"/>
        </w:rPr>
        <w:t>magistraliniai dujotiekiai, gamtinių dujų sistemos, gamtinių dujų saugyklos, suskystintų gamtinių dujų terminalai ir saugyklos; magistraliniai naftotiekiai (produktotiekiai); naftos perdirbimo įrenginiai, naftos ir naftos produktų terminalai ir saugyklos, suskystintų naftos dujų įrenginiai; šilumos perdavimo tinklai ir jų technologiniai priklausiniai.</w:t>
      </w:r>
      <w:r>
        <w:rPr>
          <w:rFonts w:eastAsia="Times New Roman" w:cs="Times New Roman"/>
          <w:color w:val="000000"/>
          <w:szCs w:val="24"/>
        </w:rPr>
        <w:t>“</w:t>
      </w:r>
    </w:p>
    <w:p w14:paraId="16D7F5BF" w14:textId="4F7C9AA5" w:rsidR="0031240B" w:rsidRDefault="00DD731D" w:rsidP="00545E17">
      <w:pPr>
        <w:spacing w:after="0" w:line="240" w:lineRule="auto"/>
        <w:ind w:firstLine="709"/>
        <w:jc w:val="both"/>
        <w:rPr>
          <w:rFonts w:eastAsia="Times New Roman" w:cs="Times New Roman"/>
          <w:color w:val="000000"/>
          <w:szCs w:val="24"/>
        </w:rPr>
      </w:pPr>
      <w:r>
        <w:rPr>
          <w:rFonts w:eastAsia="Times New Roman" w:cs="Times New Roman"/>
          <w:color w:val="000000"/>
          <w:szCs w:val="24"/>
        </w:rPr>
        <w:t>3</w:t>
      </w:r>
      <w:r w:rsidR="0031240B" w:rsidRPr="001C2847">
        <w:rPr>
          <w:rFonts w:eastAsia="Times New Roman" w:cs="Times New Roman"/>
          <w:color w:val="000000"/>
          <w:szCs w:val="24"/>
        </w:rPr>
        <w:t xml:space="preserve">. Pakeisti 2 straipsnio </w:t>
      </w:r>
      <w:r w:rsidR="0031240B">
        <w:rPr>
          <w:rFonts w:eastAsia="Times New Roman" w:cs="Times New Roman"/>
          <w:color w:val="000000"/>
          <w:szCs w:val="24"/>
        </w:rPr>
        <w:t>1</w:t>
      </w:r>
      <w:r w:rsidR="00F10F0B">
        <w:rPr>
          <w:rFonts w:eastAsia="Times New Roman" w:cs="Times New Roman"/>
          <w:color w:val="000000"/>
          <w:szCs w:val="24"/>
        </w:rPr>
        <w:t>3</w:t>
      </w:r>
      <w:r w:rsidR="0031240B" w:rsidRPr="001C2847">
        <w:rPr>
          <w:rFonts w:eastAsia="Times New Roman" w:cs="Times New Roman"/>
          <w:color w:val="000000"/>
          <w:szCs w:val="24"/>
        </w:rPr>
        <w:t xml:space="preserve"> dalį ir ją išdėstyti taip:</w:t>
      </w:r>
    </w:p>
    <w:p w14:paraId="3EA4B9CD" w14:textId="313DDA2E" w:rsidR="00181E8B" w:rsidRPr="00181E8B" w:rsidRDefault="00181E8B" w:rsidP="00545E17">
      <w:pPr>
        <w:spacing w:after="0" w:line="240" w:lineRule="auto"/>
        <w:ind w:firstLine="709"/>
        <w:jc w:val="both"/>
        <w:rPr>
          <w:rFonts w:eastAsia="Times New Roman" w:cs="Times New Roman"/>
          <w:color w:val="000000"/>
          <w:szCs w:val="24"/>
        </w:rPr>
      </w:pPr>
      <w:r>
        <w:rPr>
          <w:rFonts w:eastAsia="Times New Roman" w:cs="Times New Roman"/>
          <w:color w:val="000000"/>
          <w:szCs w:val="24"/>
        </w:rPr>
        <w:t>„</w:t>
      </w:r>
      <w:r w:rsidRPr="00181E8B">
        <w:rPr>
          <w:rFonts w:eastAsia="Times New Roman" w:cs="Times New Roman"/>
          <w:color w:val="000000"/>
          <w:szCs w:val="24"/>
        </w:rPr>
        <w:t xml:space="preserve">13. </w:t>
      </w:r>
      <w:r w:rsidRPr="00FA31BE">
        <w:rPr>
          <w:rFonts w:eastAsia="Times New Roman" w:cs="Times New Roman"/>
          <w:bCs/>
          <w:color w:val="000000"/>
          <w:szCs w:val="24"/>
        </w:rPr>
        <w:t>Energetikos veikla</w:t>
      </w:r>
      <w:r w:rsidRPr="00181E8B">
        <w:rPr>
          <w:rFonts w:eastAsia="Times New Roman" w:cs="Times New Roman"/>
          <w:iCs/>
          <w:color w:val="000000"/>
          <w:szCs w:val="24"/>
        </w:rPr>
        <w:t xml:space="preserve"> </w:t>
      </w:r>
      <w:r w:rsidRPr="00181E8B">
        <w:rPr>
          <w:rFonts w:eastAsia="Times New Roman" w:cs="Times New Roman"/>
          <w:color w:val="000000"/>
          <w:szCs w:val="24"/>
        </w:rPr>
        <w:t xml:space="preserve">– ekonominė veikla, apimanti energijos išteklių ar energijos žvalgymą, gavybą, perdirbimą, gamybą, </w:t>
      </w:r>
      <w:r w:rsidRPr="00A716C6">
        <w:rPr>
          <w:rFonts w:eastAsia="Times New Roman" w:cs="Times New Roman"/>
          <w:color w:val="000000"/>
          <w:szCs w:val="24"/>
        </w:rPr>
        <w:t>laikymą,</w:t>
      </w:r>
      <w:r w:rsidR="00D17376" w:rsidRPr="00A716C6">
        <w:rPr>
          <w:rFonts w:eastAsia="Times New Roman" w:cs="Times New Roman"/>
          <w:color w:val="000000"/>
          <w:szCs w:val="24"/>
        </w:rPr>
        <w:t xml:space="preserve"> </w:t>
      </w:r>
      <w:r w:rsidR="00D17376" w:rsidRPr="00A716C6">
        <w:rPr>
          <w:b/>
          <w:bCs/>
          <w:szCs w:val="24"/>
        </w:rPr>
        <w:t>kaupimą,</w:t>
      </w:r>
      <w:r w:rsidRPr="00A716C6">
        <w:rPr>
          <w:rFonts w:eastAsia="Times New Roman" w:cs="Times New Roman"/>
          <w:color w:val="000000"/>
          <w:szCs w:val="24"/>
        </w:rPr>
        <w:t xml:space="preserve"> transportavimą</w:t>
      </w:r>
      <w:r w:rsidRPr="00181E8B">
        <w:rPr>
          <w:rFonts w:eastAsia="Times New Roman" w:cs="Times New Roman"/>
          <w:color w:val="000000"/>
          <w:szCs w:val="24"/>
        </w:rPr>
        <w:t>, perdavimą, skirstymą, tiekimą, prekybą, rinkodarą</w:t>
      </w:r>
      <w:r w:rsidRPr="00181E8B">
        <w:rPr>
          <w:rFonts w:eastAsia="Times New Roman" w:cs="Times New Roman"/>
          <w:bCs/>
          <w:color w:val="000000"/>
          <w:szCs w:val="24"/>
        </w:rPr>
        <w:t>,</w:t>
      </w:r>
      <w:r w:rsidRPr="00181E8B">
        <w:rPr>
          <w:rFonts w:eastAsia="Times New Roman" w:cs="Times New Roman"/>
          <w:color w:val="000000"/>
          <w:szCs w:val="24"/>
        </w:rPr>
        <w:t xml:space="preserve"> energetikos objektų ir įrenginių </w:t>
      </w:r>
      <w:r w:rsidRPr="00181E8B">
        <w:rPr>
          <w:rFonts w:eastAsia="Times New Roman" w:cs="Times New Roman"/>
          <w:bCs/>
          <w:color w:val="000000"/>
          <w:szCs w:val="24"/>
        </w:rPr>
        <w:t>įrengimą</w:t>
      </w:r>
      <w:r w:rsidRPr="00181E8B">
        <w:rPr>
          <w:rFonts w:eastAsia="Times New Roman" w:cs="Times New Roman"/>
          <w:color w:val="000000"/>
          <w:szCs w:val="24"/>
        </w:rPr>
        <w:t xml:space="preserve"> </w:t>
      </w:r>
      <w:r w:rsidRPr="00181E8B">
        <w:rPr>
          <w:rFonts w:eastAsia="Times New Roman" w:cs="Times New Roman"/>
          <w:bCs/>
          <w:color w:val="000000"/>
          <w:szCs w:val="24"/>
        </w:rPr>
        <w:t xml:space="preserve">ir (ar) </w:t>
      </w:r>
      <w:r w:rsidRPr="00181E8B">
        <w:rPr>
          <w:rFonts w:eastAsia="Times New Roman" w:cs="Times New Roman"/>
          <w:color w:val="000000"/>
          <w:szCs w:val="24"/>
        </w:rPr>
        <w:t>eksploatavimą.</w:t>
      </w:r>
      <w:r>
        <w:rPr>
          <w:rFonts w:eastAsia="Times New Roman" w:cs="Times New Roman"/>
          <w:color w:val="000000"/>
          <w:szCs w:val="24"/>
        </w:rPr>
        <w:t>“</w:t>
      </w:r>
    </w:p>
    <w:p w14:paraId="5E91FC18" w14:textId="66819F64" w:rsidR="001C2847" w:rsidRPr="001C2847" w:rsidRDefault="00181E8B" w:rsidP="00545E17">
      <w:pPr>
        <w:spacing w:after="0" w:line="240" w:lineRule="auto"/>
        <w:ind w:firstLine="709"/>
        <w:jc w:val="both"/>
        <w:rPr>
          <w:rFonts w:eastAsia="Times New Roman" w:cs="Times New Roman"/>
          <w:color w:val="000000"/>
          <w:szCs w:val="24"/>
        </w:rPr>
      </w:pPr>
      <w:r>
        <w:rPr>
          <w:rFonts w:eastAsia="Times New Roman" w:cs="Times New Roman"/>
          <w:color w:val="000000"/>
          <w:szCs w:val="24"/>
        </w:rPr>
        <w:t>4</w:t>
      </w:r>
      <w:r w:rsidR="001C2847" w:rsidRPr="001C2847">
        <w:rPr>
          <w:rFonts w:eastAsia="Times New Roman" w:cs="Times New Roman"/>
          <w:color w:val="000000"/>
          <w:szCs w:val="24"/>
        </w:rPr>
        <w:t>. Pakeisti 2 straipsnio 22 dalį ir ją išdėstyti taip:</w:t>
      </w:r>
    </w:p>
    <w:p w14:paraId="5FDE1B7D" w14:textId="40F1F160" w:rsidR="00AE72DD" w:rsidRDefault="0071720C" w:rsidP="00545E17">
      <w:pPr>
        <w:spacing w:after="0" w:line="240" w:lineRule="auto"/>
        <w:ind w:firstLine="709"/>
        <w:jc w:val="both"/>
        <w:rPr>
          <w:rFonts w:eastAsia="Times New Roman" w:cs="Times New Roman"/>
          <w:color w:val="000000"/>
          <w:szCs w:val="24"/>
        </w:rPr>
      </w:pPr>
      <w:r w:rsidRPr="00705CF9">
        <w:rPr>
          <w:rFonts w:eastAsia="Times New Roman" w:cs="Times New Roman"/>
          <w:bCs/>
          <w:szCs w:val="24"/>
        </w:rPr>
        <w:t>„</w:t>
      </w:r>
      <w:r w:rsidR="00FA66B7" w:rsidRPr="004317E2">
        <w:rPr>
          <w:rFonts w:eastAsia="Times New Roman" w:cs="Times New Roman"/>
          <w:bCs/>
          <w:szCs w:val="24"/>
        </w:rPr>
        <w:t>22.</w:t>
      </w:r>
      <w:r w:rsidR="00FA66B7" w:rsidRPr="00705CF9">
        <w:rPr>
          <w:rFonts w:eastAsia="Times New Roman" w:cs="Times New Roman"/>
          <w:b/>
          <w:szCs w:val="24"/>
        </w:rPr>
        <w:t xml:space="preserve"> </w:t>
      </w:r>
      <w:r w:rsidR="00FA66B7" w:rsidRPr="004317E2">
        <w:rPr>
          <w:rFonts w:eastAsia="Times New Roman" w:cs="Times New Roman"/>
          <w:bCs/>
          <w:szCs w:val="24"/>
        </w:rPr>
        <w:t>Išmanioji energijos apskaitos sistema</w:t>
      </w:r>
      <w:r w:rsidR="00FA66B7" w:rsidRPr="006676CD">
        <w:rPr>
          <w:rFonts w:eastAsia="Times New Roman" w:cs="Times New Roman"/>
          <w:bCs/>
          <w:szCs w:val="24"/>
        </w:rPr>
        <w:t xml:space="preserve"> </w:t>
      </w:r>
      <w:r w:rsidR="00FA66B7" w:rsidRPr="00705CF9">
        <w:rPr>
          <w:rFonts w:eastAsia="Times New Roman" w:cs="Times New Roman"/>
          <w:szCs w:val="24"/>
        </w:rPr>
        <w:t>–</w:t>
      </w:r>
      <w:r w:rsidR="00FA66B7">
        <w:rPr>
          <w:rFonts w:eastAsia="Times New Roman" w:cs="Times New Roman"/>
          <w:szCs w:val="24"/>
        </w:rPr>
        <w:t xml:space="preserve"> </w:t>
      </w:r>
      <w:r w:rsidR="00FA66B7" w:rsidRPr="00140B12">
        <w:rPr>
          <w:rFonts w:eastAsia="Times New Roman" w:cs="Times New Roman"/>
          <w:strike/>
          <w:color w:val="000000"/>
          <w:szCs w:val="24"/>
        </w:rPr>
        <w:t xml:space="preserve">elektroninė </w:t>
      </w:r>
      <w:r w:rsidR="00FA66B7" w:rsidRPr="00237B73">
        <w:rPr>
          <w:rFonts w:eastAsia="Times New Roman" w:cs="Times New Roman"/>
          <w:color w:val="000000"/>
          <w:szCs w:val="24"/>
        </w:rPr>
        <w:t xml:space="preserve">energijos vartojimo ir gamybos matavimo </w:t>
      </w:r>
      <w:r w:rsidR="00FA66B7" w:rsidRPr="00C24520">
        <w:rPr>
          <w:rFonts w:eastAsia="Times New Roman" w:cs="Times New Roman"/>
          <w:b/>
          <w:bCs/>
          <w:color w:val="000000"/>
          <w:szCs w:val="24"/>
        </w:rPr>
        <w:t>priemonę</w:t>
      </w:r>
      <w:r w:rsidR="00FA66B7">
        <w:rPr>
          <w:rFonts w:eastAsia="Times New Roman" w:cs="Times New Roman"/>
          <w:b/>
          <w:bCs/>
          <w:color w:val="000000"/>
          <w:szCs w:val="24"/>
        </w:rPr>
        <w:t xml:space="preserve"> ir duomenų perdavimo įrenginius apimanti elektroninė </w:t>
      </w:r>
      <w:r w:rsidR="00FA66B7" w:rsidRPr="00237B73">
        <w:rPr>
          <w:rFonts w:eastAsia="Times New Roman" w:cs="Times New Roman"/>
          <w:color w:val="000000"/>
          <w:szCs w:val="24"/>
        </w:rPr>
        <w:t xml:space="preserve">sistema, kurią naudojant gaunama daugiau informacijos nei naudojant įprastą energijos </w:t>
      </w:r>
      <w:r w:rsidR="00FA66B7" w:rsidRPr="00EB75C9">
        <w:rPr>
          <w:rFonts w:eastAsia="Times New Roman" w:cs="Times New Roman"/>
          <w:strike/>
          <w:color w:val="000000"/>
          <w:szCs w:val="24"/>
        </w:rPr>
        <w:t>apskaitos prietaisą</w:t>
      </w:r>
      <w:r w:rsidR="00541DA1">
        <w:rPr>
          <w:rFonts w:eastAsia="Times New Roman" w:cs="Times New Roman"/>
          <w:strike/>
          <w:color w:val="000000"/>
          <w:szCs w:val="24"/>
        </w:rPr>
        <w:t xml:space="preserve"> </w:t>
      </w:r>
      <w:r w:rsidR="00FA66B7" w:rsidRPr="00EB75C9">
        <w:rPr>
          <w:rFonts w:eastAsia="Times New Roman" w:cs="Times New Roman"/>
          <w:b/>
          <w:bCs/>
          <w:color w:val="000000"/>
          <w:szCs w:val="24"/>
        </w:rPr>
        <w:t>matavimo priemonę</w:t>
      </w:r>
      <w:r w:rsidR="00FA66B7" w:rsidRPr="00237B73">
        <w:rPr>
          <w:rFonts w:eastAsia="Times New Roman" w:cs="Times New Roman"/>
          <w:color w:val="000000"/>
          <w:szCs w:val="24"/>
        </w:rPr>
        <w:t xml:space="preserve"> ir kuri </w:t>
      </w:r>
      <w:r w:rsidR="00FA66B7" w:rsidRPr="00FB74A6">
        <w:rPr>
          <w:rFonts w:eastAsia="Times New Roman" w:cs="Times New Roman"/>
          <w:b/>
          <w:bCs/>
          <w:color w:val="000000"/>
          <w:szCs w:val="24"/>
        </w:rPr>
        <w:t>informacijos, stebėjimo ir kontrolės tikslais</w:t>
      </w:r>
      <w:r w:rsidR="00FA66B7" w:rsidRPr="00FB74A6">
        <w:rPr>
          <w:rFonts w:eastAsia="Times New Roman" w:cs="Times New Roman"/>
          <w:color w:val="000000"/>
          <w:szCs w:val="24"/>
        </w:rPr>
        <w:t xml:space="preserve"> </w:t>
      </w:r>
      <w:r w:rsidR="00FA66B7" w:rsidRPr="006C4CBF">
        <w:rPr>
          <w:rFonts w:eastAsia="Times New Roman" w:cs="Times New Roman"/>
          <w:strike/>
          <w:color w:val="000000"/>
          <w:szCs w:val="24"/>
        </w:rPr>
        <w:t>gali perduoti ir gauti</w:t>
      </w:r>
      <w:r w:rsidR="00541DA1">
        <w:rPr>
          <w:rFonts w:eastAsia="Times New Roman" w:cs="Times New Roman"/>
          <w:strike/>
          <w:color w:val="000000"/>
          <w:szCs w:val="24"/>
        </w:rPr>
        <w:t xml:space="preserve"> </w:t>
      </w:r>
      <w:r w:rsidR="00FA66B7" w:rsidRPr="006C4CBF">
        <w:rPr>
          <w:rFonts w:eastAsia="Times New Roman" w:cs="Times New Roman"/>
          <w:b/>
          <w:bCs/>
          <w:color w:val="000000"/>
          <w:szCs w:val="24"/>
        </w:rPr>
        <w:t>perduoda ir gauna</w:t>
      </w:r>
      <w:r w:rsidR="00FA66B7" w:rsidRPr="006C4CBF">
        <w:rPr>
          <w:rFonts w:eastAsia="Times New Roman" w:cs="Times New Roman"/>
          <w:color w:val="000000"/>
          <w:szCs w:val="24"/>
        </w:rPr>
        <w:t xml:space="preserve"> </w:t>
      </w:r>
      <w:r w:rsidR="00FA66B7" w:rsidRPr="00237B73">
        <w:rPr>
          <w:rFonts w:eastAsia="Times New Roman" w:cs="Times New Roman"/>
          <w:color w:val="000000"/>
          <w:szCs w:val="24"/>
        </w:rPr>
        <w:t>duomenis elektroniniu ryšiu</w:t>
      </w:r>
      <w:r w:rsidR="00FA66B7" w:rsidRPr="00705CF9">
        <w:rPr>
          <w:rFonts w:eastAsia="Times New Roman" w:cs="Times New Roman"/>
          <w:color w:val="000000"/>
          <w:szCs w:val="24"/>
        </w:rPr>
        <w:t>.</w:t>
      </w:r>
      <w:r>
        <w:rPr>
          <w:rFonts w:eastAsia="Times New Roman" w:cs="Times New Roman"/>
          <w:color w:val="000000"/>
          <w:szCs w:val="24"/>
        </w:rPr>
        <w:t>“</w:t>
      </w:r>
    </w:p>
    <w:p w14:paraId="6E45E35C" w14:textId="77E28415" w:rsidR="00C44D24" w:rsidRPr="001C2847" w:rsidRDefault="003039F7" w:rsidP="00C44D24">
      <w:pPr>
        <w:spacing w:after="0" w:line="240" w:lineRule="auto"/>
        <w:ind w:firstLine="709"/>
        <w:jc w:val="both"/>
        <w:rPr>
          <w:rFonts w:eastAsia="Times New Roman" w:cs="Times New Roman"/>
          <w:color w:val="000000"/>
        </w:rPr>
      </w:pPr>
      <w:r w:rsidRPr="275F51EB">
        <w:rPr>
          <w:rFonts w:eastAsia="Times New Roman" w:cs="Times New Roman"/>
          <w:color w:val="000000" w:themeColor="text1"/>
        </w:rPr>
        <w:t>5</w:t>
      </w:r>
      <w:r w:rsidR="00C44D24" w:rsidRPr="275F51EB">
        <w:rPr>
          <w:rFonts w:eastAsia="Times New Roman" w:cs="Times New Roman"/>
          <w:color w:val="000000" w:themeColor="text1"/>
        </w:rPr>
        <w:t xml:space="preserve">. Pakeisti 2 straipsnio </w:t>
      </w:r>
      <w:r w:rsidR="00B0772F" w:rsidRPr="275F51EB">
        <w:rPr>
          <w:rFonts w:eastAsia="Times New Roman" w:cs="Times New Roman"/>
          <w:color w:val="000000" w:themeColor="text1"/>
        </w:rPr>
        <w:t>43</w:t>
      </w:r>
      <w:r w:rsidR="00C44D24" w:rsidRPr="275F51EB">
        <w:rPr>
          <w:rFonts w:eastAsia="Times New Roman" w:cs="Times New Roman"/>
          <w:color w:val="000000" w:themeColor="text1"/>
        </w:rPr>
        <w:t xml:space="preserve"> dalį ir ją išdėstyti taip:</w:t>
      </w:r>
    </w:p>
    <w:p w14:paraId="1CC5BCD4" w14:textId="5AB19039" w:rsidR="00C44D24" w:rsidRDefault="00FF76DD" w:rsidP="00545E17">
      <w:pPr>
        <w:spacing w:after="0" w:line="240" w:lineRule="auto"/>
        <w:ind w:firstLine="709"/>
        <w:jc w:val="both"/>
        <w:rPr>
          <w:rFonts w:eastAsia="Times New Roman" w:cs="Times New Roman"/>
          <w:color w:val="000000"/>
        </w:rPr>
      </w:pPr>
      <w:r w:rsidRPr="275F51EB">
        <w:rPr>
          <w:rFonts w:eastAsia="Times New Roman" w:cs="Times New Roman"/>
          <w:color w:val="000000" w:themeColor="text1"/>
        </w:rPr>
        <w:t>„</w:t>
      </w:r>
      <w:r w:rsidR="00B0772F" w:rsidRPr="275F51EB">
        <w:rPr>
          <w:rFonts w:eastAsia="Times New Roman" w:cs="Times New Roman"/>
          <w:color w:val="000000" w:themeColor="text1"/>
        </w:rPr>
        <w:t>43. Viešuosius interesus atitinkančios paslaugos </w:t>
      </w:r>
      <w:r w:rsidR="00B0772F" w:rsidRPr="275F51EB">
        <w:rPr>
          <w:rFonts w:eastAsia="Times New Roman" w:cs="Times New Roman"/>
          <w:i/>
          <w:color w:val="000000" w:themeColor="text1"/>
        </w:rPr>
        <w:t>– </w:t>
      </w:r>
      <w:r w:rsidR="00B0772F" w:rsidRPr="275F51EB">
        <w:rPr>
          <w:rFonts w:eastAsia="Times New Roman" w:cs="Times New Roman"/>
          <w:color w:val="000000" w:themeColor="text1"/>
        </w:rPr>
        <w:t>įstatymų nustatytais atvejais Lietuvos Respublikos Vyriausybės įpareigojimu energetikos įmonių</w:t>
      </w:r>
      <w:r w:rsidR="004A3E27" w:rsidRPr="275F51EB">
        <w:rPr>
          <w:rFonts w:eastAsia="Times New Roman" w:cs="Times New Roman"/>
          <w:color w:val="000000" w:themeColor="text1"/>
        </w:rPr>
        <w:t xml:space="preserve"> </w:t>
      </w:r>
      <w:r w:rsidR="00B0772F" w:rsidRPr="275F51EB">
        <w:rPr>
          <w:rFonts w:eastAsia="Times New Roman" w:cs="Times New Roman"/>
          <w:color w:val="000000" w:themeColor="text1"/>
        </w:rPr>
        <w:t xml:space="preserve">teikiamos </w:t>
      </w:r>
      <w:r w:rsidR="00B0772F" w:rsidRPr="275F51EB">
        <w:rPr>
          <w:rFonts w:eastAsia="Times New Roman" w:cs="Times New Roman"/>
          <w:strike/>
          <w:color w:val="000000" w:themeColor="text1"/>
        </w:rPr>
        <w:t>viešuosius interesus</w:t>
      </w:r>
      <w:r w:rsidR="00B0772F" w:rsidRPr="275F51EB">
        <w:rPr>
          <w:rFonts w:eastAsia="Times New Roman" w:cs="Times New Roman"/>
          <w:b/>
          <w:strike/>
          <w:color w:val="000000" w:themeColor="text1"/>
        </w:rPr>
        <w:t> </w:t>
      </w:r>
      <w:r w:rsidR="00B0772F" w:rsidRPr="275F51EB">
        <w:rPr>
          <w:rFonts w:eastAsia="Times New Roman" w:cs="Times New Roman"/>
          <w:strike/>
          <w:color w:val="000000" w:themeColor="text1"/>
        </w:rPr>
        <w:t xml:space="preserve">atitinkančios </w:t>
      </w:r>
      <w:r w:rsidR="00B0772F" w:rsidRPr="275F51EB">
        <w:rPr>
          <w:rFonts w:eastAsia="Times New Roman" w:cs="Times New Roman"/>
          <w:color w:val="000000" w:themeColor="text1"/>
        </w:rPr>
        <w:t xml:space="preserve">paslaugos, kuriomis siekiama įgyvendinti valstybės energetikos, ūkio ir (ar) aplinkos apsaugos politikos strateginius tikslus </w:t>
      </w:r>
      <w:r w:rsidR="00B0772F" w:rsidRPr="002A284D">
        <w:rPr>
          <w:rFonts w:eastAsia="Times New Roman" w:cs="Times New Roman"/>
          <w:strike/>
          <w:color w:val="000000" w:themeColor="text1"/>
        </w:rPr>
        <w:t xml:space="preserve">energetikos </w:t>
      </w:r>
      <w:r w:rsidR="00E87373" w:rsidRPr="275F51EB">
        <w:rPr>
          <w:rFonts w:eastAsia="Times New Roman" w:cs="Times New Roman"/>
          <w:strike/>
          <w:color w:val="000000" w:themeColor="text1"/>
        </w:rPr>
        <w:t>sektoriuje</w:t>
      </w:r>
      <w:r w:rsidR="00E87373" w:rsidRPr="275F51EB">
        <w:rPr>
          <w:rFonts w:eastAsia="Times New Roman" w:cs="Times New Roman"/>
          <w:color w:val="000000" w:themeColor="text1"/>
        </w:rPr>
        <w:t xml:space="preserve"> </w:t>
      </w:r>
      <w:r w:rsidR="00B0772F" w:rsidRPr="275F51EB">
        <w:rPr>
          <w:rFonts w:eastAsia="Times New Roman" w:cs="Times New Roman"/>
          <w:color w:val="000000" w:themeColor="text1"/>
        </w:rPr>
        <w:t>ir apginti teisėtus visuomenės interesus.</w:t>
      </w:r>
      <w:r w:rsidRPr="275F51EB">
        <w:rPr>
          <w:rFonts w:eastAsia="Times New Roman" w:cs="Times New Roman"/>
          <w:color w:val="000000" w:themeColor="text1"/>
        </w:rPr>
        <w:t>“</w:t>
      </w:r>
    </w:p>
    <w:p w14:paraId="0959D460" w14:textId="238E47EC" w:rsidR="0028586F" w:rsidRDefault="003039F7" w:rsidP="00545E17">
      <w:pPr>
        <w:spacing w:after="0" w:line="240" w:lineRule="auto"/>
        <w:ind w:firstLine="709"/>
        <w:jc w:val="both"/>
        <w:rPr>
          <w:rFonts w:eastAsia="Times New Roman" w:cs="Times New Roman"/>
          <w:color w:val="000000"/>
          <w:szCs w:val="24"/>
        </w:rPr>
      </w:pPr>
      <w:r>
        <w:rPr>
          <w:rFonts w:eastAsia="Times New Roman" w:cs="Times New Roman"/>
          <w:color w:val="000000"/>
          <w:szCs w:val="24"/>
        </w:rPr>
        <w:t>6</w:t>
      </w:r>
      <w:r w:rsidR="0028586F" w:rsidRPr="00000C3A">
        <w:rPr>
          <w:rFonts w:eastAsia="Times New Roman" w:cs="Times New Roman"/>
          <w:color w:val="000000"/>
          <w:szCs w:val="24"/>
        </w:rPr>
        <w:t xml:space="preserve">. Papildyti 2 straipsnį </w:t>
      </w:r>
      <w:r w:rsidR="00000C3A" w:rsidRPr="00000C3A">
        <w:rPr>
          <w:rFonts w:eastAsia="Times New Roman" w:cs="Times New Roman"/>
          <w:color w:val="000000"/>
          <w:szCs w:val="24"/>
        </w:rPr>
        <w:t>45</w:t>
      </w:r>
      <w:r w:rsidR="0028586F" w:rsidRPr="00000C3A">
        <w:rPr>
          <w:rFonts w:eastAsia="Times New Roman" w:cs="Times New Roman"/>
          <w:color w:val="000000"/>
          <w:szCs w:val="24"/>
        </w:rPr>
        <w:t xml:space="preserve"> dal</w:t>
      </w:r>
      <w:r w:rsidR="00000C3A" w:rsidRPr="00000C3A">
        <w:rPr>
          <w:rFonts w:eastAsia="Times New Roman" w:cs="Times New Roman"/>
          <w:color w:val="000000"/>
          <w:szCs w:val="24"/>
        </w:rPr>
        <w:t>imi</w:t>
      </w:r>
      <w:r w:rsidR="0028586F" w:rsidRPr="00000C3A">
        <w:rPr>
          <w:rFonts w:eastAsia="Times New Roman" w:cs="Times New Roman"/>
          <w:color w:val="000000"/>
          <w:szCs w:val="24"/>
        </w:rPr>
        <w:t>:</w:t>
      </w:r>
    </w:p>
    <w:p w14:paraId="53356E41" w14:textId="467F5DA6" w:rsidR="00DF3405" w:rsidRPr="00A338A7" w:rsidRDefault="00DF3405" w:rsidP="00545E17">
      <w:pPr>
        <w:spacing w:after="0" w:line="240" w:lineRule="auto"/>
        <w:ind w:firstLine="709"/>
        <w:jc w:val="both"/>
        <w:rPr>
          <w:rFonts w:eastAsia="Times New Roman" w:cs="Times New Roman"/>
          <w:b/>
          <w:color w:val="000000"/>
        </w:rPr>
      </w:pPr>
      <w:r w:rsidRPr="275F51EB">
        <w:rPr>
          <w:color w:val="000000" w:themeColor="text1"/>
        </w:rPr>
        <w:t>„</w:t>
      </w:r>
      <w:r w:rsidRPr="275F51EB">
        <w:rPr>
          <w:b/>
          <w:color w:val="000000" w:themeColor="text1"/>
        </w:rPr>
        <w:t xml:space="preserve">45. Kitos šiame įstatyme vartojamos sąvokos suprantamos taip, kaip jos apibrėžtos </w:t>
      </w:r>
      <w:r w:rsidR="00DF4853" w:rsidRPr="275F51EB">
        <w:rPr>
          <w:b/>
          <w:bCs/>
          <w:color w:val="000000" w:themeColor="text1"/>
        </w:rPr>
        <w:t xml:space="preserve">Lietuvos Respublikos buhalterinės apskaitos įstatyme, </w:t>
      </w:r>
      <w:r w:rsidRPr="275F51EB">
        <w:rPr>
          <w:b/>
          <w:color w:val="000000" w:themeColor="text1"/>
        </w:rPr>
        <w:t xml:space="preserve">Lietuvos Respublikos </w:t>
      </w:r>
      <w:r w:rsidR="00B3401B" w:rsidRPr="275F51EB">
        <w:rPr>
          <w:b/>
          <w:bCs/>
          <w:color w:val="000000" w:themeColor="text1"/>
        </w:rPr>
        <w:t>civilini</w:t>
      </w:r>
      <w:r w:rsidR="00F757DA">
        <w:rPr>
          <w:b/>
          <w:bCs/>
          <w:color w:val="000000" w:themeColor="text1"/>
        </w:rPr>
        <w:t>ame</w:t>
      </w:r>
      <w:r w:rsidR="00B3401B" w:rsidRPr="275F51EB">
        <w:rPr>
          <w:b/>
          <w:bCs/>
          <w:color w:val="000000" w:themeColor="text1"/>
        </w:rPr>
        <w:t xml:space="preserve"> kodeks</w:t>
      </w:r>
      <w:r w:rsidR="00F757DA">
        <w:rPr>
          <w:b/>
          <w:bCs/>
          <w:color w:val="000000" w:themeColor="text1"/>
        </w:rPr>
        <w:t>e,</w:t>
      </w:r>
      <w:r w:rsidR="00B3401B">
        <w:rPr>
          <w:b/>
          <w:bCs/>
          <w:color w:val="000000" w:themeColor="text1"/>
        </w:rPr>
        <w:t xml:space="preserve"> </w:t>
      </w:r>
      <w:r w:rsidR="00AB01B7" w:rsidRPr="275F51EB">
        <w:rPr>
          <w:rFonts w:eastAsia="Times New Roman" w:cs="Times New Roman"/>
          <w:b/>
        </w:rPr>
        <w:t>Lietuvos Respublikos elektroninių ryšių įstatyme,</w:t>
      </w:r>
      <w:r w:rsidRPr="275F51EB">
        <w:rPr>
          <w:b/>
          <w:color w:val="000000" w:themeColor="text1"/>
        </w:rPr>
        <w:t xml:space="preserve"> Lietuvos Respublikos </w:t>
      </w:r>
      <w:r w:rsidR="00412FC1" w:rsidRPr="275F51EB">
        <w:rPr>
          <w:b/>
          <w:color w:val="000000" w:themeColor="text1"/>
        </w:rPr>
        <w:t>elektros energetikos įstatyme</w:t>
      </w:r>
      <w:r w:rsidR="00AC0378" w:rsidRPr="275F51EB">
        <w:rPr>
          <w:b/>
          <w:color w:val="000000" w:themeColor="text1"/>
        </w:rPr>
        <w:t xml:space="preserve">, Lietuvos Respublikos </w:t>
      </w:r>
      <w:r w:rsidR="00B21E5D" w:rsidRPr="275F51EB">
        <w:rPr>
          <w:b/>
          <w:bCs/>
          <w:color w:val="000000" w:themeColor="text1"/>
        </w:rPr>
        <w:t xml:space="preserve">įmonių finansinės atskaitomybės įstatyme, Lietuvos Respublikos metrologijos įstatyme, </w:t>
      </w:r>
      <w:r w:rsidR="00EA5563" w:rsidRPr="275F51EB">
        <w:rPr>
          <w:b/>
          <w:bCs/>
          <w:color w:val="000000" w:themeColor="text1"/>
        </w:rPr>
        <w:t xml:space="preserve">Lietuvos Respublikos pelno mokesčio įstatyme, </w:t>
      </w:r>
      <w:r w:rsidR="00CA536C" w:rsidRPr="275F51EB">
        <w:rPr>
          <w:b/>
          <w:bCs/>
          <w:color w:val="000000" w:themeColor="text1"/>
        </w:rPr>
        <w:t>Lietuvos Respublikos specialiųjų žemės naudojimo sąlygų įstatyme</w:t>
      </w:r>
      <w:r w:rsidR="00CA536C">
        <w:rPr>
          <w:b/>
          <w:bCs/>
          <w:color w:val="000000" w:themeColor="text1"/>
        </w:rPr>
        <w:t>,</w:t>
      </w:r>
      <w:r w:rsidR="00CA536C" w:rsidRPr="275F51EB">
        <w:rPr>
          <w:b/>
          <w:bCs/>
          <w:color w:val="000000" w:themeColor="text1"/>
        </w:rPr>
        <w:t xml:space="preserve"> </w:t>
      </w:r>
      <w:r w:rsidR="00AC0378" w:rsidRPr="275F51EB">
        <w:rPr>
          <w:b/>
          <w:bCs/>
          <w:color w:val="000000" w:themeColor="text1"/>
        </w:rPr>
        <w:t xml:space="preserve">Lietuvos Respublikos </w:t>
      </w:r>
      <w:r w:rsidR="00D96611" w:rsidRPr="275F51EB">
        <w:rPr>
          <w:b/>
          <w:color w:val="000000" w:themeColor="text1"/>
        </w:rPr>
        <w:t>statyb</w:t>
      </w:r>
      <w:r w:rsidR="00D711B1" w:rsidRPr="275F51EB">
        <w:rPr>
          <w:b/>
          <w:color w:val="000000" w:themeColor="text1"/>
        </w:rPr>
        <w:t>os</w:t>
      </w:r>
      <w:r w:rsidR="00D96611" w:rsidRPr="275F51EB">
        <w:rPr>
          <w:b/>
          <w:color w:val="000000" w:themeColor="text1"/>
        </w:rPr>
        <w:t xml:space="preserve"> įstatyme</w:t>
      </w:r>
      <w:r w:rsidR="005D6561" w:rsidRPr="275F51EB">
        <w:rPr>
          <w:b/>
          <w:color w:val="000000" w:themeColor="text1"/>
        </w:rPr>
        <w:t xml:space="preserve">, </w:t>
      </w:r>
      <w:r w:rsidR="005E2934" w:rsidRPr="275F51EB">
        <w:rPr>
          <w:b/>
          <w:color w:val="000000" w:themeColor="text1"/>
        </w:rPr>
        <w:t>Lietuvos Respublikos valstybės kontrolės įstatyme</w:t>
      </w:r>
      <w:r w:rsidR="005B465D">
        <w:rPr>
          <w:b/>
          <w:color w:val="000000" w:themeColor="text1"/>
        </w:rPr>
        <w:t xml:space="preserve"> ir </w:t>
      </w:r>
      <w:r w:rsidR="005B465D" w:rsidRPr="742BE72B">
        <w:rPr>
          <w:rFonts w:eastAsia="Times New Roman" w:cs="Times New Roman"/>
          <w:b/>
          <w:bCs/>
          <w:szCs w:val="24"/>
        </w:rPr>
        <w:t>Europos Sąjungos reglamentuose</w:t>
      </w:r>
      <w:r w:rsidR="00150077">
        <w:rPr>
          <w:rFonts w:eastAsia="Times New Roman" w:cs="Times New Roman"/>
          <w:b/>
          <w:bCs/>
          <w:szCs w:val="24"/>
        </w:rPr>
        <w:t>,</w:t>
      </w:r>
      <w:r w:rsidR="000362BF" w:rsidRPr="000362BF">
        <w:rPr>
          <w:rFonts w:eastAsia="Times New Roman" w:cs="Times New Roman"/>
          <w:b/>
          <w:szCs w:val="24"/>
        </w:rPr>
        <w:t xml:space="preserve"> </w:t>
      </w:r>
      <w:r w:rsidR="000362BF">
        <w:rPr>
          <w:rFonts w:eastAsia="Times New Roman" w:cs="Times New Roman"/>
          <w:b/>
          <w:szCs w:val="24"/>
        </w:rPr>
        <w:t xml:space="preserve">reglamentuojančiuose </w:t>
      </w:r>
      <w:r w:rsidR="009D669C">
        <w:rPr>
          <w:rFonts w:eastAsia="Times New Roman" w:cs="Times New Roman"/>
          <w:b/>
          <w:szCs w:val="24"/>
        </w:rPr>
        <w:t xml:space="preserve">energetikos </w:t>
      </w:r>
      <w:r w:rsidR="007B7D06">
        <w:rPr>
          <w:rFonts w:eastAsia="Times New Roman" w:cs="Times New Roman"/>
          <w:b/>
          <w:szCs w:val="24"/>
        </w:rPr>
        <w:t xml:space="preserve">sektorių </w:t>
      </w:r>
      <w:r w:rsidR="006D0A72">
        <w:rPr>
          <w:rFonts w:eastAsia="Times New Roman" w:cs="Times New Roman"/>
          <w:b/>
          <w:szCs w:val="24"/>
        </w:rPr>
        <w:t>veikl</w:t>
      </w:r>
      <w:r w:rsidR="00AC28BB">
        <w:rPr>
          <w:rFonts w:eastAsia="Times New Roman" w:cs="Times New Roman"/>
          <w:b/>
          <w:szCs w:val="24"/>
        </w:rPr>
        <w:t>ą</w:t>
      </w:r>
      <w:r w:rsidRPr="275F51EB">
        <w:rPr>
          <w:b/>
          <w:bCs/>
          <w:color w:val="000000" w:themeColor="text1"/>
        </w:rPr>
        <w:t>.</w:t>
      </w:r>
      <w:r w:rsidRPr="275F51EB">
        <w:rPr>
          <w:color w:val="000000" w:themeColor="text1"/>
        </w:rPr>
        <w:t>“</w:t>
      </w:r>
    </w:p>
    <w:p w14:paraId="09A21ACC" w14:textId="77777777" w:rsidR="00000C3A" w:rsidRPr="00000C3A" w:rsidRDefault="00000C3A" w:rsidP="00545E17">
      <w:pPr>
        <w:spacing w:after="0" w:line="240" w:lineRule="auto"/>
        <w:ind w:firstLine="709"/>
        <w:jc w:val="both"/>
        <w:rPr>
          <w:rFonts w:eastAsia="Times New Roman" w:cs="Times New Roman"/>
          <w:color w:val="000000"/>
          <w:szCs w:val="24"/>
        </w:rPr>
      </w:pPr>
    </w:p>
    <w:p w14:paraId="4F5D26A4" w14:textId="7BDC9029" w:rsidR="005F3AFC" w:rsidRDefault="005F3AFC" w:rsidP="00545E17">
      <w:pPr>
        <w:spacing w:after="0" w:line="240" w:lineRule="auto"/>
        <w:ind w:firstLine="709"/>
        <w:jc w:val="both"/>
        <w:rPr>
          <w:rFonts w:eastAsia="Times New Roman" w:cs="Times New Roman"/>
          <w:b/>
          <w:bCs/>
          <w:color w:val="000000"/>
          <w:szCs w:val="24"/>
        </w:rPr>
      </w:pPr>
      <w:r>
        <w:rPr>
          <w:rFonts w:eastAsia="Times New Roman" w:cs="Times New Roman"/>
          <w:b/>
          <w:bCs/>
          <w:color w:val="000000"/>
          <w:szCs w:val="24"/>
        </w:rPr>
        <w:t xml:space="preserve">2 </w:t>
      </w:r>
      <w:r w:rsidRPr="00705CF9">
        <w:rPr>
          <w:rFonts w:eastAsia="Times New Roman" w:cs="Times New Roman"/>
          <w:b/>
          <w:bCs/>
          <w:color w:val="000000"/>
          <w:szCs w:val="24"/>
        </w:rPr>
        <w:t xml:space="preserve">straipsnis. </w:t>
      </w:r>
      <w:r>
        <w:rPr>
          <w:rFonts w:eastAsia="Times New Roman" w:cs="Times New Roman"/>
          <w:b/>
          <w:bCs/>
          <w:color w:val="000000"/>
          <w:szCs w:val="24"/>
        </w:rPr>
        <w:t>5</w:t>
      </w:r>
      <w:r w:rsidRPr="00705CF9">
        <w:rPr>
          <w:rFonts w:eastAsia="Times New Roman" w:cs="Times New Roman"/>
          <w:b/>
          <w:bCs/>
          <w:color w:val="000000"/>
          <w:szCs w:val="24"/>
        </w:rPr>
        <w:t xml:space="preserve"> straipsnio pakeitimas</w:t>
      </w:r>
    </w:p>
    <w:p w14:paraId="3612D47B" w14:textId="57EF7E19" w:rsidR="00376A0C" w:rsidRPr="00376A0C" w:rsidRDefault="00376A0C" w:rsidP="00545E17">
      <w:pPr>
        <w:spacing w:after="0" w:line="240" w:lineRule="auto"/>
        <w:ind w:firstLine="709"/>
        <w:jc w:val="both"/>
        <w:rPr>
          <w:rFonts w:eastAsia="Times New Roman" w:cs="Times New Roman"/>
          <w:color w:val="000000"/>
          <w:szCs w:val="24"/>
        </w:rPr>
      </w:pPr>
      <w:r w:rsidRPr="00376A0C">
        <w:rPr>
          <w:szCs w:val="24"/>
        </w:rPr>
        <w:t>Pakeisti 5 straipsnio 2 dalies 5 punktą ir jį išdėstyti taip:</w:t>
      </w:r>
    </w:p>
    <w:p w14:paraId="4EED86D1" w14:textId="30DB621B" w:rsidR="0028586F" w:rsidRDefault="00376A0C" w:rsidP="1A589099">
      <w:pPr>
        <w:spacing w:after="0" w:line="240" w:lineRule="auto"/>
        <w:ind w:firstLine="709"/>
        <w:jc w:val="both"/>
        <w:rPr>
          <w:rFonts w:eastAsia="Times New Roman" w:cs="Times New Roman"/>
          <w:color w:val="000000"/>
        </w:rPr>
      </w:pPr>
      <w:r>
        <w:t xml:space="preserve">„5) nustato </w:t>
      </w:r>
      <w:r w:rsidRPr="1A589099">
        <w:rPr>
          <w:b/>
          <w:bCs/>
        </w:rPr>
        <w:t>atskirų energetikos sektorių</w:t>
      </w:r>
      <w:r>
        <w:t xml:space="preserve"> energijos apskaitos </w:t>
      </w:r>
      <w:r w:rsidRPr="1A589099">
        <w:rPr>
          <w:b/>
          <w:bCs/>
        </w:rPr>
        <w:t>organizavimo</w:t>
      </w:r>
      <w:r>
        <w:t xml:space="preserve">, matavimo priemonių </w:t>
      </w:r>
      <w:r w:rsidRPr="1A589099">
        <w:rPr>
          <w:b/>
          <w:bCs/>
        </w:rPr>
        <w:t xml:space="preserve">ir </w:t>
      </w:r>
      <w:r w:rsidR="00361EDD" w:rsidRPr="275F51EB">
        <w:rPr>
          <w:b/>
          <w:bCs/>
        </w:rPr>
        <w:t>i</w:t>
      </w:r>
      <w:r w:rsidR="00361EDD" w:rsidRPr="275F51EB">
        <w:rPr>
          <w:rFonts w:eastAsia="Times New Roman" w:cs="Times New Roman"/>
          <w:b/>
          <w:bCs/>
        </w:rPr>
        <w:t>šmani</w:t>
      </w:r>
      <w:r w:rsidR="00C777A2">
        <w:rPr>
          <w:rFonts w:eastAsia="Times New Roman" w:cs="Times New Roman"/>
          <w:b/>
          <w:bCs/>
        </w:rPr>
        <w:t>ųjų</w:t>
      </w:r>
      <w:r w:rsidR="00361EDD" w:rsidRPr="1A589099">
        <w:rPr>
          <w:rFonts w:eastAsia="Times New Roman" w:cs="Times New Roman"/>
          <w:b/>
          <w:bCs/>
        </w:rPr>
        <w:t xml:space="preserve"> energijos apskaitos</w:t>
      </w:r>
      <w:r w:rsidR="00361EDD" w:rsidRPr="1A589099">
        <w:rPr>
          <w:rFonts w:eastAsia="Times New Roman" w:cs="Times New Roman"/>
        </w:rPr>
        <w:t xml:space="preserve"> </w:t>
      </w:r>
      <w:r w:rsidRPr="1A589099">
        <w:rPr>
          <w:b/>
          <w:bCs/>
        </w:rPr>
        <w:t>sistemų</w:t>
      </w:r>
      <w:r>
        <w:t xml:space="preserve"> įrengimo ir eksploatavimo tvarką;“.</w:t>
      </w:r>
    </w:p>
    <w:p w14:paraId="0AE81E07" w14:textId="1B3760D6" w:rsidR="0071720C" w:rsidRDefault="0071720C" w:rsidP="001D0964">
      <w:pPr>
        <w:spacing w:after="0" w:line="240" w:lineRule="auto"/>
        <w:ind w:firstLine="709"/>
        <w:jc w:val="both"/>
        <w:rPr>
          <w:rFonts w:eastAsia="Times New Roman" w:cs="Times New Roman"/>
          <w:color w:val="000000"/>
          <w:szCs w:val="24"/>
        </w:rPr>
      </w:pPr>
    </w:p>
    <w:p w14:paraId="04B9AFED" w14:textId="7ADE4E0D" w:rsidR="00E63184" w:rsidRPr="00C1651B" w:rsidRDefault="00E63184" w:rsidP="00E63184">
      <w:pPr>
        <w:spacing w:after="0" w:line="240" w:lineRule="auto"/>
        <w:ind w:firstLine="709"/>
        <w:jc w:val="both"/>
        <w:rPr>
          <w:rFonts w:eastAsia="Times New Roman" w:cs="Times New Roman"/>
          <w:b/>
          <w:bCs/>
          <w:color w:val="000000"/>
          <w:szCs w:val="24"/>
        </w:rPr>
      </w:pPr>
      <w:r w:rsidRPr="00FA31BE">
        <w:rPr>
          <w:rFonts w:eastAsia="Times New Roman" w:cs="Times New Roman"/>
          <w:b/>
          <w:bCs/>
          <w:color w:val="000000"/>
          <w:szCs w:val="24"/>
        </w:rPr>
        <w:t>3 straipsnis. 6</w:t>
      </w:r>
      <w:r w:rsidRPr="0043382B">
        <w:rPr>
          <w:rFonts w:eastAsia="Times New Roman" w:cs="Times New Roman"/>
          <w:b/>
          <w:bCs/>
          <w:color w:val="000000"/>
          <w:szCs w:val="24"/>
        </w:rPr>
        <w:t xml:space="preserve"> straipsnio pakeitimas</w:t>
      </w:r>
    </w:p>
    <w:p w14:paraId="3D6543E8" w14:textId="2B19C5E9" w:rsidR="005C0334" w:rsidRPr="00FA31BE" w:rsidRDefault="005C0334" w:rsidP="00E63184">
      <w:pPr>
        <w:spacing w:after="0" w:line="240" w:lineRule="auto"/>
        <w:ind w:firstLine="709"/>
        <w:jc w:val="both"/>
        <w:rPr>
          <w:szCs w:val="24"/>
        </w:rPr>
      </w:pPr>
      <w:r w:rsidRPr="00FA31BE">
        <w:rPr>
          <w:szCs w:val="24"/>
        </w:rPr>
        <w:t>Pripažinti netekusiu galios 6 straipsnio 21 punktą.</w:t>
      </w:r>
    </w:p>
    <w:p w14:paraId="16CA5782" w14:textId="53408B99" w:rsidR="00A80443" w:rsidRPr="00FA31BE" w:rsidRDefault="00A80443" w:rsidP="00E63184">
      <w:pPr>
        <w:spacing w:after="0" w:line="240" w:lineRule="auto"/>
        <w:ind w:firstLine="709"/>
        <w:jc w:val="both"/>
        <w:rPr>
          <w:rFonts w:eastAsia="Times New Roman" w:cs="Times New Roman"/>
          <w:strike/>
          <w:color w:val="000000"/>
          <w:szCs w:val="24"/>
        </w:rPr>
      </w:pPr>
      <w:r w:rsidRPr="00FA31BE">
        <w:rPr>
          <w:strike/>
          <w:color w:val="000000"/>
          <w:szCs w:val="24"/>
        </w:rPr>
        <w:t>21) tvirtina išmaniųjų tinklų ir išmaniųjų energijos apskaitos sistemų plėtros planus ir nustato reikalavimus šiems tinklams ir sistemoms (planai ir reikalavimai gali būti nustatomi atskirai kiekvienam energetikos sektoriui, jeigu tai lemia objektyvios priežastys). Įgyvendindama šią funkciją Energetikos ministerija privalo vadovautis veiksmingo ribotų išteklių valdymo ir naudojimo, technologinio neutralumo, funkcinio lygiavertiškumo, proporcingumo, teisinio tikrumo kintančioje rinkoje, ekonominės plėtros, veiksmingos konkurencijos užtikrinimo, vartotojų teisių apsaugos, reguliavimo kriterijų, sąlygų ir procedūrų objektyvumo, skaidrumo ir nediskriminavimo principais;</w:t>
      </w:r>
    </w:p>
    <w:p w14:paraId="368AC523" w14:textId="77777777" w:rsidR="00E63184" w:rsidRPr="00FA31BE" w:rsidRDefault="00E63184" w:rsidP="001D0964">
      <w:pPr>
        <w:spacing w:after="0" w:line="240" w:lineRule="auto"/>
        <w:ind w:firstLine="709"/>
        <w:jc w:val="both"/>
        <w:rPr>
          <w:rFonts w:eastAsia="Times New Roman" w:cs="Times New Roman"/>
          <w:color w:val="000000"/>
          <w:szCs w:val="24"/>
        </w:rPr>
      </w:pPr>
    </w:p>
    <w:p w14:paraId="61FE715C" w14:textId="091F6FFE" w:rsidR="002D68E0" w:rsidRDefault="00E63184" w:rsidP="001D0964">
      <w:pPr>
        <w:spacing w:after="0" w:line="240" w:lineRule="auto"/>
        <w:ind w:firstLine="709"/>
        <w:jc w:val="both"/>
        <w:rPr>
          <w:rFonts w:eastAsia="Times New Roman" w:cs="Times New Roman"/>
          <w:b/>
          <w:bCs/>
          <w:color w:val="000000"/>
          <w:szCs w:val="24"/>
        </w:rPr>
      </w:pPr>
      <w:r>
        <w:rPr>
          <w:rFonts w:eastAsia="Times New Roman" w:cs="Times New Roman"/>
          <w:b/>
          <w:bCs/>
          <w:color w:val="000000"/>
          <w:szCs w:val="24"/>
        </w:rPr>
        <w:t xml:space="preserve">4 </w:t>
      </w:r>
      <w:r w:rsidR="002D68E0" w:rsidRPr="00705CF9">
        <w:rPr>
          <w:rFonts w:eastAsia="Times New Roman" w:cs="Times New Roman"/>
          <w:b/>
          <w:bCs/>
          <w:color w:val="000000"/>
          <w:szCs w:val="24"/>
        </w:rPr>
        <w:t xml:space="preserve">straipsnis. </w:t>
      </w:r>
      <w:r w:rsidR="008202CA">
        <w:rPr>
          <w:rFonts w:eastAsia="Times New Roman" w:cs="Times New Roman"/>
          <w:b/>
          <w:bCs/>
          <w:color w:val="000000"/>
          <w:szCs w:val="24"/>
        </w:rPr>
        <w:t>8</w:t>
      </w:r>
      <w:r w:rsidR="002D68E0" w:rsidRPr="00705CF9">
        <w:rPr>
          <w:rFonts w:eastAsia="Times New Roman" w:cs="Times New Roman"/>
          <w:b/>
          <w:bCs/>
          <w:color w:val="000000"/>
          <w:szCs w:val="24"/>
        </w:rPr>
        <w:t xml:space="preserve"> straipsnio pakeitimas</w:t>
      </w:r>
    </w:p>
    <w:p w14:paraId="6003451F" w14:textId="75CDDA03" w:rsidR="007028D9" w:rsidRDefault="00500F29" w:rsidP="007028D9">
      <w:pPr>
        <w:spacing w:after="0" w:line="240" w:lineRule="auto"/>
        <w:ind w:firstLine="709"/>
        <w:jc w:val="both"/>
        <w:rPr>
          <w:rFonts w:eastAsia="Times New Roman" w:cs="Times New Roman"/>
          <w:color w:val="000000"/>
          <w:szCs w:val="24"/>
        </w:rPr>
      </w:pPr>
      <w:r>
        <w:rPr>
          <w:rFonts w:eastAsia="Times New Roman" w:cs="Times New Roman"/>
          <w:color w:val="000000"/>
          <w:szCs w:val="24"/>
        </w:rPr>
        <w:t>1</w:t>
      </w:r>
      <w:r w:rsidR="007028D9" w:rsidRPr="00937326">
        <w:rPr>
          <w:rFonts w:eastAsia="Times New Roman" w:cs="Times New Roman"/>
          <w:color w:val="000000"/>
          <w:szCs w:val="24"/>
        </w:rPr>
        <w:t>. Pakeis</w:t>
      </w:r>
      <w:r w:rsidR="007028D9">
        <w:rPr>
          <w:rFonts w:eastAsia="Times New Roman" w:cs="Times New Roman"/>
          <w:color w:val="000000"/>
          <w:szCs w:val="24"/>
        </w:rPr>
        <w:t>ti 8 straipsnio 11 dalies 12 punktą ir jį išdėstyti taip:</w:t>
      </w:r>
    </w:p>
    <w:p w14:paraId="636976E6" w14:textId="011F49AF" w:rsidR="007028D9" w:rsidRDefault="007028D9" w:rsidP="007028D9">
      <w:pPr>
        <w:spacing w:after="0" w:line="240" w:lineRule="auto"/>
        <w:ind w:firstLine="709"/>
        <w:jc w:val="both"/>
        <w:rPr>
          <w:rFonts w:eastAsia="Times New Roman" w:cs="Times New Roman"/>
          <w:color w:val="000000" w:themeColor="text1"/>
        </w:rPr>
      </w:pPr>
      <w:r w:rsidRPr="6C080A1F">
        <w:rPr>
          <w:rFonts w:eastAsia="Times New Roman" w:cs="Times New Roman"/>
          <w:color w:val="000000" w:themeColor="text1"/>
        </w:rPr>
        <w:t xml:space="preserve">„12) kontroliuoja, kad energetikos </w:t>
      </w:r>
      <w:r w:rsidRPr="002A284D">
        <w:rPr>
          <w:rFonts w:eastAsia="Times New Roman" w:cs="Times New Roman"/>
          <w:strike/>
          <w:color w:val="000000" w:themeColor="text1"/>
        </w:rPr>
        <w:t>sektoriuje</w:t>
      </w:r>
      <w:r w:rsidRPr="6C080A1F">
        <w:rPr>
          <w:rFonts w:eastAsia="Times New Roman" w:cs="Times New Roman"/>
          <w:color w:val="000000" w:themeColor="text1"/>
        </w:rPr>
        <w:t xml:space="preserve"> </w:t>
      </w:r>
      <w:r w:rsidR="00015B44" w:rsidRPr="009D0ACF">
        <w:rPr>
          <w:rFonts w:eastAsia="Times New Roman" w:cs="Times New Roman"/>
          <w:b/>
          <w:bCs/>
          <w:color w:val="000000" w:themeColor="text1"/>
        </w:rPr>
        <w:t>sektoriuose</w:t>
      </w:r>
      <w:r w:rsidR="00015B44">
        <w:rPr>
          <w:rFonts w:eastAsia="Times New Roman" w:cs="Times New Roman"/>
          <w:color w:val="000000" w:themeColor="text1"/>
        </w:rPr>
        <w:t xml:space="preserve"> </w:t>
      </w:r>
      <w:r w:rsidRPr="6C080A1F">
        <w:rPr>
          <w:rFonts w:eastAsia="Times New Roman" w:cs="Times New Roman"/>
          <w:color w:val="000000" w:themeColor="text1"/>
        </w:rPr>
        <w:t xml:space="preserve">būtų </w:t>
      </w:r>
      <w:r w:rsidRPr="00C60FA2">
        <w:rPr>
          <w:rFonts w:eastAsia="Times New Roman" w:cs="Times New Roman"/>
          <w:strike/>
          <w:color w:val="000000" w:themeColor="text1"/>
        </w:rPr>
        <w:t>veiksmingai atskirtos veiklos</w:t>
      </w:r>
      <w:r w:rsidR="007C5A60" w:rsidRPr="00D87CE2">
        <w:rPr>
          <w:rFonts w:eastAsia="Times New Roman" w:cs="Times New Roman"/>
          <w:strike/>
          <w:color w:val="000000" w:themeColor="text1"/>
        </w:rPr>
        <w:t>,</w:t>
      </w:r>
      <w:r w:rsidR="00D87CE2" w:rsidRPr="00D87CE2">
        <w:rPr>
          <w:rFonts w:eastAsia="Times New Roman" w:cs="Times New Roman"/>
          <w:strike/>
          <w:color w:val="000000" w:themeColor="text1"/>
        </w:rPr>
        <w:t xml:space="preserve"> užtikrinant</w:t>
      </w:r>
      <w:r w:rsidR="00591ABE" w:rsidRPr="6C080A1F">
        <w:rPr>
          <w:rFonts w:eastAsia="Times New Roman" w:cs="Times New Roman"/>
          <w:color w:val="000000" w:themeColor="text1"/>
        </w:rPr>
        <w:t xml:space="preserve"> </w:t>
      </w:r>
      <w:r w:rsidRPr="00D87CE2">
        <w:rPr>
          <w:rFonts w:eastAsia="Times New Roman" w:cs="Times New Roman"/>
          <w:b/>
          <w:bCs/>
          <w:color w:val="000000" w:themeColor="text1"/>
        </w:rPr>
        <w:t>užtikrint</w:t>
      </w:r>
      <w:r w:rsidR="00562D28" w:rsidRPr="00D87CE2">
        <w:rPr>
          <w:rFonts w:eastAsia="Times New Roman" w:cs="Times New Roman"/>
          <w:b/>
          <w:bCs/>
          <w:color w:val="000000" w:themeColor="text1"/>
        </w:rPr>
        <w:t>as</w:t>
      </w:r>
      <w:r w:rsidRPr="6C080A1F">
        <w:rPr>
          <w:rFonts w:eastAsia="Times New Roman" w:cs="Times New Roman"/>
          <w:color w:val="000000" w:themeColor="text1"/>
        </w:rPr>
        <w:t xml:space="preserve"> energijos perdavimo ir </w:t>
      </w:r>
      <w:r w:rsidRPr="000B4550">
        <w:rPr>
          <w:rFonts w:eastAsia="Times New Roman" w:cs="Times New Roman"/>
          <w:color w:val="000000" w:themeColor="text1"/>
        </w:rPr>
        <w:t>skirstymo</w:t>
      </w:r>
      <w:r w:rsidR="77047254" w:rsidRPr="00987BD2">
        <w:rPr>
          <w:rFonts w:eastAsia="Times New Roman" w:cs="Times New Roman"/>
          <w:color w:val="000000" w:themeColor="text1"/>
        </w:rPr>
        <w:t xml:space="preserve"> </w:t>
      </w:r>
      <w:r w:rsidRPr="6C080A1F">
        <w:rPr>
          <w:rFonts w:eastAsia="Times New Roman" w:cs="Times New Roman"/>
          <w:color w:val="000000" w:themeColor="text1"/>
        </w:rPr>
        <w:t>veiklos</w:t>
      </w:r>
      <w:r w:rsidR="00E43717" w:rsidRPr="00E43717">
        <w:rPr>
          <w:rFonts w:eastAsia="Times New Roman" w:cs="Times New Roman"/>
          <w:color w:val="000000" w:themeColor="text1"/>
        </w:rPr>
        <w:t xml:space="preserve"> </w:t>
      </w:r>
      <w:r w:rsidR="00E43717" w:rsidRPr="00E43717">
        <w:rPr>
          <w:rFonts w:eastAsia="Times New Roman" w:cs="Times New Roman"/>
          <w:strike/>
          <w:color w:val="000000" w:themeColor="text1"/>
        </w:rPr>
        <w:t>nepriklausomumą</w:t>
      </w:r>
      <w:r w:rsidRPr="6C080A1F">
        <w:rPr>
          <w:rFonts w:eastAsia="Times New Roman" w:cs="Times New Roman"/>
          <w:color w:val="000000" w:themeColor="text1"/>
        </w:rPr>
        <w:t xml:space="preserve"> nepriklausomum</w:t>
      </w:r>
      <w:r w:rsidR="00562D28" w:rsidRPr="6C080A1F">
        <w:rPr>
          <w:rFonts w:eastAsia="Times New Roman" w:cs="Times New Roman"/>
          <w:color w:val="000000" w:themeColor="text1"/>
        </w:rPr>
        <w:t>as</w:t>
      </w:r>
      <w:r w:rsidRPr="6C080A1F">
        <w:rPr>
          <w:rFonts w:eastAsia="Times New Roman" w:cs="Times New Roman"/>
          <w:color w:val="000000" w:themeColor="text1"/>
        </w:rPr>
        <w:t xml:space="preserve"> nuo </w:t>
      </w:r>
      <w:r w:rsidRPr="6C080A1F">
        <w:rPr>
          <w:rFonts w:eastAsia="Times New Roman" w:cs="Times New Roman"/>
          <w:strike/>
          <w:color w:val="000000" w:themeColor="text1"/>
        </w:rPr>
        <w:t>komercinių energetikos</w:t>
      </w:r>
      <w:r w:rsidRPr="00987BD2">
        <w:rPr>
          <w:rFonts w:eastAsia="Times New Roman" w:cs="Times New Roman"/>
          <w:color w:val="000000" w:themeColor="text1"/>
        </w:rPr>
        <w:t xml:space="preserve"> </w:t>
      </w:r>
      <w:r w:rsidR="1F4FC243" w:rsidRPr="00987BD2">
        <w:rPr>
          <w:rFonts w:eastAsia="Times New Roman" w:cs="Times New Roman"/>
          <w:b/>
          <w:bCs/>
          <w:color w:val="000000" w:themeColor="text1"/>
        </w:rPr>
        <w:t>energijos</w:t>
      </w:r>
      <w:r w:rsidR="1F4FC243" w:rsidRPr="00987BD2">
        <w:rPr>
          <w:rFonts w:eastAsia="Times New Roman" w:cs="Times New Roman"/>
          <w:color w:val="000000" w:themeColor="text1"/>
        </w:rPr>
        <w:t xml:space="preserve"> </w:t>
      </w:r>
      <w:r w:rsidRPr="6C080A1F">
        <w:rPr>
          <w:rFonts w:eastAsia="Times New Roman" w:cs="Times New Roman"/>
          <w:b/>
          <w:bCs/>
          <w:color w:val="000000" w:themeColor="text1"/>
        </w:rPr>
        <w:t xml:space="preserve">gamybos ir </w:t>
      </w:r>
      <w:r w:rsidRPr="00206DD1">
        <w:rPr>
          <w:rFonts w:eastAsia="Times New Roman" w:cs="Times New Roman"/>
          <w:b/>
          <w:bCs/>
          <w:color w:val="000000" w:themeColor="text1"/>
        </w:rPr>
        <w:t>tiekimo</w:t>
      </w:r>
      <w:r w:rsidRPr="6C080A1F">
        <w:rPr>
          <w:rFonts w:eastAsia="Times New Roman" w:cs="Times New Roman"/>
          <w:b/>
          <w:bCs/>
          <w:color w:val="000000" w:themeColor="text1"/>
        </w:rPr>
        <w:t xml:space="preserve"> </w:t>
      </w:r>
      <w:r w:rsidRPr="6C080A1F">
        <w:rPr>
          <w:rFonts w:eastAsia="Times New Roman" w:cs="Times New Roman"/>
          <w:color w:val="000000" w:themeColor="text1"/>
        </w:rPr>
        <w:t>veiklos interesų</w:t>
      </w:r>
      <w:r w:rsidR="008C18AE">
        <w:rPr>
          <w:b/>
          <w:bCs/>
        </w:rPr>
        <w:t xml:space="preserve"> taip</w:t>
      </w:r>
      <w:r w:rsidR="004A1269">
        <w:rPr>
          <w:b/>
          <w:bCs/>
        </w:rPr>
        <w:t>,</w:t>
      </w:r>
      <w:r w:rsidR="008C18AE">
        <w:rPr>
          <w:b/>
          <w:bCs/>
        </w:rPr>
        <w:t xml:space="preserve"> kaip nustatyta </w:t>
      </w:r>
      <w:r w:rsidR="000C5BF3">
        <w:rPr>
          <w:b/>
          <w:bCs/>
        </w:rPr>
        <w:t>atskir</w:t>
      </w:r>
      <w:r w:rsidR="002C38CA">
        <w:rPr>
          <w:b/>
          <w:bCs/>
        </w:rPr>
        <w:t>ų</w:t>
      </w:r>
      <w:r w:rsidR="000C5BF3">
        <w:rPr>
          <w:b/>
          <w:bCs/>
        </w:rPr>
        <w:t xml:space="preserve"> energetikos sektori</w:t>
      </w:r>
      <w:r w:rsidR="002C38CA">
        <w:rPr>
          <w:b/>
          <w:bCs/>
        </w:rPr>
        <w:t>ų veikl</w:t>
      </w:r>
      <w:r w:rsidR="00C06055">
        <w:rPr>
          <w:b/>
          <w:bCs/>
        </w:rPr>
        <w:t>ą</w:t>
      </w:r>
      <w:bookmarkStart w:id="0" w:name="_GoBack"/>
      <w:bookmarkEnd w:id="0"/>
      <w:r w:rsidR="000C5BF3">
        <w:rPr>
          <w:b/>
          <w:bCs/>
        </w:rPr>
        <w:t xml:space="preserve"> reglamentuojančiuos</w:t>
      </w:r>
      <w:r w:rsidR="00322967">
        <w:rPr>
          <w:b/>
          <w:bCs/>
        </w:rPr>
        <w:t>e įstatymuose</w:t>
      </w:r>
      <w:r w:rsidR="004A1269">
        <w:rPr>
          <w:b/>
          <w:bCs/>
        </w:rPr>
        <w:t>,</w:t>
      </w:r>
      <w:r w:rsidR="008C18AE">
        <w:rPr>
          <w:b/>
          <w:bCs/>
        </w:rPr>
        <w:t xml:space="preserve"> </w:t>
      </w:r>
      <w:r w:rsidRPr="6C080A1F">
        <w:rPr>
          <w:rFonts w:eastAsia="Times New Roman" w:cs="Times New Roman"/>
          <w:color w:val="000000" w:themeColor="text1"/>
        </w:rPr>
        <w:t xml:space="preserve">ir </w:t>
      </w:r>
      <w:r w:rsidR="00E33990" w:rsidRPr="00E33990">
        <w:rPr>
          <w:rFonts w:eastAsia="Times New Roman" w:cs="Times New Roman"/>
          <w:strike/>
          <w:color w:val="000000" w:themeColor="text1"/>
        </w:rPr>
        <w:t>siekiant išvengti</w:t>
      </w:r>
      <w:r w:rsidR="00462667" w:rsidRPr="00462667">
        <w:rPr>
          <w:rFonts w:eastAsia="Times New Roman" w:cs="Times New Roman"/>
          <w:strike/>
          <w:color w:val="000000" w:themeColor="text1"/>
        </w:rPr>
        <w:t xml:space="preserve"> kryžminio</w:t>
      </w:r>
      <w:r w:rsidR="00E33990" w:rsidRPr="007C5A60">
        <w:rPr>
          <w:rFonts w:eastAsia="Times New Roman" w:cs="Times New Roman"/>
          <w:color w:val="000000" w:themeColor="text1"/>
        </w:rPr>
        <w:t xml:space="preserve"> </w:t>
      </w:r>
      <w:r w:rsidRPr="00462667">
        <w:rPr>
          <w:rFonts w:eastAsia="Times New Roman" w:cs="Times New Roman"/>
          <w:b/>
          <w:bCs/>
          <w:color w:val="000000" w:themeColor="text1"/>
        </w:rPr>
        <w:t>išvengt</w:t>
      </w:r>
      <w:r w:rsidR="0036455B" w:rsidRPr="00462667">
        <w:rPr>
          <w:rFonts w:eastAsia="Times New Roman" w:cs="Times New Roman"/>
          <w:b/>
          <w:bCs/>
          <w:color w:val="000000" w:themeColor="text1"/>
        </w:rPr>
        <w:t>a</w:t>
      </w:r>
      <w:r w:rsidRPr="6C080A1F">
        <w:rPr>
          <w:rFonts w:eastAsia="Times New Roman" w:cs="Times New Roman"/>
          <w:color w:val="000000" w:themeColor="text1"/>
        </w:rPr>
        <w:t xml:space="preserve"> </w:t>
      </w:r>
      <w:r w:rsidR="00B14CD2" w:rsidRPr="6C080A1F">
        <w:rPr>
          <w:rFonts w:eastAsia="Times New Roman" w:cs="Times New Roman"/>
          <w:b/>
          <w:bCs/>
          <w:color w:val="000000" w:themeColor="text1"/>
        </w:rPr>
        <w:t>kryžminio</w:t>
      </w:r>
      <w:r w:rsidR="00B14CD2" w:rsidRPr="6C080A1F">
        <w:rPr>
          <w:rFonts w:eastAsia="Times New Roman" w:cs="Times New Roman"/>
          <w:color w:val="000000" w:themeColor="text1"/>
        </w:rPr>
        <w:t xml:space="preserve"> </w:t>
      </w:r>
      <w:r w:rsidRPr="6C080A1F">
        <w:rPr>
          <w:rFonts w:eastAsia="Times New Roman" w:cs="Times New Roman"/>
          <w:b/>
          <w:bCs/>
          <w:color w:val="000000" w:themeColor="text1"/>
        </w:rPr>
        <w:t xml:space="preserve">šių veiklų arba kitos su </w:t>
      </w:r>
      <w:r w:rsidR="000220CC" w:rsidRPr="6C080A1F">
        <w:rPr>
          <w:rFonts w:eastAsia="Times New Roman" w:cs="Times New Roman"/>
          <w:b/>
          <w:bCs/>
          <w:color w:val="000000" w:themeColor="text1"/>
        </w:rPr>
        <w:t>energetika</w:t>
      </w:r>
      <w:r w:rsidRPr="6C080A1F">
        <w:rPr>
          <w:rFonts w:eastAsia="Times New Roman" w:cs="Times New Roman"/>
          <w:b/>
          <w:bCs/>
          <w:color w:val="000000" w:themeColor="text1"/>
        </w:rPr>
        <w:t xml:space="preserve"> susijusios ar nesusijusios veiklos</w:t>
      </w:r>
      <w:r w:rsidRPr="6C080A1F">
        <w:rPr>
          <w:rFonts w:eastAsia="Times New Roman" w:cs="Times New Roman"/>
          <w:color w:val="000000" w:themeColor="text1"/>
        </w:rPr>
        <w:t xml:space="preserve"> subsidijavimo;“</w:t>
      </w:r>
      <w:r w:rsidR="00B37EB0" w:rsidRPr="6C080A1F">
        <w:rPr>
          <w:rFonts w:eastAsia="Times New Roman" w:cs="Times New Roman"/>
          <w:color w:val="000000" w:themeColor="text1"/>
        </w:rPr>
        <w:t>.</w:t>
      </w:r>
    </w:p>
    <w:p w14:paraId="489E97C1" w14:textId="08800F62" w:rsidR="0051769C" w:rsidRDefault="00500F29" w:rsidP="007028D9">
      <w:pPr>
        <w:spacing w:after="0" w:line="240" w:lineRule="auto"/>
        <w:ind w:firstLine="709"/>
        <w:jc w:val="both"/>
        <w:rPr>
          <w:rFonts w:eastAsia="Times New Roman" w:cs="Times New Roman"/>
          <w:color w:val="000000" w:themeColor="text1"/>
        </w:rPr>
      </w:pPr>
      <w:r>
        <w:rPr>
          <w:rFonts w:eastAsia="Times New Roman" w:cs="Times New Roman"/>
          <w:color w:val="000000" w:themeColor="text1"/>
        </w:rPr>
        <w:t>2</w:t>
      </w:r>
      <w:r w:rsidR="0051769C">
        <w:rPr>
          <w:rFonts w:eastAsia="Times New Roman" w:cs="Times New Roman"/>
          <w:color w:val="000000" w:themeColor="text1"/>
        </w:rPr>
        <w:t>. Pakeisti</w:t>
      </w:r>
      <w:r w:rsidR="004D05DE">
        <w:rPr>
          <w:rFonts w:eastAsia="Times New Roman" w:cs="Times New Roman"/>
          <w:color w:val="000000" w:themeColor="text1"/>
        </w:rPr>
        <w:t xml:space="preserve"> 8 straipsnio 11 dalies 14 punktą ir jį išdėstyti </w:t>
      </w:r>
      <w:r w:rsidR="00A70BFB">
        <w:rPr>
          <w:rFonts w:eastAsia="Times New Roman" w:cs="Times New Roman"/>
          <w:color w:val="000000" w:themeColor="text1"/>
        </w:rPr>
        <w:t>taip:</w:t>
      </w:r>
    </w:p>
    <w:p w14:paraId="0B558917" w14:textId="176B9F20" w:rsidR="00A70BFB" w:rsidRDefault="00A70BFB" w:rsidP="007028D9">
      <w:pPr>
        <w:spacing w:after="0" w:line="240" w:lineRule="auto"/>
        <w:ind w:firstLine="709"/>
        <w:jc w:val="both"/>
        <w:rPr>
          <w:rFonts w:eastAsia="Times New Roman" w:cs="Times New Roman"/>
          <w:color w:val="000000"/>
        </w:rPr>
      </w:pPr>
      <w:r>
        <w:rPr>
          <w:rFonts w:eastAsia="Times New Roman" w:cs="Times New Roman"/>
          <w:color w:val="000000"/>
        </w:rPr>
        <w:t>„</w:t>
      </w:r>
      <w:r w:rsidRPr="00A70BFB">
        <w:rPr>
          <w:rFonts w:eastAsia="Times New Roman" w:cs="Times New Roman"/>
          <w:color w:val="000000"/>
        </w:rPr>
        <w:t xml:space="preserve">14) prižiūri, ar nepasitaiko konkurenciją ribojančios sutartinės praktikos, įskaitant išimtinių teisių sąlygas, kurias taikant </w:t>
      </w:r>
      <w:r w:rsidRPr="00500F29">
        <w:rPr>
          <w:rFonts w:eastAsia="Times New Roman" w:cs="Times New Roman"/>
          <w:strike/>
          <w:color w:val="000000"/>
        </w:rPr>
        <w:t>stambiems ne buitiniams</w:t>
      </w:r>
      <w:r w:rsidRPr="00A70BFB">
        <w:rPr>
          <w:rFonts w:eastAsia="Times New Roman" w:cs="Times New Roman"/>
          <w:color w:val="000000"/>
        </w:rPr>
        <w:t xml:space="preserve"> vartotojams gali būti užkirstas kelias arba apribota galimybė vienu metu sudaryti sutartis su daugiau negu vienu tiekėju, ir apie tokią praktiką praneša Konkurencijos tarybai;</w:t>
      </w:r>
      <w:r w:rsidR="00D119B5">
        <w:rPr>
          <w:rFonts w:eastAsia="Times New Roman" w:cs="Times New Roman"/>
          <w:color w:val="000000"/>
        </w:rPr>
        <w:t>“</w:t>
      </w:r>
      <w:r w:rsidR="009E57FC">
        <w:rPr>
          <w:rFonts w:eastAsia="Times New Roman" w:cs="Times New Roman"/>
          <w:color w:val="000000"/>
        </w:rPr>
        <w:t>.</w:t>
      </w:r>
    </w:p>
    <w:p w14:paraId="66E2BB76" w14:textId="33DAE5F7" w:rsidR="00B87F78" w:rsidRDefault="00763C76" w:rsidP="00B87F78">
      <w:pPr>
        <w:spacing w:after="0" w:line="240" w:lineRule="auto"/>
        <w:ind w:firstLine="709"/>
        <w:jc w:val="both"/>
        <w:rPr>
          <w:rFonts w:eastAsia="Times New Roman" w:cs="Times New Roman"/>
          <w:color w:val="000000"/>
          <w:szCs w:val="24"/>
        </w:rPr>
      </w:pPr>
      <w:r>
        <w:rPr>
          <w:rFonts w:eastAsia="Times New Roman" w:cs="Times New Roman"/>
          <w:color w:val="000000"/>
          <w:szCs w:val="24"/>
        </w:rPr>
        <w:t>3</w:t>
      </w:r>
      <w:r w:rsidR="00EF7045">
        <w:rPr>
          <w:rFonts w:eastAsia="Times New Roman" w:cs="Times New Roman"/>
          <w:color w:val="000000"/>
          <w:szCs w:val="24"/>
        </w:rPr>
        <w:t xml:space="preserve">. </w:t>
      </w:r>
      <w:r w:rsidR="00B87F78">
        <w:rPr>
          <w:rFonts w:eastAsia="Times New Roman" w:cs="Times New Roman"/>
          <w:color w:val="000000"/>
          <w:szCs w:val="24"/>
        </w:rPr>
        <w:t>Pakeisti 8 straipsnio 11 dalies 15 punktą ir jį išdėstyti taip:</w:t>
      </w:r>
    </w:p>
    <w:p w14:paraId="26DCCA98" w14:textId="23080729" w:rsidR="005C4964" w:rsidRDefault="00B87F78" w:rsidP="00B87F78">
      <w:pPr>
        <w:spacing w:after="0" w:line="240" w:lineRule="auto"/>
        <w:ind w:firstLine="709"/>
        <w:jc w:val="both"/>
        <w:rPr>
          <w:rFonts w:eastAsia="Times New Roman" w:cs="Times New Roman"/>
          <w:color w:val="000000"/>
          <w:szCs w:val="24"/>
        </w:rPr>
      </w:pPr>
      <w:r>
        <w:rPr>
          <w:rFonts w:eastAsia="Times New Roman" w:cs="Times New Roman"/>
          <w:color w:val="000000"/>
          <w:szCs w:val="24"/>
        </w:rPr>
        <w:t>„</w:t>
      </w:r>
      <w:r w:rsidRPr="00661A68">
        <w:rPr>
          <w:rFonts w:eastAsia="Times New Roman" w:cs="Times New Roman"/>
          <w:color w:val="000000"/>
          <w:szCs w:val="24"/>
        </w:rPr>
        <w:t>15)</w:t>
      </w:r>
      <w:r>
        <w:rPr>
          <w:rFonts w:eastAsia="Times New Roman" w:cs="Times New Roman"/>
          <w:color w:val="000000"/>
          <w:szCs w:val="24"/>
        </w:rPr>
        <w:t xml:space="preserve"> </w:t>
      </w:r>
      <w:r w:rsidRPr="00661A68">
        <w:rPr>
          <w:rFonts w:eastAsia="Times New Roman" w:cs="Times New Roman"/>
          <w:color w:val="000000"/>
          <w:szCs w:val="24"/>
        </w:rPr>
        <w:t xml:space="preserve">ne rečiau kaip kartą per 5 metus </w:t>
      </w:r>
      <w:r>
        <w:rPr>
          <w:rFonts w:eastAsia="Times New Roman" w:cs="Times New Roman"/>
          <w:b/>
          <w:bCs/>
          <w:color w:val="000000"/>
          <w:szCs w:val="24"/>
        </w:rPr>
        <w:t>arba kitais įstatymuose nustatytais terminais</w:t>
      </w:r>
      <w:r>
        <w:rPr>
          <w:rFonts w:eastAsia="Times New Roman" w:cs="Times New Roman"/>
          <w:color w:val="000000"/>
          <w:szCs w:val="24"/>
        </w:rPr>
        <w:t xml:space="preserve"> </w:t>
      </w:r>
      <w:r w:rsidRPr="00661A68">
        <w:rPr>
          <w:rFonts w:eastAsia="Times New Roman" w:cs="Times New Roman"/>
          <w:color w:val="000000"/>
          <w:szCs w:val="24"/>
        </w:rPr>
        <w:t>skelbia rekomendacijas, susijusias su paslaugų energetikos sektoriuje kainų atitiktimi skaidrumo, nediskriminavimo ir kitiems teisės aktų nustatytiems reikalavimams, ir teikia jas Konkurencijos tarybai;</w:t>
      </w:r>
      <w:r>
        <w:rPr>
          <w:rFonts w:eastAsia="Times New Roman" w:cs="Times New Roman"/>
          <w:color w:val="000000"/>
          <w:szCs w:val="24"/>
        </w:rPr>
        <w:t>“.</w:t>
      </w:r>
    </w:p>
    <w:p w14:paraId="30D351C9" w14:textId="6AEF706A" w:rsidR="00B87F78" w:rsidRDefault="00763B49" w:rsidP="00B87F78">
      <w:pPr>
        <w:spacing w:after="0" w:line="240" w:lineRule="auto"/>
        <w:ind w:firstLine="709"/>
        <w:jc w:val="both"/>
        <w:rPr>
          <w:rFonts w:eastAsia="Times New Roman" w:cs="Times New Roman"/>
          <w:color w:val="000000"/>
          <w:szCs w:val="24"/>
        </w:rPr>
      </w:pPr>
      <w:r>
        <w:rPr>
          <w:rFonts w:eastAsia="Times New Roman" w:cs="Times New Roman"/>
          <w:color w:val="000000"/>
          <w:szCs w:val="24"/>
        </w:rPr>
        <w:t>4</w:t>
      </w:r>
      <w:r w:rsidR="00B87F78">
        <w:rPr>
          <w:rFonts w:eastAsia="Times New Roman" w:cs="Times New Roman"/>
          <w:color w:val="000000"/>
          <w:szCs w:val="24"/>
        </w:rPr>
        <w:t xml:space="preserve">. Papildyti 8 straipsnio 11 dalį </w:t>
      </w:r>
      <w:r w:rsidR="004D3D6A">
        <w:rPr>
          <w:rFonts w:eastAsia="Times New Roman" w:cs="Times New Roman"/>
          <w:color w:val="000000"/>
          <w:szCs w:val="24"/>
        </w:rPr>
        <w:t xml:space="preserve">nauju </w:t>
      </w:r>
      <w:r w:rsidR="00B87F78">
        <w:rPr>
          <w:rFonts w:eastAsia="Times New Roman" w:cs="Times New Roman"/>
          <w:color w:val="000000"/>
          <w:szCs w:val="24"/>
        </w:rPr>
        <w:t>34 punktu:</w:t>
      </w:r>
    </w:p>
    <w:p w14:paraId="35F56077" w14:textId="558C02A5" w:rsidR="00B87F78" w:rsidRDefault="00B87F78" w:rsidP="00B87F78">
      <w:pPr>
        <w:spacing w:after="0" w:line="240" w:lineRule="auto"/>
        <w:ind w:firstLine="709"/>
        <w:jc w:val="both"/>
        <w:rPr>
          <w:rFonts w:eastAsia="Times New Roman" w:cs="Times New Roman"/>
          <w:color w:val="000000"/>
        </w:rPr>
      </w:pPr>
      <w:r w:rsidRPr="275F51EB">
        <w:rPr>
          <w:rFonts w:eastAsia="Times New Roman" w:cs="Times New Roman"/>
          <w:color w:val="000000" w:themeColor="text1"/>
        </w:rPr>
        <w:t>„</w:t>
      </w:r>
      <w:r w:rsidRPr="275F51EB">
        <w:rPr>
          <w:rFonts w:eastAsia="Times New Roman" w:cs="Times New Roman"/>
          <w:b/>
          <w:color w:val="000000" w:themeColor="text1"/>
        </w:rPr>
        <w:t xml:space="preserve">34) pagal kompetenciją užtikrina keitimosi duomenimis </w:t>
      </w:r>
      <w:r w:rsidR="00DE47B2" w:rsidRPr="275F51EB">
        <w:rPr>
          <w:rFonts w:eastAsia="Times New Roman" w:cs="Times New Roman"/>
          <w:b/>
          <w:color w:val="000000" w:themeColor="text1"/>
        </w:rPr>
        <w:t xml:space="preserve">procesų </w:t>
      </w:r>
      <w:r w:rsidRPr="275F51EB">
        <w:rPr>
          <w:rFonts w:eastAsia="Times New Roman" w:cs="Times New Roman"/>
          <w:b/>
          <w:color w:val="000000" w:themeColor="text1"/>
        </w:rPr>
        <w:t xml:space="preserve">derinimą su svarbiausiais rinkos procesais regioniniu lygmeniu, įskaitant Tarybos keitimąsi duomenimis šio įstatymo </w:t>
      </w:r>
      <w:r w:rsidR="00473FF8" w:rsidRPr="275F51EB">
        <w:rPr>
          <w:rFonts w:eastAsia="Times New Roman" w:cs="Times New Roman"/>
          <w:b/>
          <w:color w:val="000000" w:themeColor="text1"/>
        </w:rPr>
        <w:t>26 </w:t>
      </w:r>
      <w:r w:rsidRPr="275F51EB">
        <w:rPr>
          <w:rFonts w:eastAsia="Times New Roman" w:cs="Times New Roman"/>
          <w:b/>
          <w:color w:val="000000" w:themeColor="text1"/>
        </w:rPr>
        <w:t>straipsnio tikslais ir tinklų (sistemos) operatorių, tinklų (sistemos) naudotojų ir rinkos dalyvių keitimąsi duomenimis vykdant teisės aktuose nustatytus reikalavimus;</w:t>
      </w:r>
      <w:r w:rsidRPr="275F51EB">
        <w:rPr>
          <w:rFonts w:eastAsia="Times New Roman" w:cs="Times New Roman"/>
          <w:color w:val="000000" w:themeColor="text1"/>
        </w:rPr>
        <w:t>“.</w:t>
      </w:r>
    </w:p>
    <w:p w14:paraId="218283E8" w14:textId="68396917" w:rsidR="00B87F78" w:rsidRDefault="00763B49" w:rsidP="0405E38E">
      <w:pPr>
        <w:spacing w:after="0" w:line="240" w:lineRule="auto"/>
        <w:ind w:firstLine="709"/>
        <w:jc w:val="both"/>
        <w:rPr>
          <w:rFonts w:eastAsia="Times New Roman" w:cs="Times New Roman"/>
          <w:color w:val="000000"/>
        </w:rPr>
      </w:pPr>
      <w:r>
        <w:rPr>
          <w:rFonts w:eastAsia="Times New Roman" w:cs="Times New Roman"/>
          <w:color w:val="000000" w:themeColor="text1"/>
        </w:rPr>
        <w:t>5</w:t>
      </w:r>
      <w:r w:rsidR="00B87F78" w:rsidRPr="0405E38E">
        <w:rPr>
          <w:rFonts w:eastAsia="Times New Roman" w:cs="Times New Roman"/>
          <w:color w:val="000000" w:themeColor="text1"/>
        </w:rPr>
        <w:t>. Papildyti 8 straipsnio 11 dalį 35 punktu:</w:t>
      </w:r>
    </w:p>
    <w:p w14:paraId="270B2A7B" w14:textId="32789B17" w:rsidR="00B87F78" w:rsidRPr="00DA287C" w:rsidRDefault="00B87F78" w:rsidP="00B87F78">
      <w:pPr>
        <w:spacing w:after="0" w:line="240" w:lineRule="auto"/>
        <w:ind w:firstLine="709"/>
        <w:jc w:val="both"/>
        <w:rPr>
          <w:rFonts w:eastAsia="Times New Roman" w:cs="Times New Roman"/>
          <w:color w:val="000000"/>
          <w:szCs w:val="24"/>
        </w:rPr>
      </w:pPr>
      <w:r>
        <w:rPr>
          <w:rFonts w:eastAsia="Times New Roman" w:cs="Times New Roman"/>
          <w:color w:val="000000"/>
          <w:szCs w:val="24"/>
        </w:rPr>
        <w:t>„</w:t>
      </w:r>
      <w:r>
        <w:rPr>
          <w:rFonts w:eastAsia="Times New Roman" w:cs="Times New Roman"/>
          <w:b/>
          <w:bCs/>
          <w:color w:val="000000"/>
          <w:szCs w:val="24"/>
        </w:rPr>
        <w:t>35) pagal kompetenciją priima energetikos įmonėms privalomus vykdyti sprendimus;</w:t>
      </w:r>
      <w:r>
        <w:rPr>
          <w:rFonts w:eastAsia="Times New Roman" w:cs="Times New Roman"/>
          <w:color w:val="000000"/>
          <w:szCs w:val="24"/>
        </w:rPr>
        <w:t>“.</w:t>
      </w:r>
    </w:p>
    <w:p w14:paraId="72698A4C" w14:textId="7CE42BEC" w:rsidR="00B87F78" w:rsidRDefault="00763B49" w:rsidP="00B87F78">
      <w:pPr>
        <w:spacing w:after="0" w:line="240" w:lineRule="auto"/>
        <w:ind w:firstLine="709"/>
        <w:jc w:val="both"/>
        <w:rPr>
          <w:rFonts w:eastAsia="Times New Roman" w:cs="Times New Roman"/>
          <w:color w:val="000000"/>
          <w:szCs w:val="24"/>
        </w:rPr>
      </w:pPr>
      <w:r>
        <w:rPr>
          <w:rFonts w:eastAsia="Times New Roman" w:cs="Times New Roman"/>
          <w:color w:val="000000"/>
          <w:szCs w:val="24"/>
        </w:rPr>
        <w:t>6</w:t>
      </w:r>
      <w:r w:rsidR="00B87F78">
        <w:rPr>
          <w:rFonts w:eastAsia="Times New Roman" w:cs="Times New Roman"/>
          <w:color w:val="000000"/>
          <w:szCs w:val="24"/>
        </w:rPr>
        <w:t>. Buvusį 8 straipsnio 11 dalies 34 punktą laikyti 36 punktu.</w:t>
      </w:r>
    </w:p>
    <w:p w14:paraId="55EB68BD" w14:textId="28A0CB8E" w:rsidR="00B87F78" w:rsidRDefault="00763B49" w:rsidP="00B87F78">
      <w:pPr>
        <w:spacing w:after="0" w:line="240" w:lineRule="auto"/>
        <w:ind w:firstLine="709"/>
        <w:jc w:val="both"/>
        <w:rPr>
          <w:rFonts w:eastAsia="Times New Roman" w:cs="Times New Roman"/>
          <w:color w:val="000000"/>
          <w:szCs w:val="24"/>
        </w:rPr>
      </w:pPr>
      <w:r>
        <w:rPr>
          <w:rFonts w:eastAsia="Times New Roman" w:cs="Times New Roman"/>
          <w:color w:val="000000"/>
          <w:szCs w:val="24"/>
        </w:rPr>
        <w:t>7</w:t>
      </w:r>
      <w:r w:rsidR="00B87F78">
        <w:rPr>
          <w:rFonts w:eastAsia="Times New Roman" w:cs="Times New Roman"/>
          <w:color w:val="000000"/>
          <w:szCs w:val="24"/>
        </w:rPr>
        <w:t>. Pakeisti 8 straipsnio 15 dalį ir ją išdėstyti taip:</w:t>
      </w:r>
    </w:p>
    <w:p w14:paraId="55D1A639" w14:textId="799C2766" w:rsidR="00B87F78" w:rsidRDefault="00B87F78" w:rsidP="00B87F78">
      <w:pPr>
        <w:spacing w:after="0" w:line="240" w:lineRule="auto"/>
        <w:ind w:firstLine="709"/>
        <w:jc w:val="both"/>
        <w:rPr>
          <w:rFonts w:eastAsia="Times New Roman" w:cs="Times New Roman"/>
          <w:color w:val="000000"/>
          <w:szCs w:val="24"/>
        </w:rPr>
      </w:pPr>
      <w:r>
        <w:rPr>
          <w:rFonts w:eastAsia="Times New Roman" w:cs="Times New Roman"/>
          <w:color w:val="000000"/>
          <w:szCs w:val="24"/>
        </w:rPr>
        <w:t>„</w:t>
      </w:r>
      <w:r w:rsidRPr="00724D51">
        <w:rPr>
          <w:rFonts w:eastAsia="Times New Roman" w:cs="Times New Roman"/>
          <w:color w:val="000000"/>
          <w:szCs w:val="24"/>
        </w:rPr>
        <w:t>15. Tarybos strateginio veiklos plano projektas skelbiamas viešai teisės aktų nustatyta tvarka. Pasibaigus kalendoriniams metams, Taryba per keturis mėnesius parengia praėjusių metų veiklos ataskaitą, kurioje</w:t>
      </w:r>
      <w:r w:rsidR="008F5FDE" w:rsidRPr="00980943">
        <w:rPr>
          <w:rFonts w:eastAsia="Times New Roman" w:cs="Times New Roman"/>
          <w:b/>
          <w:bCs/>
          <w:color w:val="000000"/>
          <w:szCs w:val="24"/>
        </w:rPr>
        <w:t xml:space="preserve">, </w:t>
      </w:r>
      <w:r w:rsidRPr="00724D51">
        <w:rPr>
          <w:rFonts w:eastAsia="Times New Roman" w:cs="Times New Roman"/>
          <w:color w:val="000000"/>
          <w:szCs w:val="24"/>
        </w:rPr>
        <w:t xml:space="preserve">pateikiami </w:t>
      </w:r>
      <w:r w:rsidRPr="00972D30">
        <w:rPr>
          <w:rFonts w:eastAsia="Times New Roman" w:cs="Times New Roman"/>
          <w:strike/>
          <w:color w:val="000000"/>
          <w:szCs w:val="24"/>
        </w:rPr>
        <w:t>ir</w:t>
      </w:r>
      <w:r w:rsidRPr="00724D51">
        <w:rPr>
          <w:rFonts w:eastAsia="Times New Roman" w:cs="Times New Roman"/>
          <w:color w:val="000000"/>
          <w:szCs w:val="24"/>
        </w:rPr>
        <w:t xml:space="preserve"> strateginio veiklos plano įgyvendinimo rezultatai, </w:t>
      </w:r>
      <w:r w:rsidR="00312EAA">
        <w:rPr>
          <w:b/>
          <w:bCs/>
          <w:color w:val="000000"/>
        </w:rPr>
        <w:t>nurodomi veiksmai, kurių imtasi šiame įstatyme ir kituose įstatymuose Tarybai priskirtoms funkcijoms vykdyti, pasiekti rezultatai,</w:t>
      </w:r>
      <w:r w:rsidR="00312EAA">
        <w:rPr>
          <w:color w:val="000000"/>
        </w:rPr>
        <w:t xml:space="preserve"> </w:t>
      </w:r>
      <w:r w:rsidRPr="00073977">
        <w:rPr>
          <w:rFonts w:eastAsia="Times New Roman" w:cs="Times New Roman"/>
          <w:strike/>
          <w:color w:val="000000"/>
          <w:szCs w:val="24"/>
        </w:rPr>
        <w:t>ją paskelbia savo interneto svetainėje</w:t>
      </w:r>
      <w:r w:rsidRPr="00724D51">
        <w:rPr>
          <w:rFonts w:eastAsia="Times New Roman" w:cs="Times New Roman"/>
          <w:color w:val="000000"/>
          <w:szCs w:val="24"/>
        </w:rPr>
        <w:t xml:space="preserve"> ir pateikia Respublikos Prezidentui, Seimui</w:t>
      </w:r>
      <w:r>
        <w:rPr>
          <w:rFonts w:eastAsia="Times New Roman" w:cs="Times New Roman"/>
          <w:b/>
          <w:bCs/>
          <w:color w:val="000000"/>
          <w:szCs w:val="24"/>
        </w:rPr>
        <w:t>,</w:t>
      </w:r>
      <w:r w:rsidRPr="00724D51">
        <w:rPr>
          <w:rFonts w:eastAsia="Times New Roman" w:cs="Times New Roman"/>
          <w:color w:val="000000"/>
          <w:szCs w:val="24"/>
        </w:rPr>
        <w:t xml:space="preserve"> </w:t>
      </w:r>
      <w:r w:rsidRPr="00D51EC3">
        <w:rPr>
          <w:rFonts w:eastAsia="Times New Roman" w:cs="Times New Roman"/>
          <w:strike/>
          <w:color w:val="000000"/>
          <w:szCs w:val="24"/>
        </w:rPr>
        <w:t>ir</w:t>
      </w:r>
      <w:r w:rsidRPr="00724D51">
        <w:rPr>
          <w:rFonts w:eastAsia="Times New Roman" w:cs="Times New Roman"/>
          <w:color w:val="000000"/>
          <w:szCs w:val="24"/>
        </w:rPr>
        <w:t xml:space="preserve"> Vyriausybei</w:t>
      </w:r>
      <w:r>
        <w:rPr>
          <w:rFonts w:eastAsia="Times New Roman" w:cs="Times New Roman"/>
          <w:b/>
          <w:bCs/>
          <w:color w:val="000000"/>
          <w:szCs w:val="24"/>
        </w:rPr>
        <w:t xml:space="preserve">, </w:t>
      </w:r>
      <w:r w:rsidR="00BC2875">
        <w:rPr>
          <w:rFonts w:eastAsia="Times New Roman" w:cs="Times New Roman"/>
          <w:b/>
          <w:bCs/>
          <w:color w:val="000000"/>
          <w:szCs w:val="24"/>
        </w:rPr>
        <w:t xml:space="preserve">o per </w:t>
      </w:r>
      <w:r w:rsidR="003803B3">
        <w:rPr>
          <w:rFonts w:eastAsia="Times New Roman" w:cs="Times New Roman"/>
          <w:b/>
          <w:bCs/>
          <w:color w:val="000000"/>
          <w:szCs w:val="24"/>
        </w:rPr>
        <w:t xml:space="preserve">šešis mėnesius </w:t>
      </w:r>
      <w:r w:rsidR="000335E2">
        <w:rPr>
          <w:rFonts w:eastAsia="Times New Roman" w:cs="Times New Roman"/>
          <w:b/>
          <w:bCs/>
          <w:color w:val="000000"/>
          <w:szCs w:val="24"/>
        </w:rPr>
        <w:t xml:space="preserve">– </w:t>
      </w:r>
      <w:r>
        <w:rPr>
          <w:rFonts w:eastAsia="Times New Roman" w:cs="Times New Roman"/>
          <w:b/>
          <w:bCs/>
          <w:color w:val="000000"/>
          <w:szCs w:val="24"/>
        </w:rPr>
        <w:t xml:space="preserve">Europos Komisijai ir </w:t>
      </w:r>
      <w:r w:rsidR="001B1785">
        <w:rPr>
          <w:rFonts w:eastAsia="Times New Roman" w:cs="Times New Roman"/>
          <w:b/>
          <w:bCs/>
          <w:color w:val="000000"/>
          <w:szCs w:val="24"/>
        </w:rPr>
        <w:t xml:space="preserve">Europos Sąjungos </w:t>
      </w:r>
      <w:r w:rsidRPr="00724D51">
        <w:rPr>
          <w:rFonts w:eastAsia="Times New Roman" w:cs="Times New Roman"/>
          <w:b/>
          <w:bCs/>
          <w:color w:val="000000"/>
          <w:szCs w:val="24"/>
        </w:rPr>
        <w:t>Energetikos reguliavimo institucijų bendradarbiavimo agentūr</w:t>
      </w:r>
      <w:r>
        <w:rPr>
          <w:rFonts w:eastAsia="Times New Roman" w:cs="Times New Roman"/>
          <w:b/>
          <w:bCs/>
          <w:color w:val="000000"/>
          <w:szCs w:val="24"/>
        </w:rPr>
        <w:t>ai</w:t>
      </w:r>
      <w:r w:rsidRPr="00724D51">
        <w:rPr>
          <w:rFonts w:eastAsia="Times New Roman" w:cs="Times New Roman"/>
          <w:b/>
          <w:bCs/>
          <w:color w:val="000000"/>
          <w:szCs w:val="24"/>
        </w:rPr>
        <w:t xml:space="preserve"> (ACER)</w:t>
      </w:r>
      <w:r>
        <w:rPr>
          <w:rFonts w:eastAsia="Times New Roman" w:cs="Times New Roman"/>
          <w:b/>
          <w:bCs/>
          <w:color w:val="000000"/>
          <w:szCs w:val="24"/>
        </w:rPr>
        <w:t>, veikiančiai pagal Reglamentą</w:t>
      </w:r>
      <w:r w:rsidR="00980943">
        <w:rPr>
          <w:rFonts w:eastAsia="Times New Roman" w:cs="Times New Roman"/>
          <w:b/>
          <w:bCs/>
          <w:color w:val="000000"/>
          <w:szCs w:val="24"/>
        </w:rPr>
        <w:t> </w:t>
      </w:r>
      <w:r>
        <w:rPr>
          <w:rFonts w:eastAsia="Times New Roman" w:cs="Times New Roman"/>
          <w:b/>
          <w:bCs/>
          <w:color w:val="000000"/>
          <w:szCs w:val="24"/>
        </w:rPr>
        <w:t>(ES)</w:t>
      </w:r>
      <w:r w:rsidR="00980943">
        <w:rPr>
          <w:rFonts w:eastAsia="Times New Roman" w:cs="Times New Roman"/>
          <w:b/>
          <w:bCs/>
          <w:color w:val="000000"/>
          <w:szCs w:val="24"/>
        </w:rPr>
        <w:t xml:space="preserve"> </w:t>
      </w:r>
      <w:r>
        <w:rPr>
          <w:rFonts w:eastAsia="Times New Roman" w:cs="Times New Roman"/>
          <w:b/>
          <w:bCs/>
          <w:color w:val="000000"/>
          <w:szCs w:val="24"/>
        </w:rPr>
        <w:t>2019/942</w:t>
      </w:r>
      <w:r w:rsidR="00797A38">
        <w:rPr>
          <w:rFonts w:eastAsia="Times New Roman" w:cs="Times New Roman"/>
          <w:b/>
          <w:bCs/>
          <w:color w:val="000000"/>
          <w:szCs w:val="24"/>
        </w:rPr>
        <w:t xml:space="preserve"> (toliau – </w:t>
      </w:r>
      <w:r w:rsidR="00797A38" w:rsidRPr="00724D51">
        <w:rPr>
          <w:rFonts w:eastAsia="Times New Roman" w:cs="Times New Roman"/>
          <w:b/>
          <w:bCs/>
          <w:color w:val="000000"/>
          <w:szCs w:val="24"/>
        </w:rPr>
        <w:t>Energetikos reguliavimo institucijų bendradarbiavimo agentūr</w:t>
      </w:r>
      <w:r w:rsidR="00797A38">
        <w:rPr>
          <w:rFonts w:eastAsia="Times New Roman" w:cs="Times New Roman"/>
          <w:b/>
          <w:bCs/>
          <w:color w:val="000000"/>
          <w:szCs w:val="24"/>
        </w:rPr>
        <w:t>a)</w:t>
      </w:r>
      <w:r w:rsidRPr="00724D51">
        <w:rPr>
          <w:rFonts w:eastAsia="Times New Roman" w:cs="Times New Roman"/>
          <w:color w:val="000000"/>
          <w:szCs w:val="24"/>
        </w:rPr>
        <w:t xml:space="preserve">. </w:t>
      </w:r>
      <w:r>
        <w:rPr>
          <w:rFonts w:eastAsia="Times New Roman" w:cs="Times New Roman"/>
          <w:b/>
          <w:bCs/>
          <w:color w:val="000000"/>
          <w:szCs w:val="24"/>
        </w:rPr>
        <w:t xml:space="preserve">Veiklos ataskaitoje Taryba </w:t>
      </w:r>
      <w:r w:rsidR="00F37293">
        <w:rPr>
          <w:rFonts w:eastAsia="Times New Roman" w:cs="Times New Roman"/>
          <w:b/>
          <w:bCs/>
          <w:color w:val="000000"/>
          <w:szCs w:val="24"/>
        </w:rPr>
        <w:t xml:space="preserve">taip pat </w:t>
      </w:r>
      <w:r>
        <w:rPr>
          <w:rFonts w:eastAsia="Times New Roman" w:cs="Times New Roman"/>
          <w:b/>
          <w:bCs/>
          <w:color w:val="000000"/>
          <w:szCs w:val="24"/>
        </w:rPr>
        <w:t>nurodo veiksmus, kurių imtasi šiame įstatyme ir kituose įstatymuose Tarybai priskirtoms funkcijoms vykdyti</w:t>
      </w:r>
      <w:r w:rsidR="003B0890">
        <w:rPr>
          <w:rFonts w:eastAsia="Times New Roman" w:cs="Times New Roman"/>
          <w:b/>
          <w:bCs/>
          <w:color w:val="000000"/>
          <w:szCs w:val="24"/>
        </w:rPr>
        <w:t>,</w:t>
      </w:r>
      <w:r>
        <w:rPr>
          <w:rFonts w:eastAsia="Times New Roman" w:cs="Times New Roman"/>
          <w:b/>
          <w:bCs/>
          <w:color w:val="000000"/>
          <w:szCs w:val="24"/>
        </w:rPr>
        <w:t xml:space="preserve"> ir pasiektus rezultatus.</w:t>
      </w:r>
      <w:r>
        <w:rPr>
          <w:rFonts w:eastAsia="Times New Roman" w:cs="Times New Roman"/>
          <w:color w:val="000000"/>
          <w:szCs w:val="24"/>
        </w:rPr>
        <w:t xml:space="preserve"> </w:t>
      </w:r>
      <w:r w:rsidR="000C04B8">
        <w:rPr>
          <w:b/>
          <w:bCs/>
          <w:color w:val="000000"/>
        </w:rPr>
        <w:t>Taryba ataskaitas paskelbia savo interneto svetainėje</w:t>
      </w:r>
      <w:r w:rsidR="000C04B8">
        <w:rPr>
          <w:color w:val="000000"/>
        </w:rPr>
        <w:t xml:space="preserve">. </w:t>
      </w:r>
      <w:r w:rsidRPr="00724D51">
        <w:rPr>
          <w:rFonts w:eastAsia="Times New Roman" w:cs="Times New Roman"/>
          <w:color w:val="000000"/>
          <w:szCs w:val="24"/>
        </w:rPr>
        <w:t>Tarybos finansinį ir veiklos auditą atlieka Lietuvos Respublikos valstybės kontrolė.</w:t>
      </w:r>
      <w:r>
        <w:rPr>
          <w:rFonts w:eastAsia="Times New Roman" w:cs="Times New Roman"/>
          <w:color w:val="000000"/>
          <w:szCs w:val="24"/>
        </w:rPr>
        <w:t>“</w:t>
      </w:r>
    </w:p>
    <w:p w14:paraId="0D2427F7" w14:textId="3BADBD49" w:rsidR="00BE3AA1" w:rsidRDefault="00763B49" w:rsidP="00BE3AA1">
      <w:pPr>
        <w:spacing w:after="0" w:line="240" w:lineRule="auto"/>
        <w:ind w:firstLine="709"/>
        <w:jc w:val="both"/>
        <w:rPr>
          <w:rFonts w:eastAsia="Times New Roman" w:cs="Times New Roman"/>
          <w:color w:val="000000"/>
          <w:szCs w:val="24"/>
        </w:rPr>
      </w:pPr>
      <w:r>
        <w:rPr>
          <w:rFonts w:eastAsia="Times New Roman" w:cs="Times New Roman"/>
          <w:color w:val="000000"/>
          <w:szCs w:val="24"/>
        </w:rPr>
        <w:t>8</w:t>
      </w:r>
      <w:r w:rsidR="00BE3AA1">
        <w:rPr>
          <w:rFonts w:eastAsia="Times New Roman" w:cs="Times New Roman"/>
          <w:color w:val="000000"/>
          <w:szCs w:val="24"/>
        </w:rPr>
        <w:t xml:space="preserve">. </w:t>
      </w:r>
      <w:r w:rsidR="00BE3AA1" w:rsidRPr="0049424C">
        <w:rPr>
          <w:rFonts w:eastAsia="Times New Roman" w:cs="Times New Roman"/>
          <w:color w:val="000000"/>
          <w:szCs w:val="24"/>
        </w:rPr>
        <w:t xml:space="preserve">Pakeisti </w:t>
      </w:r>
      <w:r w:rsidR="00BE3AA1">
        <w:rPr>
          <w:rFonts w:eastAsia="Times New Roman" w:cs="Times New Roman"/>
          <w:color w:val="000000"/>
          <w:szCs w:val="24"/>
        </w:rPr>
        <w:t>8</w:t>
      </w:r>
      <w:r w:rsidR="00BE3AA1" w:rsidRPr="0049424C">
        <w:rPr>
          <w:rFonts w:eastAsia="Times New Roman" w:cs="Times New Roman"/>
          <w:color w:val="000000"/>
          <w:szCs w:val="24"/>
        </w:rPr>
        <w:t xml:space="preserve"> straipsn</w:t>
      </w:r>
      <w:r w:rsidR="00BE3AA1">
        <w:rPr>
          <w:rFonts w:eastAsia="Times New Roman" w:cs="Times New Roman"/>
          <w:color w:val="000000"/>
          <w:szCs w:val="24"/>
        </w:rPr>
        <w:t xml:space="preserve">io 18 dalies 1 punktą ir jį </w:t>
      </w:r>
      <w:r w:rsidR="00BE3AA1" w:rsidRPr="0049424C">
        <w:rPr>
          <w:rFonts w:eastAsia="Times New Roman" w:cs="Times New Roman"/>
          <w:color w:val="000000"/>
          <w:szCs w:val="24"/>
        </w:rPr>
        <w:t>išdėstyti taip:</w:t>
      </w:r>
    </w:p>
    <w:p w14:paraId="0B0BB639" w14:textId="0920DAFA" w:rsidR="00BD5C15" w:rsidRDefault="00B662DE" w:rsidP="00BE3AA1">
      <w:pPr>
        <w:spacing w:after="0" w:line="240" w:lineRule="auto"/>
        <w:ind w:firstLine="709"/>
        <w:jc w:val="both"/>
        <w:rPr>
          <w:rFonts w:eastAsia="Times New Roman" w:cs="Times New Roman"/>
          <w:color w:val="000000"/>
          <w:szCs w:val="24"/>
        </w:rPr>
      </w:pPr>
      <w:r>
        <w:rPr>
          <w:rFonts w:eastAsia="Times New Roman" w:cs="Times New Roman"/>
          <w:color w:val="000000"/>
          <w:szCs w:val="24"/>
        </w:rPr>
        <w:lastRenderedPageBreak/>
        <w:t>„</w:t>
      </w:r>
      <w:r w:rsidRPr="00B662DE">
        <w:rPr>
          <w:rFonts w:eastAsia="Times New Roman" w:cs="Times New Roman"/>
          <w:color w:val="000000"/>
          <w:szCs w:val="24"/>
        </w:rPr>
        <w:t xml:space="preserve">1) Tarybos kitų metų pajamos apskaičiuojamos pagal praėjusių metų atskirų energetikos sektorių energetikos įmonių veiklų, kurių kainos yra valstybės reguliuojamos, metines pajamas: 2,19 procento šilumos perdavimo veiklos pajamų, </w:t>
      </w:r>
      <w:r w:rsidRPr="004E65DB">
        <w:rPr>
          <w:rFonts w:eastAsia="Times New Roman" w:cs="Times New Roman"/>
          <w:strike/>
          <w:color w:val="000000"/>
          <w:szCs w:val="24"/>
        </w:rPr>
        <w:t>0,5</w:t>
      </w:r>
      <w:r w:rsidR="004E65DB">
        <w:rPr>
          <w:rFonts w:eastAsia="Times New Roman" w:cs="Times New Roman"/>
          <w:strike/>
          <w:color w:val="000000"/>
          <w:szCs w:val="24"/>
        </w:rPr>
        <w:t xml:space="preserve"> </w:t>
      </w:r>
      <w:r w:rsidR="004E65DB" w:rsidRPr="004E65DB">
        <w:rPr>
          <w:rFonts w:eastAsia="Times New Roman" w:cs="Times New Roman"/>
          <w:b/>
          <w:bCs/>
          <w:color w:val="000000"/>
          <w:szCs w:val="24"/>
        </w:rPr>
        <w:t>0,59</w:t>
      </w:r>
      <w:r w:rsidRPr="00B662DE">
        <w:rPr>
          <w:rFonts w:eastAsia="Times New Roman" w:cs="Times New Roman"/>
          <w:color w:val="000000"/>
          <w:szCs w:val="24"/>
        </w:rPr>
        <w:t xml:space="preserve"> procento elektros energijos perdavimo ir skirstymo pajamų bei Vyriausybės nutarimu patvirtintų </w:t>
      </w:r>
      <w:r w:rsidRPr="006B4D4F">
        <w:rPr>
          <w:rFonts w:eastAsia="Times New Roman" w:cs="Times New Roman"/>
          <w:strike/>
          <w:color w:val="000000"/>
          <w:szCs w:val="24"/>
        </w:rPr>
        <w:t>Lietuvos Respublikos elektros</w:t>
      </w:r>
      <w:r w:rsidRPr="00B662DE">
        <w:rPr>
          <w:rFonts w:eastAsia="Times New Roman" w:cs="Times New Roman"/>
          <w:color w:val="000000"/>
          <w:szCs w:val="24"/>
        </w:rPr>
        <w:t xml:space="preserve"> </w:t>
      </w:r>
      <w:r w:rsidR="006B4D4F" w:rsidRPr="006B4D4F">
        <w:rPr>
          <w:rFonts w:eastAsia="Times New Roman" w:cs="Times New Roman"/>
          <w:b/>
          <w:bCs/>
          <w:color w:val="000000"/>
          <w:szCs w:val="24"/>
        </w:rPr>
        <w:t>Elektros</w:t>
      </w:r>
      <w:r w:rsidR="006B4D4F">
        <w:rPr>
          <w:rFonts w:eastAsia="Times New Roman" w:cs="Times New Roman"/>
          <w:color w:val="000000"/>
          <w:szCs w:val="24"/>
        </w:rPr>
        <w:t xml:space="preserve"> </w:t>
      </w:r>
      <w:r w:rsidRPr="00B662DE">
        <w:rPr>
          <w:rFonts w:eastAsia="Times New Roman" w:cs="Times New Roman"/>
          <w:color w:val="000000"/>
          <w:szCs w:val="24"/>
        </w:rPr>
        <w:t>energetikos įstatymo 74 straipsnio 2 dalies 2, 3 ir 4 punktuose nustatytas viešuosius interesus atitinkančias paslaugas teikiančių asmenų veiklų pajamų ir 1,37 procento gamtinių dujų skystinimo (pakartotinio dujinimo), perdavimo ir skirstymo veiklų pajamų;</w:t>
      </w:r>
      <w:r>
        <w:rPr>
          <w:rFonts w:eastAsia="Times New Roman" w:cs="Times New Roman"/>
          <w:color w:val="000000"/>
          <w:szCs w:val="24"/>
        </w:rPr>
        <w:t>“</w:t>
      </w:r>
      <w:r w:rsidR="00B64078">
        <w:rPr>
          <w:rFonts w:eastAsia="Times New Roman" w:cs="Times New Roman"/>
          <w:color w:val="000000"/>
          <w:szCs w:val="24"/>
        </w:rPr>
        <w:t>.</w:t>
      </w:r>
    </w:p>
    <w:p w14:paraId="206BE263" w14:textId="134363ED" w:rsidR="00EF7045" w:rsidRDefault="00763B49" w:rsidP="00BE3AA1">
      <w:pPr>
        <w:spacing w:after="0" w:line="240" w:lineRule="auto"/>
        <w:ind w:firstLine="709"/>
        <w:jc w:val="both"/>
        <w:rPr>
          <w:rFonts w:eastAsia="Times New Roman" w:cs="Times New Roman"/>
          <w:color w:val="000000"/>
          <w:szCs w:val="24"/>
        </w:rPr>
      </w:pPr>
      <w:r>
        <w:rPr>
          <w:rFonts w:eastAsia="Times New Roman" w:cs="Times New Roman"/>
          <w:color w:val="000000"/>
          <w:szCs w:val="24"/>
        </w:rPr>
        <w:t>9</w:t>
      </w:r>
      <w:r w:rsidR="00EF7045">
        <w:rPr>
          <w:rFonts w:eastAsia="Times New Roman" w:cs="Times New Roman"/>
          <w:color w:val="000000"/>
          <w:szCs w:val="24"/>
        </w:rPr>
        <w:t xml:space="preserve">. </w:t>
      </w:r>
      <w:r w:rsidR="00EF7045" w:rsidRPr="0049424C">
        <w:rPr>
          <w:rFonts w:eastAsia="Times New Roman" w:cs="Times New Roman"/>
          <w:color w:val="000000"/>
          <w:szCs w:val="24"/>
        </w:rPr>
        <w:t xml:space="preserve">Pakeisti </w:t>
      </w:r>
      <w:r w:rsidR="00473BD0">
        <w:rPr>
          <w:rFonts w:eastAsia="Times New Roman" w:cs="Times New Roman"/>
          <w:color w:val="000000"/>
          <w:szCs w:val="24"/>
        </w:rPr>
        <w:t>8</w:t>
      </w:r>
      <w:r w:rsidR="00473BD0" w:rsidRPr="0049424C">
        <w:rPr>
          <w:rFonts w:eastAsia="Times New Roman" w:cs="Times New Roman"/>
          <w:color w:val="000000"/>
          <w:szCs w:val="24"/>
        </w:rPr>
        <w:t xml:space="preserve"> </w:t>
      </w:r>
      <w:r w:rsidR="00EF7045" w:rsidRPr="0049424C">
        <w:rPr>
          <w:rFonts w:eastAsia="Times New Roman" w:cs="Times New Roman"/>
          <w:color w:val="000000"/>
          <w:szCs w:val="24"/>
        </w:rPr>
        <w:t>straipsn</w:t>
      </w:r>
      <w:r w:rsidR="00EF7045">
        <w:rPr>
          <w:rFonts w:eastAsia="Times New Roman" w:cs="Times New Roman"/>
          <w:color w:val="000000"/>
          <w:szCs w:val="24"/>
        </w:rPr>
        <w:t xml:space="preserve">io 19 dalį ir ją </w:t>
      </w:r>
      <w:r w:rsidR="00EF7045" w:rsidRPr="0049424C">
        <w:rPr>
          <w:rFonts w:eastAsia="Times New Roman" w:cs="Times New Roman"/>
          <w:color w:val="000000"/>
          <w:szCs w:val="24"/>
        </w:rPr>
        <w:t>išdėstyti taip:</w:t>
      </w:r>
    </w:p>
    <w:p w14:paraId="38BCA250" w14:textId="2EA8CF44" w:rsidR="00EF7045" w:rsidRDefault="00B868FE" w:rsidP="00EF7045">
      <w:pPr>
        <w:spacing w:after="0" w:line="240" w:lineRule="auto"/>
        <w:ind w:firstLine="709"/>
        <w:jc w:val="both"/>
        <w:rPr>
          <w:rFonts w:eastAsia="Times New Roman" w:cs="Times New Roman"/>
          <w:color w:val="000000"/>
          <w:szCs w:val="24"/>
        </w:rPr>
      </w:pPr>
      <w:r>
        <w:rPr>
          <w:rFonts w:eastAsia="Times New Roman" w:cs="Times New Roman"/>
          <w:color w:val="000000"/>
          <w:szCs w:val="24"/>
        </w:rPr>
        <w:t>„</w:t>
      </w:r>
      <w:r w:rsidR="00EF7045" w:rsidRPr="00EF7045">
        <w:rPr>
          <w:rFonts w:eastAsia="Times New Roman" w:cs="Times New Roman"/>
          <w:color w:val="000000"/>
          <w:szCs w:val="24"/>
        </w:rPr>
        <w:t xml:space="preserve">19. Taryba, atlikdama jai pavestas energetikos veiklos reguliavimo, priežiūros ir kontrolės funkcijas, vadovaujasi Lietuvos Respublikos ir Europos Sąjungos teisės aktais, taip pat laikosi visų teisiškai privalomų Energetikos reguliavimo institucijų bendradarbiavimo agentūros </w:t>
      </w:r>
      <w:r w:rsidR="00EF7045" w:rsidRPr="00797A38">
        <w:rPr>
          <w:rFonts w:eastAsia="Times New Roman" w:cs="Times New Roman"/>
          <w:strike/>
          <w:color w:val="000000"/>
          <w:szCs w:val="24"/>
        </w:rPr>
        <w:t>(ACER), veikiančios pagal</w:t>
      </w:r>
      <w:r w:rsidR="00EF7045" w:rsidRPr="00EF7045">
        <w:rPr>
          <w:rFonts w:eastAsia="Times New Roman" w:cs="Times New Roman"/>
          <w:color w:val="000000"/>
          <w:szCs w:val="24"/>
        </w:rPr>
        <w:t xml:space="preserve"> </w:t>
      </w:r>
      <w:r w:rsidR="00EF7045" w:rsidRPr="00EF7045">
        <w:rPr>
          <w:rFonts w:eastAsia="Times New Roman" w:cs="Times New Roman"/>
          <w:strike/>
          <w:color w:val="000000"/>
          <w:szCs w:val="24"/>
        </w:rPr>
        <w:t>2009 m. liepos 13 d. Europos Parlamento ir Tarybos reglamentą (EB) Nr. 713/2009, įsteigiantį Energetikos reguliavimo institucijų bendradarbiavimo agentūrą</w:t>
      </w:r>
      <w:r w:rsidR="00B2017B" w:rsidRPr="002310FD">
        <w:rPr>
          <w:rFonts w:eastAsia="Times New Roman" w:cs="Times New Roman"/>
          <w:strike/>
          <w:color w:val="000000"/>
          <w:szCs w:val="24"/>
        </w:rPr>
        <w:t>,</w:t>
      </w:r>
      <w:r w:rsidR="00B2017B">
        <w:rPr>
          <w:rFonts w:eastAsia="Times New Roman" w:cs="Times New Roman"/>
          <w:color w:val="000000"/>
          <w:szCs w:val="24"/>
        </w:rPr>
        <w:t xml:space="preserve"> </w:t>
      </w:r>
      <w:r w:rsidR="00EF7045" w:rsidRPr="00EF7045">
        <w:rPr>
          <w:rFonts w:eastAsia="Times New Roman" w:cs="Times New Roman"/>
          <w:color w:val="000000"/>
          <w:szCs w:val="24"/>
        </w:rPr>
        <w:t>ir Europos Komisijos sprendimų ir juos įgyvendina. Tarybos vykdomų konsultacijų ir nacionalinio bei tarptautinio bendradarbiavimo principus nustato šio įstatymo 26 straipsnis ir atskirų energetikos sektorių veiklą reglamentuojančių įstatymų nuostatos.</w:t>
      </w:r>
      <w:r w:rsidR="002A1AC6">
        <w:rPr>
          <w:rFonts w:eastAsia="Times New Roman" w:cs="Times New Roman"/>
          <w:color w:val="000000"/>
          <w:szCs w:val="24"/>
        </w:rPr>
        <w:t>“</w:t>
      </w:r>
    </w:p>
    <w:p w14:paraId="6E9D4FDE" w14:textId="62EFD6A1" w:rsidR="0021178B" w:rsidRDefault="00763B49" w:rsidP="0021178B">
      <w:pPr>
        <w:spacing w:after="0" w:line="240" w:lineRule="auto"/>
        <w:ind w:firstLine="709"/>
        <w:jc w:val="both"/>
        <w:rPr>
          <w:rFonts w:eastAsia="Times New Roman" w:cs="Times New Roman"/>
          <w:color w:val="000000"/>
          <w:szCs w:val="24"/>
        </w:rPr>
      </w:pPr>
      <w:r>
        <w:rPr>
          <w:rFonts w:eastAsia="Times New Roman" w:cs="Times New Roman"/>
          <w:color w:val="000000"/>
          <w:szCs w:val="24"/>
        </w:rPr>
        <w:t>10</w:t>
      </w:r>
      <w:r w:rsidR="0021178B">
        <w:rPr>
          <w:rFonts w:eastAsia="Times New Roman" w:cs="Times New Roman"/>
          <w:color w:val="000000"/>
          <w:szCs w:val="24"/>
        </w:rPr>
        <w:t>. Papildyti 8 straipsnį 20 dalimi:</w:t>
      </w:r>
    </w:p>
    <w:p w14:paraId="6103ECB9" w14:textId="02E3819D" w:rsidR="0021178B" w:rsidRPr="00CB2B46" w:rsidRDefault="0021178B" w:rsidP="6C080A1F">
      <w:pPr>
        <w:spacing w:after="0" w:line="240" w:lineRule="auto"/>
        <w:ind w:firstLine="709"/>
        <w:jc w:val="both"/>
        <w:rPr>
          <w:rFonts w:eastAsia="Times New Roman" w:cs="Times New Roman"/>
          <w:color w:val="000000" w:themeColor="text1"/>
        </w:rPr>
      </w:pPr>
      <w:r w:rsidRPr="00206DD1">
        <w:rPr>
          <w:rFonts w:eastAsia="Times New Roman" w:cs="Times New Roman"/>
          <w:color w:val="000000" w:themeColor="text1"/>
        </w:rPr>
        <w:t>„</w:t>
      </w:r>
      <w:r w:rsidRPr="00206DD1">
        <w:rPr>
          <w:rFonts w:eastAsia="Times New Roman" w:cs="Times New Roman"/>
          <w:b/>
          <w:bCs/>
          <w:color w:val="000000" w:themeColor="text1"/>
        </w:rPr>
        <w:t xml:space="preserve">20. Tarybos sprendimai, priimti vykdant įstatymuose ir kituose teisės aktuose nustatytas </w:t>
      </w:r>
      <w:r w:rsidR="001937D0" w:rsidRPr="00206DD1">
        <w:rPr>
          <w:rFonts w:eastAsia="Times New Roman" w:cs="Times New Roman"/>
          <w:b/>
          <w:bCs/>
          <w:color w:val="000000" w:themeColor="text1"/>
        </w:rPr>
        <w:t>funkcijas</w:t>
      </w:r>
      <w:r w:rsidRPr="00206DD1">
        <w:rPr>
          <w:rFonts w:eastAsia="Times New Roman" w:cs="Times New Roman"/>
          <w:b/>
          <w:bCs/>
          <w:color w:val="000000" w:themeColor="text1"/>
        </w:rPr>
        <w:t>, nedaro poveikio Tarybos teisei pagrįstai pasinaudoti jos įgaliojimais pagal šį įstatymą ir (ar) kitus teisės aktus, įskaitant tokius įgaliojimus, kuriais pasinaudojus bus pakeistas ankstesnis Tarybos sprendimas.</w:t>
      </w:r>
      <w:r w:rsidRPr="00206DD1">
        <w:rPr>
          <w:rFonts w:eastAsia="Times New Roman" w:cs="Times New Roman"/>
          <w:color w:val="000000" w:themeColor="text1"/>
        </w:rPr>
        <w:t>“</w:t>
      </w:r>
    </w:p>
    <w:p w14:paraId="74481AAB" w14:textId="77777777" w:rsidR="00AA0A63" w:rsidRPr="00EF7045" w:rsidRDefault="00AA0A63" w:rsidP="00EF7045">
      <w:pPr>
        <w:spacing w:after="0" w:line="240" w:lineRule="auto"/>
        <w:ind w:firstLine="709"/>
        <w:jc w:val="both"/>
        <w:rPr>
          <w:rFonts w:eastAsia="Times New Roman" w:cs="Times New Roman"/>
          <w:color w:val="000000"/>
          <w:szCs w:val="24"/>
        </w:rPr>
      </w:pPr>
    </w:p>
    <w:p w14:paraId="3F4E7103" w14:textId="210038CF" w:rsidR="00AA0A63" w:rsidRDefault="00AA0A63" w:rsidP="00AA0A63">
      <w:pPr>
        <w:spacing w:after="0" w:line="240" w:lineRule="auto"/>
        <w:ind w:firstLine="709"/>
        <w:jc w:val="both"/>
        <w:rPr>
          <w:rFonts w:eastAsia="Times New Roman" w:cs="Times New Roman"/>
          <w:b/>
          <w:bCs/>
          <w:color w:val="000000"/>
          <w:szCs w:val="24"/>
        </w:rPr>
      </w:pPr>
      <w:r>
        <w:rPr>
          <w:rFonts w:eastAsia="Times New Roman" w:cs="Times New Roman"/>
          <w:b/>
          <w:bCs/>
          <w:color w:val="000000"/>
          <w:szCs w:val="24"/>
        </w:rPr>
        <w:t xml:space="preserve">5 </w:t>
      </w:r>
      <w:r w:rsidRPr="00705CF9">
        <w:rPr>
          <w:rFonts w:eastAsia="Times New Roman" w:cs="Times New Roman"/>
          <w:b/>
          <w:bCs/>
          <w:color w:val="000000"/>
          <w:szCs w:val="24"/>
        </w:rPr>
        <w:t xml:space="preserve">straipsnis. </w:t>
      </w:r>
      <w:r w:rsidR="002D2786">
        <w:rPr>
          <w:rFonts w:eastAsia="Times New Roman" w:cs="Times New Roman"/>
          <w:b/>
          <w:bCs/>
          <w:color w:val="000000"/>
          <w:szCs w:val="24"/>
        </w:rPr>
        <w:t>14</w:t>
      </w:r>
      <w:r w:rsidRPr="00705CF9">
        <w:rPr>
          <w:rFonts w:eastAsia="Times New Roman" w:cs="Times New Roman"/>
          <w:b/>
          <w:bCs/>
          <w:color w:val="000000"/>
          <w:szCs w:val="24"/>
        </w:rPr>
        <w:t xml:space="preserve"> straipsnio pakeitimas</w:t>
      </w:r>
    </w:p>
    <w:p w14:paraId="5F0D3702" w14:textId="3EDBD3AF" w:rsidR="00FB4847" w:rsidRDefault="00FB4847" w:rsidP="00FB4847">
      <w:pPr>
        <w:spacing w:after="0" w:line="240" w:lineRule="auto"/>
        <w:ind w:firstLine="709"/>
        <w:jc w:val="both"/>
        <w:rPr>
          <w:rFonts w:eastAsia="Times New Roman" w:cs="Times New Roman"/>
          <w:color w:val="000000"/>
          <w:szCs w:val="24"/>
        </w:rPr>
      </w:pPr>
      <w:r>
        <w:rPr>
          <w:rFonts w:eastAsia="Times New Roman" w:cs="Times New Roman"/>
          <w:color w:val="000000"/>
          <w:szCs w:val="24"/>
        </w:rPr>
        <w:t xml:space="preserve">1. Papildyti </w:t>
      </w:r>
      <w:r w:rsidR="003F6E0B">
        <w:rPr>
          <w:rFonts w:eastAsia="Times New Roman" w:cs="Times New Roman"/>
          <w:color w:val="000000"/>
          <w:szCs w:val="24"/>
        </w:rPr>
        <w:t>14</w:t>
      </w:r>
      <w:r w:rsidRPr="0049424C">
        <w:rPr>
          <w:rFonts w:eastAsia="Times New Roman" w:cs="Times New Roman"/>
          <w:color w:val="000000"/>
          <w:szCs w:val="24"/>
        </w:rPr>
        <w:t xml:space="preserve"> straipsn</w:t>
      </w:r>
      <w:r>
        <w:rPr>
          <w:rFonts w:eastAsia="Times New Roman" w:cs="Times New Roman"/>
          <w:color w:val="000000"/>
          <w:szCs w:val="24"/>
        </w:rPr>
        <w:t xml:space="preserve">io </w:t>
      </w:r>
      <w:r w:rsidR="00E01DF1">
        <w:rPr>
          <w:rFonts w:eastAsia="Times New Roman" w:cs="Times New Roman"/>
          <w:color w:val="000000"/>
          <w:szCs w:val="24"/>
        </w:rPr>
        <w:t>2</w:t>
      </w:r>
      <w:r>
        <w:rPr>
          <w:rFonts w:eastAsia="Times New Roman" w:cs="Times New Roman"/>
          <w:color w:val="000000"/>
          <w:szCs w:val="24"/>
        </w:rPr>
        <w:t xml:space="preserve"> dalį </w:t>
      </w:r>
      <w:r w:rsidR="002407FD">
        <w:rPr>
          <w:rFonts w:eastAsia="Times New Roman" w:cs="Times New Roman"/>
          <w:color w:val="000000"/>
          <w:szCs w:val="24"/>
        </w:rPr>
        <w:t xml:space="preserve">nauju </w:t>
      </w:r>
      <w:r w:rsidR="00E01DF1">
        <w:rPr>
          <w:rFonts w:eastAsia="Times New Roman" w:cs="Times New Roman"/>
          <w:color w:val="000000"/>
          <w:szCs w:val="24"/>
        </w:rPr>
        <w:t>14 punktu</w:t>
      </w:r>
      <w:r w:rsidRPr="0049424C">
        <w:rPr>
          <w:rFonts w:eastAsia="Times New Roman" w:cs="Times New Roman"/>
          <w:color w:val="000000"/>
          <w:szCs w:val="24"/>
        </w:rPr>
        <w:t>:</w:t>
      </w:r>
    </w:p>
    <w:p w14:paraId="2407A2F7" w14:textId="19EEB1DC" w:rsidR="00E01DF1" w:rsidRDefault="00EE1D6C" w:rsidP="00FB4847">
      <w:pPr>
        <w:spacing w:after="0" w:line="240" w:lineRule="auto"/>
        <w:ind w:firstLine="709"/>
        <w:jc w:val="both"/>
        <w:rPr>
          <w:rFonts w:eastAsia="Times New Roman" w:cs="Times New Roman"/>
          <w:color w:val="000000"/>
          <w:szCs w:val="24"/>
        </w:rPr>
      </w:pPr>
      <w:r w:rsidRPr="00EE1D6C">
        <w:rPr>
          <w:szCs w:val="24"/>
        </w:rPr>
        <w:t>„</w:t>
      </w:r>
      <w:r w:rsidRPr="00614434">
        <w:rPr>
          <w:b/>
          <w:bCs/>
          <w:szCs w:val="24"/>
        </w:rPr>
        <w:t>14) energetikos infrastuktūros</w:t>
      </w:r>
      <w:r>
        <w:rPr>
          <w:b/>
          <w:bCs/>
          <w:szCs w:val="24"/>
        </w:rPr>
        <w:t xml:space="preserve"> </w:t>
      </w:r>
      <w:r w:rsidRPr="008C135F">
        <w:rPr>
          <w:b/>
          <w:bCs/>
          <w:szCs w:val="24"/>
        </w:rPr>
        <w:t xml:space="preserve">plėtros </w:t>
      </w:r>
      <w:r w:rsidR="00BE0E03">
        <w:rPr>
          <w:b/>
          <w:bCs/>
          <w:szCs w:val="24"/>
        </w:rPr>
        <w:t>gairės</w:t>
      </w:r>
      <w:r w:rsidR="00BE0E03" w:rsidRPr="008C135F">
        <w:rPr>
          <w:b/>
          <w:bCs/>
          <w:szCs w:val="24"/>
        </w:rPr>
        <w:t xml:space="preserve"> </w:t>
      </w:r>
      <w:r w:rsidRPr="008C135F">
        <w:rPr>
          <w:b/>
          <w:bCs/>
          <w:szCs w:val="24"/>
        </w:rPr>
        <w:t>ir priemonės;</w:t>
      </w:r>
      <w:r w:rsidRPr="00EE1D6C">
        <w:rPr>
          <w:szCs w:val="24"/>
        </w:rPr>
        <w:t>“</w:t>
      </w:r>
      <w:r w:rsidR="005D6550">
        <w:rPr>
          <w:szCs w:val="24"/>
        </w:rPr>
        <w:t>.</w:t>
      </w:r>
    </w:p>
    <w:p w14:paraId="089744B0" w14:textId="49D2394C" w:rsidR="00EF7045" w:rsidRDefault="00EE1D6C" w:rsidP="0067436C">
      <w:pPr>
        <w:spacing w:after="0" w:line="240" w:lineRule="auto"/>
        <w:ind w:firstLine="709"/>
        <w:jc w:val="both"/>
        <w:rPr>
          <w:rFonts w:eastAsia="Times New Roman" w:cs="Times New Roman"/>
          <w:color w:val="000000"/>
          <w:szCs w:val="24"/>
        </w:rPr>
      </w:pPr>
      <w:r>
        <w:rPr>
          <w:rFonts w:eastAsia="Times New Roman" w:cs="Times New Roman"/>
          <w:color w:val="000000"/>
          <w:szCs w:val="24"/>
        </w:rPr>
        <w:t xml:space="preserve">2. </w:t>
      </w:r>
      <w:r w:rsidR="004625F3">
        <w:rPr>
          <w:rFonts w:eastAsia="Times New Roman" w:cs="Times New Roman"/>
          <w:color w:val="000000"/>
          <w:szCs w:val="24"/>
        </w:rPr>
        <w:t xml:space="preserve">Buvusį </w:t>
      </w:r>
      <w:r>
        <w:rPr>
          <w:rFonts w:eastAsia="Times New Roman" w:cs="Times New Roman"/>
          <w:color w:val="000000"/>
          <w:szCs w:val="24"/>
        </w:rPr>
        <w:t>14</w:t>
      </w:r>
      <w:r w:rsidRPr="0049424C">
        <w:rPr>
          <w:rFonts w:eastAsia="Times New Roman" w:cs="Times New Roman"/>
          <w:color w:val="000000"/>
          <w:szCs w:val="24"/>
        </w:rPr>
        <w:t xml:space="preserve"> straipsn</w:t>
      </w:r>
      <w:r>
        <w:rPr>
          <w:rFonts w:eastAsia="Times New Roman" w:cs="Times New Roman"/>
          <w:color w:val="000000"/>
          <w:szCs w:val="24"/>
        </w:rPr>
        <w:t>io 2 dalies 14 punktą laikyti 15 punktu.</w:t>
      </w:r>
    </w:p>
    <w:p w14:paraId="555A864C" w14:textId="5E78B551" w:rsidR="002D2786" w:rsidRDefault="002D2786" w:rsidP="0067436C">
      <w:pPr>
        <w:spacing w:after="0" w:line="240" w:lineRule="auto"/>
        <w:ind w:firstLine="709"/>
        <w:jc w:val="both"/>
        <w:rPr>
          <w:rFonts w:eastAsia="Times New Roman" w:cs="Times New Roman"/>
          <w:color w:val="000000"/>
          <w:szCs w:val="24"/>
        </w:rPr>
      </w:pPr>
    </w:p>
    <w:p w14:paraId="57D0CADA" w14:textId="50E32063" w:rsidR="00117CA3" w:rsidRDefault="00E05D94" w:rsidP="0067436C">
      <w:pPr>
        <w:spacing w:after="0" w:line="240" w:lineRule="auto"/>
        <w:ind w:firstLine="709"/>
        <w:jc w:val="both"/>
        <w:rPr>
          <w:rFonts w:eastAsia="Times New Roman" w:cs="Times New Roman"/>
          <w:b/>
          <w:bCs/>
          <w:color w:val="000000"/>
          <w:szCs w:val="24"/>
        </w:rPr>
      </w:pPr>
      <w:r>
        <w:rPr>
          <w:rFonts w:eastAsia="Times New Roman" w:cs="Times New Roman"/>
          <w:b/>
          <w:bCs/>
          <w:color w:val="000000"/>
          <w:szCs w:val="24"/>
        </w:rPr>
        <w:t>6</w:t>
      </w:r>
      <w:r w:rsidR="00117CA3">
        <w:rPr>
          <w:rFonts w:eastAsia="Times New Roman" w:cs="Times New Roman"/>
          <w:b/>
          <w:bCs/>
          <w:color w:val="000000"/>
          <w:szCs w:val="24"/>
        </w:rPr>
        <w:t xml:space="preserve"> </w:t>
      </w:r>
      <w:r w:rsidR="00117CA3" w:rsidRPr="00705CF9">
        <w:rPr>
          <w:rFonts w:eastAsia="Times New Roman" w:cs="Times New Roman"/>
          <w:b/>
          <w:bCs/>
          <w:color w:val="000000"/>
          <w:szCs w:val="24"/>
        </w:rPr>
        <w:t xml:space="preserve">straipsnis. </w:t>
      </w:r>
      <w:r w:rsidR="00117CA3">
        <w:rPr>
          <w:rFonts w:eastAsia="Times New Roman" w:cs="Times New Roman"/>
          <w:b/>
          <w:bCs/>
          <w:color w:val="000000"/>
          <w:szCs w:val="24"/>
        </w:rPr>
        <w:t>16</w:t>
      </w:r>
      <w:r w:rsidR="00117CA3" w:rsidRPr="00705CF9">
        <w:rPr>
          <w:rFonts w:eastAsia="Times New Roman" w:cs="Times New Roman"/>
          <w:b/>
          <w:bCs/>
          <w:color w:val="000000"/>
          <w:szCs w:val="24"/>
        </w:rPr>
        <w:t xml:space="preserve"> straipsnio pakeitimas</w:t>
      </w:r>
    </w:p>
    <w:p w14:paraId="0219B16F" w14:textId="2C9D9969" w:rsidR="00117CA3" w:rsidRPr="00117CA3" w:rsidRDefault="00117CA3" w:rsidP="0067436C">
      <w:pPr>
        <w:spacing w:after="0" w:line="240" w:lineRule="auto"/>
        <w:ind w:firstLine="709"/>
        <w:jc w:val="both"/>
        <w:rPr>
          <w:rFonts w:eastAsia="Times New Roman" w:cs="Times New Roman"/>
          <w:color w:val="000000"/>
          <w:szCs w:val="24"/>
        </w:rPr>
      </w:pPr>
      <w:r>
        <w:rPr>
          <w:rFonts w:eastAsia="Times New Roman" w:cs="Times New Roman"/>
          <w:color w:val="000000"/>
          <w:szCs w:val="24"/>
        </w:rPr>
        <w:t xml:space="preserve">Pakeisti 16 straipsnio 3 dalį ir ją išdėstyti taip: </w:t>
      </w:r>
    </w:p>
    <w:p w14:paraId="083E4847" w14:textId="090537D8" w:rsidR="00117CA3" w:rsidRDefault="00117CA3" w:rsidP="0405E38E">
      <w:pPr>
        <w:spacing w:after="0" w:line="240" w:lineRule="auto"/>
        <w:ind w:firstLine="709"/>
        <w:jc w:val="both"/>
        <w:rPr>
          <w:rFonts w:eastAsia="Times New Roman" w:cs="Times New Roman"/>
          <w:color w:val="000000"/>
        </w:rPr>
      </w:pPr>
      <w:r w:rsidRPr="0405E38E">
        <w:rPr>
          <w:rFonts w:eastAsia="Times New Roman" w:cs="Times New Roman"/>
          <w:color w:val="000000" w:themeColor="text1"/>
        </w:rPr>
        <w:t xml:space="preserve">„3. Energetikos įmonės savo veiklos teritorijoje nustatyta tvarka prijungia energijos gamintojų, </w:t>
      </w:r>
      <w:r w:rsidR="00805897" w:rsidRPr="0405E38E">
        <w:rPr>
          <w:rFonts w:eastAsia="Times New Roman" w:cs="Times New Roman"/>
          <w:color w:val="000000" w:themeColor="text1"/>
        </w:rPr>
        <w:t xml:space="preserve"> </w:t>
      </w:r>
      <w:r w:rsidR="00805897" w:rsidRPr="0405E38E">
        <w:rPr>
          <w:rFonts w:eastAsia="Times New Roman" w:cs="Times New Roman"/>
          <w:b/>
          <w:bCs/>
          <w:color w:val="000000" w:themeColor="text1"/>
        </w:rPr>
        <w:t>energijos kaupimo įrenginių savininkų,</w:t>
      </w:r>
      <w:r w:rsidR="00805897" w:rsidRPr="0405E38E">
        <w:rPr>
          <w:rFonts w:eastAsia="Times New Roman" w:cs="Times New Roman"/>
          <w:color w:val="000000" w:themeColor="text1"/>
        </w:rPr>
        <w:t xml:space="preserve"> </w:t>
      </w:r>
      <w:r w:rsidRPr="0405E38E">
        <w:rPr>
          <w:rFonts w:eastAsia="Times New Roman" w:cs="Times New Roman"/>
          <w:color w:val="000000" w:themeColor="text1"/>
        </w:rPr>
        <w:t xml:space="preserve">vartotojų </w:t>
      </w:r>
      <w:r w:rsidR="00805897" w:rsidRPr="0405E38E">
        <w:rPr>
          <w:rFonts w:eastAsia="Times New Roman" w:cs="Times New Roman"/>
          <w:b/>
          <w:bCs/>
          <w:color w:val="000000" w:themeColor="text1"/>
        </w:rPr>
        <w:t>atitinkamai</w:t>
      </w:r>
      <w:r w:rsidR="00805897" w:rsidRPr="0405E38E">
        <w:rPr>
          <w:rFonts w:eastAsia="Times New Roman" w:cs="Times New Roman"/>
          <w:color w:val="000000" w:themeColor="text1"/>
        </w:rPr>
        <w:t xml:space="preserve"> </w:t>
      </w:r>
      <w:r w:rsidRPr="0405E38E">
        <w:rPr>
          <w:rFonts w:eastAsia="Times New Roman" w:cs="Times New Roman"/>
          <w:color w:val="000000" w:themeColor="text1"/>
        </w:rPr>
        <w:t>energiją gaminančius</w:t>
      </w:r>
      <w:r w:rsidR="000770FF" w:rsidRPr="0405E38E">
        <w:rPr>
          <w:rFonts w:eastAsia="Times New Roman" w:cs="Times New Roman"/>
          <w:b/>
          <w:bCs/>
          <w:color w:val="000000" w:themeColor="text1"/>
        </w:rPr>
        <w:t>,</w:t>
      </w:r>
      <w:r w:rsidRPr="0405E38E">
        <w:rPr>
          <w:rFonts w:eastAsia="Times New Roman" w:cs="Times New Roman"/>
          <w:color w:val="000000" w:themeColor="text1"/>
        </w:rPr>
        <w:t xml:space="preserve"> </w:t>
      </w:r>
      <w:r w:rsidR="000770FF" w:rsidRPr="0405E38E">
        <w:rPr>
          <w:rFonts w:eastAsia="Times New Roman" w:cs="Times New Roman"/>
          <w:b/>
          <w:bCs/>
          <w:color w:val="000000" w:themeColor="text1"/>
        </w:rPr>
        <w:t>kaupiančius</w:t>
      </w:r>
      <w:r w:rsidR="000770FF" w:rsidRPr="0405E38E">
        <w:rPr>
          <w:rFonts w:eastAsia="Times New Roman" w:cs="Times New Roman"/>
          <w:color w:val="000000" w:themeColor="text1"/>
        </w:rPr>
        <w:t xml:space="preserve"> </w:t>
      </w:r>
      <w:r w:rsidRPr="0405E38E">
        <w:rPr>
          <w:rFonts w:eastAsia="Times New Roman" w:cs="Times New Roman"/>
          <w:color w:val="000000" w:themeColor="text1"/>
        </w:rPr>
        <w:t>ir (ar) naudojančius įrenginius prie veikiančių energijos perdavimo ar skirstymo tinklų ar sistemų. Prijungimo išlaidas pagal nustatytus įkainius, Tarybos nustatyta tvarka įvertinus būtinas prijungimo sąnaudas, padengia gamintojai</w:t>
      </w:r>
      <w:r w:rsidR="006D1B13" w:rsidRPr="0405E38E">
        <w:rPr>
          <w:rFonts w:eastAsia="Times New Roman" w:cs="Times New Roman"/>
          <w:color w:val="000000" w:themeColor="text1"/>
        </w:rPr>
        <w:t xml:space="preserve">, </w:t>
      </w:r>
      <w:r w:rsidR="00EA02FF" w:rsidRPr="0405E38E">
        <w:rPr>
          <w:rFonts w:eastAsia="Times New Roman" w:cs="Times New Roman"/>
          <w:b/>
          <w:bCs/>
          <w:color w:val="000000" w:themeColor="text1"/>
        </w:rPr>
        <w:t>energijos kaupimo įrenginių savininkai</w:t>
      </w:r>
      <w:r w:rsidRPr="0405E38E">
        <w:rPr>
          <w:rFonts w:eastAsia="Times New Roman" w:cs="Times New Roman"/>
          <w:color w:val="000000" w:themeColor="text1"/>
        </w:rPr>
        <w:t xml:space="preserve"> ir (ar) vartotojai, jeigu įstatymuose nenustatytas išlaidų paskirstymas tarp tinklų (sistemų) operatoriaus ir gamintojo</w:t>
      </w:r>
      <w:r w:rsidR="000246DE" w:rsidRPr="0405E38E">
        <w:rPr>
          <w:rFonts w:eastAsia="Times New Roman" w:cs="Times New Roman"/>
          <w:b/>
          <w:bCs/>
          <w:color w:val="000000" w:themeColor="text1"/>
        </w:rPr>
        <w:t>,</w:t>
      </w:r>
      <w:r w:rsidR="000246DE" w:rsidRPr="0405E38E">
        <w:rPr>
          <w:rFonts w:eastAsia="Times New Roman" w:cs="Times New Roman"/>
          <w:color w:val="000000" w:themeColor="text1"/>
        </w:rPr>
        <w:t xml:space="preserve"> </w:t>
      </w:r>
      <w:r w:rsidR="000246DE" w:rsidRPr="0405E38E">
        <w:rPr>
          <w:rFonts w:eastAsia="Times New Roman" w:cs="Times New Roman"/>
          <w:b/>
          <w:bCs/>
          <w:color w:val="000000" w:themeColor="text1"/>
        </w:rPr>
        <w:t>energijos kaupimo įrenginių savininko</w:t>
      </w:r>
      <w:r w:rsidRPr="0405E38E">
        <w:rPr>
          <w:rFonts w:eastAsia="Times New Roman" w:cs="Times New Roman"/>
          <w:color w:val="000000" w:themeColor="text1"/>
        </w:rPr>
        <w:t xml:space="preserve"> ar vartotojo. Prijungimo darbai atliekami pagal energetikos įmonės</w:t>
      </w:r>
      <w:r w:rsidR="005774A2" w:rsidRPr="0405E38E">
        <w:rPr>
          <w:rFonts w:eastAsia="Times New Roman" w:cs="Times New Roman"/>
          <w:b/>
          <w:bCs/>
          <w:color w:val="000000" w:themeColor="text1"/>
        </w:rPr>
        <w:t>,</w:t>
      </w:r>
      <w:r w:rsidR="005774A2" w:rsidRPr="0405E38E">
        <w:rPr>
          <w:rFonts w:eastAsia="Times New Roman" w:cs="Times New Roman"/>
          <w:color w:val="000000" w:themeColor="text1"/>
        </w:rPr>
        <w:t xml:space="preserve"> </w:t>
      </w:r>
      <w:r w:rsidR="005774A2" w:rsidRPr="0405E38E">
        <w:rPr>
          <w:rFonts w:eastAsia="Times New Roman" w:cs="Times New Roman"/>
          <w:b/>
          <w:bCs/>
          <w:color w:val="000000" w:themeColor="text1"/>
        </w:rPr>
        <w:t>energijos kaupimo įrenginių savininko</w:t>
      </w:r>
      <w:r w:rsidRPr="0405E38E">
        <w:rPr>
          <w:rFonts w:eastAsia="Times New Roman" w:cs="Times New Roman"/>
          <w:color w:val="000000" w:themeColor="text1"/>
        </w:rPr>
        <w:t xml:space="preserve"> ir energijos gamintojo ar vartotojo privalomai sudaromą įrenginių prijungimo paslaugos sutartį.“</w:t>
      </w:r>
    </w:p>
    <w:p w14:paraId="71205164" w14:textId="77777777" w:rsidR="00A61F36" w:rsidRDefault="00A61F36" w:rsidP="00FF1775">
      <w:pPr>
        <w:spacing w:after="0" w:line="240" w:lineRule="auto"/>
        <w:ind w:firstLine="709"/>
        <w:jc w:val="both"/>
        <w:rPr>
          <w:rFonts w:eastAsia="Times New Roman" w:cs="Times New Roman"/>
          <w:b/>
          <w:bCs/>
          <w:color w:val="000000"/>
          <w:szCs w:val="24"/>
        </w:rPr>
      </w:pPr>
      <w:bookmarkStart w:id="1" w:name="part_6141594112414174a29838613d85aff2"/>
      <w:bookmarkStart w:id="2" w:name="part_9227e84e450543789fc5623720810708"/>
      <w:bookmarkStart w:id="3" w:name="part_331a564332d24f4b981a9b92a966be51"/>
      <w:bookmarkStart w:id="4" w:name="part_6f20065d566243a5a0b834b3172e5704"/>
      <w:bookmarkEnd w:id="1"/>
      <w:bookmarkEnd w:id="2"/>
      <w:bookmarkEnd w:id="3"/>
      <w:bookmarkEnd w:id="4"/>
    </w:p>
    <w:p w14:paraId="699C397F" w14:textId="7F450C0A" w:rsidR="00FF1775" w:rsidRDefault="004F2D71" w:rsidP="00FF1775">
      <w:pPr>
        <w:spacing w:after="0" w:line="240" w:lineRule="auto"/>
        <w:ind w:firstLine="709"/>
        <w:jc w:val="both"/>
        <w:rPr>
          <w:rFonts w:eastAsia="Times New Roman" w:cs="Times New Roman"/>
          <w:b/>
          <w:bCs/>
          <w:color w:val="000000"/>
          <w:szCs w:val="24"/>
        </w:rPr>
      </w:pPr>
      <w:r>
        <w:rPr>
          <w:rFonts w:eastAsia="Times New Roman" w:cs="Times New Roman"/>
          <w:b/>
          <w:bCs/>
          <w:color w:val="000000"/>
          <w:szCs w:val="24"/>
        </w:rPr>
        <w:t xml:space="preserve">7 </w:t>
      </w:r>
      <w:r w:rsidR="00FF1775" w:rsidRPr="00705CF9">
        <w:rPr>
          <w:rFonts w:eastAsia="Times New Roman" w:cs="Times New Roman"/>
          <w:b/>
          <w:bCs/>
          <w:color w:val="000000"/>
          <w:szCs w:val="24"/>
        </w:rPr>
        <w:t xml:space="preserve">straipsnis. </w:t>
      </w:r>
      <w:r w:rsidR="00FF1775">
        <w:rPr>
          <w:rFonts w:eastAsia="Times New Roman" w:cs="Times New Roman"/>
          <w:b/>
          <w:bCs/>
          <w:color w:val="000000"/>
          <w:szCs w:val="24"/>
        </w:rPr>
        <w:t>26</w:t>
      </w:r>
      <w:r w:rsidR="00FF1775" w:rsidRPr="00705CF9">
        <w:rPr>
          <w:rFonts w:eastAsia="Times New Roman" w:cs="Times New Roman"/>
          <w:b/>
          <w:bCs/>
          <w:color w:val="000000"/>
          <w:szCs w:val="24"/>
        </w:rPr>
        <w:t xml:space="preserve"> straipsnio pakeitimas</w:t>
      </w:r>
    </w:p>
    <w:p w14:paraId="323A6ECB" w14:textId="63BA9948" w:rsidR="0067436C" w:rsidRDefault="0067436C" w:rsidP="0067436C">
      <w:pPr>
        <w:spacing w:after="0" w:line="240" w:lineRule="auto"/>
        <w:ind w:firstLine="709"/>
        <w:jc w:val="both"/>
        <w:rPr>
          <w:rFonts w:eastAsia="Times New Roman" w:cs="Times New Roman"/>
          <w:color w:val="000000"/>
          <w:szCs w:val="24"/>
        </w:rPr>
      </w:pPr>
      <w:r>
        <w:rPr>
          <w:rFonts w:eastAsia="Times New Roman" w:cs="Times New Roman"/>
          <w:color w:val="000000"/>
          <w:szCs w:val="24"/>
        </w:rPr>
        <w:t xml:space="preserve">1. </w:t>
      </w:r>
      <w:r w:rsidRPr="0049424C">
        <w:rPr>
          <w:rFonts w:eastAsia="Times New Roman" w:cs="Times New Roman"/>
          <w:color w:val="000000"/>
          <w:szCs w:val="24"/>
        </w:rPr>
        <w:t xml:space="preserve">Pakeisti </w:t>
      </w:r>
      <w:r>
        <w:rPr>
          <w:rFonts w:eastAsia="Times New Roman" w:cs="Times New Roman"/>
          <w:color w:val="000000"/>
          <w:szCs w:val="24"/>
        </w:rPr>
        <w:t>26</w:t>
      </w:r>
      <w:r w:rsidRPr="0049424C">
        <w:rPr>
          <w:rFonts w:eastAsia="Times New Roman" w:cs="Times New Roman"/>
          <w:color w:val="000000"/>
          <w:szCs w:val="24"/>
        </w:rPr>
        <w:t xml:space="preserve"> straipsn</w:t>
      </w:r>
      <w:r>
        <w:rPr>
          <w:rFonts w:eastAsia="Times New Roman" w:cs="Times New Roman"/>
          <w:color w:val="000000"/>
          <w:szCs w:val="24"/>
        </w:rPr>
        <w:t xml:space="preserve">io </w:t>
      </w:r>
      <w:r w:rsidR="00730CEB">
        <w:rPr>
          <w:rFonts w:eastAsia="Times New Roman" w:cs="Times New Roman"/>
          <w:color w:val="000000"/>
          <w:szCs w:val="24"/>
        </w:rPr>
        <w:t>2</w:t>
      </w:r>
      <w:r>
        <w:rPr>
          <w:rFonts w:eastAsia="Times New Roman" w:cs="Times New Roman"/>
          <w:color w:val="000000"/>
          <w:szCs w:val="24"/>
        </w:rPr>
        <w:t xml:space="preserve"> dalį ir ją </w:t>
      </w:r>
      <w:r w:rsidRPr="0049424C">
        <w:rPr>
          <w:rFonts w:eastAsia="Times New Roman" w:cs="Times New Roman"/>
          <w:color w:val="000000"/>
          <w:szCs w:val="24"/>
        </w:rPr>
        <w:t>išdėstyti taip:</w:t>
      </w:r>
    </w:p>
    <w:p w14:paraId="45719A54" w14:textId="1EE111A1" w:rsidR="0067436C" w:rsidRDefault="00916458" w:rsidP="0037622D">
      <w:pPr>
        <w:spacing w:after="0" w:line="240" w:lineRule="auto"/>
        <w:ind w:firstLine="709"/>
        <w:jc w:val="both"/>
        <w:rPr>
          <w:rFonts w:eastAsia="Times New Roman" w:cs="Times New Roman"/>
          <w:color w:val="000000"/>
        </w:rPr>
      </w:pPr>
      <w:r w:rsidRPr="275F51EB">
        <w:rPr>
          <w:rFonts w:eastAsia="Times New Roman" w:cs="Times New Roman"/>
          <w:color w:val="000000" w:themeColor="text1"/>
        </w:rPr>
        <w:t xml:space="preserve">„2. Taryba glaudžiai bendradarbiauja su Energetikos reguliavimo institucijų bendradarbiavimo agentūra </w:t>
      </w:r>
      <w:r w:rsidRPr="002310FD">
        <w:rPr>
          <w:rFonts w:eastAsia="Times New Roman" w:cs="Times New Roman"/>
          <w:strike/>
          <w:color w:val="000000" w:themeColor="text1"/>
        </w:rPr>
        <w:t>(ACER), veikiančia pagal</w:t>
      </w:r>
      <w:r w:rsidRPr="275F51EB">
        <w:rPr>
          <w:rFonts w:eastAsia="Times New Roman" w:cs="Times New Roman"/>
          <w:color w:val="000000" w:themeColor="text1"/>
        </w:rPr>
        <w:t xml:space="preserve"> </w:t>
      </w:r>
      <w:r w:rsidRPr="275F51EB">
        <w:rPr>
          <w:rFonts w:eastAsia="Times New Roman" w:cs="Times New Roman"/>
          <w:strike/>
          <w:color w:val="000000" w:themeColor="text1"/>
        </w:rPr>
        <w:t>2009 m. liepos 13 d. Europos Parlamento ir Tarybos reglamentą (EB) Nr. 713/2009, įsteigiantį Energetikos reguliavimo institucijų bendradarbiavimo agentūrą</w:t>
      </w:r>
      <w:r w:rsidR="005C37D7" w:rsidRPr="275F51EB">
        <w:rPr>
          <w:rFonts w:eastAsia="Times New Roman" w:cs="Times New Roman"/>
          <w:b/>
          <w:color w:val="000000" w:themeColor="text1"/>
        </w:rPr>
        <w:t>,</w:t>
      </w:r>
      <w:r w:rsidR="005C37D7" w:rsidRPr="275F51EB">
        <w:rPr>
          <w:rFonts w:eastAsia="Times New Roman" w:cs="Times New Roman"/>
          <w:b/>
          <w:color w:val="000000" w:themeColor="text1"/>
          <w:sz w:val="20"/>
          <w:szCs w:val="20"/>
          <w:lang w:eastAsia="lt-LT"/>
        </w:rPr>
        <w:t xml:space="preserve"> </w:t>
      </w:r>
      <w:r w:rsidR="00B25E42" w:rsidRPr="275F51EB">
        <w:rPr>
          <w:rFonts w:eastAsia="Times New Roman" w:cs="Times New Roman"/>
          <w:b/>
          <w:color w:val="000000" w:themeColor="text1"/>
        </w:rPr>
        <w:t>įskaitant</w:t>
      </w:r>
      <w:r w:rsidR="005C37D7" w:rsidRPr="275F51EB">
        <w:rPr>
          <w:rFonts w:eastAsia="Times New Roman" w:cs="Times New Roman"/>
          <w:b/>
          <w:color w:val="000000" w:themeColor="text1"/>
        </w:rPr>
        <w:t xml:space="preserve"> dalyva</w:t>
      </w:r>
      <w:r w:rsidR="00B25E42" w:rsidRPr="275F51EB">
        <w:rPr>
          <w:rFonts w:eastAsia="Times New Roman" w:cs="Times New Roman"/>
          <w:b/>
          <w:color w:val="000000" w:themeColor="text1"/>
        </w:rPr>
        <w:t>vimą</w:t>
      </w:r>
      <w:r w:rsidR="005C37D7" w:rsidRPr="275F51EB">
        <w:rPr>
          <w:rFonts w:eastAsia="Times New Roman" w:cs="Times New Roman"/>
          <w:b/>
          <w:color w:val="000000" w:themeColor="text1"/>
        </w:rPr>
        <w:t xml:space="preserve"> </w:t>
      </w:r>
      <w:r w:rsidR="0037610D" w:rsidRPr="275F51EB">
        <w:rPr>
          <w:rFonts w:eastAsia="Times New Roman" w:cs="Times New Roman"/>
          <w:b/>
          <w:color w:val="000000" w:themeColor="text1"/>
        </w:rPr>
        <w:t>jos</w:t>
      </w:r>
      <w:r w:rsidR="005C37D7" w:rsidRPr="275F51EB">
        <w:rPr>
          <w:rFonts w:eastAsia="Times New Roman" w:cs="Times New Roman"/>
          <w:b/>
          <w:color w:val="000000" w:themeColor="text1"/>
        </w:rPr>
        <w:t xml:space="preserve"> Reguliuotojų valdybos darbe pagal </w:t>
      </w:r>
      <w:r w:rsidR="00146E9E">
        <w:rPr>
          <w:rFonts w:eastAsia="Times New Roman" w:cs="Times New Roman"/>
          <w:b/>
          <w:bCs/>
          <w:color w:val="000000"/>
          <w:szCs w:val="24"/>
        </w:rPr>
        <w:t xml:space="preserve">Reglamento (ES) 2019/942 </w:t>
      </w:r>
      <w:r w:rsidR="005C37D7" w:rsidRPr="275F51EB">
        <w:rPr>
          <w:rFonts w:eastAsia="Times New Roman" w:cs="Times New Roman"/>
          <w:b/>
          <w:color w:val="000000" w:themeColor="text1"/>
        </w:rPr>
        <w:t>21 straipsnį</w:t>
      </w:r>
      <w:r w:rsidR="00661336" w:rsidRPr="275F51EB">
        <w:rPr>
          <w:rFonts w:eastAsia="Times New Roman" w:cs="Times New Roman"/>
          <w:color w:val="000000" w:themeColor="text1"/>
        </w:rPr>
        <w:t xml:space="preserve">, </w:t>
      </w:r>
      <w:r w:rsidRPr="275F51EB">
        <w:rPr>
          <w:rFonts w:eastAsia="Times New Roman" w:cs="Times New Roman"/>
          <w:color w:val="000000" w:themeColor="text1"/>
        </w:rPr>
        <w:t>taip pat su kitų valstybių narių reguliavimo institucijomis ir Europos Komisija.</w:t>
      </w:r>
      <w:r w:rsidR="00766360" w:rsidRPr="275F51EB">
        <w:rPr>
          <w:rFonts w:eastAsia="Times New Roman" w:cs="Times New Roman"/>
          <w:color w:val="000000" w:themeColor="text1"/>
        </w:rPr>
        <w:t>“</w:t>
      </w:r>
    </w:p>
    <w:p w14:paraId="563034EC" w14:textId="4DB08BFD" w:rsidR="00AC5612" w:rsidRDefault="00766360" w:rsidP="00AC5612">
      <w:pPr>
        <w:spacing w:after="0" w:line="240" w:lineRule="auto"/>
        <w:ind w:firstLine="709"/>
        <w:jc w:val="both"/>
        <w:rPr>
          <w:rFonts w:eastAsia="Times New Roman" w:cs="Times New Roman"/>
          <w:color w:val="000000"/>
          <w:szCs w:val="24"/>
        </w:rPr>
      </w:pPr>
      <w:r>
        <w:rPr>
          <w:rFonts w:eastAsia="Times New Roman" w:cs="Times New Roman"/>
          <w:color w:val="000000"/>
          <w:szCs w:val="24"/>
        </w:rPr>
        <w:t>2</w:t>
      </w:r>
      <w:r w:rsidR="00AC5612">
        <w:rPr>
          <w:rFonts w:eastAsia="Times New Roman" w:cs="Times New Roman"/>
          <w:color w:val="000000"/>
          <w:szCs w:val="24"/>
        </w:rPr>
        <w:t>. Pakeisti 26 straipsnio 3 dal</w:t>
      </w:r>
      <w:r w:rsidR="009A0676">
        <w:rPr>
          <w:rFonts w:eastAsia="Times New Roman" w:cs="Times New Roman"/>
          <w:color w:val="000000"/>
          <w:szCs w:val="24"/>
        </w:rPr>
        <w:t>į</w:t>
      </w:r>
      <w:r w:rsidR="00AC5612">
        <w:rPr>
          <w:rFonts w:eastAsia="Times New Roman" w:cs="Times New Roman"/>
          <w:color w:val="000000"/>
          <w:szCs w:val="24"/>
        </w:rPr>
        <w:t xml:space="preserve"> ir j</w:t>
      </w:r>
      <w:r w:rsidR="00E96FF2">
        <w:rPr>
          <w:rFonts w:eastAsia="Times New Roman" w:cs="Times New Roman"/>
          <w:color w:val="000000"/>
          <w:szCs w:val="24"/>
        </w:rPr>
        <w:t>ą</w:t>
      </w:r>
      <w:r w:rsidR="00AC5612">
        <w:rPr>
          <w:rFonts w:eastAsia="Times New Roman" w:cs="Times New Roman"/>
          <w:color w:val="000000"/>
          <w:szCs w:val="24"/>
        </w:rPr>
        <w:t xml:space="preserve"> išdėstyti taip:</w:t>
      </w:r>
    </w:p>
    <w:p w14:paraId="64757F3F" w14:textId="77777777" w:rsidR="009A0676" w:rsidRPr="009A0676" w:rsidRDefault="00AC5612" w:rsidP="009A0676">
      <w:pPr>
        <w:spacing w:after="0" w:line="240" w:lineRule="auto"/>
        <w:ind w:firstLine="709"/>
        <w:jc w:val="both"/>
        <w:rPr>
          <w:rFonts w:eastAsia="Times New Roman" w:cs="Times New Roman"/>
          <w:color w:val="000000"/>
          <w:szCs w:val="24"/>
        </w:rPr>
      </w:pPr>
      <w:r>
        <w:rPr>
          <w:rFonts w:eastAsia="Times New Roman" w:cs="Times New Roman"/>
          <w:color w:val="000000"/>
          <w:szCs w:val="24"/>
        </w:rPr>
        <w:t>„</w:t>
      </w:r>
      <w:r w:rsidR="009A0676" w:rsidRPr="009A0676">
        <w:rPr>
          <w:rFonts w:eastAsia="Times New Roman" w:cs="Times New Roman"/>
          <w:color w:val="000000"/>
          <w:szCs w:val="24"/>
        </w:rPr>
        <w:t>3. Taryba, veikdama pagal šiame įstatyme ir kituose teisės aktuose suteiktus įgaliojimus, viena ar kartu su kompetentingomis Lietuvos Respublikos, kitų valstybių narių ar Europos Sąjungos institucijomis, įstaigomis ir organizacijomis siekia šių bendrųjų tikslų:</w:t>
      </w:r>
    </w:p>
    <w:p w14:paraId="0A9F8F5F" w14:textId="4FB43F5A" w:rsidR="009A0676" w:rsidRPr="009A0676" w:rsidRDefault="009A0676" w:rsidP="009A0676">
      <w:pPr>
        <w:spacing w:after="0" w:line="240" w:lineRule="auto"/>
        <w:ind w:firstLine="709"/>
        <w:jc w:val="both"/>
        <w:rPr>
          <w:rFonts w:eastAsia="Times New Roman" w:cs="Times New Roman"/>
          <w:color w:val="000000"/>
          <w:szCs w:val="24"/>
        </w:rPr>
      </w:pPr>
      <w:r w:rsidRPr="009A0676">
        <w:rPr>
          <w:rFonts w:eastAsia="Times New Roman" w:cs="Times New Roman"/>
          <w:color w:val="000000"/>
          <w:szCs w:val="24"/>
        </w:rPr>
        <w:t xml:space="preserve">1) skatinti konkurencingos, saugios ir aplinką tausojančios </w:t>
      </w:r>
      <w:r w:rsidR="00E95ED4" w:rsidRPr="000F06D4">
        <w:rPr>
          <w:rFonts w:eastAsia="Times New Roman" w:cs="Times New Roman"/>
          <w:b/>
          <w:bCs/>
          <w:color w:val="000000"/>
          <w:szCs w:val="24"/>
        </w:rPr>
        <w:t>lanksčios</w:t>
      </w:r>
      <w:r w:rsidR="00E95ED4" w:rsidRPr="00E95ED4">
        <w:rPr>
          <w:rFonts w:eastAsia="Times New Roman" w:cs="Times New Roman"/>
          <w:color w:val="000000"/>
          <w:szCs w:val="24"/>
        </w:rPr>
        <w:t xml:space="preserve"> </w:t>
      </w:r>
      <w:r w:rsidRPr="009A0676">
        <w:rPr>
          <w:rFonts w:eastAsia="Times New Roman" w:cs="Times New Roman"/>
          <w:color w:val="000000"/>
          <w:szCs w:val="24"/>
        </w:rPr>
        <w:t xml:space="preserve">elektros energijos ir gamtinių dujų vidaus rinkos kūrimą Europos Sąjungoje, veiksmingą rinkos atvėrimą visiems Europos </w:t>
      </w:r>
      <w:r w:rsidRPr="009A0676">
        <w:rPr>
          <w:rFonts w:eastAsia="Times New Roman" w:cs="Times New Roman"/>
          <w:color w:val="000000"/>
          <w:szCs w:val="24"/>
        </w:rPr>
        <w:lastRenderedPageBreak/>
        <w:t>Sąjungos vartotojams ir tiekėjams, taip pat užtikrinti tinkamas veiksmingo ir patikimo elektros energijos tinklų veikimo sąlygas, atsižvelgiant į ilgalaikius tikslus;</w:t>
      </w:r>
    </w:p>
    <w:p w14:paraId="264BF02D" w14:textId="6DDEA808" w:rsidR="009A0676" w:rsidRPr="009A0676" w:rsidRDefault="009A0676" w:rsidP="009A0676">
      <w:pPr>
        <w:spacing w:after="0" w:line="240" w:lineRule="auto"/>
        <w:ind w:firstLine="709"/>
        <w:jc w:val="both"/>
        <w:rPr>
          <w:rFonts w:eastAsia="Times New Roman" w:cs="Times New Roman"/>
          <w:color w:val="000000"/>
          <w:szCs w:val="24"/>
        </w:rPr>
      </w:pPr>
      <w:r w:rsidRPr="009A0676">
        <w:rPr>
          <w:rFonts w:eastAsia="Times New Roman" w:cs="Times New Roman"/>
          <w:color w:val="000000"/>
          <w:szCs w:val="24"/>
        </w:rPr>
        <w:t xml:space="preserve">2) plėtoti konkurencingas ir tinkamai veikiančias regionines </w:t>
      </w:r>
      <w:r w:rsidR="005801E9" w:rsidRPr="000F06D4">
        <w:rPr>
          <w:rFonts w:eastAsia="Times New Roman" w:cs="Times New Roman"/>
          <w:b/>
          <w:bCs/>
          <w:color w:val="000000"/>
          <w:szCs w:val="24"/>
        </w:rPr>
        <w:t>tarpvalstybines</w:t>
      </w:r>
      <w:r w:rsidR="005801E9" w:rsidRPr="005801E9">
        <w:rPr>
          <w:rFonts w:eastAsia="Times New Roman" w:cs="Times New Roman"/>
          <w:color w:val="000000"/>
          <w:szCs w:val="24"/>
        </w:rPr>
        <w:t xml:space="preserve"> </w:t>
      </w:r>
      <w:r w:rsidRPr="009A0676">
        <w:rPr>
          <w:rFonts w:eastAsia="Times New Roman" w:cs="Times New Roman"/>
          <w:color w:val="000000"/>
          <w:szCs w:val="24"/>
        </w:rPr>
        <w:t>elektros energijos ir gamtinių dujų rinkas Europos Sąjungoje</w:t>
      </w:r>
      <w:r w:rsidRPr="000F06D4">
        <w:rPr>
          <w:rFonts w:eastAsia="Times New Roman" w:cs="Times New Roman"/>
          <w:strike/>
          <w:color w:val="000000"/>
          <w:szCs w:val="24"/>
        </w:rPr>
        <w:t>, visų pirma Baltijos jūros regione</w:t>
      </w:r>
      <w:r w:rsidRPr="009A0676">
        <w:rPr>
          <w:rFonts w:eastAsia="Times New Roman" w:cs="Times New Roman"/>
          <w:color w:val="000000"/>
          <w:szCs w:val="24"/>
        </w:rPr>
        <w:t>;</w:t>
      </w:r>
    </w:p>
    <w:p w14:paraId="4A49BED2" w14:textId="5C7C1836" w:rsidR="009A0676" w:rsidRPr="009A0676" w:rsidRDefault="009A0676" w:rsidP="009A0676">
      <w:pPr>
        <w:spacing w:after="0" w:line="240" w:lineRule="auto"/>
        <w:ind w:firstLine="709"/>
        <w:jc w:val="both"/>
        <w:rPr>
          <w:rFonts w:eastAsia="Times New Roman" w:cs="Times New Roman"/>
          <w:color w:val="000000"/>
          <w:szCs w:val="24"/>
        </w:rPr>
      </w:pPr>
      <w:r w:rsidRPr="009A0676">
        <w:rPr>
          <w:rFonts w:eastAsia="Times New Roman" w:cs="Times New Roman"/>
          <w:color w:val="000000"/>
          <w:szCs w:val="24"/>
        </w:rPr>
        <w:t xml:space="preserve">3) panaikinti prekybos elektros energija ir gamtinėmis dujomis tarp valstybių narių apribojimus, įskaitant reikiamų </w:t>
      </w:r>
      <w:r w:rsidRPr="000F06D4">
        <w:rPr>
          <w:rFonts w:eastAsia="Times New Roman" w:cs="Times New Roman"/>
          <w:strike/>
          <w:color w:val="000000"/>
          <w:szCs w:val="24"/>
        </w:rPr>
        <w:t>tarpvalstybinio</w:t>
      </w:r>
      <w:r w:rsidRPr="009A0676">
        <w:rPr>
          <w:rFonts w:eastAsia="Times New Roman" w:cs="Times New Roman"/>
          <w:color w:val="000000"/>
          <w:szCs w:val="24"/>
        </w:rPr>
        <w:t xml:space="preserve"> </w:t>
      </w:r>
      <w:r w:rsidR="00DE1907" w:rsidRPr="000F06D4">
        <w:rPr>
          <w:rFonts w:eastAsia="Times New Roman" w:cs="Times New Roman"/>
          <w:b/>
          <w:bCs/>
          <w:color w:val="000000"/>
          <w:szCs w:val="24"/>
        </w:rPr>
        <w:t>tarpvalstybinių</w:t>
      </w:r>
      <w:r w:rsidR="00DE1907" w:rsidRPr="009A0676">
        <w:rPr>
          <w:rFonts w:eastAsia="Times New Roman" w:cs="Times New Roman"/>
          <w:color w:val="000000"/>
          <w:szCs w:val="24"/>
        </w:rPr>
        <w:t xml:space="preserve"> </w:t>
      </w:r>
      <w:r w:rsidRPr="009A0676">
        <w:rPr>
          <w:rFonts w:eastAsia="Times New Roman" w:cs="Times New Roman"/>
          <w:color w:val="000000"/>
          <w:szCs w:val="24"/>
        </w:rPr>
        <w:t xml:space="preserve">elektros energijos ir dujų perdavimo pajėgumų </w:t>
      </w:r>
      <w:r w:rsidRPr="000F06D4">
        <w:rPr>
          <w:rFonts w:eastAsia="Times New Roman" w:cs="Times New Roman"/>
          <w:strike/>
          <w:color w:val="000000"/>
          <w:szCs w:val="24"/>
        </w:rPr>
        <w:t>plėtrą</w:t>
      </w:r>
      <w:r w:rsidR="00DE1907">
        <w:rPr>
          <w:rFonts w:eastAsia="Times New Roman" w:cs="Times New Roman"/>
          <w:color w:val="000000"/>
          <w:szCs w:val="24"/>
        </w:rPr>
        <w:t xml:space="preserve"> </w:t>
      </w:r>
      <w:r w:rsidR="00385C1D" w:rsidRPr="000F06D4">
        <w:rPr>
          <w:rFonts w:eastAsia="Times New Roman" w:cs="Times New Roman"/>
          <w:b/>
          <w:bCs/>
          <w:color w:val="000000"/>
          <w:szCs w:val="24"/>
        </w:rPr>
        <w:t>plėtros</w:t>
      </w:r>
      <w:r w:rsidR="00385C1D">
        <w:rPr>
          <w:rFonts w:eastAsia="Times New Roman" w:cs="Times New Roman"/>
          <w:color w:val="000000"/>
          <w:szCs w:val="24"/>
        </w:rPr>
        <w:t xml:space="preserve"> </w:t>
      </w:r>
      <w:r w:rsidR="00DE1907" w:rsidRPr="000F06D4">
        <w:rPr>
          <w:rFonts w:eastAsia="Times New Roman" w:cs="Times New Roman"/>
          <w:b/>
          <w:bCs/>
          <w:color w:val="000000"/>
          <w:szCs w:val="24"/>
        </w:rPr>
        <w:t>apribojimus</w:t>
      </w:r>
      <w:r w:rsidRPr="009A0676">
        <w:rPr>
          <w:rFonts w:eastAsia="Times New Roman" w:cs="Times New Roman"/>
          <w:color w:val="000000"/>
          <w:szCs w:val="24"/>
        </w:rPr>
        <w:t>, kad būtų patenkinta paklausa ir didinama nacionalinių rinkų integracija, kuri gali sudaryti palankesnes sąlygas elektros energijos ir gamtinių dujų perdavimui Europos Sąjungoje;</w:t>
      </w:r>
    </w:p>
    <w:p w14:paraId="0A2A5B47" w14:textId="378BB8CC" w:rsidR="009A0676" w:rsidRPr="009A0676" w:rsidRDefault="15360F17" w:rsidP="6E4A9CB4">
      <w:pPr>
        <w:spacing w:after="0" w:line="240" w:lineRule="auto"/>
        <w:ind w:firstLine="709"/>
        <w:jc w:val="both"/>
        <w:rPr>
          <w:rFonts w:eastAsia="Times New Roman" w:cs="Times New Roman"/>
          <w:color w:val="000000"/>
        </w:rPr>
      </w:pPr>
      <w:r w:rsidRPr="6E4A9CB4">
        <w:rPr>
          <w:rFonts w:eastAsia="Times New Roman" w:cs="Times New Roman"/>
          <w:color w:val="000000" w:themeColor="text1"/>
        </w:rPr>
        <w:t>4) kuo rentabiliau plėtoti saugius, patikimus ir efektyvius tinklus (sistemą), kurie būtų naudojami nediskriminuojančiais pagrindais ir orientuojantis į vartotojus, ir skatinti tinklų (sistemos) tinkamumą ir bendruosius energetikos politikos tikslus atitinkantį energijos vartojimo efektyvumą, taip pat atsinaujinančių išteklių energijos gamybos ir paskirstytos gamybos integravimą dideliu ir mažu mastu tiek perdavimo, tiek skirstymo tinkluose ar sistemose</w:t>
      </w:r>
      <w:r w:rsidR="49A6B434">
        <w:t xml:space="preserve"> </w:t>
      </w:r>
      <w:r w:rsidR="49A6B434" w:rsidRPr="6E4A9CB4">
        <w:rPr>
          <w:rFonts w:eastAsia="Times New Roman" w:cs="Times New Roman"/>
          <w:b/>
          <w:bCs/>
          <w:color w:val="000000" w:themeColor="text1"/>
        </w:rPr>
        <w:t xml:space="preserve">bei sudaryti palankesnes sąlygas </w:t>
      </w:r>
      <w:r w:rsidR="419546E6" w:rsidRPr="6E4A9CB4">
        <w:rPr>
          <w:rFonts w:eastAsia="Times New Roman" w:cs="Times New Roman"/>
          <w:b/>
          <w:bCs/>
          <w:color w:val="000000" w:themeColor="text1"/>
        </w:rPr>
        <w:t>šių tinklų (sistemos)</w:t>
      </w:r>
      <w:r w:rsidR="49A6B434" w:rsidRPr="6E4A9CB4">
        <w:rPr>
          <w:rFonts w:eastAsia="Times New Roman" w:cs="Times New Roman"/>
          <w:b/>
          <w:bCs/>
          <w:color w:val="000000" w:themeColor="text1"/>
        </w:rPr>
        <w:t>, susijusi</w:t>
      </w:r>
      <w:r w:rsidR="007B0477">
        <w:rPr>
          <w:rFonts w:eastAsia="Times New Roman" w:cs="Times New Roman"/>
          <w:b/>
          <w:bCs/>
          <w:color w:val="000000" w:themeColor="text1"/>
        </w:rPr>
        <w:t>os</w:t>
      </w:r>
      <w:r w:rsidR="49A6B434" w:rsidRPr="6E4A9CB4">
        <w:rPr>
          <w:rFonts w:eastAsia="Times New Roman" w:cs="Times New Roman"/>
          <w:b/>
          <w:bCs/>
          <w:color w:val="000000" w:themeColor="text1"/>
        </w:rPr>
        <w:t xml:space="preserve"> su kitais dujų ar šilumos </w:t>
      </w:r>
      <w:r w:rsidR="00DD425B">
        <w:rPr>
          <w:rFonts w:eastAsia="Times New Roman" w:cs="Times New Roman"/>
          <w:b/>
          <w:bCs/>
          <w:color w:val="000000" w:themeColor="text1"/>
        </w:rPr>
        <w:t>perdavimo</w:t>
      </w:r>
      <w:r w:rsidR="49A6B434" w:rsidRPr="6E4A9CB4">
        <w:rPr>
          <w:rFonts w:eastAsia="Times New Roman" w:cs="Times New Roman"/>
          <w:b/>
          <w:bCs/>
          <w:color w:val="000000" w:themeColor="text1"/>
        </w:rPr>
        <w:t xml:space="preserve"> tinklais</w:t>
      </w:r>
      <w:r w:rsidR="419546E6" w:rsidRPr="6E4A9CB4">
        <w:rPr>
          <w:rFonts w:eastAsia="Times New Roman" w:cs="Times New Roman"/>
          <w:b/>
          <w:bCs/>
          <w:color w:val="000000" w:themeColor="text1"/>
        </w:rPr>
        <w:t xml:space="preserve"> </w:t>
      </w:r>
      <w:r w:rsidR="79202D17" w:rsidRPr="6E4A9CB4">
        <w:rPr>
          <w:rFonts w:eastAsia="Times New Roman" w:cs="Times New Roman"/>
          <w:b/>
          <w:bCs/>
          <w:color w:val="000000" w:themeColor="text1"/>
        </w:rPr>
        <w:t>(sistema)</w:t>
      </w:r>
      <w:r w:rsidR="007B0477">
        <w:rPr>
          <w:rFonts w:eastAsia="Times New Roman" w:cs="Times New Roman"/>
          <w:b/>
          <w:bCs/>
          <w:color w:val="000000" w:themeColor="text1"/>
        </w:rPr>
        <w:t>,</w:t>
      </w:r>
      <w:r w:rsidR="007B0477" w:rsidRPr="007B0477">
        <w:rPr>
          <w:rFonts w:eastAsia="Times New Roman" w:cs="Times New Roman"/>
          <w:b/>
          <w:bCs/>
          <w:color w:val="000000" w:themeColor="text1"/>
        </w:rPr>
        <w:t xml:space="preserve"> </w:t>
      </w:r>
      <w:r w:rsidR="007B0477" w:rsidRPr="6E4A9CB4">
        <w:rPr>
          <w:rFonts w:eastAsia="Times New Roman" w:cs="Times New Roman"/>
          <w:b/>
          <w:bCs/>
          <w:color w:val="000000" w:themeColor="text1"/>
        </w:rPr>
        <w:t>eksploatavimui</w:t>
      </w:r>
      <w:r w:rsidRPr="6E4A9CB4">
        <w:rPr>
          <w:rFonts w:eastAsia="Times New Roman" w:cs="Times New Roman"/>
          <w:color w:val="000000" w:themeColor="text1"/>
        </w:rPr>
        <w:t>;</w:t>
      </w:r>
    </w:p>
    <w:p w14:paraId="15FC763B" w14:textId="118013F9" w:rsidR="009A0676" w:rsidRPr="009A0676" w:rsidRDefault="009A0676" w:rsidP="009A0676">
      <w:pPr>
        <w:spacing w:after="0" w:line="240" w:lineRule="auto"/>
        <w:ind w:firstLine="709"/>
        <w:jc w:val="both"/>
        <w:rPr>
          <w:rFonts w:eastAsia="Times New Roman" w:cs="Times New Roman"/>
          <w:color w:val="000000"/>
          <w:szCs w:val="24"/>
        </w:rPr>
      </w:pPr>
      <w:r w:rsidRPr="009A0676">
        <w:rPr>
          <w:rFonts w:eastAsia="Times New Roman" w:cs="Times New Roman"/>
          <w:color w:val="000000"/>
          <w:szCs w:val="24"/>
        </w:rPr>
        <w:t xml:space="preserve">5) sudaryti palankesnes sąlygas naujų gamybos pajėgumų </w:t>
      </w:r>
      <w:r w:rsidR="00E95ED4">
        <w:rPr>
          <w:rFonts w:eastAsia="Times New Roman" w:cs="Times New Roman"/>
          <w:b/>
          <w:bCs/>
          <w:color w:val="000000"/>
          <w:szCs w:val="24"/>
        </w:rPr>
        <w:t>ir kitų energetikos įrenginių</w:t>
      </w:r>
      <w:r w:rsidR="00E95ED4">
        <w:rPr>
          <w:rFonts w:eastAsia="Times New Roman" w:cs="Times New Roman"/>
          <w:color w:val="000000"/>
          <w:szCs w:val="24"/>
        </w:rPr>
        <w:t xml:space="preserve"> </w:t>
      </w:r>
      <w:r w:rsidRPr="009A0676">
        <w:rPr>
          <w:rFonts w:eastAsia="Times New Roman" w:cs="Times New Roman"/>
          <w:color w:val="000000"/>
          <w:szCs w:val="24"/>
        </w:rPr>
        <w:t>prieigai prie tinklų (sistemų), pirmiausia pašalinant kliūtis, trukdančias naujų rinkos dalyvių prieigą ir atsinaujinančių išteklių energijos gamybą;</w:t>
      </w:r>
    </w:p>
    <w:p w14:paraId="11507B32" w14:textId="49517F6C" w:rsidR="009A0676" w:rsidRPr="009A0676" w:rsidRDefault="009A0676" w:rsidP="009A0676">
      <w:pPr>
        <w:spacing w:after="0" w:line="240" w:lineRule="auto"/>
        <w:ind w:firstLine="709"/>
        <w:jc w:val="both"/>
        <w:rPr>
          <w:rFonts w:eastAsia="Times New Roman" w:cs="Times New Roman"/>
          <w:color w:val="000000"/>
          <w:szCs w:val="24"/>
        </w:rPr>
      </w:pPr>
      <w:r w:rsidRPr="009A0676">
        <w:rPr>
          <w:rFonts w:eastAsia="Times New Roman" w:cs="Times New Roman"/>
          <w:color w:val="000000"/>
          <w:szCs w:val="24"/>
        </w:rPr>
        <w:t>6) siekiant didinti sistemos</w:t>
      </w:r>
      <w:r w:rsidR="0082152D" w:rsidRPr="000F06D4">
        <w:rPr>
          <w:rFonts w:eastAsia="Times New Roman" w:cs="Times New Roman"/>
          <w:b/>
          <w:bCs/>
          <w:color w:val="000000"/>
          <w:szCs w:val="24"/>
        </w:rPr>
        <w:t>,</w:t>
      </w:r>
      <w:r w:rsidR="0082152D" w:rsidRPr="009A0676">
        <w:rPr>
          <w:rFonts w:eastAsia="Times New Roman" w:cs="Times New Roman"/>
          <w:color w:val="000000"/>
          <w:szCs w:val="24"/>
        </w:rPr>
        <w:t xml:space="preserve"> </w:t>
      </w:r>
      <w:r w:rsidR="0082152D" w:rsidRPr="000F06D4">
        <w:rPr>
          <w:rFonts w:eastAsia="Times New Roman" w:cs="Times New Roman"/>
          <w:b/>
          <w:bCs/>
          <w:color w:val="000000"/>
          <w:szCs w:val="24"/>
        </w:rPr>
        <w:t>ypač energijos vartojimo</w:t>
      </w:r>
      <w:r w:rsidR="0082152D">
        <w:rPr>
          <w:rFonts w:eastAsia="Times New Roman" w:cs="Times New Roman"/>
          <w:b/>
          <w:bCs/>
          <w:color w:val="000000"/>
          <w:szCs w:val="24"/>
        </w:rPr>
        <w:t>,</w:t>
      </w:r>
      <w:r w:rsidR="0082152D" w:rsidRPr="000F06D4">
        <w:rPr>
          <w:rFonts w:eastAsia="Times New Roman" w:cs="Times New Roman"/>
          <w:b/>
          <w:bCs/>
          <w:color w:val="000000"/>
          <w:szCs w:val="24"/>
        </w:rPr>
        <w:t xml:space="preserve"> </w:t>
      </w:r>
      <w:r w:rsidRPr="009A0676">
        <w:rPr>
          <w:rFonts w:eastAsia="Times New Roman" w:cs="Times New Roman"/>
          <w:color w:val="000000"/>
          <w:szCs w:val="24"/>
        </w:rPr>
        <w:t>efektyvumą</w:t>
      </w:r>
      <w:r w:rsidR="007A033E" w:rsidRPr="007A033E">
        <w:rPr>
          <w:rFonts w:eastAsia="Times New Roman" w:cs="Times New Roman"/>
          <w:color w:val="000000"/>
          <w:szCs w:val="24"/>
        </w:rPr>
        <w:t xml:space="preserve"> </w:t>
      </w:r>
      <w:r w:rsidRPr="009A0676">
        <w:rPr>
          <w:rFonts w:eastAsia="Times New Roman" w:cs="Times New Roman"/>
          <w:color w:val="000000"/>
          <w:szCs w:val="24"/>
        </w:rPr>
        <w:t>ir skatinti rinkos integraciją, užtikrinti, kad tinklų (sistemos) operatoriams ir tinklų (sistemos) naudotojams būtų suteiktos tinkamos paskatos trumpuoju ir ilgalaikiu laikotarpiais;</w:t>
      </w:r>
    </w:p>
    <w:p w14:paraId="5792E4C2" w14:textId="2ACEF79D" w:rsidR="009A0676" w:rsidRPr="009A0676" w:rsidRDefault="009A0676" w:rsidP="009A0676">
      <w:pPr>
        <w:spacing w:after="0" w:line="240" w:lineRule="auto"/>
        <w:ind w:firstLine="709"/>
        <w:jc w:val="both"/>
        <w:rPr>
          <w:rFonts w:eastAsia="Times New Roman" w:cs="Times New Roman"/>
          <w:color w:val="000000"/>
          <w:szCs w:val="24"/>
        </w:rPr>
      </w:pPr>
      <w:r w:rsidRPr="009A0676">
        <w:rPr>
          <w:rFonts w:eastAsia="Times New Roman" w:cs="Times New Roman"/>
          <w:color w:val="000000"/>
          <w:szCs w:val="24"/>
        </w:rPr>
        <w:t xml:space="preserve">7) užtikrinti, kad veiksmingai veikiant nacionalinėms rinkoms vartotojai gautų naudos, skatinti veiksmingą konkurenciją ir </w:t>
      </w:r>
      <w:r w:rsidR="00961365" w:rsidRPr="000F06D4">
        <w:rPr>
          <w:rFonts w:eastAsia="Times New Roman" w:cs="Times New Roman"/>
          <w:b/>
          <w:bCs/>
          <w:color w:val="000000"/>
          <w:szCs w:val="24"/>
        </w:rPr>
        <w:t>bendradarbiaujant su kitomis vartotojų apsaug</w:t>
      </w:r>
      <w:r w:rsidR="00AD339C">
        <w:rPr>
          <w:rFonts w:eastAsia="Times New Roman" w:cs="Times New Roman"/>
          <w:b/>
          <w:bCs/>
          <w:color w:val="000000"/>
          <w:szCs w:val="24"/>
        </w:rPr>
        <w:t>ą</w:t>
      </w:r>
      <w:r w:rsidR="00961365" w:rsidRPr="000F06D4">
        <w:rPr>
          <w:rFonts w:eastAsia="Times New Roman" w:cs="Times New Roman"/>
          <w:b/>
          <w:bCs/>
          <w:color w:val="000000"/>
          <w:szCs w:val="24"/>
        </w:rPr>
        <w:t xml:space="preserve"> užtikrinančiomis institucijomis </w:t>
      </w:r>
      <w:r w:rsidRPr="009A0676">
        <w:rPr>
          <w:rFonts w:eastAsia="Times New Roman" w:cs="Times New Roman"/>
          <w:color w:val="000000"/>
          <w:szCs w:val="24"/>
        </w:rPr>
        <w:t>padėti užtikrinti vartotojų apsaugą;</w:t>
      </w:r>
    </w:p>
    <w:p w14:paraId="73C434C3" w14:textId="6AADF5E2" w:rsidR="009A0676" w:rsidRDefault="009A0676" w:rsidP="009A0676">
      <w:pPr>
        <w:spacing w:after="0" w:line="240" w:lineRule="auto"/>
        <w:ind w:firstLine="709"/>
        <w:jc w:val="both"/>
        <w:rPr>
          <w:rFonts w:eastAsia="Times New Roman" w:cs="Times New Roman"/>
          <w:color w:val="000000"/>
          <w:szCs w:val="24"/>
        </w:rPr>
      </w:pPr>
      <w:r w:rsidRPr="009A0676">
        <w:rPr>
          <w:rFonts w:eastAsia="Times New Roman" w:cs="Times New Roman"/>
          <w:color w:val="000000"/>
          <w:szCs w:val="24"/>
        </w:rPr>
        <w:t>8) padėti siekti aukštų visuotinių ir viešųjų energijos ir energijos išteklių tiekimo paslaugų standartų, prisidėti prie socialiai pažeidžiamų vartotojų apsaugos ir padėti suderinti keitimosi būtinais duomenimis procedūras vartotojams keičiant tiekėjus.</w:t>
      </w:r>
      <w:r>
        <w:rPr>
          <w:rFonts w:eastAsia="Times New Roman" w:cs="Times New Roman"/>
          <w:color w:val="000000"/>
          <w:szCs w:val="24"/>
        </w:rPr>
        <w:t>“</w:t>
      </w:r>
    </w:p>
    <w:p w14:paraId="01289AA6" w14:textId="0BFC2BA2" w:rsidR="00EF1AA1" w:rsidRDefault="000E5A44" w:rsidP="00EF1AA1">
      <w:pPr>
        <w:spacing w:after="0" w:line="240" w:lineRule="auto"/>
        <w:ind w:firstLine="709"/>
        <w:jc w:val="both"/>
        <w:rPr>
          <w:rFonts w:eastAsia="Times New Roman" w:cs="Times New Roman"/>
          <w:color w:val="000000"/>
          <w:szCs w:val="24"/>
        </w:rPr>
      </w:pPr>
      <w:r>
        <w:rPr>
          <w:rFonts w:eastAsia="Times New Roman" w:cs="Times New Roman"/>
          <w:color w:val="000000"/>
          <w:szCs w:val="24"/>
        </w:rPr>
        <w:t>3</w:t>
      </w:r>
      <w:r w:rsidR="00EF1AA1">
        <w:rPr>
          <w:rFonts w:eastAsia="Times New Roman" w:cs="Times New Roman"/>
          <w:color w:val="000000"/>
          <w:szCs w:val="24"/>
        </w:rPr>
        <w:t xml:space="preserve">. </w:t>
      </w:r>
      <w:r w:rsidR="00EF1AA1" w:rsidRPr="0049424C">
        <w:rPr>
          <w:rFonts w:eastAsia="Times New Roman" w:cs="Times New Roman"/>
          <w:color w:val="000000"/>
          <w:szCs w:val="24"/>
        </w:rPr>
        <w:t xml:space="preserve">Pakeisti </w:t>
      </w:r>
      <w:r w:rsidR="00EF1AA1">
        <w:rPr>
          <w:rFonts w:eastAsia="Times New Roman" w:cs="Times New Roman"/>
          <w:color w:val="000000"/>
          <w:szCs w:val="24"/>
        </w:rPr>
        <w:t>26</w:t>
      </w:r>
      <w:r w:rsidR="00EF1AA1" w:rsidRPr="0049424C">
        <w:rPr>
          <w:rFonts w:eastAsia="Times New Roman" w:cs="Times New Roman"/>
          <w:color w:val="000000"/>
          <w:szCs w:val="24"/>
        </w:rPr>
        <w:t xml:space="preserve"> straipsn</w:t>
      </w:r>
      <w:r w:rsidR="00EF1AA1">
        <w:rPr>
          <w:rFonts w:eastAsia="Times New Roman" w:cs="Times New Roman"/>
          <w:color w:val="000000"/>
          <w:szCs w:val="24"/>
        </w:rPr>
        <w:t xml:space="preserve">io 4 dalį ir ją </w:t>
      </w:r>
      <w:r w:rsidR="00EF1AA1" w:rsidRPr="0049424C">
        <w:rPr>
          <w:rFonts w:eastAsia="Times New Roman" w:cs="Times New Roman"/>
          <w:color w:val="000000"/>
          <w:szCs w:val="24"/>
        </w:rPr>
        <w:t>išdėstyti taip:</w:t>
      </w:r>
    </w:p>
    <w:p w14:paraId="66533E39" w14:textId="5F5A1292" w:rsidR="000052A0" w:rsidRDefault="00EF1AA1" w:rsidP="00EF1AA1">
      <w:pPr>
        <w:spacing w:after="0" w:line="240" w:lineRule="auto"/>
        <w:ind w:firstLine="709"/>
        <w:jc w:val="both"/>
        <w:rPr>
          <w:rFonts w:eastAsia="Times New Roman" w:cs="Times New Roman"/>
          <w:color w:val="000000"/>
          <w:szCs w:val="24"/>
        </w:rPr>
      </w:pPr>
      <w:r>
        <w:rPr>
          <w:rFonts w:eastAsia="Times New Roman" w:cs="Times New Roman"/>
          <w:color w:val="000000"/>
          <w:szCs w:val="24"/>
        </w:rPr>
        <w:t>„</w:t>
      </w:r>
      <w:r w:rsidR="000052A0" w:rsidRPr="000052A0">
        <w:rPr>
          <w:rFonts w:eastAsia="Times New Roman" w:cs="Times New Roman"/>
          <w:color w:val="000000"/>
          <w:szCs w:val="24"/>
        </w:rPr>
        <w:t xml:space="preserve">4. Taryba turi teisę kreiptis į Energetikos reguliavimo institucijų bendradarbiavimo agentūrą </w:t>
      </w:r>
      <w:r w:rsidR="000052A0" w:rsidRPr="00EF1AA1">
        <w:rPr>
          <w:rFonts w:eastAsia="Times New Roman" w:cs="Times New Roman"/>
          <w:strike/>
          <w:color w:val="000000"/>
          <w:szCs w:val="24"/>
        </w:rPr>
        <w:t>(ACER)</w:t>
      </w:r>
      <w:r w:rsidR="000052A0" w:rsidRPr="000052A0">
        <w:rPr>
          <w:rFonts w:eastAsia="Times New Roman" w:cs="Times New Roman"/>
          <w:color w:val="000000"/>
          <w:szCs w:val="24"/>
        </w:rPr>
        <w:t xml:space="preserve"> su prašymu pateikti nuomonę, ar Tarybos priimti sprendimai atitinka Europos Sąjungos teisės aktų reikalavimus ir (ar) Europos Komisijos patvirtintas gaires.</w:t>
      </w:r>
      <w:r>
        <w:rPr>
          <w:rFonts w:eastAsia="Times New Roman" w:cs="Times New Roman"/>
          <w:color w:val="000000"/>
          <w:szCs w:val="24"/>
        </w:rPr>
        <w:t>“</w:t>
      </w:r>
    </w:p>
    <w:p w14:paraId="28377B79" w14:textId="5FC1FB59" w:rsidR="000709F2" w:rsidRDefault="000052A0" w:rsidP="0037622D">
      <w:pPr>
        <w:spacing w:after="0" w:line="240" w:lineRule="auto"/>
        <w:ind w:firstLine="709"/>
        <w:jc w:val="both"/>
        <w:rPr>
          <w:rFonts w:eastAsia="Times New Roman" w:cs="Times New Roman"/>
          <w:color w:val="000000"/>
          <w:szCs w:val="24"/>
        </w:rPr>
      </w:pPr>
      <w:r>
        <w:rPr>
          <w:rFonts w:eastAsia="Times New Roman" w:cs="Times New Roman"/>
          <w:color w:val="000000"/>
          <w:szCs w:val="24"/>
        </w:rPr>
        <w:t>4</w:t>
      </w:r>
      <w:r w:rsidR="00B9229D">
        <w:rPr>
          <w:rFonts w:eastAsia="Times New Roman" w:cs="Times New Roman"/>
          <w:color w:val="000000"/>
          <w:szCs w:val="24"/>
        </w:rPr>
        <w:t>.</w:t>
      </w:r>
      <w:r w:rsidR="000709F2">
        <w:rPr>
          <w:rFonts w:eastAsia="Times New Roman" w:cs="Times New Roman"/>
          <w:color w:val="000000"/>
          <w:szCs w:val="24"/>
        </w:rPr>
        <w:t xml:space="preserve"> </w:t>
      </w:r>
      <w:r w:rsidR="000709F2" w:rsidRPr="0049424C">
        <w:rPr>
          <w:rFonts w:eastAsia="Times New Roman" w:cs="Times New Roman"/>
          <w:color w:val="000000"/>
          <w:szCs w:val="24"/>
        </w:rPr>
        <w:t xml:space="preserve">Pakeisti </w:t>
      </w:r>
      <w:r w:rsidR="000709F2">
        <w:rPr>
          <w:rFonts w:eastAsia="Times New Roman" w:cs="Times New Roman"/>
          <w:color w:val="000000"/>
          <w:szCs w:val="24"/>
        </w:rPr>
        <w:t>26</w:t>
      </w:r>
      <w:r w:rsidR="000709F2" w:rsidRPr="0049424C">
        <w:rPr>
          <w:rFonts w:eastAsia="Times New Roman" w:cs="Times New Roman"/>
          <w:color w:val="000000"/>
          <w:szCs w:val="24"/>
        </w:rPr>
        <w:t xml:space="preserve"> straipsn</w:t>
      </w:r>
      <w:r w:rsidR="000709F2">
        <w:rPr>
          <w:rFonts w:eastAsia="Times New Roman" w:cs="Times New Roman"/>
          <w:color w:val="000000"/>
          <w:szCs w:val="24"/>
        </w:rPr>
        <w:t xml:space="preserve">io 5 dalį ir ją </w:t>
      </w:r>
      <w:r w:rsidR="000709F2" w:rsidRPr="0049424C">
        <w:rPr>
          <w:rFonts w:eastAsia="Times New Roman" w:cs="Times New Roman"/>
          <w:color w:val="000000"/>
          <w:szCs w:val="24"/>
        </w:rPr>
        <w:t>išdėstyti taip:</w:t>
      </w:r>
    </w:p>
    <w:p w14:paraId="0650BC8E" w14:textId="3C6CED50" w:rsidR="000709F2" w:rsidRDefault="000709F2" w:rsidP="0037622D">
      <w:pPr>
        <w:spacing w:after="0" w:line="240" w:lineRule="auto"/>
        <w:ind w:firstLine="709"/>
        <w:jc w:val="both"/>
        <w:rPr>
          <w:rFonts w:eastAsia="Times New Roman" w:cs="Times New Roman"/>
          <w:color w:val="000000"/>
          <w:szCs w:val="24"/>
        </w:rPr>
      </w:pPr>
      <w:r>
        <w:rPr>
          <w:rFonts w:eastAsia="Times New Roman" w:cs="Times New Roman"/>
          <w:color w:val="000000"/>
          <w:szCs w:val="24"/>
        </w:rPr>
        <w:t>„</w:t>
      </w:r>
      <w:r w:rsidR="0037622D" w:rsidRPr="0037622D">
        <w:rPr>
          <w:rFonts w:eastAsia="Times New Roman" w:cs="Times New Roman"/>
          <w:bCs/>
          <w:color w:val="000000"/>
          <w:szCs w:val="24"/>
        </w:rPr>
        <w:t xml:space="preserve">5. Taryba turi teisę pranešti Europos Komisijai apie kitos valstybės narės reguliavimo institucijos priimtą sprendimą, reikšmingą tarpvalstybiniams elektros energijos mainams, kuris, Tarybos vertinimu, neatitinka </w:t>
      </w:r>
      <w:r w:rsidR="0037622D" w:rsidRPr="00171B21">
        <w:rPr>
          <w:rFonts w:eastAsia="Times New Roman" w:cs="Times New Roman"/>
          <w:bCs/>
          <w:strike/>
          <w:color w:val="000000"/>
          <w:szCs w:val="24"/>
        </w:rPr>
        <w:t>2009 m. liepos 13 d. Europos Parlamento ir Tarybos reglamente (EB) Nr. 714/2009 dėl prieigos prie tarpvalstybinių elektros energijos mainų tinklo sąlygų, panaikinančiame Reglamentą (EB) Nr. 1228/2003</w:t>
      </w:r>
      <w:r w:rsidR="00C85CF2">
        <w:rPr>
          <w:rFonts w:eastAsia="Times New Roman" w:cs="Times New Roman"/>
          <w:bCs/>
          <w:strike/>
          <w:color w:val="000000"/>
          <w:szCs w:val="24"/>
        </w:rPr>
        <w:t>,</w:t>
      </w:r>
      <w:r w:rsidR="00283F45" w:rsidRPr="00213502">
        <w:rPr>
          <w:rFonts w:eastAsia="Times New Roman" w:cs="Times New Roman"/>
          <w:bCs/>
          <w:color w:val="000000"/>
          <w:szCs w:val="24"/>
        </w:rPr>
        <w:t xml:space="preserve"> </w:t>
      </w:r>
      <w:r w:rsidR="005D6EC4" w:rsidRPr="005D6EC4">
        <w:rPr>
          <w:rFonts w:eastAsia="Times New Roman" w:cs="Times New Roman"/>
          <w:b/>
          <w:color w:val="000000"/>
          <w:szCs w:val="24"/>
        </w:rPr>
        <w:t>Reglamente</w:t>
      </w:r>
      <w:r w:rsidR="005D6EC4">
        <w:rPr>
          <w:rFonts w:eastAsia="Times New Roman" w:cs="Times New Roman"/>
          <w:bCs/>
          <w:color w:val="000000"/>
          <w:szCs w:val="24"/>
        </w:rPr>
        <w:t xml:space="preserve"> </w:t>
      </w:r>
      <w:r w:rsidR="00416DA3" w:rsidRPr="00126271">
        <w:rPr>
          <w:rFonts w:eastAsia="Times New Roman" w:cs="Times New Roman"/>
          <w:b/>
          <w:szCs w:val="24"/>
        </w:rPr>
        <w:t>(ES) 2019/94</w:t>
      </w:r>
      <w:r w:rsidR="00416DA3">
        <w:rPr>
          <w:rFonts w:eastAsia="Times New Roman" w:cs="Times New Roman"/>
          <w:b/>
          <w:szCs w:val="24"/>
        </w:rPr>
        <w:t xml:space="preserve">3 </w:t>
      </w:r>
      <w:r w:rsidR="0037622D" w:rsidRPr="0037622D">
        <w:rPr>
          <w:rFonts w:eastAsia="Times New Roman" w:cs="Times New Roman"/>
          <w:bCs/>
          <w:color w:val="000000"/>
          <w:szCs w:val="24"/>
        </w:rPr>
        <w:t xml:space="preserve">ar </w:t>
      </w:r>
      <w:r w:rsidR="0037622D" w:rsidRPr="00CB7555">
        <w:rPr>
          <w:rFonts w:eastAsia="Times New Roman" w:cs="Times New Roman"/>
          <w:bCs/>
          <w:strike/>
          <w:color w:val="000000"/>
          <w:szCs w:val="24"/>
        </w:rPr>
        <w:t>2009 m. liepos 13 d. Europos Parlamento ir Tarybos direktyvoje 2009/72/EB dėl elektros energijos vidaus rinkos bendrųjų taisyklių, panaikinančioje Direktyvą 2003/54/EB,</w:t>
      </w:r>
      <w:r w:rsidR="00283F45" w:rsidRPr="00213502">
        <w:rPr>
          <w:rFonts w:eastAsia="Times New Roman" w:cs="Times New Roman"/>
          <w:bCs/>
          <w:color w:val="000000"/>
          <w:szCs w:val="24"/>
        </w:rPr>
        <w:t xml:space="preserve"> </w:t>
      </w:r>
      <w:r w:rsidR="00CB7555" w:rsidRPr="00CB7555">
        <w:rPr>
          <w:rFonts w:eastAsia="Times New Roman" w:cs="Times New Roman"/>
          <w:b/>
          <w:color w:val="000000"/>
          <w:szCs w:val="24"/>
        </w:rPr>
        <w:t>Direktyvoje</w:t>
      </w:r>
      <w:r w:rsidR="00CB7555">
        <w:rPr>
          <w:rFonts w:eastAsia="Times New Roman" w:cs="Times New Roman"/>
          <w:bCs/>
          <w:color w:val="000000"/>
          <w:szCs w:val="24"/>
        </w:rPr>
        <w:t xml:space="preserve"> </w:t>
      </w:r>
      <w:r w:rsidR="00CB7555" w:rsidRPr="00126271">
        <w:rPr>
          <w:rFonts w:eastAsia="Times New Roman" w:cs="Times New Roman"/>
          <w:b/>
          <w:szCs w:val="24"/>
        </w:rPr>
        <w:t>(ES) 2019/94</w:t>
      </w:r>
      <w:r w:rsidR="00D4747C">
        <w:rPr>
          <w:rFonts w:eastAsia="Times New Roman" w:cs="Times New Roman"/>
          <w:b/>
          <w:szCs w:val="24"/>
        </w:rPr>
        <w:t>4</w:t>
      </w:r>
      <w:r w:rsidR="00CB7555">
        <w:rPr>
          <w:rFonts w:eastAsia="Times New Roman" w:cs="Times New Roman"/>
          <w:b/>
          <w:szCs w:val="24"/>
        </w:rPr>
        <w:t xml:space="preserve"> </w:t>
      </w:r>
      <w:r w:rsidR="0037622D" w:rsidRPr="0037622D">
        <w:rPr>
          <w:rFonts w:eastAsia="Times New Roman" w:cs="Times New Roman"/>
          <w:bCs/>
          <w:color w:val="000000"/>
          <w:szCs w:val="24"/>
        </w:rPr>
        <w:t>nurodytų gairių. Toks pranešimas turi būti pateiktas Europos Komisijai per du mėnesius nuo atitinkamo reguliavimo institucijos sprendimo priėmimo.</w:t>
      </w:r>
      <w:r w:rsidR="0056388E">
        <w:rPr>
          <w:rFonts w:eastAsia="Times New Roman" w:cs="Times New Roman"/>
          <w:bCs/>
          <w:color w:val="000000"/>
          <w:szCs w:val="24"/>
        </w:rPr>
        <w:t>“</w:t>
      </w:r>
    </w:p>
    <w:p w14:paraId="19F7768D" w14:textId="05802587" w:rsidR="006227A8" w:rsidRDefault="00EF1AA1" w:rsidP="006227A8">
      <w:pPr>
        <w:spacing w:after="0" w:line="240" w:lineRule="auto"/>
        <w:ind w:firstLine="709"/>
        <w:jc w:val="both"/>
        <w:rPr>
          <w:rFonts w:eastAsia="Times New Roman" w:cs="Times New Roman"/>
          <w:color w:val="000000"/>
          <w:szCs w:val="24"/>
        </w:rPr>
      </w:pPr>
      <w:r>
        <w:rPr>
          <w:rFonts w:eastAsia="Times New Roman" w:cs="Times New Roman"/>
          <w:color w:val="000000"/>
          <w:szCs w:val="24"/>
        </w:rPr>
        <w:t>5</w:t>
      </w:r>
      <w:r w:rsidR="006227A8">
        <w:rPr>
          <w:rFonts w:eastAsia="Times New Roman" w:cs="Times New Roman"/>
          <w:color w:val="000000"/>
          <w:szCs w:val="24"/>
        </w:rPr>
        <w:t xml:space="preserve">. </w:t>
      </w:r>
      <w:r w:rsidR="006227A8" w:rsidRPr="0049424C">
        <w:rPr>
          <w:rFonts w:eastAsia="Times New Roman" w:cs="Times New Roman"/>
          <w:color w:val="000000"/>
          <w:szCs w:val="24"/>
        </w:rPr>
        <w:t xml:space="preserve">Pakeisti </w:t>
      </w:r>
      <w:r w:rsidR="006227A8">
        <w:rPr>
          <w:rFonts w:eastAsia="Times New Roman" w:cs="Times New Roman"/>
          <w:color w:val="000000"/>
          <w:szCs w:val="24"/>
        </w:rPr>
        <w:t>26</w:t>
      </w:r>
      <w:r w:rsidR="006227A8" w:rsidRPr="0049424C">
        <w:rPr>
          <w:rFonts w:eastAsia="Times New Roman" w:cs="Times New Roman"/>
          <w:color w:val="000000"/>
          <w:szCs w:val="24"/>
        </w:rPr>
        <w:t xml:space="preserve"> straipsn</w:t>
      </w:r>
      <w:r w:rsidR="006227A8">
        <w:rPr>
          <w:rFonts w:eastAsia="Times New Roman" w:cs="Times New Roman"/>
          <w:color w:val="000000"/>
          <w:szCs w:val="24"/>
        </w:rPr>
        <w:t xml:space="preserve">io 6 dalį ir ją </w:t>
      </w:r>
      <w:r w:rsidR="006227A8" w:rsidRPr="0049424C">
        <w:rPr>
          <w:rFonts w:eastAsia="Times New Roman" w:cs="Times New Roman"/>
          <w:color w:val="000000"/>
          <w:szCs w:val="24"/>
        </w:rPr>
        <w:t>išdėstyti taip:</w:t>
      </w:r>
    </w:p>
    <w:p w14:paraId="458BACC7" w14:textId="07F7C9B9" w:rsidR="006227A8" w:rsidRDefault="006227A8" w:rsidP="006227A8">
      <w:pPr>
        <w:spacing w:after="0" w:line="240" w:lineRule="auto"/>
        <w:ind w:firstLine="709"/>
        <w:jc w:val="both"/>
        <w:rPr>
          <w:rFonts w:eastAsia="Times New Roman" w:cs="Times New Roman"/>
          <w:color w:val="000000"/>
          <w:szCs w:val="24"/>
        </w:rPr>
      </w:pPr>
      <w:r>
        <w:rPr>
          <w:rFonts w:eastAsia="Times New Roman" w:cs="Times New Roman"/>
          <w:color w:val="000000"/>
          <w:szCs w:val="24"/>
        </w:rPr>
        <w:t>„</w:t>
      </w:r>
      <w:r w:rsidR="005029C8">
        <w:rPr>
          <w:rFonts w:eastAsia="Times New Roman" w:cs="Times New Roman"/>
          <w:bCs/>
          <w:color w:val="000000"/>
          <w:szCs w:val="24"/>
        </w:rPr>
        <w:t>6</w:t>
      </w:r>
      <w:r w:rsidRPr="0037622D">
        <w:rPr>
          <w:rFonts w:eastAsia="Times New Roman" w:cs="Times New Roman"/>
          <w:bCs/>
          <w:color w:val="000000"/>
          <w:szCs w:val="24"/>
        </w:rPr>
        <w:t xml:space="preserve">. </w:t>
      </w:r>
      <w:r w:rsidR="005029C8" w:rsidRPr="005029C8">
        <w:rPr>
          <w:rFonts w:eastAsia="Times New Roman" w:cs="Times New Roman"/>
          <w:bCs/>
          <w:color w:val="000000"/>
          <w:szCs w:val="24"/>
        </w:rPr>
        <w:t xml:space="preserve">Jeigu Europos Komisija </w:t>
      </w:r>
      <w:r w:rsidR="005029C8" w:rsidRPr="00E64D18">
        <w:rPr>
          <w:rFonts w:eastAsia="Times New Roman" w:cs="Times New Roman"/>
          <w:bCs/>
          <w:strike/>
          <w:color w:val="000000"/>
          <w:szCs w:val="24"/>
        </w:rPr>
        <w:t>2009 m. liepos 13 d. Europos Parlamento ir Tarybos direktyvos 2009/72/EB dėl elektros energijos vidaus rinkos bendrųjų taisyklių, panaikinančios Direktyvą 2003/54/EB</w:t>
      </w:r>
      <w:r w:rsidR="00C85CF2">
        <w:rPr>
          <w:rFonts w:eastAsia="Times New Roman" w:cs="Times New Roman"/>
          <w:bCs/>
          <w:strike/>
          <w:color w:val="000000"/>
          <w:szCs w:val="24"/>
        </w:rPr>
        <w:t>,</w:t>
      </w:r>
      <w:r w:rsidR="00283F45" w:rsidRPr="00213502">
        <w:rPr>
          <w:rFonts w:eastAsia="Times New Roman" w:cs="Times New Roman"/>
          <w:bCs/>
          <w:color w:val="000000"/>
          <w:szCs w:val="24"/>
        </w:rPr>
        <w:t xml:space="preserve"> </w:t>
      </w:r>
      <w:r w:rsidR="00C85CF2">
        <w:rPr>
          <w:rFonts w:eastAsia="Times New Roman" w:cs="Times New Roman"/>
          <w:b/>
          <w:szCs w:val="24"/>
        </w:rPr>
        <w:t>D</w:t>
      </w:r>
      <w:r w:rsidR="00E64D18" w:rsidRPr="00126271">
        <w:rPr>
          <w:rFonts w:eastAsia="Times New Roman" w:cs="Times New Roman"/>
          <w:b/>
          <w:szCs w:val="24"/>
        </w:rPr>
        <w:t>irektyv</w:t>
      </w:r>
      <w:r w:rsidR="00786B16">
        <w:rPr>
          <w:rFonts w:eastAsia="Times New Roman" w:cs="Times New Roman"/>
          <w:b/>
          <w:szCs w:val="24"/>
        </w:rPr>
        <w:t>os</w:t>
      </w:r>
      <w:r w:rsidR="00E64D18" w:rsidRPr="00126271">
        <w:rPr>
          <w:rFonts w:eastAsia="Times New Roman" w:cs="Times New Roman"/>
          <w:b/>
          <w:szCs w:val="24"/>
        </w:rPr>
        <w:t xml:space="preserve"> (ES) 2019/944</w:t>
      </w:r>
      <w:r w:rsidR="005029C8" w:rsidRPr="005029C8">
        <w:rPr>
          <w:rFonts w:eastAsia="Times New Roman" w:cs="Times New Roman"/>
          <w:bCs/>
          <w:color w:val="000000"/>
          <w:szCs w:val="24"/>
        </w:rPr>
        <w:t xml:space="preserve"> </w:t>
      </w:r>
      <w:r w:rsidR="005029C8" w:rsidRPr="00FB2907">
        <w:rPr>
          <w:rFonts w:eastAsia="Times New Roman" w:cs="Times New Roman"/>
          <w:bCs/>
          <w:strike/>
          <w:color w:val="000000"/>
          <w:szCs w:val="24"/>
        </w:rPr>
        <w:t>39</w:t>
      </w:r>
      <w:r w:rsidR="004B52DF" w:rsidRPr="00213502">
        <w:rPr>
          <w:rFonts w:eastAsia="Times New Roman" w:cs="Times New Roman"/>
          <w:bCs/>
          <w:color w:val="000000"/>
          <w:szCs w:val="24"/>
        </w:rPr>
        <w:t xml:space="preserve"> </w:t>
      </w:r>
      <w:r w:rsidR="00FB2907" w:rsidRPr="00FB2907">
        <w:rPr>
          <w:rFonts w:eastAsia="Times New Roman" w:cs="Times New Roman"/>
          <w:b/>
          <w:color w:val="000000"/>
          <w:szCs w:val="24"/>
        </w:rPr>
        <w:t>63</w:t>
      </w:r>
      <w:r w:rsidR="005029C8" w:rsidRPr="005029C8">
        <w:rPr>
          <w:rFonts w:eastAsia="Times New Roman" w:cs="Times New Roman"/>
          <w:bCs/>
          <w:color w:val="000000"/>
          <w:szCs w:val="24"/>
        </w:rPr>
        <w:t xml:space="preserve"> straipsnyje nustatyta tvarka ir sąlygomis nurodo panaikinti Tarybos priimtą sprendimą, Taryba ne vėliau kaip per du mėnesius privalo panaikinti arba pakeisti atitinkamą sprendimą, atsižvelgdama į Europos Sąjungos teisės aktų reikalavimus, ir apie tai informuoti Europos Komisiją.</w:t>
      </w:r>
      <w:r>
        <w:rPr>
          <w:rFonts w:eastAsia="Times New Roman" w:cs="Times New Roman"/>
          <w:bCs/>
          <w:color w:val="000000"/>
          <w:szCs w:val="24"/>
        </w:rPr>
        <w:t>“</w:t>
      </w:r>
    </w:p>
    <w:p w14:paraId="63ACE6F3" w14:textId="77777777" w:rsidR="000709F2" w:rsidRDefault="000709F2" w:rsidP="001D0964">
      <w:pPr>
        <w:spacing w:after="0" w:line="240" w:lineRule="auto"/>
        <w:ind w:firstLine="709"/>
        <w:jc w:val="both"/>
        <w:rPr>
          <w:rFonts w:eastAsia="Times New Roman" w:cs="Times New Roman"/>
          <w:b/>
          <w:bCs/>
          <w:color w:val="000000"/>
          <w:szCs w:val="24"/>
        </w:rPr>
      </w:pPr>
    </w:p>
    <w:p w14:paraId="4FB35214" w14:textId="16EBC728" w:rsidR="00705CF9" w:rsidRDefault="004F2D71" w:rsidP="001D0964">
      <w:pPr>
        <w:spacing w:after="0" w:line="240" w:lineRule="auto"/>
        <w:ind w:firstLine="709"/>
        <w:jc w:val="both"/>
        <w:rPr>
          <w:rFonts w:eastAsia="Times New Roman" w:cs="Times New Roman"/>
          <w:b/>
          <w:bCs/>
          <w:color w:val="000000"/>
          <w:szCs w:val="24"/>
        </w:rPr>
      </w:pPr>
      <w:r>
        <w:rPr>
          <w:rFonts w:eastAsia="Times New Roman" w:cs="Times New Roman"/>
          <w:b/>
          <w:bCs/>
          <w:color w:val="000000"/>
          <w:szCs w:val="24"/>
        </w:rPr>
        <w:t xml:space="preserve">8 </w:t>
      </w:r>
      <w:r w:rsidR="00566742" w:rsidRPr="00705CF9">
        <w:rPr>
          <w:rFonts w:eastAsia="Times New Roman" w:cs="Times New Roman"/>
          <w:b/>
          <w:bCs/>
          <w:color w:val="000000"/>
          <w:szCs w:val="24"/>
        </w:rPr>
        <w:t xml:space="preserve">straipsnis. </w:t>
      </w:r>
      <w:r w:rsidR="000539CC">
        <w:rPr>
          <w:rFonts w:eastAsia="Times New Roman" w:cs="Times New Roman"/>
          <w:b/>
          <w:bCs/>
          <w:color w:val="000000"/>
          <w:szCs w:val="24"/>
        </w:rPr>
        <w:t>30</w:t>
      </w:r>
      <w:r w:rsidR="0011471C" w:rsidRPr="00705CF9">
        <w:rPr>
          <w:rFonts w:eastAsia="Times New Roman" w:cs="Times New Roman"/>
          <w:b/>
          <w:bCs/>
          <w:color w:val="000000"/>
          <w:szCs w:val="24"/>
        </w:rPr>
        <w:t xml:space="preserve"> straipsnio pakeitimas</w:t>
      </w:r>
    </w:p>
    <w:p w14:paraId="258DCF89" w14:textId="77777777" w:rsidR="0073564A" w:rsidRDefault="0073564A" w:rsidP="0073564A">
      <w:pPr>
        <w:spacing w:after="0" w:line="240" w:lineRule="auto"/>
        <w:ind w:left="720"/>
        <w:jc w:val="both"/>
        <w:rPr>
          <w:rFonts w:eastAsia="Times New Roman" w:cs="Times New Roman"/>
          <w:color w:val="000000"/>
          <w:szCs w:val="24"/>
        </w:rPr>
      </w:pPr>
      <w:r>
        <w:rPr>
          <w:rFonts w:eastAsia="Times New Roman" w:cs="Times New Roman"/>
          <w:color w:val="000000"/>
          <w:szCs w:val="24"/>
        </w:rPr>
        <w:t xml:space="preserve">1. </w:t>
      </w:r>
      <w:r w:rsidRPr="0049424C">
        <w:rPr>
          <w:rFonts w:eastAsia="Times New Roman" w:cs="Times New Roman"/>
          <w:color w:val="000000"/>
          <w:szCs w:val="24"/>
        </w:rPr>
        <w:t xml:space="preserve">Pakeisti </w:t>
      </w:r>
      <w:r>
        <w:rPr>
          <w:rFonts w:eastAsia="Times New Roman" w:cs="Times New Roman"/>
          <w:color w:val="000000"/>
          <w:szCs w:val="24"/>
        </w:rPr>
        <w:t>30</w:t>
      </w:r>
      <w:r w:rsidRPr="0049424C">
        <w:rPr>
          <w:rFonts w:eastAsia="Times New Roman" w:cs="Times New Roman"/>
          <w:color w:val="000000"/>
          <w:szCs w:val="24"/>
        </w:rPr>
        <w:t xml:space="preserve"> straipsn</w:t>
      </w:r>
      <w:r>
        <w:rPr>
          <w:rFonts w:eastAsia="Times New Roman" w:cs="Times New Roman"/>
          <w:color w:val="000000"/>
          <w:szCs w:val="24"/>
        </w:rPr>
        <w:t xml:space="preserve">į ir jį </w:t>
      </w:r>
      <w:r w:rsidRPr="0049424C">
        <w:rPr>
          <w:rFonts w:eastAsia="Times New Roman" w:cs="Times New Roman"/>
          <w:color w:val="000000"/>
          <w:szCs w:val="24"/>
        </w:rPr>
        <w:t>išdėstyti taip:</w:t>
      </w:r>
    </w:p>
    <w:p w14:paraId="4C5F9090" w14:textId="77777777" w:rsidR="0073564A" w:rsidRPr="00B85B37" w:rsidRDefault="0073564A" w:rsidP="0073564A">
      <w:pPr>
        <w:spacing w:after="0" w:line="240" w:lineRule="auto"/>
        <w:ind w:firstLine="720"/>
        <w:jc w:val="both"/>
        <w:rPr>
          <w:rFonts w:eastAsia="Times New Roman" w:cs="Times New Roman"/>
          <w:b/>
          <w:color w:val="000000"/>
          <w:szCs w:val="24"/>
        </w:rPr>
      </w:pPr>
      <w:r>
        <w:rPr>
          <w:rFonts w:eastAsia="Times New Roman" w:cs="Times New Roman"/>
          <w:color w:val="000000"/>
          <w:szCs w:val="24"/>
        </w:rPr>
        <w:lastRenderedPageBreak/>
        <w:t>„</w:t>
      </w:r>
      <w:r w:rsidRPr="00B85B37">
        <w:rPr>
          <w:rFonts w:eastAsia="Times New Roman" w:cs="Times New Roman"/>
          <w:b/>
          <w:color w:val="000000"/>
          <w:szCs w:val="24"/>
        </w:rPr>
        <w:t>30 straipsnis. Energijos apskaita</w:t>
      </w:r>
    </w:p>
    <w:p w14:paraId="0939BD55" w14:textId="77777777" w:rsidR="0073564A" w:rsidRPr="00213502" w:rsidRDefault="0073564A" w:rsidP="0073564A">
      <w:pPr>
        <w:spacing w:after="0" w:line="240" w:lineRule="auto"/>
        <w:ind w:firstLine="720"/>
        <w:jc w:val="both"/>
        <w:rPr>
          <w:rFonts w:eastAsia="Times New Roman" w:cs="Times New Roman"/>
          <w:color w:val="000000"/>
        </w:rPr>
      </w:pPr>
      <w:bookmarkStart w:id="5" w:name="_Hlk52430342"/>
      <w:r w:rsidRPr="00213502">
        <w:rPr>
          <w:rFonts w:eastAsia="Times New Roman" w:cs="Times New Roman"/>
          <w:color w:val="000000" w:themeColor="text1"/>
        </w:rPr>
        <w:t>1. Pagaminta, perduodama, skirstoma, parduodama, eksportuojama, importuojama ar tranzitu perduodama energija turi būti įtraukiama į apskaitą.</w:t>
      </w:r>
      <w:bookmarkEnd w:id="5"/>
    </w:p>
    <w:p w14:paraId="07211144" w14:textId="44F9A391" w:rsidR="0073564A" w:rsidRPr="00213502" w:rsidRDefault="0073564A" w:rsidP="0073564A">
      <w:pPr>
        <w:spacing w:after="0" w:line="240" w:lineRule="auto"/>
        <w:ind w:firstLine="720"/>
        <w:jc w:val="both"/>
        <w:rPr>
          <w:rFonts w:eastAsia="Times New Roman" w:cs="Times New Roman"/>
          <w:color w:val="000000"/>
          <w:szCs w:val="24"/>
        </w:rPr>
      </w:pPr>
      <w:r w:rsidRPr="00213502">
        <w:rPr>
          <w:rFonts w:eastAsia="Times New Roman" w:cs="Times New Roman"/>
          <w:color w:val="000000"/>
          <w:szCs w:val="24"/>
        </w:rPr>
        <w:t>2. Šio straipsnio 1 dalyje nurodytos energijos apskaita turi būti tvarkoma energijos matavimo priemonėmis</w:t>
      </w:r>
      <w:r w:rsidRPr="00E04336">
        <w:rPr>
          <w:rFonts w:eastAsia="Times New Roman" w:cs="Times New Roman"/>
          <w:strike/>
          <w:color w:val="000000"/>
          <w:szCs w:val="24"/>
        </w:rPr>
        <w:t>, kurių teisinis metrologinis patvirtinimas yra atliktas Lietuvos Respublikos metrologijos įstatymo nustatyta tvarka</w:t>
      </w:r>
      <w:r w:rsidR="00391620" w:rsidRPr="00391620">
        <w:rPr>
          <w:rFonts w:eastAsia="Times New Roman" w:cs="Times New Roman"/>
          <w:b/>
          <w:bCs/>
          <w:color w:val="000000" w:themeColor="text1"/>
          <w:lang w:eastAsia="lt-LT"/>
        </w:rPr>
        <w:t xml:space="preserve"> </w:t>
      </w:r>
      <w:r w:rsidR="00391620" w:rsidRPr="1A589099">
        <w:rPr>
          <w:rFonts w:eastAsia="Times New Roman" w:cs="Times New Roman"/>
          <w:b/>
          <w:bCs/>
          <w:color w:val="000000" w:themeColor="text1"/>
          <w:lang w:eastAsia="lt-LT"/>
        </w:rPr>
        <w:t>ar i</w:t>
      </w:r>
      <w:r w:rsidR="00391620" w:rsidRPr="1A589099">
        <w:rPr>
          <w:rFonts w:eastAsia="Times New Roman" w:cs="Times New Roman"/>
          <w:b/>
          <w:bCs/>
        </w:rPr>
        <w:t xml:space="preserve">šmaniosiomis energijos apskaitos </w:t>
      </w:r>
      <w:r w:rsidR="00391620" w:rsidRPr="1A589099">
        <w:rPr>
          <w:rFonts w:eastAsia="Times New Roman" w:cs="Times New Roman"/>
          <w:b/>
          <w:bCs/>
          <w:color w:val="000000" w:themeColor="text1"/>
          <w:lang w:eastAsia="lt-LT"/>
        </w:rPr>
        <w:t>sistemomis, išskyrus atskirų energetikos sektorių veiklą reglamentuojančiuose įstatymuose nustatytus atvejus</w:t>
      </w:r>
      <w:r w:rsidR="00391620">
        <w:rPr>
          <w:rFonts w:eastAsia="Times New Roman" w:cs="Times New Roman"/>
          <w:b/>
          <w:bCs/>
          <w:color w:val="000000" w:themeColor="text1"/>
          <w:lang w:eastAsia="lt-LT"/>
        </w:rPr>
        <w:t xml:space="preserve">. </w:t>
      </w:r>
      <w:r w:rsidR="00391620" w:rsidRPr="1A589099">
        <w:rPr>
          <w:rFonts w:eastAsia="Times New Roman" w:cs="Times New Roman"/>
          <w:b/>
          <w:bCs/>
          <w:color w:val="000000" w:themeColor="text1"/>
          <w:lang w:eastAsia="lt-LT"/>
        </w:rPr>
        <w:t>Matavimo priemonių, įskaitant matavimo priemones, kurios yra i</w:t>
      </w:r>
      <w:r w:rsidR="00391620" w:rsidRPr="1A589099">
        <w:rPr>
          <w:rFonts w:eastAsia="Times New Roman" w:cs="Times New Roman"/>
          <w:b/>
          <w:bCs/>
        </w:rPr>
        <w:t xml:space="preserve">šmaniosios energijos apskaitos </w:t>
      </w:r>
      <w:r w:rsidR="00391620" w:rsidRPr="1A589099">
        <w:rPr>
          <w:rFonts w:eastAsia="Times New Roman" w:cs="Times New Roman"/>
          <w:b/>
          <w:bCs/>
          <w:color w:val="000000" w:themeColor="text1"/>
          <w:lang w:eastAsia="lt-LT"/>
        </w:rPr>
        <w:t>sistemos sudedamoji dalis,</w:t>
      </w:r>
      <w:r w:rsidR="00391620" w:rsidRPr="1A589099">
        <w:rPr>
          <w:b/>
          <w:bCs/>
        </w:rPr>
        <w:t xml:space="preserve"> teisinis metrologinis patvirtinimas turi būti atliktas Lietuvos Respublikos metrologijos įstatymo nustatyta tvarka</w:t>
      </w:r>
      <w:r w:rsidRPr="00213502">
        <w:rPr>
          <w:rFonts w:eastAsia="Times New Roman" w:cs="Times New Roman"/>
          <w:color w:val="000000"/>
          <w:szCs w:val="24"/>
        </w:rPr>
        <w:t>.</w:t>
      </w:r>
    </w:p>
    <w:p w14:paraId="1AA017B3" w14:textId="78E4683D" w:rsidR="0073564A" w:rsidRPr="006E2ACB" w:rsidRDefault="0073564A" w:rsidP="0073564A">
      <w:pPr>
        <w:spacing w:after="0" w:line="240" w:lineRule="auto"/>
        <w:ind w:firstLine="720"/>
        <w:jc w:val="both"/>
        <w:rPr>
          <w:rFonts w:eastAsia="Times New Roman" w:cs="Times New Roman"/>
          <w:color w:val="000000"/>
          <w:szCs w:val="24"/>
        </w:rPr>
      </w:pPr>
      <w:r w:rsidRPr="00213502">
        <w:rPr>
          <w:rFonts w:eastAsia="Times New Roman" w:cs="Times New Roman"/>
          <w:color w:val="000000"/>
          <w:szCs w:val="24"/>
        </w:rPr>
        <w:t xml:space="preserve">3. Energijos matavimo priemones </w:t>
      </w:r>
      <w:r w:rsidR="00391620" w:rsidRPr="00222B8D">
        <w:rPr>
          <w:rFonts w:eastAsia="Times New Roman" w:cs="Times New Roman"/>
          <w:b/>
          <w:bCs/>
          <w:szCs w:val="24"/>
          <w:lang w:eastAsia="lt-LT"/>
        </w:rPr>
        <w:t xml:space="preserve">ar </w:t>
      </w:r>
      <w:r w:rsidR="00391620" w:rsidRPr="00222B8D">
        <w:rPr>
          <w:b/>
          <w:bCs/>
          <w:szCs w:val="24"/>
        </w:rPr>
        <w:t xml:space="preserve">išmaniąsias energijos apskaitos sistemas </w:t>
      </w:r>
      <w:r w:rsidRPr="006E2ACB">
        <w:rPr>
          <w:rFonts w:eastAsia="Times New Roman" w:cs="Times New Roman"/>
          <w:color w:val="000000"/>
          <w:szCs w:val="24"/>
        </w:rPr>
        <w:t>savo lėšomis įrengia ir eksploatuoja perdavimo, skirstymo ar laikymo</w:t>
      </w:r>
      <w:r w:rsidRPr="006E2ACB">
        <w:rPr>
          <w:rFonts w:eastAsia="Times New Roman" w:cs="Times New Roman"/>
          <w:i/>
          <w:color w:val="000000"/>
          <w:szCs w:val="24"/>
        </w:rPr>
        <w:t xml:space="preserve"> </w:t>
      </w:r>
      <w:r w:rsidRPr="006E2ACB">
        <w:rPr>
          <w:rFonts w:eastAsia="Times New Roman" w:cs="Times New Roman"/>
          <w:color w:val="000000"/>
          <w:szCs w:val="24"/>
        </w:rPr>
        <w:t>energetikos objektus nuosavybės teise ar kitais teisėtais pagrindais valdančios energetikos įmonės</w:t>
      </w:r>
      <w:r w:rsidR="00C94D1F" w:rsidRPr="00222B8D">
        <w:rPr>
          <w:rFonts w:eastAsia="Times New Roman" w:cs="Times New Roman"/>
          <w:b/>
          <w:bCs/>
          <w:color w:val="000000"/>
          <w:szCs w:val="24"/>
          <w:lang w:eastAsia="lt-LT"/>
        </w:rPr>
        <w:t>, išskyrus atskirų energetikos sektorių veiklą reglamentuojančiuose įstatymuose nustatytus atvejus. Atskirų energetikos sektorių veikl</w:t>
      </w:r>
      <w:r w:rsidR="00C94D1F">
        <w:rPr>
          <w:rFonts w:eastAsia="Times New Roman" w:cs="Times New Roman"/>
          <w:b/>
          <w:bCs/>
          <w:color w:val="000000"/>
          <w:szCs w:val="24"/>
          <w:lang w:eastAsia="lt-LT"/>
        </w:rPr>
        <w:t>ą</w:t>
      </w:r>
      <w:r w:rsidR="00C94D1F" w:rsidRPr="00222B8D">
        <w:rPr>
          <w:rFonts w:eastAsia="Times New Roman" w:cs="Times New Roman"/>
          <w:b/>
          <w:bCs/>
          <w:color w:val="000000"/>
          <w:szCs w:val="24"/>
          <w:lang w:eastAsia="lt-LT"/>
        </w:rPr>
        <w:t xml:space="preserve"> reglamentuojančių įstatymų nustatytais atvejais ir tvarka šioje dalyje nurodytos energetikos įmonės </w:t>
      </w:r>
      <w:r w:rsidR="00C94D1F" w:rsidRPr="00222B8D">
        <w:rPr>
          <w:rFonts w:eastAsia="Times New Roman" w:cs="Times New Roman"/>
          <w:b/>
          <w:bCs/>
          <w:szCs w:val="24"/>
          <w:lang w:eastAsia="lt-LT"/>
        </w:rPr>
        <w:t xml:space="preserve">energijos vartojimo ir (ar) gamybos apskaitai </w:t>
      </w:r>
      <w:r w:rsidR="00C94D1F" w:rsidRPr="00222B8D">
        <w:rPr>
          <w:rFonts w:eastAsia="Times New Roman" w:cs="Times New Roman"/>
          <w:b/>
          <w:bCs/>
          <w:color w:val="000000"/>
          <w:szCs w:val="24"/>
          <w:lang w:eastAsia="lt-LT"/>
        </w:rPr>
        <w:t>diegia išmaniąsias energijos apskaitos sistemas</w:t>
      </w:r>
      <w:r w:rsidRPr="006E2ACB">
        <w:rPr>
          <w:rFonts w:eastAsia="Times New Roman" w:cs="Times New Roman"/>
          <w:color w:val="000000"/>
          <w:szCs w:val="24"/>
        </w:rPr>
        <w:t>.</w:t>
      </w:r>
    </w:p>
    <w:p w14:paraId="062E6174" w14:textId="3D521C27" w:rsidR="0073564A" w:rsidRDefault="0073564A">
      <w:pPr>
        <w:spacing w:after="0" w:line="240" w:lineRule="auto"/>
        <w:ind w:firstLine="720"/>
        <w:jc w:val="both"/>
      </w:pPr>
      <w:r w:rsidRPr="006E2ACB">
        <w:rPr>
          <w:rFonts w:eastAsia="Times New Roman" w:cs="Times New Roman"/>
          <w:color w:val="000000"/>
          <w:szCs w:val="24"/>
        </w:rPr>
        <w:t>4. Energijos matavimo priemones</w:t>
      </w:r>
      <w:r w:rsidR="00C94D1F">
        <w:rPr>
          <w:rFonts w:eastAsia="Times New Roman" w:cs="Times New Roman"/>
          <w:color w:val="000000"/>
          <w:szCs w:val="24"/>
        </w:rPr>
        <w:t xml:space="preserve"> </w:t>
      </w:r>
      <w:r w:rsidR="00C94D1F" w:rsidRPr="275F51EB">
        <w:rPr>
          <w:b/>
        </w:rPr>
        <w:t>ar išmaniąsias energijos apskaitos sistemas</w:t>
      </w:r>
      <w:r w:rsidRPr="006E2ACB">
        <w:rPr>
          <w:rFonts w:eastAsia="Times New Roman" w:cs="Times New Roman"/>
          <w:color w:val="000000"/>
          <w:szCs w:val="24"/>
        </w:rPr>
        <w:t xml:space="preserve"> tarp energetikos objektų įrengia ir eksploatuoja energiją perduodančius energetikos objektus nuosavybės teise ar kitais teisėtais pagrindais juos valdančios energetikos įmonės savo lėšomis.</w:t>
      </w:r>
      <w:r>
        <w:t>“</w:t>
      </w:r>
    </w:p>
    <w:p w14:paraId="08E94365" w14:textId="77CB2D50" w:rsidR="00F20B63" w:rsidRDefault="00F20B63" w:rsidP="00715517">
      <w:pPr>
        <w:spacing w:after="0" w:line="240" w:lineRule="auto"/>
        <w:jc w:val="both"/>
        <w:rPr>
          <w:szCs w:val="24"/>
        </w:rPr>
      </w:pPr>
    </w:p>
    <w:p w14:paraId="6D6F598A" w14:textId="6E44162E" w:rsidR="00FB27E9" w:rsidRDefault="004F2D71" w:rsidP="00FB27E9">
      <w:pPr>
        <w:spacing w:after="0" w:line="240" w:lineRule="auto"/>
        <w:ind w:firstLine="709"/>
        <w:jc w:val="both"/>
        <w:rPr>
          <w:rFonts w:eastAsia="Times New Roman" w:cs="Times New Roman"/>
          <w:b/>
          <w:bCs/>
          <w:color w:val="000000"/>
          <w:szCs w:val="24"/>
        </w:rPr>
      </w:pPr>
      <w:r>
        <w:rPr>
          <w:rFonts w:eastAsia="Times New Roman" w:cs="Times New Roman"/>
          <w:b/>
          <w:bCs/>
          <w:color w:val="000000"/>
          <w:szCs w:val="24"/>
        </w:rPr>
        <w:t xml:space="preserve">9 </w:t>
      </w:r>
      <w:r w:rsidR="00FB27E9" w:rsidRPr="00705CF9">
        <w:rPr>
          <w:rFonts w:eastAsia="Times New Roman" w:cs="Times New Roman"/>
          <w:b/>
          <w:bCs/>
          <w:color w:val="000000"/>
          <w:szCs w:val="24"/>
        </w:rPr>
        <w:t xml:space="preserve">straipsnis. </w:t>
      </w:r>
      <w:r w:rsidR="00FB27E9">
        <w:rPr>
          <w:rFonts w:eastAsia="Times New Roman" w:cs="Times New Roman"/>
          <w:b/>
          <w:bCs/>
          <w:color w:val="000000"/>
          <w:szCs w:val="24"/>
        </w:rPr>
        <w:t>31</w:t>
      </w:r>
      <w:r w:rsidR="00FB27E9" w:rsidRPr="00705CF9">
        <w:rPr>
          <w:rFonts w:eastAsia="Times New Roman" w:cs="Times New Roman"/>
          <w:b/>
          <w:bCs/>
          <w:color w:val="000000"/>
          <w:szCs w:val="24"/>
        </w:rPr>
        <w:t xml:space="preserve"> straipsnio pakeitimas</w:t>
      </w:r>
    </w:p>
    <w:p w14:paraId="211E8A97" w14:textId="77777777" w:rsidR="00FB27E9" w:rsidRDefault="00FB27E9" w:rsidP="00FB27E9">
      <w:pPr>
        <w:spacing w:after="0" w:line="240" w:lineRule="auto"/>
        <w:ind w:firstLine="709"/>
        <w:jc w:val="both"/>
        <w:rPr>
          <w:rFonts w:eastAsia="Times New Roman" w:cs="Times New Roman"/>
          <w:color w:val="000000"/>
          <w:szCs w:val="24"/>
        </w:rPr>
      </w:pPr>
      <w:r w:rsidRPr="0049424C">
        <w:rPr>
          <w:rFonts w:eastAsia="Times New Roman" w:cs="Times New Roman"/>
          <w:color w:val="000000"/>
          <w:szCs w:val="24"/>
        </w:rPr>
        <w:t xml:space="preserve">Pakeisti </w:t>
      </w:r>
      <w:r>
        <w:rPr>
          <w:rFonts w:eastAsia="Times New Roman" w:cs="Times New Roman"/>
          <w:color w:val="000000"/>
          <w:szCs w:val="24"/>
        </w:rPr>
        <w:t>31</w:t>
      </w:r>
      <w:r w:rsidRPr="0049424C">
        <w:rPr>
          <w:rFonts w:eastAsia="Times New Roman" w:cs="Times New Roman"/>
          <w:color w:val="000000"/>
          <w:szCs w:val="24"/>
        </w:rPr>
        <w:t xml:space="preserve"> straipsn</w:t>
      </w:r>
      <w:r>
        <w:rPr>
          <w:rFonts w:eastAsia="Times New Roman" w:cs="Times New Roman"/>
          <w:color w:val="000000"/>
          <w:szCs w:val="24"/>
        </w:rPr>
        <w:t xml:space="preserve">io 1 dalį ir ją </w:t>
      </w:r>
      <w:r w:rsidRPr="0049424C">
        <w:rPr>
          <w:rFonts w:eastAsia="Times New Roman" w:cs="Times New Roman"/>
          <w:color w:val="000000"/>
          <w:szCs w:val="24"/>
        </w:rPr>
        <w:t>išdėstyti taip</w:t>
      </w:r>
      <w:r>
        <w:rPr>
          <w:rFonts w:eastAsia="Times New Roman" w:cs="Times New Roman"/>
          <w:color w:val="000000"/>
          <w:szCs w:val="24"/>
        </w:rPr>
        <w:t>:</w:t>
      </w:r>
    </w:p>
    <w:p w14:paraId="46D653D7" w14:textId="075668BF" w:rsidR="00FB27E9" w:rsidRDefault="00FB27E9" w:rsidP="00FB27E9">
      <w:pPr>
        <w:spacing w:after="0" w:line="240" w:lineRule="auto"/>
        <w:ind w:firstLine="709"/>
        <w:jc w:val="both"/>
        <w:rPr>
          <w:rFonts w:eastAsia="Times New Roman" w:cs="Times New Roman"/>
          <w:color w:val="000000"/>
          <w:szCs w:val="24"/>
        </w:rPr>
      </w:pPr>
      <w:r>
        <w:rPr>
          <w:rFonts w:eastAsia="Times New Roman" w:cs="Times New Roman"/>
          <w:color w:val="000000"/>
          <w:szCs w:val="24"/>
        </w:rPr>
        <w:t>„</w:t>
      </w:r>
      <w:r w:rsidR="009A1CA9">
        <w:rPr>
          <w:rFonts w:eastAsia="Times New Roman" w:cs="Times New Roman"/>
          <w:color w:val="000000"/>
          <w:szCs w:val="24"/>
        </w:rPr>
        <w:t xml:space="preserve">1. </w:t>
      </w:r>
      <w:r w:rsidR="007C130D" w:rsidRPr="007C130D">
        <w:rPr>
          <w:rFonts w:eastAsia="Times New Roman" w:cs="Times New Roman"/>
          <w:color w:val="000000"/>
          <w:szCs w:val="24"/>
        </w:rPr>
        <w:t>Energetikos įmonės, vykdančios energijos ar energijos išteklių tiekimo veiklą, ne mažiau kaip penkerius metus saugo ir kompetentingoms valstybės institucijoms, tarp jų Tarybai</w:t>
      </w:r>
      <w:r w:rsidR="007052F8" w:rsidRPr="00010565">
        <w:rPr>
          <w:rFonts w:eastAsia="Times New Roman" w:cs="Times New Roman"/>
          <w:b/>
          <w:bCs/>
          <w:color w:val="000000"/>
          <w:szCs w:val="24"/>
        </w:rPr>
        <w:t>,</w:t>
      </w:r>
      <w:r w:rsidR="007C130D" w:rsidRPr="007C130D">
        <w:rPr>
          <w:rFonts w:eastAsia="Times New Roman" w:cs="Times New Roman"/>
          <w:color w:val="000000"/>
          <w:szCs w:val="24"/>
        </w:rPr>
        <w:t xml:space="preserve"> </w:t>
      </w:r>
      <w:r w:rsidR="007C130D" w:rsidRPr="003626A0">
        <w:rPr>
          <w:rFonts w:eastAsia="Times New Roman" w:cs="Times New Roman"/>
          <w:strike/>
          <w:color w:val="000000"/>
          <w:szCs w:val="24"/>
        </w:rPr>
        <w:t xml:space="preserve">ir </w:t>
      </w:r>
      <w:r w:rsidR="007C130D" w:rsidRPr="007C130D">
        <w:rPr>
          <w:rFonts w:eastAsia="Times New Roman" w:cs="Times New Roman"/>
          <w:color w:val="000000"/>
          <w:szCs w:val="24"/>
        </w:rPr>
        <w:t xml:space="preserve">Konkurencijos tarybai </w:t>
      </w:r>
      <w:r w:rsidR="007C130D">
        <w:rPr>
          <w:rFonts w:eastAsia="Times New Roman" w:cs="Times New Roman"/>
          <w:b/>
          <w:bCs/>
          <w:color w:val="000000"/>
          <w:szCs w:val="24"/>
        </w:rPr>
        <w:t>ir Europos Komisijai</w:t>
      </w:r>
      <w:r w:rsidR="007052F8">
        <w:rPr>
          <w:rFonts w:eastAsia="Times New Roman" w:cs="Times New Roman"/>
          <w:b/>
          <w:bCs/>
          <w:color w:val="000000"/>
          <w:szCs w:val="24"/>
        </w:rPr>
        <w:t>,</w:t>
      </w:r>
      <w:r w:rsidR="007C130D">
        <w:rPr>
          <w:rFonts w:eastAsia="Times New Roman" w:cs="Times New Roman"/>
          <w:b/>
          <w:bCs/>
          <w:color w:val="000000"/>
          <w:szCs w:val="24"/>
        </w:rPr>
        <w:t xml:space="preserve"> </w:t>
      </w:r>
      <w:r w:rsidR="007C130D" w:rsidRPr="007C130D">
        <w:rPr>
          <w:rFonts w:eastAsia="Times New Roman" w:cs="Times New Roman"/>
          <w:color w:val="000000"/>
          <w:szCs w:val="24"/>
        </w:rPr>
        <w:t xml:space="preserve">šių prašymu pateikia visų sandorių su </w:t>
      </w:r>
      <w:r w:rsidR="00CD52A0">
        <w:rPr>
          <w:rFonts w:eastAsia="Times New Roman" w:cs="Times New Roman"/>
          <w:b/>
          <w:bCs/>
          <w:color w:val="000000"/>
          <w:szCs w:val="24"/>
        </w:rPr>
        <w:t xml:space="preserve">didmeniniais </w:t>
      </w:r>
      <w:r w:rsidR="007C130D" w:rsidRPr="007C130D">
        <w:rPr>
          <w:rFonts w:eastAsia="Times New Roman" w:cs="Times New Roman"/>
          <w:color w:val="000000"/>
          <w:szCs w:val="24"/>
        </w:rPr>
        <w:t xml:space="preserve">vartotojais </w:t>
      </w:r>
      <w:r w:rsidR="007C130D" w:rsidRPr="003A7866">
        <w:rPr>
          <w:rFonts w:eastAsia="Times New Roman" w:cs="Times New Roman"/>
          <w:strike/>
          <w:color w:val="000000"/>
          <w:szCs w:val="24"/>
        </w:rPr>
        <w:t>(išskyrus buitinius vartotojus)</w:t>
      </w:r>
      <w:r w:rsidR="007C130D" w:rsidRPr="007C130D">
        <w:rPr>
          <w:rFonts w:eastAsia="Times New Roman" w:cs="Times New Roman"/>
          <w:color w:val="000000"/>
          <w:szCs w:val="24"/>
        </w:rPr>
        <w:t xml:space="preserve"> ir perdavimo sistemos operatoriais, sudarytų pagal elektros energijos ar dujų tiekimo sutartis ir elektros energijos ar dujų rinkos išvestines finansines priemones, duomenis.</w:t>
      </w:r>
      <w:r w:rsidR="001B6A68">
        <w:rPr>
          <w:rFonts w:eastAsia="Times New Roman" w:cs="Times New Roman"/>
          <w:color w:val="000000"/>
          <w:szCs w:val="24"/>
        </w:rPr>
        <w:t>“</w:t>
      </w:r>
    </w:p>
    <w:p w14:paraId="15A0AAC0" w14:textId="775D03EF" w:rsidR="00AC2EDA" w:rsidRDefault="00AC2EDA" w:rsidP="00FB27E9">
      <w:pPr>
        <w:spacing w:after="0" w:line="240" w:lineRule="auto"/>
        <w:ind w:firstLine="709"/>
        <w:jc w:val="both"/>
        <w:rPr>
          <w:rFonts w:eastAsia="Times New Roman" w:cs="Times New Roman"/>
          <w:color w:val="000000"/>
          <w:szCs w:val="24"/>
        </w:rPr>
      </w:pPr>
    </w:p>
    <w:p w14:paraId="4B55966B" w14:textId="25E9A8DC" w:rsidR="00F20B63" w:rsidRDefault="004F2D71" w:rsidP="00F20B63">
      <w:pPr>
        <w:spacing w:after="0" w:line="240" w:lineRule="auto"/>
        <w:ind w:firstLine="709"/>
        <w:jc w:val="both"/>
        <w:rPr>
          <w:rFonts w:eastAsia="Times New Roman" w:cs="Times New Roman"/>
          <w:b/>
          <w:bCs/>
          <w:color w:val="000000"/>
          <w:szCs w:val="24"/>
        </w:rPr>
      </w:pPr>
      <w:r>
        <w:rPr>
          <w:rFonts w:eastAsia="Times New Roman" w:cs="Times New Roman"/>
          <w:b/>
          <w:bCs/>
          <w:color w:val="000000"/>
          <w:szCs w:val="24"/>
        </w:rPr>
        <w:t>10</w:t>
      </w:r>
      <w:r w:rsidRPr="00F20B63">
        <w:rPr>
          <w:rFonts w:eastAsia="Times New Roman" w:cs="Times New Roman"/>
          <w:b/>
          <w:bCs/>
          <w:color w:val="000000"/>
          <w:szCs w:val="24"/>
        </w:rPr>
        <w:t xml:space="preserve"> </w:t>
      </w:r>
      <w:r w:rsidR="00F20B63" w:rsidRPr="00F20B63">
        <w:rPr>
          <w:rFonts w:eastAsia="Times New Roman" w:cs="Times New Roman"/>
          <w:b/>
          <w:bCs/>
          <w:color w:val="000000"/>
          <w:szCs w:val="24"/>
        </w:rPr>
        <w:t>straipsnis. Įstatymo priedo pakeitimas</w:t>
      </w:r>
    </w:p>
    <w:p w14:paraId="1331BAD1" w14:textId="6D0BC1A9" w:rsidR="00E0079A" w:rsidRDefault="00E0079A" w:rsidP="00E0079A">
      <w:pPr>
        <w:spacing w:after="0" w:line="240" w:lineRule="auto"/>
        <w:ind w:firstLine="709"/>
        <w:jc w:val="both"/>
        <w:rPr>
          <w:rFonts w:eastAsia="Times New Roman" w:cs="Times New Roman"/>
          <w:bCs/>
          <w:szCs w:val="24"/>
        </w:rPr>
      </w:pPr>
      <w:r>
        <w:rPr>
          <w:rFonts w:eastAsia="Times New Roman" w:cs="Times New Roman"/>
          <w:bCs/>
          <w:szCs w:val="24"/>
        </w:rPr>
        <w:t>Pakeisti Įstatymo priedą ir jį išdėstyti taip:</w:t>
      </w:r>
    </w:p>
    <w:p w14:paraId="3668C9A0" w14:textId="77777777" w:rsidR="00575E88" w:rsidRDefault="00575E88" w:rsidP="00E0079A">
      <w:pPr>
        <w:spacing w:after="0" w:line="240" w:lineRule="auto"/>
        <w:ind w:firstLine="709"/>
        <w:jc w:val="both"/>
        <w:rPr>
          <w:rFonts w:eastAsia="Times New Roman" w:cs="Times New Roman"/>
          <w:bCs/>
          <w:szCs w:val="24"/>
        </w:rPr>
      </w:pPr>
    </w:p>
    <w:p w14:paraId="3A80A750" w14:textId="1ECBE150" w:rsidR="0095651C" w:rsidRPr="0095651C" w:rsidRDefault="00575E88" w:rsidP="1A589099">
      <w:pPr>
        <w:spacing w:after="0" w:line="240" w:lineRule="auto"/>
        <w:ind w:firstLine="709"/>
        <w:jc w:val="center"/>
        <w:rPr>
          <w:rFonts w:eastAsia="Times New Roman" w:cs="Times New Roman"/>
          <w:b/>
          <w:bCs/>
          <w:color w:val="000000"/>
        </w:rPr>
      </w:pPr>
      <w:r w:rsidRPr="1A589099">
        <w:rPr>
          <w:rFonts w:eastAsia="Times New Roman" w:cs="Times New Roman"/>
          <w:color w:val="000000" w:themeColor="text1"/>
        </w:rPr>
        <w:t>„</w:t>
      </w:r>
      <w:r w:rsidR="0095651C" w:rsidRPr="003A15E9">
        <w:rPr>
          <w:rFonts w:eastAsia="Times New Roman" w:cs="Times New Roman"/>
          <w:color w:val="000000" w:themeColor="text1"/>
        </w:rPr>
        <w:t>ĮGYVENDINAMI EUROPOS SĄJUNGOS TEISĖS AKTAI</w:t>
      </w:r>
    </w:p>
    <w:p w14:paraId="749F72FD" w14:textId="77777777" w:rsidR="0095651C" w:rsidRPr="0095651C" w:rsidRDefault="0095651C" w:rsidP="0095651C">
      <w:pPr>
        <w:spacing w:after="0" w:line="240" w:lineRule="auto"/>
        <w:ind w:firstLine="709"/>
        <w:jc w:val="both"/>
        <w:rPr>
          <w:rFonts w:eastAsia="Times New Roman" w:cs="Times New Roman"/>
          <w:color w:val="000000"/>
          <w:szCs w:val="24"/>
        </w:rPr>
      </w:pPr>
    </w:p>
    <w:p w14:paraId="240B4654" w14:textId="77777777" w:rsidR="0095651C" w:rsidRPr="0095651C" w:rsidRDefault="0095651C" w:rsidP="0095651C">
      <w:pPr>
        <w:spacing w:after="0" w:line="240" w:lineRule="auto"/>
        <w:ind w:firstLine="709"/>
        <w:jc w:val="both"/>
        <w:rPr>
          <w:rFonts w:eastAsia="Times New Roman" w:cs="Times New Roman"/>
          <w:strike/>
          <w:color w:val="000000"/>
          <w:szCs w:val="24"/>
        </w:rPr>
      </w:pPr>
      <w:r w:rsidRPr="0095651C">
        <w:rPr>
          <w:rFonts w:eastAsia="Times New Roman" w:cs="Times New Roman"/>
          <w:strike/>
          <w:color w:val="000000"/>
          <w:szCs w:val="24"/>
        </w:rPr>
        <w:t>1. 1992 m. gegužės 21 d. Tarybos direktyva 92/42/EEB dėl naudingumo koeficiento reikalavimų naujiems karšto vandens katilams, deginantiems skystąjį arba dujinį kurą (OL 2004 m.</w:t>
      </w:r>
      <w:r w:rsidRPr="0095651C">
        <w:rPr>
          <w:rFonts w:eastAsia="Times New Roman" w:cs="Times New Roman"/>
          <w:i/>
          <w:strike/>
          <w:color w:val="000000"/>
          <w:szCs w:val="24"/>
        </w:rPr>
        <w:t xml:space="preserve"> specialusis leidimas</w:t>
      </w:r>
      <w:r w:rsidRPr="0095651C">
        <w:rPr>
          <w:rFonts w:eastAsia="Times New Roman" w:cs="Times New Roman"/>
          <w:strike/>
          <w:color w:val="000000"/>
          <w:szCs w:val="24"/>
        </w:rPr>
        <w:t xml:space="preserve">, 13 skyrius, 11 tomas, p. 186), su paskutiniais pakeitimais, padarytais 2008 m. kovo 11 d. Europos Parlamento ir Tarybos direktyva 2007/28/EB, iš dalies keičiančia Direktyvą 2005/32/EB, nustatančią ekologinio projektavimo reikalavimų energiją vartojantiems gaminiams nustatymo sistemą, taip pat Tarybos direktyvą 92/42/EEB bei direktyvų 96/57/EB ir 2000/55/EB nuostatas, susijusias su Komisijai suteiktais įgyvendinimo įgaliojimais (OL </w:t>
      </w:r>
      <w:smartTag w:uri="urn:schemas-microsoft-com:office:smarttags" w:element="metricconverter">
        <w:smartTagPr>
          <w:attr w:name="ProductID" w:val="2008 L"/>
        </w:smartTagPr>
        <w:r w:rsidRPr="0095651C">
          <w:rPr>
            <w:rFonts w:eastAsia="Times New Roman" w:cs="Times New Roman"/>
            <w:strike/>
            <w:color w:val="000000"/>
            <w:szCs w:val="24"/>
          </w:rPr>
          <w:t>2008 L</w:t>
        </w:r>
      </w:smartTag>
      <w:r w:rsidRPr="0095651C">
        <w:rPr>
          <w:rFonts w:eastAsia="Times New Roman" w:cs="Times New Roman"/>
          <w:strike/>
          <w:color w:val="000000"/>
          <w:szCs w:val="24"/>
        </w:rPr>
        <w:t xml:space="preserve"> 81, p. 48).</w:t>
      </w:r>
    </w:p>
    <w:p w14:paraId="5F95C614" w14:textId="77777777" w:rsidR="0095651C" w:rsidRPr="0095651C" w:rsidRDefault="0095651C" w:rsidP="0095651C">
      <w:pPr>
        <w:spacing w:after="0" w:line="240" w:lineRule="auto"/>
        <w:ind w:firstLine="709"/>
        <w:jc w:val="both"/>
        <w:rPr>
          <w:rFonts w:eastAsia="Times New Roman" w:cs="Times New Roman"/>
          <w:strike/>
          <w:color w:val="000000"/>
          <w:szCs w:val="24"/>
        </w:rPr>
      </w:pPr>
      <w:r w:rsidRPr="0095651C">
        <w:rPr>
          <w:rFonts w:eastAsia="Times New Roman" w:cs="Times New Roman"/>
          <w:strike/>
          <w:color w:val="000000"/>
          <w:szCs w:val="24"/>
        </w:rPr>
        <w:t xml:space="preserve">2. 1992 m. rugsėjo 22 d. Tarybos direktyva 92/75/EEB dėl buitinių prietaisų energijos ir kitų išteklių sunaudojimo parodymo ženklinant gaminį bei pateikiant standartinę informaciją apie gaminį (OL </w:t>
      </w:r>
      <w:smartTag w:uri="urn:schemas-microsoft-com:office:smarttags" w:element="metricconverter">
        <w:smartTagPr>
          <w:attr w:name="ProductID" w:val="2004 m"/>
        </w:smartTagPr>
        <w:r w:rsidRPr="0095651C">
          <w:rPr>
            <w:rFonts w:eastAsia="Times New Roman" w:cs="Times New Roman"/>
            <w:strike/>
            <w:color w:val="000000"/>
            <w:szCs w:val="24"/>
          </w:rPr>
          <w:t>2004 m</w:t>
        </w:r>
      </w:smartTag>
      <w:r w:rsidRPr="0095651C">
        <w:rPr>
          <w:rFonts w:eastAsia="Times New Roman" w:cs="Times New Roman"/>
          <w:strike/>
          <w:color w:val="000000"/>
          <w:szCs w:val="24"/>
        </w:rPr>
        <w:t>.</w:t>
      </w:r>
      <w:r w:rsidRPr="0095651C">
        <w:rPr>
          <w:rFonts w:eastAsia="Times New Roman" w:cs="Times New Roman"/>
          <w:i/>
          <w:strike/>
          <w:color w:val="000000"/>
          <w:szCs w:val="24"/>
        </w:rPr>
        <w:t xml:space="preserve"> specialusis leidimas</w:t>
      </w:r>
      <w:r w:rsidRPr="0095651C">
        <w:rPr>
          <w:rFonts w:eastAsia="Times New Roman" w:cs="Times New Roman"/>
          <w:strike/>
          <w:color w:val="000000"/>
          <w:szCs w:val="24"/>
        </w:rPr>
        <w:t xml:space="preserve">, 13 skyrius, 11 tomas, p. 216) su paskutiniais pakeitimais, padarytais </w:t>
      </w:r>
      <w:smartTag w:uri="urn:schemas-microsoft-com:office:smarttags" w:element="metricconverter">
        <w:smartTagPr>
          <w:attr w:name="ProductID" w:val="2010 m"/>
        </w:smartTagPr>
        <w:r w:rsidRPr="0095651C">
          <w:rPr>
            <w:rFonts w:eastAsia="Times New Roman" w:cs="Times New Roman"/>
            <w:strike/>
            <w:color w:val="000000"/>
            <w:szCs w:val="24"/>
          </w:rPr>
          <w:t>2010 m</w:t>
        </w:r>
      </w:smartTag>
      <w:r w:rsidRPr="0095651C">
        <w:rPr>
          <w:rFonts w:eastAsia="Times New Roman" w:cs="Times New Roman"/>
          <w:strike/>
          <w:color w:val="000000"/>
          <w:szCs w:val="24"/>
        </w:rPr>
        <w:t>. gegužės 19 d. Europos Parlamento ir Tarybos direktyva 2010/30/ES dėl su energija susijusių gaminių suvartojamos energijos ir kitų išteklių nurodymo ženklinant gaminį ir apie jį pateikiant standartinę informaciją (</w:t>
      </w:r>
      <w:r w:rsidRPr="0095651C">
        <w:rPr>
          <w:rFonts w:eastAsia="Times New Roman" w:cs="Times New Roman"/>
          <w:iCs/>
          <w:strike/>
          <w:color w:val="000000"/>
          <w:szCs w:val="24"/>
        </w:rPr>
        <w:t xml:space="preserve">OL </w:t>
      </w:r>
      <w:smartTag w:uri="urn:schemas-microsoft-com:office:smarttags" w:element="metricconverter">
        <w:smartTagPr>
          <w:attr w:name="ProductID" w:val="2010 L"/>
        </w:smartTagPr>
        <w:r w:rsidRPr="0095651C">
          <w:rPr>
            <w:rFonts w:eastAsia="Times New Roman" w:cs="Times New Roman"/>
            <w:iCs/>
            <w:strike/>
            <w:color w:val="000000"/>
            <w:szCs w:val="24"/>
          </w:rPr>
          <w:t>2010 L</w:t>
        </w:r>
      </w:smartTag>
      <w:r w:rsidRPr="0095651C">
        <w:rPr>
          <w:rFonts w:eastAsia="Times New Roman" w:cs="Times New Roman"/>
          <w:iCs/>
          <w:strike/>
          <w:color w:val="000000"/>
          <w:szCs w:val="24"/>
        </w:rPr>
        <w:t xml:space="preserve"> 153, p. 1</w:t>
      </w:r>
      <w:r w:rsidRPr="0095651C">
        <w:rPr>
          <w:rFonts w:eastAsia="Times New Roman" w:cs="Times New Roman"/>
          <w:strike/>
          <w:color w:val="000000"/>
          <w:szCs w:val="24"/>
        </w:rPr>
        <w:t>).</w:t>
      </w:r>
    </w:p>
    <w:p w14:paraId="0FDCC4A3" w14:textId="77777777" w:rsidR="0095651C" w:rsidRPr="0095651C" w:rsidRDefault="0095651C" w:rsidP="0095651C">
      <w:pPr>
        <w:spacing w:after="0" w:line="240" w:lineRule="auto"/>
        <w:ind w:firstLine="709"/>
        <w:jc w:val="both"/>
        <w:rPr>
          <w:rFonts w:eastAsia="Times New Roman" w:cs="Times New Roman"/>
          <w:strike/>
          <w:color w:val="000000"/>
          <w:szCs w:val="24"/>
        </w:rPr>
      </w:pPr>
      <w:r w:rsidRPr="0095651C">
        <w:rPr>
          <w:rFonts w:eastAsia="Times New Roman" w:cs="Times New Roman"/>
          <w:strike/>
          <w:color w:val="000000"/>
          <w:szCs w:val="24"/>
        </w:rPr>
        <w:t>3. 2002 m. gruodžio 16 d. Europos Parlamento ir Tarybos direktyva 2002/91/EB dėl pastatų energinio naudingumo</w:t>
      </w:r>
      <w:r w:rsidRPr="0095651C">
        <w:rPr>
          <w:rFonts w:eastAsia="Times New Roman" w:cs="Times New Roman"/>
          <w:b/>
          <w:strike/>
          <w:color w:val="000000"/>
          <w:szCs w:val="24"/>
        </w:rPr>
        <w:t xml:space="preserve"> </w:t>
      </w:r>
      <w:r w:rsidRPr="0095651C">
        <w:rPr>
          <w:rFonts w:eastAsia="Times New Roman" w:cs="Times New Roman"/>
          <w:strike/>
          <w:color w:val="000000"/>
          <w:szCs w:val="24"/>
        </w:rPr>
        <w:t xml:space="preserve">(OL </w:t>
      </w:r>
      <w:smartTag w:uri="urn:schemas-microsoft-com:office:smarttags" w:element="metricconverter">
        <w:smartTagPr>
          <w:attr w:name="ProductID" w:val="2004 m"/>
        </w:smartTagPr>
        <w:r w:rsidRPr="0095651C">
          <w:rPr>
            <w:rFonts w:eastAsia="Times New Roman" w:cs="Times New Roman"/>
            <w:strike/>
            <w:color w:val="000000"/>
            <w:szCs w:val="24"/>
          </w:rPr>
          <w:t>2004 m</w:t>
        </w:r>
      </w:smartTag>
      <w:r w:rsidRPr="0095651C">
        <w:rPr>
          <w:rFonts w:eastAsia="Times New Roman" w:cs="Times New Roman"/>
          <w:strike/>
          <w:color w:val="000000"/>
          <w:szCs w:val="24"/>
        </w:rPr>
        <w:t>.</w:t>
      </w:r>
      <w:r w:rsidRPr="0095651C">
        <w:rPr>
          <w:rFonts w:eastAsia="Times New Roman" w:cs="Times New Roman"/>
          <w:i/>
          <w:strike/>
          <w:color w:val="000000"/>
          <w:szCs w:val="24"/>
        </w:rPr>
        <w:t xml:space="preserve"> specialusis leidimas</w:t>
      </w:r>
      <w:r w:rsidRPr="0095651C">
        <w:rPr>
          <w:rFonts w:eastAsia="Times New Roman" w:cs="Times New Roman"/>
          <w:strike/>
          <w:color w:val="000000"/>
          <w:szCs w:val="24"/>
        </w:rPr>
        <w:t xml:space="preserve">, 12 skyrius, 2 tomas, p. 168) su paskutiniais pakeitimais, padarytais </w:t>
      </w:r>
      <w:smartTag w:uri="urn:schemas-microsoft-com:office:smarttags" w:element="metricconverter">
        <w:smartTagPr>
          <w:attr w:name="ProductID" w:val="2010 m"/>
        </w:smartTagPr>
        <w:r w:rsidRPr="0095651C">
          <w:rPr>
            <w:rFonts w:eastAsia="Times New Roman" w:cs="Times New Roman"/>
            <w:strike/>
            <w:color w:val="000000"/>
            <w:szCs w:val="24"/>
          </w:rPr>
          <w:t>2010 m</w:t>
        </w:r>
      </w:smartTag>
      <w:r w:rsidRPr="0095651C">
        <w:rPr>
          <w:rFonts w:eastAsia="Times New Roman" w:cs="Times New Roman"/>
          <w:strike/>
          <w:color w:val="000000"/>
          <w:szCs w:val="24"/>
        </w:rPr>
        <w:t>. gegužės 19 d. Europos Parlamento ir Tarybos direktyva 2010/31/ES dėl pastatų energinio naudingumo (</w:t>
      </w:r>
      <w:r w:rsidRPr="0095651C">
        <w:rPr>
          <w:rFonts w:eastAsia="Times New Roman" w:cs="Times New Roman"/>
          <w:iCs/>
          <w:strike/>
          <w:color w:val="000000"/>
          <w:szCs w:val="24"/>
        </w:rPr>
        <w:t xml:space="preserve">OL </w:t>
      </w:r>
      <w:smartTag w:uri="urn:schemas-microsoft-com:office:smarttags" w:element="metricconverter">
        <w:smartTagPr>
          <w:attr w:name="ProductID" w:val="2010 L"/>
        </w:smartTagPr>
        <w:r w:rsidRPr="0095651C">
          <w:rPr>
            <w:rFonts w:eastAsia="Times New Roman" w:cs="Times New Roman"/>
            <w:iCs/>
            <w:strike/>
            <w:color w:val="000000"/>
            <w:szCs w:val="24"/>
          </w:rPr>
          <w:t>2010 L</w:t>
        </w:r>
      </w:smartTag>
      <w:r w:rsidRPr="0095651C">
        <w:rPr>
          <w:rFonts w:eastAsia="Times New Roman" w:cs="Times New Roman"/>
          <w:iCs/>
          <w:strike/>
          <w:color w:val="000000"/>
          <w:szCs w:val="24"/>
        </w:rPr>
        <w:t xml:space="preserve"> 153, p. 13</w:t>
      </w:r>
      <w:r w:rsidRPr="0095651C">
        <w:rPr>
          <w:rFonts w:eastAsia="Times New Roman" w:cs="Times New Roman"/>
          <w:strike/>
          <w:color w:val="000000"/>
          <w:szCs w:val="24"/>
        </w:rPr>
        <w:t>).</w:t>
      </w:r>
    </w:p>
    <w:p w14:paraId="23704CC0" w14:textId="77777777" w:rsidR="0095651C" w:rsidRPr="0095651C" w:rsidRDefault="0095651C" w:rsidP="0095651C">
      <w:pPr>
        <w:spacing w:after="0" w:line="240" w:lineRule="auto"/>
        <w:ind w:firstLine="709"/>
        <w:jc w:val="both"/>
        <w:rPr>
          <w:rFonts w:eastAsia="Times New Roman" w:cs="Times New Roman"/>
          <w:strike/>
          <w:color w:val="000000"/>
          <w:szCs w:val="24"/>
        </w:rPr>
      </w:pPr>
      <w:r w:rsidRPr="0095651C">
        <w:rPr>
          <w:rFonts w:eastAsia="Times New Roman" w:cs="Times New Roman"/>
          <w:strike/>
          <w:color w:val="000000"/>
          <w:szCs w:val="24"/>
        </w:rPr>
        <w:lastRenderedPageBreak/>
        <w:t xml:space="preserve">4. 2006 m. sausio 18 d. Europos Parlamento ir Tarybos direktyva 2005/89/EB dėl priemonių siekiant užtikrinti elektros energijos tiekimo saugumą ir investicijas į infrastruktūrą (OL </w:t>
      </w:r>
      <w:smartTag w:uri="urn:schemas-microsoft-com:office:smarttags" w:element="metricconverter">
        <w:smartTagPr>
          <w:attr w:name="ProductID" w:val="2006 L"/>
        </w:smartTagPr>
        <w:r w:rsidRPr="0095651C">
          <w:rPr>
            <w:rFonts w:eastAsia="Times New Roman" w:cs="Times New Roman"/>
            <w:strike/>
            <w:color w:val="000000"/>
            <w:szCs w:val="24"/>
          </w:rPr>
          <w:t>2006 L</w:t>
        </w:r>
      </w:smartTag>
      <w:r w:rsidRPr="0095651C">
        <w:rPr>
          <w:rFonts w:eastAsia="Times New Roman" w:cs="Times New Roman"/>
          <w:strike/>
          <w:color w:val="000000"/>
          <w:szCs w:val="24"/>
        </w:rPr>
        <w:t xml:space="preserve"> 33, p. 22).</w:t>
      </w:r>
    </w:p>
    <w:p w14:paraId="263D29AF" w14:textId="77777777" w:rsidR="0095651C" w:rsidRPr="0095651C" w:rsidRDefault="0095651C" w:rsidP="0095651C">
      <w:pPr>
        <w:spacing w:after="0" w:line="240" w:lineRule="auto"/>
        <w:ind w:firstLine="709"/>
        <w:jc w:val="both"/>
        <w:rPr>
          <w:rFonts w:eastAsia="Times New Roman" w:cs="Times New Roman"/>
          <w:strike/>
          <w:color w:val="000000"/>
          <w:szCs w:val="24"/>
        </w:rPr>
      </w:pPr>
      <w:r w:rsidRPr="0095651C">
        <w:rPr>
          <w:rFonts w:eastAsia="Times New Roman" w:cs="Times New Roman"/>
          <w:strike/>
          <w:color w:val="000000"/>
          <w:szCs w:val="24"/>
        </w:rPr>
        <w:t xml:space="preserve">5. 2006 m. balandžio 5 d. Europos Parlamento ir Tarybos direktyva 2006/32/EB dėl energijos galutinio vartojimo efektyvumo ir energetinių paslaugų, panaikinanti Tarybos direktyvą 93/76/EEB (OL </w:t>
      </w:r>
      <w:smartTag w:uri="urn:schemas-microsoft-com:office:smarttags" w:element="metricconverter">
        <w:smartTagPr>
          <w:attr w:name="ProductID" w:val="2006 L"/>
        </w:smartTagPr>
        <w:r w:rsidRPr="0095651C">
          <w:rPr>
            <w:rFonts w:eastAsia="Times New Roman" w:cs="Times New Roman"/>
            <w:strike/>
            <w:color w:val="000000"/>
            <w:szCs w:val="24"/>
          </w:rPr>
          <w:t>2006 L</w:t>
        </w:r>
      </w:smartTag>
      <w:r w:rsidRPr="0095651C">
        <w:rPr>
          <w:rFonts w:eastAsia="Times New Roman" w:cs="Times New Roman"/>
          <w:strike/>
          <w:color w:val="000000"/>
          <w:szCs w:val="24"/>
        </w:rPr>
        <w:t xml:space="preserve"> 114, p. 64), su paskutiniais pakeitimais, padarytais 2008 m. spalio 22 d. Europos Parlamento ir Tarybos reglamentu (EB) Nr. 1137/2008 dėl kai kurių teisės aktų, kuriems taikoma Sutarties 251 straipsnyje nustatyta tvarka, nuostatų, susijusių su reguliavimo procedūra su tikrinimu, suderinimo su Tarybos sprendimu 1999/468/EB (OL </w:t>
      </w:r>
      <w:smartTag w:uri="urn:schemas-microsoft-com:office:smarttags" w:element="metricconverter">
        <w:smartTagPr>
          <w:attr w:name="ProductID" w:val="2008 L"/>
        </w:smartTagPr>
        <w:r w:rsidRPr="0095651C">
          <w:rPr>
            <w:rFonts w:eastAsia="Times New Roman" w:cs="Times New Roman"/>
            <w:strike/>
            <w:color w:val="000000"/>
            <w:szCs w:val="24"/>
          </w:rPr>
          <w:t>2008 L</w:t>
        </w:r>
      </w:smartTag>
      <w:r w:rsidRPr="0095651C">
        <w:rPr>
          <w:rFonts w:eastAsia="Times New Roman" w:cs="Times New Roman"/>
          <w:strike/>
          <w:color w:val="000000"/>
          <w:szCs w:val="24"/>
        </w:rPr>
        <w:t xml:space="preserve"> 311, p. 1).</w:t>
      </w:r>
    </w:p>
    <w:p w14:paraId="1374E070" w14:textId="77777777" w:rsidR="0095651C" w:rsidRPr="0095651C" w:rsidRDefault="0095651C" w:rsidP="0095651C">
      <w:pPr>
        <w:spacing w:after="0" w:line="240" w:lineRule="auto"/>
        <w:ind w:firstLine="709"/>
        <w:jc w:val="both"/>
        <w:rPr>
          <w:rFonts w:eastAsia="Times New Roman" w:cs="Times New Roman"/>
          <w:strike/>
          <w:color w:val="000000"/>
          <w:szCs w:val="24"/>
        </w:rPr>
      </w:pPr>
      <w:r w:rsidRPr="0095651C">
        <w:rPr>
          <w:rFonts w:eastAsia="Times New Roman" w:cs="Times New Roman"/>
          <w:strike/>
          <w:color w:val="000000"/>
          <w:szCs w:val="24"/>
        </w:rPr>
        <w:t xml:space="preserve">6. 2009 m. kovo 18 d. Komisijos reglamentas (EB) Nr. 245/2009, kuriuo įgyvendinama Europos Parlamento ir Tarybos direktyva 2005/32/EB, nustatant liuminescencinių lempų su įmontuotu balastiniu įtaisu, didelio intensyvumo išlydžio lempų, balastinių įtaisų ir tas lempas naudoti pritaikytų šviestuvų ekologinio projektavimo reikalavimus, ir kuriuo panaikinama Europos Parlamento ir Tarybos direktyva 2000/55/EB (OL </w:t>
      </w:r>
      <w:smartTag w:uri="urn:schemas-microsoft-com:office:smarttags" w:element="metricconverter">
        <w:smartTagPr>
          <w:attr w:name="ProductID" w:val="2009 L"/>
        </w:smartTagPr>
        <w:r w:rsidRPr="0095651C">
          <w:rPr>
            <w:rFonts w:eastAsia="Times New Roman" w:cs="Times New Roman"/>
            <w:strike/>
            <w:color w:val="000000"/>
            <w:szCs w:val="24"/>
          </w:rPr>
          <w:t>2009 L</w:t>
        </w:r>
      </w:smartTag>
      <w:r w:rsidRPr="0095651C">
        <w:rPr>
          <w:rFonts w:eastAsia="Times New Roman" w:cs="Times New Roman"/>
          <w:strike/>
          <w:color w:val="000000"/>
          <w:szCs w:val="24"/>
        </w:rPr>
        <w:t xml:space="preserve"> 76, p. 17), su paskutiniais pakeitimais, padarytais </w:t>
      </w:r>
      <w:smartTag w:uri="urn:schemas-microsoft-com:office:smarttags" w:element="metricconverter">
        <w:smartTagPr>
          <w:attr w:name="ProductID" w:val="2010 m"/>
        </w:smartTagPr>
        <w:r w:rsidRPr="0095651C">
          <w:rPr>
            <w:rFonts w:eastAsia="Times New Roman" w:cs="Times New Roman"/>
            <w:strike/>
            <w:color w:val="000000"/>
            <w:szCs w:val="24"/>
          </w:rPr>
          <w:t>2010 m</w:t>
        </w:r>
      </w:smartTag>
      <w:r w:rsidRPr="0095651C">
        <w:rPr>
          <w:rFonts w:eastAsia="Times New Roman" w:cs="Times New Roman"/>
          <w:strike/>
          <w:color w:val="000000"/>
          <w:szCs w:val="24"/>
        </w:rPr>
        <w:t xml:space="preserve">. balandžio 21 d. Komisijos reglamentu (ES) Nr. 347/2010, kuriuo iš dalies keičiamas Komisijos reglamentas (EB) Nr. 245/2009 dėl liuminescencinių lempų be įmontuoto balastinio įtaiso, didelio intensyvumo išlydžio lempų, balastinių įtaisų ir tas lempas naudoti pritaikytų šviestuvų ekologinio projektavimo reikalavimų (OL </w:t>
      </w:r>
      <w:smartTag w:uri="urn:schemas-microsoft-com:office:smarttags" w:element="metricconverter">
        <w:smartTagPr>
          <w:attr w:name="ProductID" w:val="2010 L"/>
        </w:smartTagPr>
        <w:r w:rsidRPr="0095651C">
          <w:rPr>
            <w:rFonts w:eastAsia="Times New Roman" w:cs="Times New Roman"/>
            <w:strike/>
            <w:color w:val="000000"/>
            <w:szCs w:val="24"/>
          </w:rPr>
          <w:t>2010 L</w:t>
        </w:r>
      </w:smartTag>
      <w:r w:rsidRPr="0095651C">
        <w:rPr>
          <w:rFonts w:eastAsia="Times New Roman" w:cs="Times New Roman"/>
          <w:strike/>
          <w:color w:val="000000"/>
          <w:szCs w:val="24"/>
        </w:rPr>
        <w:t xml:space="preserve"> 104, p. 20).</w:t>
      </w:r>
    </w:p>
    <w:p w14:paraId="05D2F591" w14:textId="77777777" w:rsidR="0095651C" w:rsidRPr="0095651C" w:rsidRDefault="0095651C" w:rsidP="0095651C">
      <w:pPr>
        <w:spacing w:after="0" w:line="240" w:lineRule="auto"/>
        <w:ind w:firstLine="709"/>
        <w:jc w:val="both"/>
        <w:rPr>
          <w:rFonts w:eastAsia="Times New Roman" w:cs="Times New Roman"/>
          <w:strike/>
          <w:color w:val="000000"/>
          <w:szCs w:val="24"/>
        </w:rPr>
      </w:pPr>
      <w:r w:rsidRPr="0095651C">
        <w:rPr>
          <w:rFonts w:eastAsia="Times New Roman" w:cs="Times New Roman"/>
          <w:strike/>
          <w:color w:val="000000"/>
          <w:szCs w:val="24"/>
        </w:rPr>
        <w:t xml:space="preserve">7. 2009 m. balandžio 23 d. Europos Parlamento ir Tarybos direktyva 2009/28/EB dėl skatinimo naudoti atsinaujinančių išteklių energiją, iš dalies keičianti bei vėliau panaikinanti direktyvas 2001/77/EB ir 2003/30/EB (OL </w:t>
      </w:r>
      <w:smartTag w:uri="urn:schemas-microsoft-com:office:smarttags" w:element="metricconverter">
        <w:smartTagPr>
          <w:attr w:name="ProductID" w:val="2009 L"/>
        </w:smartTagPr>
        <w:r w:rsidRPr="0095651C">
          <w:rPr>
            <w:rFonts w:eastAsia="Times New Roman" w:cs="Times New Roman"/>
            <w:strike/>
            <w:color w:val="000000"/>
            <w:szCs w:val="24"/>
          </w:rPr>
          <w:t>2009 L</w:t>
        </w:r>
      </w:smartTag>
      <w:r w:rsidRPr="0095651C">
        <w:rPr>
          <w:rFonts w:eastAsia="Times New Roman" w:cs="Times New Roman"/>
          <w:strike/>
          <w:color w:val="000000"/>
          <w:szCs w:val="24"/>
        </w:rPr>
        <w:t xml:space="preserve"> 140, p. 16).</w:t>
      </w:r>
    </w:p>
    <w:p w14:paraId="09237D18" w14:textId="77777777" w:rsidR="0095651C" w:rsidRPr="0095651C" w:rsidRDefault="0095651C" w:rsidP="0095651C">
      <w:pPr>
        <w:spacing w:after="0" w:line="240" w:lineRule="auto"/>
        <w:ind w:firstLine="709"/>
        <w:jc w:val="both"/>
        <w:rPr>
          <w:rFonts w:eastAsia="Times New Roman" w:cs="Times New Roman"/>
          <w:strike/>
          <w:color w:val="000000"/>
          <w:szCs w:val="24"/>
        </w:rPr>
      </w:pPr>
      <w:r w:rsidRPr="0095651C">
        <w:rPr>
          <w:rFonts w:eastAsia="Times New Roman" w:cs="Times New Roman"/>
          <w:strike/>
          <w:color w:val="000000"/>
          <w:szCs w:val="24"/>
        </w:rPr>
        <w:t xml:space="preserve">8. 2009 m. liepos 13 d. Europos Parlamento ir Tarybos direktyva 2009/72/EB dėl elektros energijos vidaus rinkos bendrųjų taisyklių, panaikinanti Direktyvą 2003/54/EB (OL </w:t>
      </w:r>
      <w:smartTag w:uri="urn:schemas-microsoft-com:office:smarttags" w:element="metricconverter">
        <w:smartTagPr>
          <w:attr w:name="ProductID" w:val="2009 L"/>
        </w:smartTagPr>
        <w:r w:rsidRPr="0095651C">
          <w:rPr>
            <w:rFonts w:eastAsia="Times New Roman" w:cs="Times New Roman"/>
            <w:strike/>
            <w:color w:val="000000"/>
            <w:szCs w:val="24"/>
          </w:rPr>
          <w:t>2009 L</w:t>
        </w:r>
      </w:smartTag>
      <w:r w:rsidRPr="0095651C">
        <w:rPr>
          <w:rFonts w:eastAsia="Times New Roman" w:cs="Times New Roman"/>
          <w:strike/>
          <w:color w:val="000000"/>
          <w:szCs w:val="24"/>
        </w:rPr>
        <w:t xml:space="preserve"> 211, p. 55).</w:t>
      </w:r>
    </w:p>
    <w:p w14:paraId="3182A4C9" w14:textId="77777777" w:rsidR="0095651C" w:rsidRPr="0095651C" w:rsidRDefault="0095651C" w:rsidP="0095651C">
      <w:pPr>
        <w:spacing w:after="0" w:line="240" w:lineRule="auto"/>
        <w:ind w:firstLine="709"/>
        <w:jc w:val="both"/>
        <w:rPr>
          <w:rFonts w:eastAsia="Times New Roman" w:cs="Times New Roman"/>
          <w:strike/>
          <w:color w:val="000000"/>
          <w:szCs w:val="24"/>
        </w:rPr>
      </w:pPr>
      <w:r w:rsidRPr="0095651C">
        <w:rPr>
          <w:rFonts w:eastAsia="Times New Roman" w:cs="Times New Roman"/>
          <w:strike/>
          <w:color w:val="000000"/>
          <w:szCs w:val="24"/>
        </w:rPr>
        <w:t>9. 2009 m. liepos 13 d. Europos Parlamento ir Tarybos direktyva 2009/73/EB dėl gamtinių dujų vidaus rinkos bendrųjų taisyklių, panaikinanti Direktyvą 2003/55/EB (OL </w:t>
      </w:r>
      <w:smartTag w:uri="urn:schemas-microsoft-com:office:smarttags" w:element="metricconverter">
        <w:smartTagPr>
          <w:attr w:name="ProductID" w:val="2009 L"/>
        </w:smartTagPr>
        <w:r w:rsidRPr="0095651C">
          <w:rPr>
            <w:rFonts w:eastAsia="Times New Roman" w:cs="Times New Roman"/>
            <w:strike/>
            <w:color w:val="000000"/>
            <w:szCs w:val="24"/>
          </w:rPr>
          <w:t>2009 L</w:t>
        </w:r>
      </w:smartTag>
      <w:r w:rsidRPr="0095651C">
        <w:rPr>
          <w:rFonts w:eastAsia="Times New Roman" w:cs="Times New Roman"/>
          <w:strike/>
          <w:color w:val="000000"/>
          <w:szCs w:val="24"/>
        </w:rPr>
        <w:t xml:space="preserve"> 211, p. 94).</w:t>
      </w:r>
    </w:p>
    <w:p w14:paraId="7BF88D28" w14:textId="77777777" w:rsidR="0095651C" w:rsidRPr="0095651C" w:rsidRDefault="0095651C" w:rsidP="0095651C">
      <w:pPr>
        <w:spacing w:after="0" w:line="240" w:lineRule="auto"/>
        <w:ind w:firstLine="709"/>
        <w:jc w:val="both"/>
        <w:rPr>
          <w:rFonts w:eastAsia="Times New Roman" w:cs="Times New Roman"/>
          <w:strike/>
          <w:color w:val="000000"/>
          <w:szCs w:val="24"/>
        </w:rPr>
      </w:pPr>
      <w:r w:rsidRPr="0095651C">
        <w:rPr>
          <w:rFonts w:eastAsia="Times New Roman" w:cs="Times New Roman"/>
          <w:strike/>
          <w:color w:val="000000"/>
          <w:szCs w:val="24"/>
        </w:rPr>
        <w:t xml:space="preserve">10. 2009 m. liepos 13 d. Europos Parlamento ir Tarybos reglamentas (EB) Nr. 713/2009, įsteigiantis Energetikos reguliavimo institucijų bendradarbiavimo agentūrą (OL </w:t>
      </w:r>
      <w:smartTag w:uri="urn:schemas-microsoft-com:office:smarttags" w:element="metricconverter">
        <w:smartTagPr>
          <w:attr w:name="ProductID" w:val="2009 L"/>
        </w:smartTagPr>
        <w:r w:rsidRPr="0095651C">
          <w:rPr>
            <w:rFonts w:eastAsia="Times New Roman" w:cs="Times New Roman"/>
            <w:strike/>
            <w:color w:val="000000"/>
            <w:szCs w:val="24"/>
          </w:rPr>
          <w:t>2009 L</w:t>
        </w:r>
      </w:smartTag>
      <w:r w:rsidRPr="0095651C">
        <w:rPr>
          <w:rFonts w:eastAsia="Times New Roman" w:cs="Times New Roman"/>
          <w:strike/>
          <w:color w:val="000000"/>
          <w:szCs w:val="24"/>
        </w:rPr>
        <w:t xml:space="preserve"> 211, p. 1).</w:t>
      </w:r>
    </w:p>
    <w:p w14:paraId="094C2515" w14:textId="77777777" w:rsidR="0095651C" w:rsidRPr="0095651C" w:rsidRDefault="0095651C" w:rsidP="0095651C">
      <w:pPr>
        <w:spacing w:after="0" w:line="240" w:lineRule="auto"/>
        <w:ind w:firstLine="709"/>
        <w:jc w:val="both"/>
        <w:rPr>
          <w:rFonts w:eastAsia="Times New Roman" w:cs="Times New Roman"/>
          <w:strike/>
          <w:color w:val="000000"/>
          <w:szCs w:val="24"/>
        </w:rPr>
      </w:pPr>
      <w:r w:rsidRPr="0095651C">
        <w:rPr>
          <w:rFonts w:eastAsia="Times New Roman" w:cs="Times New Roman"/>
          <w:strike/>
          <w:color w:val="000000"/>
          <w:szCs w:val="24"/>
        </w:rPr>
        <w:t xml:space="preserve">11. 2009 m. liepos 13 d. Europos Parlamento ir Tarybos reglamentas (EB) Nr. 714/2009 dėl prieigos prie tarpvalstybinių elektros energijos mainų tinklo sąlygų, panaikinantis Reglamentą (EB) Nr. 1228/2003 (OL </w:t>
      </w:r>
      <w:smartTag w:uri="urn:schemas-microsoft-com:office:smarttags" w:element="metricconverter">
        <w:smartTagPr>
          <w:attr w:name="ProductID" w:val="2009 L"/>
        </w:smartTagPr>
        <w:r w:rsidRPr="0095651C">
          <w:rPr>
            <w:rFonts w:eastAsia="Times New Roman" w:cs="Times New Roman"/>
            <w:strike/>
            <w:color w:val="000000"/>
            <w:szCs w:val="24"/>
          </w:rPr>
          <w:t>2009 L</w:t>
        </w:r>
      </w:smartTag>
      <w:r w:rsidRPr="0095651C">
        <w:rPr>
          <w:rFonts w:eastAsia="Times New Roman" w:cs="Times New Roman"/>
          <w:strike/>
          <w:color w:val="000000"/>
          <w:szCs w:val="24"/>
        </w:rPr>
        <w:t xml:space="preserve"> 211, p. 15).</w:t>
      </w:r>
    </w:p>
    <w:p w14:paraId="49373952" w14:textId="77777777" w:rsidR="0095651C" w:rsidRPr="0095651C" w:rsidRDefault="0095651C" w:rsidP="0095651C">
      <w:pPr>
        <w:spacing w:after="0" w:line="240" w:lineRule="auto"/>
        <w:ind w:firstLine="709"/>
        <w:jc w:val="both"/>
        <w:rPr>
          <w:rFonts w:eastAsia="Times New Roman" w:cs="Times New Roman"/>
          <w:strike/>
          <w:color w:val="000000"/>
          <w:szCs w:val="24"/>
        </w:rPr>
      </w:pPr>
      <w:r w:rsidRPr="0095651C">
        <w:rPr>
          <w:rFonts w:eastAsia="Times New Roman" w:cs="Times New Roman"/>
          <w:strike/>
          <w:color w:val="000000"/>
          <w:szCs w:val="24"/>
        </w:rPr>
        <w:t xml:space="preserve">12. 2009 m. liepos 13 d. Europos Parlamento ir Tarybos reglamentas (EB) Nr. 715/2009 dėl teisės naudotis gamtinių dujų perdavimo tinklais sąlygų, panaikinantis Reglamentą (EB) Nr. 1775/2005 (OL </w:t>
      </w:r>
      <w:smartTag w:uri="urn:schemas-microsoft-com:office:smarttags" w:element="metricconverter">
        <w:smartTagPr>
          <w:attr w:name="ProductID" w:val="2009 L"/>
        </w:smartTagPr>
        <w:r w:rsidRPr="0095651C">
          <w:rPr>
            <w:rFonts w:eastAsia="Times New Roman" w:cs="Times New Roman"/>
            <w:strike/>
            <w:color w:val="000000"/>
            <w:szCs w:val="24"/>
          </w:rPr>
          <w:t>2009 L</w:t>
        </w:r>
      </w:smartTag>
      <w:r w:rsidRPr="0095651C">
        <w:rPr>
          <w:rFonts w:eastAsia="Times New Roman" w:cs="Times New Roman"/>
          <w:strike/>
          <w:color w:val="000000"/>
          <w:szCs w:val="24"/>
        </w:rPr>
        <w:t xml:space="preserve"> 211, p. 36), su paskutiniais pakeitimais, padarytais </w:t>
      </w:r>
      <w:smartTag w:uri="urn:schemas-microsoft-com:office:smarttags" w:element="metricconverter">
        <w:smartTagPr>
          <w:attr w:name="ProductID" w:val="2009 m"/>
        </w:smartTagPr>
        <w:r w:rsidRPr="0095651C">
          <w:rPr>
            <w:rFonts w:eastAsia="Times New Roman" w:cs="Times New Roman"/>
            <w:strike/>
            <w:color w:val="000000"/>
            <w:szCs w:val="24"/>
          </w:rPr>
          <w:t>2009 m</w:t>
        </w:r>
      </w:smartTag>
      <w:r w:rsidRPr="0095651C">
        <w:rPr>
          <w:rFonts w:eastAsia="Times New Roman" w:cs="Times New Roman"/>
          <w:strike/>
          <w:color w:val="000000"/>
          <w:szCs w:val="24"/>
        </w:rPr>
        <w:t xml:space="preserve">. liepos 13 d. Europos Parlamento ir Tarybos reglamentu (EB) Nr. 715/2009 dėl teisės naudotis gamtinių dujų perdavimo tinklais sąlygų, panaikinančio Reglamentą (EB) Nr. 1775/2005 (OL </w:t>
      </w:r>
      <w:smartTag w:uri="urn:schemas-microsoft-com:office:smarttags" w:element="metricconverter">
        <w:smartTagPr>
          <w:attr w:name="ProductID" w:val="2009 L"/>
        </w:smartTagPr>
        <w:r w:rsidRPr="0095651C">
          <w:rPr>
            <w:rFonts w:eastAsia="Times New Roman" w:cs="Times New Roman"/>
            <w:strike/>
            <w:color w:val="000000"/>
            <w:szCs w:val="24"/>
          </w:rPr>
          <w:t>2009 L</w:t>
        </w:r>
      </w:smartTag>
      <w:r w:rsidRPr="0095651C">
        <w:rPr>
          <w:rFonts w:eastAsia="Times New Roman" w:cs="Times New Roman"/>
          <w:strike/>
          <w:color w:val="000000"/>
          <w:szCs w:val="24"/>
        </w:rPr>
        <w:t xml:space="preserve"> 309, p. 87).</w:t>
      </w:r>
    </w:p>
    <w:p w14:paraId="669EDC73" w14:textId="77777777" w:rsidR="0095651C" w:rsidRPr="0095651C" w:rsidRDefault="0095651C" w:rsidP="0095651C">
      <w:pPr>
        <w:spacing w:after="0" w:line="240" w:lineRule="auto"/>
        <w:ind w:firstLine="709"/>
        <w:jc w:val="both"/>
        <w:rPr>
          <w:rFonts w:eastAsia="Times New Roman" w:cs="Times New Roman"/>
          <w:strike/>
          <w:color w:val="000000"/>
          <w:szCs w:val="24"/>
        </w:rPr>
      </w:pPr>
      <w:r w:rsidRPr="0095651C">
        <w:rPr>
          <w:rFonts w:eastAsia="Times New Roman" w:cs="Times New Roman"/>
          <w:strike/>
          <w:color w:val="000000"/>
          <w:szCs w:val="24"/>
        </w:rPr>
        <w:t xml:space="preserve">13. 2009 m. liepos 22 d. Komisijos reglamentas (EB) Nr. 643/2009, kuriuo įgyvendinant Europos Parlamento ir Tarybos direktyvą 2005/32/EB nustatomi buitinių šaldymo aparatų ekologinio projektavimo reikalavimai (OL </w:t>
      </w:r>
      <w:smartTag w:uri="urn:schemas-microsoft-com:office:smarttags" w:element="metricconverter">
        <w:smartTagPr>
          <w:attr w:name="ProductID" w:val="2009 L"/>
        </w:smartTagPr>
        <w:r w:rsidRPr="0095651C">
          <w:rPr>
            <w:rFonts w:eastAsia="Times New Roman" w:cs="Times New Roman"/>
            <w:strike/>
            <w:color w:val="000000"/>
            <w:szCs w:val="24"/>
          </w:rPr>
          <w:t>2009 L</w:t>
        </w:r>
      </w:smartTag>
      <w:r w:rsidRPr="0095651C">
        <w:rPr>
          <w:rFonts w:eastAsia="Times New Roman" w:cs="Times New Roman"/>
          <w:strike/>
          <w:color w:val="000000"/>
          <w:szCs w:val="24"/>
        </w:rPr>
        <w:t xml:space="preserve"> 191, p. 53), su paskutiniais pakeitimais, padarytais </w:t>
      </w:r>
      <w:smartTag w:uri="urn:schemas-microsoft-com:office:smarttags" w:element="metricconverter">
        <w:smartTagPr>
          <w:attr w:name="ProductID" w:val="2009 m"/>
        </w:smartTagPr>
        <w:r w:rsidRPr="0095651C">
          <w:rPr>
            <w:rFonts w:eastAsia="Times New Roman" w:cs="Times New Roman"/>
            <w:strike/>
            <w:color w:val="000000"/>
            <w:szCs w:val="24"/>
          </w:rPr>
          <w:t>2009 m</w:t>
        </w:r>
      </w:smartTag>
      <w:r w:rsidRPr="0095651C">
        <w:rPr>
          <w:rFonts w:eastAsia="Times New Roman" w:cs="Times New Roman"/>
          <w:strike/>
          <w:color w:val="000000"/>
          <w:szCs w:val="24"/>
        </w:rPr>
        <w:t xml:space="preserve">. liepos 22 d. Komisijos reglamentu (EB) Nr. 643/2009, kuriuo įgyvendinant Europos Parlamento ir Tarybos direktyvą 2005/32/EB nustatomi buitinių šaldymo aparatų ekologinio projektavimo reikalavimai (OL </w:t>
      </w:r>
      <w:smartTag w:uri="urn:schemas-microsoft-com:office:smarttags" w:element="metricconverter">
        <w:smartTagPr>
          <w:attr w:name="ProductID" w:val="2009 L"/>
        </w:smartTagPr>
        <w:r w:rsidRPr="0095651C">
          <w:rPr>
            <w:rFonts w:eastAsia="Times New Roman" w:cs="Times New Roman"/>
            <w:strike/>
            <w:color w:val="000000"/>
            <w:szCs w:val="24"/>
          </w:rPr>
          <w:t>2009 L</w:t>
        </w:r>
      </w:smartTag>
      <w:r w:rsidRPr="0095651C">
        <w:rPr>
          <w:rFonts w:eastAsia="Times New Roman" w:cs="Times New Roman"/>
          <w:strike/>
          <w:color w:val="000000"/>
          <w:szCs w:val="24"/>
        </w:rPr>
        <w:t xml:space="preserve"> 226, p. 23).</w:t>
      </w:r>
    </w:p>
    <w:p w14:paraId="777C0390" w14:textId="77777777" w:rsidR="0095651C" w:rsidRPr="0095651C" w:rsidRDefault="0095651C" w:rsidP="0095651C">
      <w:pPr>
        <w:spacing w:after="0" w:line="240" w:lineRule="auto"/>
        <w:ind w:firstLine="709"/>
        <w:jc w:val="both"/>
        <w:rPr>
          <w:rFonts w:eastAsia="Times New Roman" w:cs="Times New Roman"/>
          <w:strike/>
          <w:color w:val="000000"/>
          <w:szCs w:val="24"/>
        </w:rPr>
      </w:pPr>
      <w:r w:rsidRPr="0095651C">
        <w:rPr>
          <w:rFonts w:eastAsia="Times New Roman" w:cs="Times New Roman"/>
          <w:strike/>
          <w:color w:val="000000"/>
          <w:szCs w:val="24"/>
        </w:rPr>
        <w:t xml:space="preserve">14. 2010 m. gegužės 19 d. Europos Parlamento ir Tarybos direktyva 2010/30/ES dėl su energija susijusių gaminių suvartojamos energijos ir kitų išteklių nurodymo ženklinant gaminį ir apie jį pateikiant standartinę informaciją (OL </w:t>
      </w:r>
      <w:smartTag w:uri="urn:schemas-microsoft-com:office:smarttags" w:element="metricconverter">
        <w:smartTagPr>
          <w:attr w:name="ProductID" w:val="2010 L"/>
        </w:smartTagPr>
        <w:r w:rsidRPr="0095651C">
          <w:rPr>
            <w:rFonts w:eastAsia="Times New Roman" w:cs="Times New Roman"/>
            <w:strike/>
            <w:color w:val="000000"/>
            <w:szCs w:val="24"/>
          </w:rPr>
          <w:t>2010 L</w:t>
        </w:r>
      </w:smartTag>
      <w:r w:rsidRPr="0095651C">
        <w:rPr>
          <w:rFonts w:eastAsia="Times New Roman" w:cs="Times New Roman"/>
          <w:strike/>
          <w:color w:val="000000"/>
          <w:szCs w:val="24"/>
        </w:rPr>
        <w:t xml:space="preserve"> 153, p. 1).</w:t>
      </w:r>
    </w:p>
    <w:p w14:paraId="6BA198B5" w14:textId="77777777" w:rsidR="0095651C" w:rsidRPr="0095651C" w:rsidRDefault="0095651C" w:rsidP="0095651C">
      <w:pPr>
        <w:spacing w:after="0" w:line="240" w:lineRule="auto"/>
        <w:ind w:firstLine="709"/>
        <w:jc w:val="both"/>
        <w:rPr>
          <w:rFonts w:eastAsia="Times New Roman" w:cs="Times New Roman"/>
          <w:strike/>
          <w:color w:val="000000"/>
          <w:szCs w:val="24"/>
        </w:rPr>
      </w:pPr>
      <w:r w:rsidRPr="0095651C">
        <w:rPr>
          <w:rFonts w:eastAsia="Times New Roman" w:cs="Times New Roman"/>
          <w:strike/>
          <w:color w:val="000000"/>
          <w:szCs w:val="24"/>
        </w:rPr>
        <w:t xml:space="preserve">15. 2010 m. gegužės 19 d. Europos Parlamento ir Tarybos direktyva 2010/31/ES dėl pastatų energinio naudingumo (OL </w:t>
      </w:r>
      <w:smartTag w:uri="urn:schemas-microsoft-com:office:smarttags" w:element="metricconverter">
        <w:smartTagPr>
          <w:attr w:name="ProductID" w:val="2010 L"/>
        </w:smartTagPr>
        <w:r w:rsidRPr="0095651C">
          <w:rPr>
            <w:rFonts w:eastAsia="Times New Roman" w:cs="Times New Roman"/>
            <w:strike/>
            <w:color w:val="000000"/>
            <w:szCs w:val="24"/>
          </w:rPr>
          <w:t>2010 L</w:t>
        </w:r>
      </w:smartTag>
      <w:r w:rsidRPr="0095651C">
        <w:rPr>
          <w:rFonts w:eastAsia="Times New Roman" w:cs="Times New Roman"/>
          <w:strike/>
          <w:color w:val="000000"/>
          <w:szCs w:val="24"/>
        </w:rPr>
        <w:t xml:space="preserve"> 153, p. 13).</w:t>
      </w:r>
    </w:p>
    <w:p w14:paraId="316C3916" w14:textId="77777777" w:rsidR="0095651C" w:rsidRPr="0095651C" w:rsidRDefault="0095651C" w:rsidP="0095651C">
      <w:pPr>
        <w:spacing w:after="0" w:line="240" w:lineRule="auto"/>
        <w:ind w:firstLine="709"/>
        <w:jc w:val="both"/>
        <w:rPr>
          <w:rFonts w:eastAsia="Times New Roman" w:cs="Times New Roman"/>
          <w:strike/>
          <w:color w:val="000000"/>
          <w:szCs w:val="24"/>
        </w:rPr>
      </w:pPr>
      <w:r w:rsidRPr="0095651C">
        <w:rPr>
          <w:rFonts w:eastAsia="Times New Roman" w:cs="Times New Roman"/>
          <w:strike/>
          <w:color w:val="000000"/>
          <w:szCs w:val="24"/>
        </w:rPr>
        <w:t>16. 2011 m. spalio 25 d. Europos Parlamento ir Tarybos reglamentas (ES) Nr. 1227/2011 dėl didmeninės energijos rinkos vientisumo ir skaidrumo (OL 2011 L 326, p. 1).</w:t>
      </w:r>
    </w:p>
    <w:p w14:paraId="0A9BB9C0" w14:textId="5316C4BB" w:rsidR="00963D06" w:rsidRDefault="0095651C" w:rsidP="0095651C">
      <w:pPr>
        <w:spacing w:after="0" w:line="240" w:lineRule="auto"/>
        <w:ind w:firstLine="709"/>
        <w:jc w:val="both"/>
        <w:rPr>
          <w:rFonts w:eastAsia="Times New Roman" w:cs="Times New Roman"/>
          <w:bCs/>
          <w:strike/>
          <w:color w:val="000000"/>
          <w:szCs w:val="24"/>
        </w:rPr>
      </w:pPr>
      <w:r w:rsidRPr="00A12713">
        <w:rPr>
          <w:rFonts w:eastAsia="Times New Roman" w:cs="Times New Roman"/>
          <w:bCs/>
          <w:strike/>
          <w:color w:val="000000"/>
          <w:szCs w:val="24"/>
        </w:rPr>
        <w:t>17. 2012 m. spalio 25 d. Europos Parlamento ir Tarybos direktyva 2012/27/ES dėl energijos vartojimo efektyvumo, kuria iš dalies keičiamos direktyvos 2009/125/EB ir 2010/30/ES bei kuria panaikinamos direktyvos 2004/8/EB ir 2006/32/EB (OL 2012 L 315, p. 1).</w:t>
      </w:r>
    </w:p>
    <w:p w14:paraId="4CD934EE" w14:textId="3F256781" w:rsidR="00DA4F31" w:rsidRPr="005C3181" w:rsidRDefault="00DA4F31" w:rsidP="00DA4F31">
      <w:pPr>
        <w:spacing w:after="0" w:line="240" w:lineRule="auto"/>
        <w:ind w:firstLine="709"/>
        <w:jc w:val="both"/>
        <w:rPr>
          <w:rFonts w:eastAsia="Times New Roman" w:cs="Times New Roman"/>
          <w:b/>
          <w:bCs/>
          <w:color w:val="000000"/>
          <w:szCs w:val="24"/>
        </w:rPr>
      </w:pPr>
      <w:r w:rsidRPr="005C3181">
        <w:rPr>
          <w:rFonts w:eastAsia="Times New Roman" w:cs="Times New Roman"/>
          <w:b/>
          <w:bCs/>
          <w:color w:val="000000"/>
          <w:szCs w:val="24"/>
        </w:rPr>
        <w:lastRenderedPageBreak/>
        <w:t>1. </w:t>
      </w:r>
      <w:r w:rsidR="00E32521" w:rsidRPr="005C3181">
        <w:rPr>
          <w:rFonts w:eastAsia="Times New Roman" w:cs="Times New Roman"/>
          <w:b/>
          <w:bCs/>
          <w:color w:val="000000"/>
          <w:szCs w:val="24"/>
        </w:rPr>
        <w:t>1992 m. gegužės 21 d. Tarybos direktyva 92/42/EEB dėl naudingumo koeficiento reikalavimų naujiems karšto vandens katilams, deginantiems skystąjį arba dujinį kurą, su paskutiniais pakeitimais, padarytais 2008 m. kovo 11 d. Europos Parlamento ir Tarybos direktyva 2007/28/EB, iš dalies keičiančia Direktyvą 2005/32/EB, nustatančią ekologinio projektavimo reikalavimų energiją vartojantiems gaminiams nustatymo sistemą, taip pat Tarybos direktyvą 92/42/EEB bei direktyvų 96/57/EB ir 2000/55/EB nuostatas, susijusias su Komisijai suteiktais įgyvendinimo įgaliojimais.</w:t>
      </w:r>
    </w:p>
    <w:p w14:paraId="4573A625" w14:textId="428C52F5" w:rsidR="00DA4F31" w:rsidRPr="005C3181" w:rsidRDefault="000123C5" w:rsidP="00DA4F31">
      <w:pPr>
        <w:spacing w:after="0" w:line="240" w:lineRule="auto"/>
        <w:ind w:firstLine="709"/>
        <w:jc w:val="both"/>
        <w:rPr>
          <w:rFonts w:eastAsia="Times New Roman" w:cs="Times New Roman"/>
          <w:b/>
          <w:bCs/>
          <w:color w:val="000000"/>
          <w:szCs w:val="24"/>
        </w:rPr>
      </w:pPr>
      <w:r w:rsidRPr="005C3181">
        <w:rPr>
          <w:rFonts w:eastAsia="Times New Roman" w:cs="Times New Roman"/>
          <w:b/>
          <w:bCs/>
          <w:color w:val="000000"/>
          <w:szCs w:val="24"/>
        </w:rPr>
        <w:t>2</w:t>
      </w:r>
      <w:r w:rsidR="00DA4F31" w:rsidRPr="005C3181">
        <w:rPr>
          <w:rFonts w:eastAsia="Times New Roman" w:cs="Times New Roman"/>
          <w:b/>
          <w:bCs/>
          <w:color w:val="000000"/>
          <w:szCs w:val="24"/>
        </w:rPr>
        <w:t xml:space="preserve">. 2009 m. kovo 18 d. Komisijos reglamentas (EB) Nr. 245/2009, kuriuo įgyvendinama Europos Parlamento ir Tarybos direktyva 2005/32/EB, nustatant liuminescencinių lempų su įmontuotu balastiniu įtaisu, didelio intensyvumo išlydžio lempų, balastinių įtaisų ir tas lempas naudoti pritaikytų šviestuvų ekologinio projektavimo reikalavimus, ir kuriuo panaikinama Europos Parlamento ir Tarybos direktyva 2000/55/EB, su paskutiniais pakeitimais, padarytais </w:t>
      </w:r>
      <w:smartTag w:uri="urn:schemas-microsoft-com:office:smarttags" w:element="metricconverter">
        <w:smartTagPr>
          <w:attr w:name="ProductID" w:val="2010 m"/>
        </w:smartTagPr>
        <w:r w:rsidR="00DA4F31" w:rsidRPr="005C3181">
          <w:rPr>
            <w:rFonts w:eastAsia="Times New Roman" w:cs="Times New Roman"/>
            <w:b/>
            <w:bCs/>
            <w:color w:val="000000"/>
            <w:szCs w:val="24"/>
          </w:rPr>
          <w:t>2010 m</w:t>
        </w:r>
      </w:smartTag>
      <w:r w:rsidR="00DA4F31" w:rsidRPr="005C3181">
        <w:rPr>
          <w:rFonts w:eastAsia="Times New Roman" w:cs="Times New Roman"/>
          <w:b/>
          <w:bCs/>
          <w:color w:val="000000"/>
          <w:szCs w:val="24"/>
        </w:rPr>
        <w:t>. balandžio 21 d. Komisijos reglamentu (ES) Nr. 347/2010, kuriuo iš dalies keičiamas Komisijos reglamentas (EB) Nr.</w:t>
      </w:r>
      <w:r w:rsidR="00037C21" w:rsidRPr="005C3181">
        <w:rPr>
          <w:rFonts w:eastAsia="Times New Roman" w:cs="Times New Roman"/>
          <w:b/>
          <w:bCs/>
          <w:color w:val="000000"/>
          <w:szCs w:val="24"/>
        </w:rPr>
        <w:t> </w:t>
      </w:r>
      <w:r w:rsidR="00DA4F31" w:rsidRPr="005C3181">
        <w:rPr>
          <w:rFonts w:eastAsia="Times New Roman" w:cs="Times New Roman"/>
          <w:b/>
          <w:bCs/>
          <w:color w:val="000000"/>
          <w:szCs w:val="24"/>
        </w:rPr>
        <w:t>245/2009 dėl liuminescencinių lempų be įmontuoto balastinio įtaiso, didelio intensyvumo išlydžio lempų, balastinių įtaisų ir tas lempas naudoti pritaikytų šviestuvų ekologinio projektavimo reikalavimų.</w:t>
      </w:r>
    </w:p>
    <w:p w14:paraId="00B9C425" w14:textId="5CEC08A9" w:rsidR="00DA4F31" w:rsidRPr="005C3181" w:rsidRDefault="000123C5" w:rsidP="00DA4F31">
      <w:pPr>
        <w:spacing w:after="0" w:line="240" w:lineRule="auto"/>
        <w:ind w:firstLine="709"/>
        <w:jc w:val="both"/>
        <w:rPr>
          <w:rFonts w:eastAsia="Times New Roman" w:cs="Times New Roman"/>
          <w:b/>
          <w:bCs/>
          <w:color w:val="000000"/>
          <w:szCs w:val="24"/>
        </w:rPr>
      </w:pPr>
      <w:r w:rsidRPr="005C3181">
        <w:rPr>
          <w:rFonts w:eastAsia="Times New Roman" w:cs="Times New Roman"/>
          <w:b/>
          <w:bCs/>
          <w:color w:val="000000"/>
          <w:szCs w:val="24"/>
        </w:rPr>
        <w:t>3</w:t>
      </w:r>
      <w:r w:rsidR="00DA4F31" w:rsidRPr="005C3181">
        <w:rPr>
          <w:rFonts w:eastAsia="Times New Roman" w:cs="Times New Roman"/>
          <w:b/>
          <w:bCs/>
          <w:color w:val="000000"/>
          <w:szCs w:val="24"/>
        </w:rPr>
        <w:t>. 2009 m. balandžio 23 d. Europos Parlamento ir Tarybos direktyva 2009/28/EB dėl skatinimo naudoti atsinaujinančių išteklių energiją, iš dalies keičianti bei vėliau panaikinanti direktyvas 2001/77/EB ir 2003/30/EB.</w:t>
      </w:r>
    </w:p>
    <w:p w14:paraId="179989CF" w14:textId="558E25EB" w:rsidR="00DA4F31" w:rsidRPr="005C3181" w:rsidRDefault="000123C5" w:rsidP="00DA4F31">
      <w:pPr>
        <w:spacing w:after="0" w:line="240" w:lineRule="auto"/>
        <w:ind w:firstLine="709"/>
        <w:jc w:val="both"/>
        <w:rPr>
          <w:rFonts w:eastAsia="Times New Roman" w:cs="Times New Roman"/>
          <w:b/>
          <w:bCs/>
          <w:color w:val="000000"/>
          <w:szCs w:val="24"/>
        </w:rPr>
      </w:pPr>
      <w:r w:rsidRPr="005C3181">
        <w:rPr>
          <w:rFonts w:eastAsia="Times New Roman" w:cs="Times New Roman"/>
          <w:b/>
          <w:bCs/>
          <w:color w:val="000000"/>
          <w:szCs w:val="24"/>
        </w:rPr>
        <w:t>4</w:t>
      </w:r>
      <w:r w:rsidR="00DA4F31" w:rsidRPr="005C3181">
        <w:rPr>
          <w:rFonts w:eastAsia="Times New Roman" w:cs="Times New Roman"/>
          <w:b/>
          <w:bCs/>
          <w:color w:val="000000"/>
          <w:szCs w:val="24"/>
        </w:rPr>
        <w:t>. 2009 m. liepos 13 d. Europos Parlamento ir Tarybos direktyva 2009/73/EB dėl gamtinių dujų vidaus rinkos bendrųjų taisyklių, panaikinanti Direktyvą 2003/55/EB.</w:t>
      </w:r>
    </w:p>
    <w:p w14:paraId="041C4FED" w14:textId="3E7382D1" w:rsidR="00DA4F31" w:rsidRPr="005C3181" w:rsidRDefault="00E7188B" w:rsidP="00DA4F31">
      <w:pPr>
        <w:spacing w:after="0" w:line="240" w:lineRule="auto"/>
        <w:ind w:firstLine="709"/>
        <w:jc w:val="both"/>
        <w:rPr>
          <w:rFonts w:eastAsia="Times New Roman" w:cs="Times New Roman"/>
          <w:b/>
          <w:bCs/>
          <w:color w:val="000000"/>
          <w:szCs w:val="24"/>
        </w:rPr>
      </w:pPr>
      <w:r w:rsidRPr="005C3181">
        <w:rPr>
          <w:rFonts w:eastAsia="Times New Roman" w:cs="Times New Roman"/>
          <w:b/>
          <w:bCs/>
          <w:color w:val="000000"/>
          <w:szCs w:val="24"/>
        </w:rPr>
        <w:t>5</w:t>
      </w:r>
      <w:r w:rsidR="00DA4F31" w:rsidRPr="005C3181">
        <w:rPr>
          <w:rFonts w:eastAsia="Times New Roman" w:cs="Times New Roman"/>
          <w:b/>
          <w:bCs/>
          <w:color w:val="000000"/>
          <w:szCs w:val="24"/>
        </w:rPr>
        <w:t xml:space="preserve">. 2009 m. liepos 13 d. Europos Parlamento ir Tarybos reglamentas (EB) Nr. 715/2009 dėl teisės naudotis gamtinių dujų perdavimo tinklais sąlygų, panaikinantis </w:t>
      </w:r>
      <w:r w:rsidR="00A4564B" w:rsidRPr="005C3181">
        <w:rPr>
          <w:rFonts w:eastAsia="Times New Roman" w:cs="Times New Roman"/>
          <w:b/>
          <w:bCs/>
          <w:color w:val="000000"/>
          <w:szCs w:val="24"/>
        </w:rPr>
        <w:t>Reglamentą</w:t>
      </w:r>
      <w:r w:rsidR="00A4564B">
        <w:rPr>
          <w:rFonts w:eastAsia="Times New Roman" w:cs="Times New Roman"/>
          <w:b/>
          <w:bCs/>
          <w:color w:val="000000"/>
          <w:szCs w:val="24"/>
        </w:rPr>
        <w:t> </w:t>
      </w:r>
      <w:r w:rsidR="00DA4F31" w:rsidRPr="005C3181">
        <w:rPr>
          <w:rFonts w:eastAsia="Times New Roman" w:cs="Times New Roman"/>
          <w:b/>
          <w:bCs/>
          <w:color w:val="000000"/>
          <w:szCs w:val="24"/>
        </w:rPr>
        <w:t xml:space="preserve">(EB) </w:t>
      </w:r>
      <w:r w:rsidR="00002EDE">
        <w:rPr>
          <w:rFonts w:eastAsia="Times New Roman" w:cs="Times New Roman"/>
          <w:b/>
          <w:bCs/>
          <w:color w:val="000000"/>
          <w:szCs w:val="24"/>
        </w:rPr>
        <w:br/>
      </w:r>
      <w:r w:rsidR="00DA4F31" w:rsidRPr="005C3181">
        <w:rPr>
          <w:rFonts w:eastAsia="Times New Roman" w:cs="Times New Roman"/>
          <w:b/>
          <w:bCs/>
          <w:color w:val="000000"/>
          <w:szCs w:val="24"/>
        </w:rPr>
        <w:t xml:space="preserve">Nr. 1775/2005, su paskutiniais pakeitimais, padarytais </w:t>
      </w:r>
      <w:smartTag w:uri="urn:schemas-microsoft-com:office:smarttags" w:element="metricconverter">
        <w:smartTagPr>
          <w:attr w:name="ProductID" w:val="2009 m"/>
        </w:smartTagPr>
        <w:r w:rsidR="00DA4F31" w:rsidRPr="005C3181">
          <w:rPr>
            <w:rFonts w:eastAsia="Times New Roman" w:cs="Times New Roman"/>
            <w:b/>
            <w:bCs/>
            <w:color w:val="000000"/>
            <w:szCs w:val="24"/>
          </w:rPr>
          <w:t>2009 m</w:t>
        </w:r>
      </w:smartTag>
      <w:r w:rsidR="00DA4F31" w:rsidRPr="005C3181">
        <w:rPr>
          <w:rFonts w:eastAsia="Times New Roman" w:cs="Times New Roman"/>
          <w:b/>
          <w:bCs/>
          <w:color w:val="000000"/>
          <w:szCs w:val="24"/>
        </w:rPr>
        <w:t>. liepos 13 d. Europos Parlamento ir Tarybos reglamentu (EB) Nr. 715/2009 dėl teisės naudotis gamtinių dujų perdavimo tinklais sąlygų, panaikinančio Reglamentą (EB) Nr. 1775/2005.</w:t>
      </w:r>
    </w:p>
    <w:p w14:paraId="4D32EBFF" w14:textId="1B7740D0" w:rsidR="00DA4F31" w:rsidRPr="005C3181" w:rsidRDefault="00E7188B" w:rsidP="00DA4F31">
      <w:pPr>
        <w:spacing w:after="0" w:line="240" w:lineRule="auto"/>
        <w:ind w:firstLine="709"/>
        <w:jc w:val="both"/>
        <w:rPr>
          <w:rFonts w:eastAsia="Times New Roman" w:cs="Times New Roman"/>
          <w:b/>
          <w:bCs/>
          <w:color w:val="000000"/>
          <w:szCs w:val="24"/>
        </w:rPr>
      </w:pPr>
      <w:r w:rsidRPr="005C3181">
        <w:rPr>
          <w:rFonts w:eastAsia="Times New Roman" w:cs="Times New Roman"/>
          <w:b/>
          <w:bCs/>
          <w:color w:val="000000"/>
          <w:szCs w:val="24"/>
        </w:rPr>
        <w:t>6</w:t>
      </w:r>
      <w:r w:rsidR="00DA4F31" w:rsidRPr="005C3181">
        <w:rPr>
          <w:rFonts w:eastAsia="Times New Roman" w:cs="Times New Roman"/>
          <w:b/>
          <w:bCs/>
          <w:color w:val="000000"/>
          <w:szCs w:val="24"/>
        </w:rPr>
        <w:t xml:space="preserve">. 2009 m. liepos 22 d. Komisijos reglamentas (EB) Nr. 643/2009, kuriuo įgyvendinant Europos Parlamento ir Tarybos direktyvą 2005/32/EB nustatomi buitinių šaldymo aparatų ekologinio projektavimo reikalavimai, su paskutiniais pakeitimais, padarytais </w:t>
      </w:r>
      <w:smartTag w:uri="urn:schemas-microsoft-com:office:smarttags" w:element="metricconverter">
        <w:smartTagPr>
          <w:attr w:name="ProductID" w:val="2009 m"/>
        </w:smartTagPr>
        <w:r w:rsidR="00DA4F31" w:rsidRPr="005C3181">
          <w:rPr>
            <w:rFonts w:eastAsia="Times New Roman" w:cs="Times New Roman"/>
            <w:b/>
            <w:bCs/>
            <w:color w:val="000000"/>
            <w:szCs w:val="24"/>
          </w:rPr>
          <w:t>2009 m</w:t>
        </w:r>
      </w:smartTag>
      <w:r w:rsidR="00DA4F31" w:rsidRPr="005C3181">
        <w:rPr>
          <w:rFonts w:eastAsia="Times New Roman" w:cs="Times New Roman"/>
          <w:b/>
          <w:bCs/>
          <w:color w:val="000000"/>
          <w:szCs w:val="24"/>
        </w:rPr>
        <w:t>. liepos 22</w:t>
      </w:r>
      <w:r w:rsidR="0032241F">
        <w:rPr>
          <w:rFonts w:eastAsia="Times New Roman" w:cs="Times New Roman"/>
          <w:b/>
          <w:bCs/>
          <w:color w:val="000000"/>
          <w:szCs w:val="24"/>
        </w:rPr>
        <w:t> </w:t>
      </w:r>
      <w:r w:rsidR="00DA4F31" w:rsidRPr="005C3181">
        <w:rPr>
          <w:rFonts w:eastAsia="Times New Roman" w:cs="Times New Roman"/>
          <w:b/>
          <w:bCs/>
          <w:color w:val="000000"/>
          <w:szCs w:val="24"/>
        </w:rPr>
        <w:t>d. Komisijos reglamentu (EB) Nr. 643/2009, kuriuo įgyvendinant Europos Parlamento ir Tarybos direktyvą 2005/32/EB nustatomi buitinių šaldymo aparatų ekologinio projektavimo reikalavimai.</w:t>
      </w:r>
    </w:p>
    <w:p w14:paraId="1BE41D38" w14:textId="5A6E82FF" w:rsidR="00DA4F31" w:rsidRPr="005C3181" w:rsidRDefault="00E7188B" w:rsidP="00DA4F31">
      <w:pPr>
        <w:spacing w:after="0" w:line="240" w:lineRule="auto"/>
        <w:ind w:firstLine="709"/>
        <w:jc w:val="both"/>
        <w:rPr>
          <w:rFonts w:eastAsia="Times New Roman" w:cs="Times New Roman"/>
          <w:b/>
          <w:bCs/>
          <w:color w:val="000000"/>
          <w:szCs w:val="24"/>
        </w:rPr>
      </w:pPr>
      <w:r w:rsidRPr="005C3181">
        <w:rPr>
          <w:rFonts w:eastAsia="Times New Roman" w:cs="Times New Roman"/>
          <w:b/>
          <w:bCs/>
          <w:color w:val="000000"/>
          <w:szCs w:val="24"/>
        </w:rPr>
        <w:t>7</w:t>
      </w:r>
      <w:r w:rsidR="00DA4F31" w:rsidRPr="005C3181">
        <w:rPr>
          <w:rFonts w:eastAsia="Times New Roman" w:cs="Times New Roman"/>
          <w:b/>
          <w:bCs/>
          <w:color w:val="000000"/>
          <w:szCs w:val="24"/>
        </w:rPr>
        <w:t>. 2010 m. gegužės 19 d. Europos Parlamento ir Tarybos direktyva 2010/31/ES dėl pastatų energinio naudingumo</w:t>
      </w:r>
      <w:r w:rsidR="00A16EE0" w:rsidRPr="005C3181">
        <w:rPr>
          <w:rFonts w:eastAsia="Times New Roman" w:cs="Times New Roman"/>
          <w:b/>
          <w:bCs/>
          <w:color w:val="000000"/>
          <w:szCs w:val="24"/>
        </w:rPr>
        <w:t>.</w:t>
      </w:r>
    </w:p>
    <w:p w14:paraId="19419C54" w14:textId="777A7B79" w:rsidR="00DA4F31" w:rsidRPr="005C3181" w:rsidRDefault="00E7188B" w:rsidP="00DA4F31">
      <w:pPr>
        <w:spacing w:after="0" w:line="240" w:lineRule="auto"/>
        <w:ind w:firstLine="709"/>
        <w:jc w:val="both"/>
        <w:rPr>
          <w:rFonts w:eastAsia="Times New Roman" w:cs="Times New Roman"/>
          <w:b/>
          <w:bCs/>
          <w:color w:val="000000"/>
          <w:szCs w:val="24"/>
        </w:rPr>
      </w:pPr>
      <w:r w:rsidRPr="005C3181">
        <w:rPr>
          <w:rFonts w:eastAsia="Times New Roman" w:cs="Times New Roman"/>
          <w:b/>
          <w:bCs/>
          <w:color w:val="000000"/>
          <w:szCs w:val="24"/>
        </w:rPr>
        <w:t>8</w:t>
      </w:r>
      <w:r w:rsidR="00DA4F31" w:rsidRPr="005C3181">
        <w:rPr>
          <w:rFonts w:eastAsia="Times New Roman" w:cs="Times New Roman"/>
          <w:b/>
          <w:bCs/>
          <w:color w:val="000000"/>
          <w:szCs w:val="24"/>
        </w:rPr>
        <w:t>. 2011 m. spalio 25 d. Europos Parlamento ir Tarybos reglamentas (ES) Nr. 1227/2011 dėl didmeninės energijos rinkos vientisumo ir skaidrumo.</w:t>
      </w:r>
    </w:p>
    <w:p w14:paraId="0516F1B9" w14:textId="41E2103E" w:rsidR="00DA4F31" w:rsidRPr="005C3181" w:rsidRDefault="00E7188B" w:rsidP="00DA4F31">
      <w:pPr>
        <w:spacing w:after="0" w:line="240" w:lineRule="auto"/>
        <w:ind w:firstLine="709"/>
        <w:jc w:val="both"/>
        <w:rPr>
          <w:rFonts w:eastAsia="Times New Roman" w:cs="Times New Roman"/>
          <w:b/>
          <w:bCs/>
          <w:color w:val="000000"/>
          <w:szCs w:val="24"/>
        </w:rPr>
      </w:pPr>
      <w:r w:rsidRPr="005C3181">
        <w:rPr>
          <w:rFonts w:eastAsia="Times New Roman" w:cs="Times New Roman"/>
          <w:b/>
          <w:bCs/>
          <w:color w:val="000000"/>
          <w:szCs w:val="24"/>
        </w:rPr>
        <w:t>9</w:t>
      </w:r>
      <w:r w:rsidR="00DA4F31" w:rsidRPr="005C3181">
        <w:rPr>
          <w:rFonts w:eastAsia="Times New Roman" w:cs="Times New Roman"/>
          <w:b/>
          <w:bCs/>
          <w:color w:val="000000"/>
          <w:szCs w:val="24"/>
        </w:rPr>
        <w:t>. 2012 m. spalio 25 d. Europos Parlamento ir Tarybos direktyva 2012/27/ES dėl energijos vartojimo efektyvumo, kuria iš dalies keičiamos direktyvos 2009/125/EB ir 2010/30/ES bei kuria panaikinamos direktyvos 2004/8/EB ir 2006/32/EB.</w:t>
      </w:r>
    </w:p>
    <w:p w14:paraId="2010EB04" w14:textId="77777777" w:rsidR="0092783C" w:rsidRPr="005C3181" w:rsidRDefault="0092783C" w:rsidP="0092783C">
      <w:pPr>
        <w:spacing w:after="0" w:line="240" w:lineRule="auto"/>
        <w:ind w:firstLine="709"/>
        <w:jc w:val="both"/>
        <w:rPr>
          <w:rFonts w:eastAsia="Times New Roman" w:cs="Times New Roman"/>
          <w:b/>
          <w:bCs/>
          <w:color w:val="000000"/>
          <w:szCs w:val="24"/>
        </w:rPr>
      </w:pPr>
      <w:r w:rsidRPr="005C3181">
        <w:rPr>
          <w:rFonts w:eastAsia="Times New Roman" w:cs="Times New Roman"/>
          <w:b/>
          <w:bCs/>
          <w:color w:val="000000"/>
          <w:szCs w:val="24"/>
        </w:rPr>
        <w:t>10. </w:t>
      </w:r>
      <w:r w:rsidRPr="005C3181">
        <w:rPr>
          <w:rFonts w:eastAsia="Times New Roman" w:cs="Times New Roman"/>
          <w:b/>
          <w:bCs/>
          <w:szCs w:val="24"/>
        </w:rPr>
        <w:t>2019 m. birželio 5 d. Europos Parlamento ir Tarybos reglamentas (ES) 2019/942, kuriuo įsteigiama Europos Sąjungos energetikos reguliavimo institucijų bendradarbiavimo agentūra.</w:t>
      </w:r>
    </w:p>
    <w:p w14:paraId="66314397" w14:textId="48FE270E" w:rsidR="00D05868" w:rsidRDefault="00FD1DA3" w:rsidP="00EF2000">
      <w:pPr>
        <w:spacing w:after="0" w:line="240" w:lineRule="auto"/>
        <w:ind w:firstLine="720"/>
        <w:jc w:val="both"/>
        <w:rPr>
          <w:bCs/>
          <w:szCs w:val="24"/>
          <w:lang w:eastAsia="ar-SA"/>
        </w:rPr>
      </w:pPr>
      <w:r w:rsidRPr="00126271">
        <w:rPr>
          <w:rFonts w:eastAsia="Times New Roman" w:cs="Times New Roman"/>
          <w:b/>
          <w:szCs w:val="24"/>
        </w:rPr>
        <w:t>1</w:t>
      </w:r>
      <w:r w:rsidR="005C3181">
        <w:rPr>
          <w:rFonts w:eastAsia="Times New Roman" w:cs="Times New Roman"/>
          <w:b/>
          <w:szCs w:val="24"/>
        </w:rPr>
        <w:t>1</w:t>
      </w:r>
      <w:r w:rsidRPr="00126271">
        <w:rPr>
          <w:rFonts w:eastAsia="Times New Roman" w:cs="Times New Roman"/>
          <w:b/>
          <w:szCs w:val="24"/>
        </w:rPr>
        <w:t>. 2019 m. birželio 5 d. Europos Parlamento ir Tarybos reglamentas (ES) 2019/943 dėl elektros energijos vidaus rinkos.</w:t>
      </w:r>
    </w:p>
    <w:p w14:paraId="1059C7D3" w14:textId="608D80F3" w:rsidR="005C7E30" w:rsidRPr="00EF2000" w:rsidRDefault="00DA4F31" w:rsidP="00EF2000">
      <w:pPr>
        <w:spacing w:after="0" w:line="240" w:lineRule="auto"/>
        <w:ind w:firstLine="720"/>
        <w:jc w:val="both"/>
        <w:rPr>
          <w:bCs/>
          <w:szCs w:val="24"/>
          <w:lang w:eastAsia="ar-SA"/>
        </w:rPr>
      </w:pPr>
      <w:r>
        <w:rPr>
          <w:rFonts w:eastAsia="Times New Roman" w:cs="Times New Roman"/>
          <w:b/>
          <w:szCs w:val="24"/>
        </w:rPr>
        <w:t>1</w:t>
      </w:r>
      <w:r w:rsidR="005C3181">
        <w:rPr>
          <w:rFonts w:eastAsia="Times New Roman" w:cs="Times New Roman"/>
          <w:b/>
          <w:szCs w:val="24"/>
        </w:rPr>
        <w:t>2</w:t>
      </w:r>
      <w:r w:rsidR="00395F25" w:rsidRPr="00395F25">
        <w:rPr>
          <w:rFonts w:eastAsia="Times New Roman" w:cs="Times New Roman"/>
          <w:b/>
          <w:szCs w:val="24"/>
        </w:rPr>
        <w:t>.</w:t>
      </w:r>
      <w:r w:rsidR="00347274">
        <w:rPr>
          <w:rFonts w:eastAsia="Times New Roman" w:cs="Times New Roman"/>
          <w:b/>
          <w:szCs w:val="24"/>
        </w:rPr>
        <w:t xml:space="preserve"> </w:t>
      </w:r>
      <w:r w:rsidR="00220C6D" w:rsidRPr="00126271">
        <w:rPr>
          <w:rFonts w:eastAsia="Times New Roman" w:cs="Times New Roman"/>
          <w:b/>
          <w:szCs w:val="24"/>
        </w:rPr>
        <w:t>2019 m. birželio 5 d. Europos Parlamento ir Tarybos direktyva (ES) 2019/944 dėl elektros energijos vidaus rinkos bendrųjų taisyklių, kuria iš dalies keičiama Direktyva 2012/27/ES.</w:t>
      </w:r>
      <w:r w:rsidR="00220C6D">
        <w:rPr>
          <w:rFonts w:eastAsia="Times New Roman" w:cs="Times New Roman"/>
          <w:bCs/>
          <w:szCs w:val="24"/>
        </w:rPr>
        <w:t>“</w:t>
      </w:r>
    </w:p>
    <w:p w14:paraId="2DFA7B92" w14:textId="1338136B" w:rsidR="006E15DA" w:rsidRDefault="006E15DA" w:rsidP="001D0964">
      <w:pPr>
        <w:spacing w:after="0" w:line="240" w:lineRule="auto"/>
        <w:ind w:firstLine="720"/>
        <w:jc w:val="both"/>
        <w:rPr>
          <w:rFonts w:eastAsia="Times New Roman" w:cs="Times New Roman"/>
          <w:color w:val="000000"/>
          <w:szCs w:val="24"/>
        </w:rPr>
      </w:pPr>
    </w:p>
    <w:p w14:paraId="3AC2C4E4" w14:textId="77777777" w:rsidR="000E437E" w:rsidRDefault="000E437E">
      <w:pPr>
        <w:rPr>
          <w:rFonts w:eastAsia="Times New Roman" w:cs="Times New Roman"/>
          <w:b/>
          <w:szCs w:val="24"/>
        </w:rPr>
      </w:pPr>
      <w:r>
        <w:rPr>
          <w:rFonts w:eastAsia="Times New Roman" w:cs="Times New Roman"/>
          <w:b/>
          <w:szCs w:val="24"/>
        </w:rPr>
        <w:br w:type="page"/>
      </w:r>
    </w:p>
    <w:p w14:paraId="624CA154" w14:textId="29C30C7C" w:rsidR="00CF27CD" w:rsidRPr="0001065E" w:rsidRDefault="004F2D71" w:rsidP="006E2ACB">
      <w:pPr>
        <w:keepNext/>
        <w:spacing w:after="0" w:line="240" w:lineRule="auto"/>
        <w:ind w:firstLine="709"/>
        <w:jc w:val="both"/>
        <w:rPr>
          <w:rFonts w:eastAsia="Times New Roman" w:cs="Times New Roman"/>
          <w:b/>
          <w:szCs w:val="24"/>
        </w:rPr>
      </w:pPr>
      <w:r>
        <w:rPr>
          <w:rFonts w:eastAsia="Times New Roman" w:cs="Times New Roman"/>
          <w:b/>
          <w:szCs w:val="24"/>
        </w:rPr>
        <w:lastRenderedPageBreak/>
        <w:t>11</w:t>
      </w:r>
      <w:r w:rsidRPr="0001065E">
        <w:rPr>
          <w:rFonts w:eastAsia="Times New Roman" w:cs="Times New Roman"/>
          <w:b/>
          <w:szCs w:val="24"/>
        </w:rPr>
        <w:t xml:space="preserve"> </w:t>
      </w:r>
      <w:r w:rsidR="00CF27CD" w:rsidRPr="0001065E">
        <w:rPr>
          <w:rFonts w:eastAsia="Times New Roman" w:cs="Times New Roman"/>
          <w:b/>
          <w:szCs w:val="24"/>
        </w:rPr>
        <w:t>straipsnis. Įstatymo įsigaliojimas</w:t>
      </w:r>
    </w:p>
    <w:p w14:paraId="12A8DDEA" w14:textId="6924F632" w:rsidR="007D6527" w:rsidRDefault="00CF27CD" w:rsidP="007D6527">
      <w:pPr>
        <w:spacing w:after="0" w:line="240" w:lineRule="auto"/>
        <w:ind w:firstLine="709"/>
        <w:jc w:val="both"/>
        <w:rPr>
          <w:rFonts w:eastAsia="Times New Roman" w:cs="Times New Roman"/>
        </w:rPr>
      </w:pPr>
      <w:r w:rsidRPr="1A589099">
        <w:rPr>
          <w:rFonts w:eastAsia="Times New Roman" w:cs="Times New Roman"/>
        </w:rPr>
        <w:t>Šis įstatymas</w:t>
      </w:r>
      <w:r w:rsidR="00B60CC7">
        <w:rPr>
          <w:rFonts w:eastAsia="Times New Roman" w:cs="Times New Roman"/>
        </w:rPr>
        <w:t xml:space="preserve"> </w:t>
      </w:r>
      <w:r w:rsidRPr="1A589099">
        <w:rPr>
          <w:rFonts w:eastAsia="Times New Roman" w:cs="Times New Roman"/>
        </w:rPr>
        <w:t>įsigalioja 202</w:t>
      </w:r>
      <w:r w:rsidR="00B60CC7">
        <w:rPr>
          <w:rFonts w:eastAsia="Times New Roman" w:cs="Times New Roman"/>
        </w:rPr>
        <w:t>2</w:t>
      </w:r>
      <w:r w:rsidRPr="1A589099">
        <w:rPr>
          <w:rFonts w:eastAsia="Times New Roman" w:cs="Times New Roman"/>
        </w:rPr>
        <w:t xml:space="preserve"> m. </w:t>
      </w:r>
      <w:r w:rsidR="00B60CC7">
        <w:rPr>
          <w:rFonts w:eastAsia="Times New Roman" w:cs="Times New Roman"/>
        </w:rPr>
        <w:t xml:space="preserve">sausio </w:t>
      </w:r>
      <w:r w:rsidRPr="1A589099">
        <w:rPr>
          <w:rFonts w:eastAsia="Times New Roman" w:cs="Times New Roman"/>
        </w:rPr>
        <w:t>1 d.</w:t>
      </w:r>
    </w:p>
    <w:p w14:paraId="4208A621" w14:textId="5E20311A" w:rsidR="005837A5" w:rsidRDefault="005837A5" w:rsidP="007D6527">
      <w:pPr>
        <w:spacing w:after="0" w:line="240" w:lineRule="auto"/>
        <w:ind w:firstLine="709"/>
        <w:jc w:val="both"/>
        <w:rPr>
          <w:rFonts w:eastAsia="Times New Roman" w:cs="Times New Roman"/>
        </w:rPr>
      </w:pPr>
    </w:p>
    <w:p w14:paraId="06168E83" w14:textId="77777777" w:rsidR="005837A5" w:rsidRDefault="005837A5" w:rsidP="007D6527">
      <w:pPr>
        <w:spacing w:after="0" w:line="240" w:lineRule="auto"/>
        <w:ind w:firstLine="709"/>
        <w:jc w:val="both"/>
        <w:rPr>
          <w:rFonts w:eastAsia="Times New Roman" w:cs="Times New Roman"/>
        </w:rPr>
      </w:pPr>
    </w:p>
    <w:p w14:paraId="033ABB60" w14:textId="77777777" w:rsidR="007D6527" w:rsidRDefault="007D6527" w:rsidP="0091415D">
      <w:pPr>
        <w:spacing w:after="0" w:line="240" w:lineRule="auto"/>
        <w:jc w:val="both"/>
        <w:rPr>
          <w:rFonts w:eastAsia="Times New Roman" w:cs="Times New Roman"/>
        </w:rPr>
      </w:pPr>
    </w:p>
    <w:p w14:paraId="2EA02004" w14:textId="26EA3D34" w:rsidR="00562BA0" w:rsidRPr="007D6527" w:rsidRDefault="00562BA0" w:rsidP="007D6527">
      <w:pPr>
        <w:spacing w:after="0" w:line="240" w:lineRule="auto"/>
        <w:ind w:firstLine="709"/>
        <w:jc w:val="both"/>
        <w:rPr>
          <w:rFonts w:eastAsia="Times New Roman" w:cs="Times New Roman"/>
        </w:rPr>
      </w:pPr>
      <w:r w:rsidRPr="00ED26CB">
        <w:rPr>
          <w:rFonts w:cs="Times New Roman"/>
          <w:i/>
          <w:szCs w:val="24"/>
        </w:rPr>
        <w:t>Skelbiu šį Lietuvos Respublikos Seimo priimtą įstatymą.</w:t>
      </w:r>
    </w:p>
    <w:p w14:paraId="01C17721" w14:textId="00EEDADB" w:rsidR="00562BA0" w:rsidRDefault="00562BA0" w:rsidP="001D0964">
      <w:pPr>
        <w:spacing w:after="0" w:line="240" w:lineRule="auto"/>
        <w:ind w:firstLine="720"/>
        <w:jc w:val="both"/>
        <w:rPr>
          <w:rFonts w:eastAsia="Times New Roman" w:cs="Times New Roman"/>
          <w:color w:val="000000"/>
          <w:szCs w:val="24"/>
        </w:rPr>
      </w:pPr>
    </w:p>
    <w:p w14:paraId="664EAF9D" w14:textId="73B412BE" w:rsidR="0002367B" w:rsidRDefault="0002367B" w:rsidP="001D0964">
      <w:pPr>
        <w:spacing w:after="0" w:line="240" w:lineRule="auto"/>
        <w:ind w:firstLine="720"/>
        <w:jc w:val="both"/>
        <w:rPr>
          <w:rFonts w:eastAsia="Times New Roman" w:cs="Times New Roman"/>
          <w:color w:val="000000"/>
          <w:szCs w:val="24"/>
        </w:rPr>
      </w:pPr>
    </w:p>
    <w:p w14:paraId="7CF744CE" w14:textId="351785A1" w:rsidR="00A92EE9" w:rsidRPr="0014510D" w:rsidRDefault="00A92EE9" w:rsidP="001D0964">
      <w:pPr>
        <w:spacing w:after="0" w:line="240" w:lineRule="auto"/>
        <w:ind w:firstLine="720"/>
        <w:jc w:val="both"/>
        <w:rPr>
          <w:rFonts w:eastAsia="Times New Roman" w:cs="Times New Roman"/>
          <w:color w:val="000000"/>
          <w:szCs w:val="24"/>
        </w:rPr>
      </w:pPr>
    </w:p>
    <w:p w14:paraId="524FE69F" w14:textId="762D22F8" w:rsidR="007E1D7A" w:rsidRPr="00A10AF1" w:rsidRDefault="00562BA0" w:rsidP="008102C3">
      <w:pPr>
        <w:tabs>
          <w:tab w:val="left" w:pos="709"/>
          <w:tab w:val="left" w:pos="993"/>
          <w:tab w:val="left" w:pos="6521"/>
        </w:tabs>
        <w:spacing w:after="0" w:line="240" w:lineRule="auto"/>
        <w:rPr>
          <w:rFonts w:cs="Times New Roman"/>
          <w:szCs w:val="24"/>
        </w:rPr>
      </w:pPr>
      <w:r w:rsidRPr="00ED26CB">
        <w:rPr>
          <w:rFonts w:cs="Times New Roman"/>
          <w:szCs w:val="24"/>
        </w:rPr>
        <w:t>Respublikos Prezidentas</w:t>
      </w:r>
    </w:p>
    <w:sectPr w:rsidR="007E1D7A" w:rsidRPr="00A10AF1" w:rsidSect="00D40FEA">
      <w:headerReference w:type="default" r:id="rId11"/>
      <w:pgSz w:w="11906" w:h="16838"/>
      <w:pgMar w:top="1134" w:right="709" w:bottom="1134" w:left="1440"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959FF8" w16cex:dateUtc="2021-07-11T13:51:00Z"/>
  <w16cex:commentExtensible w16cex:durableId="2495A51D" w16cex:dateUtc="2021-07-11T14: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E0E0E9" w14:textId="77777777" w:rsidR="00EA5288" w:rsidRDefault="00EA5288" w:rsidP="00E9401E">
      <w:pPr>
        <w:spacing w:after="0" w:line="240" w:lineRule="auto"/>
      </w:pPr>
      <w:r>
        <w:separator/>
      </w:r>
    </w:p>
  </w:endnote>
  <w:endnote w:type="continuationSeparator" w:id="0">
    <w:p w14:paraId="4A2FF95B" w14:textId="77777777" w:rsidR="00EA5288" w:rsidRDefault="00EA5288" w:rsidP="00E9401E">
      <w:pPr>
        <w:spacing w:after="0" w:line="240" w:lineRule="auto"/>
      </w:pPr>
      <w:r>
        <w:continuationSeparator/>
      </w:r>
    </w:p>
  </w:endnote>
  <w:endnote w:type="continuationNotice" w:id="1">
    <w:p w14:paraId="52A4C283" w14:textId="77777777" w:rsidR="00EA5288" w:rsidRDefault="00EA52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EUAlbertina">
    <w:altName w:val="Yu Gothic"/>
    <w:panose1 w:val="00000000000000000000"/>
    <w:charset w:val="00"/>
    <w:family w:val="roman"/>
    <w:notTrueType/>
    <w:pitch w:val="default"/>
    <w:sig w:usb0="00000000" w:usb1="08070000" w:usb2="00000010" w:usb3="00000000" w:csb0="0002008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B4AA54" w14:textId="77777777" w:rsidR="00EA5288" w:rsidRDefault="00EA5288" w:rsidP="00E9401E">
      <w:pPr>
        <w:spacing w:after="0" w:line="240" w:lineRule="auto"/>
      </w:pPr>
      <w:r>
        <w:separator/>
      </w:r>
    </w:p>
  </w:footnote>
  <w:footnote w:type="continuationSeparator" w:id="0">
    <w:p w14:paraId="03C0D9D2" w14:textId="77777777" w:rsidR="00EA5288" w:rsidRDefault="00EA5288" w:rsidP="00E9401E">
      <w:pPr>
        <w:spacing w:after="0" w:line="240" w:lineRule="auto"/>
      </w:pPr>
      <w:r>
        <w:continuationSeparator/>
      </w:r>
    </w:p>
  </w:footnote>
  <w:footnote w:type="continuationNotice" w:id="1">
    <w:p w14:paraId="41AD4E14" w14:textId="77777777" w:rsidR="00EA5288" w:rsidRDefault="00EA52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360557"/>
      <w:docPartObj>
        <w:docPartGallery w:val="Page Numbers (Top of Page)"/>
        <w:docPartUnique/>
      </w:docPartObj>
    </w:sdtPr>
    <w:sdtEndPr/>
    <w:sdtContent>
      <w:p w14:paraId="03AAAE6B" w14:textId="6EBFD3EE" w:rsidR="00CE6EFF" w:rsidRDefault="00CE6EFF">
        <w:pPr>
          <w:pStyle w:val="Antrats"/>
          <w:jc w:val="center"/>
        </w:pPr>
        <w:r>
          <w:fldChar w:fldCharType="begin"/>
        </w:r>
        <w:r>
          <w:instrText>PAGE   \* MERGEFORMAT</w:instrText>
        </w:r>
        <w:r>
          <w:fldChar w:fldCharType="separate"/>
        </w:r>
        <w:r>
          <w:t>2</w:t>
        </w:r>
        <w:r>
          <w:fldChar w:fldCharType="end"/>
        </w:r>
      </w:p>
    </w:sdtContent>
  </w:sdt>
  <w:p w14:paraId="7978B2FF" w14:textId="77777777" w:rsidR="00CE6EFF" w:rsidRDefault="00CE6E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64A4B"/>
    <w:multiLevelType w:val="hybridMultilevel"/>
    <w:tmpl w:val="A866D3DA"/>
    <w:lvl w:ilvl="0" w:tplc="B29ED63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A8A0E57"/>
    <w:multiLevelType w:val="hybridMultilevel"/>
    <w:tmpl w:val="9ABC8F94"/>
    <w:lvl w:ilvl="0" w:tplc="E940C2E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164746F7"/>
    <w:multiLevelType w:val="hybridMultilevel"/>
    <w:tmpl w:val="9394129A"/>
    <w:lvl w:ilvl="0" w:tplc="174CFD1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B1F3D71"/>
    <w:multiLevelType w:val="hybridMultilevel"/>
    <w:tmpl w:val="8702D63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8C0266"/>
    <w:multiLevelType w:val="hybridMultilevel"/>
    <w:tmpl w:val="C3B46760"/>
    <w:lvl w:ilvl="0" w:tplc="41247C94">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5346F38"/>
    <w:multiLevelType w:val="hybridMultilevel"/>
    <w:tmpl w:val="A3A69E88"/>
    <w:lvl w:ilvl="0" w:tplc="1E2CDF6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639073E"/>
    <w:multiLevelType w:val="hybridMultilevel"/>
    <w:tmpl w:val="AB8C940C"/>
    <w:lvl w:ilvl="0" w:tplc="6534EFD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63C0F0D"/>
    <w:multiLevelType w:val="hybridMultilevel"/>
    <w:tmpl w:val="FCD87D9C"/>
    <w:lvl w:ilvl="0" w:tplc="AA7E2C8A">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27924CCC"/>
    <w:multiLevelType w:val="hybridMultilevel"/>
    <w:tmpl w:val="7730FB74"/>
    <w:lvl w:ilvl="0" w:tplc="E972489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A83241F"/>
    <w:multiLevelType w:val="hybridMultilevel"/>
    <w:tmpl w:val="636A4FA6"/>
    <w:lvl w:ilvl="0" w:tplc="4CC48FAC">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2FF12FE"/>
    <w:multiLevelType w:val="hybridMultilevel"/>
    <w:tmpl w:val="D2082B9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8903BF1"/>
    <w:multiLevelType w:val="hybridMultilevel"/>
    <w:tmpl w:val="E760085E"/>
    <w:lvl w:ilvl="0" w:tplc="1AA69E7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8BF2C2C"/>
    <w:multiLevelType w:val="hybridMultilevel"/>
    <w:tmpl w:val="0B86659A"/>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3" w15:restartNumberingAfterBreak="0">
    <w:nsid w:val="3E53340E"/>
    <w:multiLevelType w:val="hybridMultilevel"/>
    <w:tmpl w:val="3E12A894"/>
    <w:lvl w:ilvl="0" w:tplc="0BB453A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46A739AF"/>
    <w:multiLevelType w:val="hybridMultilevel"/>
    <w:tmpl w:val="9B7C86C6"/>
    <w:lvl w:ilvl="0" w:tplc="E808278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4A48770F"/>
    <w:multiLevelType w:val="hybridMultilevel"/>
    <w:tmpl w:val="806E6330"/>
    <w:lvl w:ilvl="0" w:tplc="C388D100">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4C1A43FF"/>
    <w:multiLevelType w:val="hybridMultilevel"/>
    <w:tmpl w:val="89B66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65C5AC0"/>
    <w:multiLevelType w:val="hybridMultilevel"/>
    <w:tmpl w:val="509262FC"/>
    <w:lvl w:ilvl="0" w:tplc="F4B8CF7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7940E3F"/>
    <w:multiLevelType w:val="hybridMultilevel"/>
    <w:tmpl w:val="24AC54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93F1B7D"/>
    <w:multiLevelType w:val="hybridMultilevel"/>
    <w:tmpl w:val="49DCF32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EB87CC4"/>
    <w:multiLevelType w:val="hybridMultilevel"/>
    <w:tmpl w:val="B7EEBDCA"/>
    <w:lvl w:ilvl="0" w:tplc="B764F488">
      <w:start w:val="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6AFF0BFB"/>
    <w:multiLevelType w:val="hybridMultilevel"/>
    <w:tmpl w:val="B9F4406E"/>
    <w:lvl w:ilvl="0" w:tplc="A1EE9716">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721E39C4"/>
    <w:multiLevelType w:val="hybridMultilevel"/>
    <w:tmpl w:val="29201CE2"/>
    <w:lvl w:ilvl="0" w:tplc="6B3AF99A">
      <w:start w:val="1"/>
      <w:numFmt w:val="decimal"/>
      <w:lvlText w:val="%1)"/>
      <w:lvlJc w:val="left"/>
      <w:pPr>
        <w:ind w:left="928" w:hanging="360"/>
      </w:pPr>
      <w:rPr>
        <w:rFonts w:ascii="Times New Roman" w:eastAsiaTheme="minorHAnsi" w:hAnsi="Times New Roman" w:cs="Times New Roman"/>
        <w:b/>
        <w:color w:val="00000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3" w15:restartNumberingAfterBreak="0">
    <w:nsid w:val="765905E9"/>
    <w:multiLevelType w:val="hybridMultilevel"/>
    <w:tmpl w:val="211E01C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9"/>
  </w:num>
  <w:num w:numId="2">
    <w:abstractNumId w:val="3"/>
  </w:num>
  <w:num w:numId="3">
    <w:abstractNumId w:val="10"/>
  </w:num>
  <w:num w:numId="4">
    <w:abstractNumId w:val="23"/>
  </w:num>
  <w:num w:numId="5">
    <w:abstractNumId w:val="16"/>
  </w:num>
  <w:num w:numId="6">
    <w:abstractNumId w:val="18"/>
  </w:num>
  <w:num w:numId="7">
    <w:abstractNumId w:val="12"/>
  </w:num>
  <w:num w:numId="8">
    <w:abstractNumId w:val="8"/>
  </w:num>
  <w:num w:numId="9">
    <w:abstractNumId w:val="2"/>
  </w:num>
  <w:num w:numId="10">
    <w:abstractNumId w:val="22"/>
  </w:num>
  <w:num w:numId="11">
    <w:abstractNumId w:val="9"/>
  </w:num>
  <w:num w:numId="12">
    <w:abstractNumId w:val="5"/>
  </w:num>
  <w:num w:numId="13">
    <w:abstractNumId w:val="0"/>
  </w:num>
  <w:num w:numId="14">
    <w:abstractNumId w:val="14"/>
  </w:num>
  <w:num w:numId="15">
    <w:abstractNumId w:val="13"/>
  </w:num>
  <w:num w:numId="16">
    <w:abstractNumId w:val="20"/>
  </w:num>
  <w:num w:numId="17">
    <w:abstractNumId w:val="7"/>
  </w:num>
  <w:num w:numId="18">
    <w:abstractNumId w:val="1"/>
  </w:num>
  <w:num w:numId="19">
    <w:abstractNumId w:val="11"/>
  </w:num>
  <w:num w:numId="20">
    <w:abstractNumId w:val="21"/>
  </w:num>
  <w:num w:numId="21">
    <w:abstractNumId w:val="4"/>
  </w:num>
  <w:num w:numId="22">
    <w:abstractNumId w:val="17"/>
  </w:num>
  <w:num w:numId="23">
    <w:abstractNumId w:val="6"/>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2B2"/>
    <w:rsid w:val="00000C3A"/>
    <w:rsid w:val="00001DF2"/>
    <w:rsid w:val="00002DDD"/>
    <w:rsid w:val="00002EDE"/>
    <w:rsid w:val="00002F91"/>
    <w:rsid w:val="000052A0"/>
    <w:rsid w:val="00005346"/>
    <w:rsid w:val="0000673D"/>
    <w:rsid w:val="000067C2"/>
    <w:rsid w:val="00006DA9"/>
    <w:rsid w:val="0000730A"/>
    <w:rsid w:val="000077E5"/>
    <w:rsid w:val="000104A6"/>
    <w:rsid w:val="00010565"/>
    <w:rsid w:val="00011DAD"/>
    <w:rsid w:val="000123BD"/>
    <w:rsid w:val="000123C5"/>
    <w:rsid w:val="00012AC5"/>
    <w:rsid w:val="00013460"/>
    <w:rsid w:val="00013C70"/>
    <w:rsid w:val="00014A7F"/>
    <w:rsid w:val="00014F0C"/>
    <w:rsid w:val="00015214"/>
    <w:rsid w:val="000154AA"/>
    <w:rsid w:val="00015B44"/>
    <w:rsid w:val="00015CB0"/>
    <w:rsid w:val="00017D7B"/>
    <w:rsid w:val="00017F9A"/>
    <w:rsid w:val="00020F10"/>
    <w:rsid w:val="000220CC"/>
    <w:rsid w:val="0002247F"/>
    <w:rsid w:val="0002367B"/>
    <w:rsid w:val="00023DAE"/>
    <w:rsid w:val="0002455E"/>
    <w:rsid w:val="000246DE"/>
    <w:rsid w:val="0002545C"/>
    <w:rsid w:val="0002628F"/>
    <w:rsid w:val="000266E1"/>
    <w:rsid w:val="00027115"/>
    <w:rsid w:val="000276B3"/>
    <w:rsid w:val="00030577"/>
    <w:rsid w:val="00030B7E"/>
    <w:rsid w:val="00031227"/>
    <w:rsid w:val="000335E2"/>
    <w:rsid w:val="000362BF"/>
    <w:rsid w:val="00037771"/>
    <w:rsid w:val="00037C21"/>
    <w:rsid w:val="0004082D"/>
    <w:rsid w:val="00040C97"/>
    <w:rsid w:val="00040D1B"/>
    <w:rsid w:val="000422B2"/>
    <w:rsid w:val="0004235F"/>
    <w:rsid w:val="00043AC8"/>
    <w:rsid w:val="00043BB9"/>
    <w:rsid w:val="000442DF"/>
    <w:rsid w:val="0004459E"/>
    <w:rsid w:val="00044CD3"/>
    <w:rsid w:val="00045652"/>
    <w:rsid w:val="000468F7"/>
    <w:rsid w:val="00046984"/>
    <w:rsid w:val="00046BC0"/>
    <w:rsid w:val="00046C89"/>
    <w:rsid w:val="000471D7"/>
    <w:rsid w:val="00047A30"/>
    <w:rsid w:val="00050024"/>
    <w:rsid w:val="00050199"/>
    <w:rsid w:val="00050327"/>
    <w:rsid w:val="00050B56"/>
    <w:rsid w:val="00050C37"/>
    <w:rsid w:val="00050CA7"/>
    <w:rsid w:val="000516EA"/>
    <w:rsid w:val="0005205A"/>
    <w:rsid w:val="00052066"/>
    <w:rsid w:val="0005337E"/>
    <w:rsid w:val="000539CC"/>
    <w:rsid w:val="00053A96"/>
    <w:rsid w:val="0005440F"/>
    <w:rsid w:val="000555E2"/>
    <w:rsid w:val="00055FC8"/>
    <w:rsid w:val="00056BF9"/>
    <w:rsid w:val="00056EA5"/>
    <w:rsid w:val="000571B8"/>
    <w:rsid w:val="0005720F"/>
    <w:rsid w:val="00057249"/>
    <w:rsid w:val="00057A23"/>
    <w:rsid w:val="000609B2"/>
    <w:rsid w:val="00062698"/>
    <w:rsid w:val="00062C6A"/>
    <w:rsid w:val="0006453C"/>
    <w:rsid w:val="00065691"/>
    <w:rsid w:val="00066AC5"/>
    <w:rsid w:val="0006725C"/>
    <w:rsid w:val="00067BC7"/>
    <w:rsid w:val="00067D8D"/>
    <w:rsid w:val="0007006F"/>
    <w:rsid w:val="00070388"/>
    <w:rsid w:val="000709F2"/>
    <w:rsid w:val="00070B21"/>
    <w:rsid w:val="000720C7"/>
    <w:rsid w:val="0007280C"/>
    <w:rsid w:val="00073977"/>
    <w:rsid w:val="0007433C"/>
    <w:rsid w:val="0007519A"/>
    <w:rsid w:val="0007582A"/>
    <w:rsid w:val="00075DBC"/>
    <w:rsid w:val="00076359"/>
    <w:rsid w:val="00076A10"/>
    <w:rsid w:val="00076D2C"/>
    <w:rsid w:val="00076FFD"/>
    <w:rsid w:val="000770FF"/>
    <w:rsid w:val="00077644"/>
    <w:rsid w:val="000779E2"/>
    <w:rsid w:val="0008014C"/>
    <w:rsid w:val="00080B77"/>
    <w:rsid w:val="00080C51"/>
    <w:rsid w:val="00081BFA"/>
    <w:rsid w:val="00082A7D"/>
    <w:rsid w:val="000845B6"/>
    <w:rsid w:val="00084F42"/>
    <w:rsid w:val="00085427"/>
    <w:rsid w:val="000859A3"/>
    <w:rsid w:val="0008609F"/>
    <w:rsid w:val="00086278"/>
    <w:rsid w:val="000862BC"/>
    <w:rsid w:val="00087F57"/>
    <w:rsid w:val="000902EE"/>
    <w:rsid w:val="000919AF"/>
    <w:rsid w:val="00091B42"/>
    <w:rsid w:val="00092963"/>
    <w:rsid w:val="00093E51"/>
    <w:rsid w:val="00095DCE"/>
    <w:rsid w:val="000965FE"/>
    <w:rsid w:val="000969A2"/>
    <w:rsid w:val="00096DC6"/>
    <w:rsid w:val="00097E68"/>
    <w:rsid w:val="000A107F"/>
    <w:rsid w:val="000A13BB"/>
    <w:rsid w:val="000A1EB7"/>
    <w:rsid w:val="000A1F3A"/>
    <w:rsid w:val="000A22FD"/>
    <w:rsid w:val="000A243F"/>
    <w:rsid w:val="000A28F7"/>
    <w:rsid w:val="000A2980"/>
    <w:rsid w:val="000A3568"/>
    <w:rsid w:val="000A37A6"/>
    <w:rsid w:val="000A37DE"/>
    <w:rsid w:val="000A43CD"/>
    <w:rsid w:val="000A4435"/>
    <w:rsid w:val="000A63A5"/>
    <w:rsid w:val="000A6DAB"/>
    <w:rsid w:val="000A6E9F"/>
    <w:rsid w:val="000A799C"/>
    <w:rsid w:val="000B0249"/>
    <w:rsid w:val="000B0DB5"/>
    <w:rsid w:val="000B12B0"/>
    <w:rsid w:val="000B1633"/>
    <w:rsid w:val="000B185A"/>
    <w:rsid w:val="000B2EB3"/>
    <w:rsid w:val="000B4550"/>
    <w:rsid w:val="000B45D8"/>
    <w:rsid w:val="000B4C28"/>
    <w:rsid w:val="000B54FA"/>
    <w:rsid w:val="000B68AF"/>
    <w:rsid w:val="000B714D"/>
    <w:rsid w:val="000B7B3E"/>
    <w:rsid w:val="000C034F"/>
    <w:rsid w:val="000C04B8"/>
    <w:rsid w:val="000C1086"/>
    <w:rsid w:val="000C1C55"/>
    <w:rsid w:val="000C284F"/>
    <w:rsid w:val="000C29CA"/>
    <w:rsid w:val="000C2B61"/>
    <w:rsid w:val="000C3DAF"/>
    <w:rsid w:val="000C5BF3"/>
    <w:rsid w:val="000C5F41"/>
    <w:rsid w:val="000C627C"/>
    <w:rsid w:val="000C63FD"/>
    <w:rsid w:val="000C67FB"/>
    <w:rsid w:val="000C78C5"/>
    <w:rsid w:val="000C7DFD"/>
    <w:rsid w:val="000D02E1"/>
    <w:rsid w:val="000D08F1"/>
    <w:rsid w:val="000D1819"/>
    <w:rsid w:val="000D1906"/>
    <w:rsid w:val="000D32B0"/>
    <w:rsid w:val="000D36B3"/>
    <w:rsid w:val="000D3C2D"/>
    <w:rsid w:val="000D3DBF"/>
    <w:rsid w:val="000D445E"/>
    <w:rsid w:val="000D590B"/>
    <w:rsid w:val="000D591C"/>
    <w:rsid w:val="000D5F82"/>
    <w:rsid w:val="000D6293"/>
    <w:rsid w:val="000D6677"/>
    <w:rsid w:val="000D6E27"/>
    <w:rsid w:val="000D7158"/>
    <w:rsid w:val="000D738E"/>
    <w:rsid w:val="000D76D8"/>
    <w:rsid w:val="000D7924"/>
    <w:rsid w:val="000E0AD5"/>
    <w:rsid w:val="000E1273"/>
    <w:rsid w:val="000E1456"/>
    <w:rsid w:val="000E2239"/>
    <w:rsid w:val="000E24EE"/>
    <w:rsid w:val="000E32CB"/>
    <w:rsid w:val="000E3963"/>
    <w:rsid w:val="000E3B78"/>
    <w:rsid w:val="000E3E98"/>
    <w:rsid w:val="000E4122"/>
    <w:rsid w:val="000E437E"/>
    <w:rsid w:val="000E459F"/>
    <w:rsid w:val="000E5A44"/>
    <w:rsid w:val="000E62B6"/>
    <w:rsid w:val="000E6658"/>
    <w:rsid w:val="000E6DE2"/>
    <w:rsid w:val="000E7658"/>
    <w:rsid w:val="000E768E"/>
    <w:rsid w:val="000E7CA1"/>
    <w:rsid w:val="000F0181"/>
    <w:rsid w:val="000F03FC"/>
    <w:rsid w:val="000F06BA"/>
    <w:rsid w:val="000F06D4"/>
    <w:rsid w:val="000F0C80"/>
    <w:rsid w:val="000F17D5"/>
    <w:rsid w:val="000F1930"/>
    <w:rsid w:val="000F284B"/>
    <w:rsid w:val="000F38ED"/>
    <w:rsid w:val="000F39CE"/>
    <w:rsid w:val="000F45E6"/>
    <w:rsid w:val="000F4BEE"/>
    <w:rsid w:val="000F4F12"/>
    <w:rsid w:val="000F504F"/>
    <w:rsid w:val="000F52A6"/>
    <w:rsid w:val="000F54FC"/>
    <w:rsid w:val="000F573E"/>
    <w:rsid w:val="000F67A7"/>
    <w:rsid w:val="000F72A1"/>
    <w:rsid w:val="000F73DA"/>
    <w:rsid w:val="00100042"/>
    <w:rsid w:val="00100646"/>
    <w:rsid w:val="00100FA0"/>
    <w:rsid w:val="0010172C"/>
    <w:rsid w:val="00101AE3"/>
    <w:rsid w:val="00102015"/>
    <w:rsid w:val="00102B7E"/>
    <w:rsid w:val="00103907"/>
    <w:rsid w:val="00103E3F"/>
    <w:rsid w:val="001049D7"/>
    <w:rsid w:val="00104E79"/>
    <w:rsid w:val="00106A2E"/>
    <w:rsid w:val="00107477"/>
    <w:rsid w:val="00107CDA"/>
    <w:rsid w:val="00110815"/>
    <w:rsid w:val="00111A55"/>
    <w:rsid w:val="00112C43"/>
    <w:rsid w:val="00112F46"/>
    <w:rsid w:val="00113E6E"/>
    <w:rsid w:val="00113EFD"/>
    <w:rsid w:val="0011471C"/>
    <w:rsid w:val="0011490F"/>
    <w:rsid w:val="00114A38"/>
    <w:rsid w:val="00115067"/>
    <w:rsid w:val="00115678"/>
    <w:rsid w:val="00116F4E"/>
    <w:rsid w:val="0011729F"/>
    <w:rsid w:val="00117310"/>
    <w:rsid w:val="00117CA3"/>
    <w:rsid w:val="00120D8F"/>
    <w:rsid w:val="001225A7"/>
    <w:rsid w:val="00122C0F"/>
    <w:rsid w:val="00122D4D"/>
    <w:rsid w:val="00122F2F"/>
    <w:rsid w:val="00123A78"/>
    <w:rsid w:val="00123C45"/>
    <w:rsid w:val="0012471E"/>
    <w:rsid w:val="00124A7D"/>
    <w:rsid w:val="00124F29"/>
    <w:rsid w:val="001258E5"/>
    <w:rsid w:val="001258FC"/>
    <w:rsid w:val="00125A27"/>
    <w:rsid w:val="00125E50"/>
    <w:rsid w:val="00126B2A"/>
    <w:rsid w:val="00126D84"/>
    <w:rsid w:val="0012794C"/>
    <w:rsid w:val="001302EA"/>
    <w:rsid w:val="00130315"/>
    <w:rsid w:val="001306A8"/>
    <w:rsid w:val="001308EB"/>
    <w:rsid w:val="001311E5"/>
    <w:rsid w:val="0013241B"/>
    <w:rsid w:val="001326D0"/>
    <w:rsid w:val="00132A2F"/>
    <w:rsid w:val="00132AAA"/>
    <w:rsid w:val="0013382D"/>
    <w:rsid w:val="00134163"/>
    <w:rsid w:val="00135748"/>
    <w:rsid w:val="0013734F"/>
    <w:rsid w:val="0013779C"/>
    <w:rsid w:val="0014016E"/>
    <w:rsid w:val="00140CED"/>
    <w:rsid w:val="00141136"/>
    <w:rsid w:val="00141257"/>
    <w:rsid w:val="0014210E"/>
    <w:rsid w:val="001421CF"/>
    <w:rsid w:val="00142506"/>
    <w:rsid w:val="0014256A"/>
    <w:rsid w:val="001428D1"/>
    <w:rsid w:val="00142C3E"/>
    <w:rsid w:val="001442FA"/>
    <w:rsid w:val="00144723"/>
    <w:rsid w:val="00144C8C"/>
    <w:rsid w:val="00144FD8"/>
    <w:rsid w:val="0014510D"/>
    <w:rsid w:val="001451C3"/>
    <w:rsid w:val="00145773"/>
    <w:rsid w:val="00146236"/>
    <w:rsid w:val="00146463"/>
    <w:rsid w:val="00146E9E"/>
    <w:rsid w:val="001472DA"/>
    <w:rsid w:val="00147906"/>
    <w:rsid w:val="00147B37"/>
    <w:rsid w:val="00150077"/>
    <w:rsid w:val="00150CCD"/>
    <w:rsid w:val="00151128"/>
    <w:rsid w:val="00151C07"/>
    <w:rsid w:val="00151F9F"/>
    <w:rsid w:val="00152A40"/>
    <w:rsid w:val="00153000"/>
    <w:rsid w:val="00153284"/>
    <w:rsid w:val="00153CC6"/>
    <w:rsid w:val="00153FE1"/>
    <w:rsid w:val="00155182"/>
    <w:rsid w:val="00155413"/>
    <w:rsid w:val="00155636"/>
    <w:rsid w:val="0015563A"/>
    <w:rsid w:val="0015679E"/>
    <w:rsid w:val="001567B4"/>
    <w:rsid w:val="0016421B"/>
    <w:rsid w:val="00164844"/>
    <w:rsid w:val="00164DBF"/>
    <w:rsid w:val="00164DC7"/>
    <w:rsid w:val="0016542C"/>
    <w:rsid w:val="00166BDD"/>
    <w:rsid w:val="00170188"/>
    <w:rsid w:val="001705E3"/>
    <w:rsid w:val="00170B20"/>
    <w:rsid w:val="001711A7"/>
    <w:rsid w:val="0017197A"/>
    <w:rsid w:val="00171B21"/>
    <w:rsid w:val="00172180"/>
    <w:rsid w:val="0017268C"/>
    <w:rsid w:val="001743E5"/>
    <w:rsid w:val="0017490B"/>
    <w:rsid w:val="00174A25"/>
    <w:rsid w:val="00175D84"/>
    <w:rsid w:val="00175FC4"/>
    <w:rsid w:val="00177154"/>
    <w:rsid w:val="00177E69"/>
    <w:rsid w:val="001806FA"/>
    <w:rsid w:val="00181E8B"/>
    <w:rsid w:val="001843B5"/>
    <w:rsid w:val="00184448"/>
    <w:rsid w:val="00184693"/>
    <w:rsid w:val="0018509E"/>
    <w:rsid w:val="00185439"/>
    <w:rsid w:val="001860D1"/>
    <w:rsid w:val="00187D46"/>
    <w:rsid w:val="00191126"/>
    <w:rsid w:val="0019129D"/>
    <w:rsid w:val="00192824"/>
    <w:rsid w:val="0019297C"/>
    <w:rsid w:val="00192C48"/>
    <w:rsid w:val="001937D0"/>
    <w:rsid w:val="0019424D"/>
    <w:rsid w:val="00196AC3"/>
    <w:rsid w:val="00197C4F"/>
    <w:rsid w:val="001A02F6"/>
    <w:rsid w:val="001A0CDE"/>
    <w:rsid w:val="001A19AF"/>
    <w:rsid w:val="001A28F3"/>
    <w:rsid w:val="001A39B7"/>
    <w:rsid w:val="001A4191"/>
    <w:rsid w:val="001A43CC"/>
    <w:rsid w:val="001A45DF"/>
    <w:rsid w:val="001A4F6F"/>
    <w:rsid w:val="001A5C39"/>
    <w:rsid w:val="001A5DE1"/>
    <w:rsid w:val="001A5FF9"/>
    <w:rsid w:val="001A6411"/>
    <w:rsid w:val="001A6F90"/>
    <w:rsid w:val="001A7878"/>
    <w:rsid w:val="001B06AC"/>
    <w:rsid w:val="001B12AF"/>
    <w:rsid w:val="001B1785"/>
    <w:rsid w:val="001B269E"/>
    <w:rsid w:val="001B297F"/>
    <w:rsid w:val="001B2F5B"/>
    <w:rsid w:val="001B3423"/>
    <w:rsid w:val="001B3496"/>
    <w:rsid w:val="001B39A3"/>
    <w:rsid w:val="001B471F"/>
    <w:rsid w:val="001B4D83"/>
    <w:rsid w:val="001B5FDF"/>
    <w:rsid w:val="001B6A68"/>
    <w:rsid w:val="001B6AD6"/>
    <w:rsid w:val="001B6C12"/>
    <w:rsid w:val="001B7383"/>
    <w:rsid w:val="001B7B51"/>
    <w:rsid w:val="001B7DA2"/>
    <w:rsid w:val="001C1481"/>
    <w:rsid w:val="001C1694"/>
    <w:rsid w:val="001C1BF5"/>
    <w:rsid w:val="001C214E"/>
    <w:rsid w:val="001C27F8"/>
    <w:rsid w:val="001C2847"/>
    <w:rsid w:val="001C2B5D"/>
    <w:rsid w:val="001C400C"/>
    <w:rsid w:val="001C4B64"/>
    <w:rsid w:val="001C4BB3"/>
    <w:rsid w:val="001C5C97"/>
    <w:rsid w:val="001C672D"/>
    <w:rsid w:val="001C6A89"/>
    <w:rsid w:val="001C7AE6"/>
    <w:rsid w:val="001D0964"/>
    <w:rsid w:val="001D0DA8"/>
    <w:rsid w:val="001D17CB"/>
    <w:rsid w:val="001D2E38"/>
    <w:rsid w:val="001D2E7A"/>
    <w:rsid w:val="001D4045"/>
    <w:rsid w:val="001D4440"/>
    <w:rsid w:val="001D550E"/>
    <w:rsid w:val="001D698F"/>
    <w:rsid w:val="001D6AA8"/>
    <w:rsid w:val="001D6E6B"/>
    <w:rsid w:val="001D7036"/>
    <w:rsid w:val="001D7BA5"/>
    <w:rsid w:val="001E04E1"/>
    <w:rsid w:val="001E0765"/>
    <w:rsid w:val="001E0FA1"/>
    <w:rsid w:val="001E15C2"/>
    <w:rsid w:val="001E1619"/>
    <w:rsid w:val="001E1969"/>
    <w:rsid w:val="001E1DFE"/>
    <w:rsid w:val="001E1F30"/>
    <w:rsid w:val="001E2BCA"/>
    <w:rsid w:val="001E2F44"/>
    <w:rsid w:val="001E374D"/>
    <w:rsid w:val="001E3ABA"/>
    <w:rsid w:val="001E63F9"/>
    <w:rsid w:val="001E6C49"/>
    <w:rsid w:val="001E7031"/>
    <w:rsid w:val="001E76E3"/>
    <w:rsid w:val="001E7B6A"/>
    <w:rsid w:val="001E82CF"/>
    <w:rsid w:val="001F00E6"/>
    <w:rsid w:val="001F072D"/>
    <w:rsid w:val="001F128E"/>
    <w:rsid w:val="001F13D2"/>
    <w:rsid w:val="001F1805"/>
    <w:rsid w:val="001F2A47"/>
    <w:rsid w:val="001F2F25"/>
    <w:rsid w:val="001F340F"/>
    <w:rsid w:val="001F54B6"/>
    <w:rsid w:val="001F5D35"/>
    <w:rsid w:val="001F60F8"/>
    <w:rsid w:val="0020008B"/>
    <w:rsid w:val="0020160C"/>
    <w:rsid w:val="00202DED"/>
    <w:rsid w:val="0020379F"/>
    <w:rsid w:val="00204878"/>
    <w:rsid w:val="00204E25"/>
    <w:rsid w:val="00205D0A"/>
    <w:rsid w:val="00206DD1"/>
    <w:rsid w:val="0020768E"/>
    <w:rsid w:val="00207C7C"/>
    <w:rsid w:val="002101DE"/>
    <w:rsid w:val="002113C2"/>
    <w:rsid w:val="0021178B"/>
    <w:rsid w:val="00212497"/>
    <w:rsid w:val="002125DF"/>
    <w:rsid w:val="002129B7"/>
    <w:rsid w:val="00213502"/>
    <w:rsid w:val="00213935"/>
    <w:rsid w:val="00213EF1"/>
    <w:rsid w:val="002145F8"/>
    <w:rsid w:val="00215321"/>
    <w:rsid w:val="002156AF"/>
    <w:rsid w:val="00215929"/>
    <w:rsid w:val="00215EFF"/>
    <w:rsid w:val="00216410"/>
    <w:rsid w:val="00217606"/>
    <w:rsid w:val="00217813"/>
    <w:rsid w:val="00220084"/>
    <w:rsid w:val="002200BB"/>
    <w:rsid w:val="00220A99"/>
    <w:rsid w:val="00220C6D"/>
    <w:rsid w:val="00221851"/>
    <w:rsid w:val="002218CA"/>
    <w:rsid w:val="00222B8D"/>
    <w:rsid w:val="00222CF0"/>
    <w:rsid w:val="00222D33"/>
    <w:rsid w:val="00223D1C"/>
    <w:rsid w:val="00224F40"/>
    <w:rsid w:val="00226A85"/>
    <w:rsid w:val="002271E4"/>
    <w:rsid w:val="002310FD"/>
    <w:rsid w:val="00232F8F"/>
    <w:rsid w:val="00234A06"/>
    <w:rsid w:val="0023539D"/>
    <w:rsid w:val="00235B3F"/>
    <w:rsid w:val="00236349"/>
    <w:rsid w:val="00236A48"/>
    <w:rsid w:val="002407FD"/>
    <w:rsid w:val="0024094C"/>
    <w:rsid w:val="00240D02"/>
    <w:rsid w:val="00242181"/>
    <w:rsid w:val="0024280E"/>
    <w:rsid w:val="00243198"/>
    <w:rsid w:val="002441E0"/>
    <w:rsid w:val="00244B30"/>
    <w:rsid w:val="00245219"/>
    <w:rsid w:val="0024774B"/>
    <w:rsid w:val="00247A5B"/>
    <w:rsid w:val="00250874"/>
    <w:rsid w:val="00250F1E"/>
    <w:rsid w:val="00251163"/>
    <w:rsid w:val="00251EA8"/>
    <w:rsid w:val="002520F9"/>
    <w:rsid w:val="00252BEC"/>
    <w:rsid w:val="00253963"/>
    <w:rsid w:val="00253B3C"/>
    <w:rsid w:val="0025426C"/>
    <w:rsid w:val="002548C1"/>
    <w:rsid w:val="0025623A"/>
    <w:rsid w:val="0025759F"/>
    <w:rsid w:val="00257AD4"/>
    <w:rsid w:val="00257F8C"/>
    <w:rsid w:val="00261827"/>
    <w:rsid w:val="00261A5B"/>
    <w:rsid w:val="00261AFE"/>
    <w:rsid w:val="00262535"/>
    <w:rsid w:val="002628AF"/>
    <w:rsid w:val="0026326A"/>
    <w:rsid w:val="002636B0"/>
    <w:rsid w:val="00263731"/>
    <w:rsid w:val="00263A2D"/>
    <w:rsid w:val="00264089"/>
    <w:rsid w:val="00265168"/>
    <w:rsid w:val="00270227"/>
    <w:rsid w:val="00270409"/>
    <w:rsid w:val="00270946"/>
    <w:rsid w:val="002709BB"/>
    <w:rsid w:val="002711C0"/>
    <w:rsid w:val="002714AE"/>
    <w:rsid w:val="00271608"/>
    <w:rsid w:val="00271D7C"/>
    <w:rsid w:val="00271DDE"/>
    <w:rsid w:val="00272AD1"/>
    <w:rsid w:val="00272BD8"/>
    <w:rsid w:val="00272CD7"/>
    <w:rsid w:val="00273542"/>
    <w:rsid w:val="00275EBD"/>
    <w:rsid w:val="0027660B"/>
    <w:rsid w:val="00276A99"/>
    <w:rsid w:val="00280E36"/>
    <w:rsid w:val="00282108"/>
    <w:rsid w:val="002826D3"/>
    <w:rsid w:val="002828AF"/>
    <w:rsid w:val="002829BF"/>
    <w:rsid w:val="00282F09"/>
    <w:rsid w:val="00283F45"/>
    <w:rsid w:val="00284D28"/>
    <w:rsid w:val="0028586F"/>
    <w:rsid w:val="00285BCF"/>
    <w:rsid w:val="00286337"/>
    <w:rsid w:val="002868FB"/>
    <w:rsid w:val="00286E18"/>
    <w:rsid w:val="00286E2A"/>
    <w:rsid w:val="00287054"/>
    <w:rsid w:val="0029073A"/>
    <w:rsid w:val="0029171D"/>
    <w:rsid w:val="0029214E"/>
    <w:rsid w:val="00292BB8"/>
    <w:rsid w:val="00292F0E"/>
    <w:rsid w:val="0029301E"/>
    <w:rsid w:val="00294DBC"/>
    <w:rsid w:val="002954E4"/>
    <w:rsid w:val="0029586D"/>
    <w:rsid w:val="00295A55"/>
    <w:rsid w:val="00296C14"/>
    <w:rsid w:val="00297298"/>
    <w:rsid w:val="00297D89"/>
    <w:rsid w:val="002A0553"/>
    <w:rsid w:val="002A0EA1"/>
    <w:rsid w:val="002A14C1"/>
    <w:rsid w:val="002A1AC6"/>
    <w:rsid w:val="002A1BE5"/>
    <w:rsid w:val="002A1FF2"/>
    <w:rsid w:val="002A23B8"/>
    <w:rsid w:val="002A2650"/>
    <w:rsid w:val="002A284D"/>
    <w:rsid w:val="002A3243"/>
    <w:rsid w:val="002A37A9"/>
    <w:rsid w:val="002A5650"/>
    <w:rsid w:val="002A684F"/>
    <w:rsid w:val="002A6D26"/>
    <w:rsid w:val="002A71CE"/>
    <w:rsid w:val="002A7423"/>
    <w:rsid w:val="002B0645"/>
    <w:rsid w:val="002B162F"/>
    <w:rsid w:val="002B413B"/>
    <w:rsid w:val="002B4653"/>
    <w:rsid w:val="002B6D44"/>
    <w:rsid w:val="002B6DB0"/>
    <w:rsid w:val="002B734A"/>
    <w:rsid w:val="002C00D8"/>
    <w:rsid w:val="002C16BF"/>
    <w:rsid w:val="002C275D"/>
    <w:rsid w:val="002C291C"/>
    <w:rsid w:val="002C38CA"/>
    <w:rsid w:val="002C40D8"/>
    <w:rsid w:val="002C5961"/>
    <w:rsid w:val="002C7372"/>
    <w:rsid w:val="002C77FF"/>
    <w:rsid w:val="002D0E5B"/>
    <w:rsid w:val="002D24F3"/>
    <w:rsid w:val="002D26C0"/>
    <w:rsid w:val="002D2786"/>
    <w:rsid w:val="002D27F4"/>
    <w:rsid w:val="002D2E3B"/>
    <w:rsid w:val="002D46F6"/>
    <w:rsid w:val="002D4D05"/>
    <w:rsid w:val="002D60AC"/>
    <w:rsid w:val="002D65FB"/>
    <w:rsid w:val="002D68E0"/>
    <w:rsid w:val="002D6D6D"/>
    <w:rsid w:val="002E01A4"/>
    <w:rsid w:val="002E062A"/>
    <w:rsid w:val="002E1098"/>
    <w:rsid w:val="002E14AB"/>
    <w:rsid w:val="002E179D"/>
    <w:rsid w:val="002E2087"/>
    <w:rsid w:val="002E2FD7"/>
    <w:rsid w:val="002E3F25"/>
    <w:rsid w:val="002E40F6"/>
    <w:rsid w:val="002E43B3"/>
    <w:rsid w:val="002E457F"/>
    <w:rsid w:val="002E473A"/>
    <w:rsid w:val="002E4AEF"/>
    <w:rsid w:val="002E6274"/>
    <w:rsid w:val="002E6DCA"/>
    <w:rsid w:val="002E7964"/>
    <w:rsid w:val="002F04A1"/>
    <w:rsid w:val="002F1898"/>
    <w:rsid w:val="002F1925"/>
    <w:rsid w:val="002F1B55"/>
    <w:rsid w:val="002F2E92"/>
    <w:rsid w:val="002F3321"/>
    <w:rsid w:val="002F42BD"/>
    <w:rsid w:val="002F4390"/>
    <w:rsid w:val="002F43C6"/>
    <w:rsid w:val="002F4895"/>
    <w:rsid w:val="002F6268"/>
    <w:rsid w:val="002F79DE"/>
    <w:rsid w:val="00300055"/>
    <w:rsid w:val="0030085B"/>
    <w:rsid w:val="00300CD8"/>
    <w:rsid w:val="0030214D"/>
    <w:rsid w:val="00302189"/>
    <w:rsid w:val="00302C7D"/>
    <w:rsid w:val="003032F8"/>
    <w:rsid w:val="003039F7"/>
    <w:rsid w:val="00304370"/>
    <w:rsid w:val="00305114"/>
    <w:rsid w:val="003057EE"/>
    <w:rsid w:val="00306856"/>
    <w:rsid w:val="003071E9"/>
    <w:rsid w:val="00307E46"/>
    <w:rsid w:val="00311280"/>
    <w:rsid w:val="0031168B"/>
    <w:rsid w:val="0031198E"/>
    <w:rsid w:val="00311A95"/>
    <w:rsid w:val="0031240B"/>
    <w:rsid w:val="00312C5A"/>
    <w:rsid w:val="00312D07"/>
    <w:rsid w:val="00312EAA"/>
    <w:rsid w:val="00313786"/>
    <w:rsid w:val="003139E5"/>
    <w:rsid w:val="00313BC9"/>
    <w:rsid w:val="0031417B"/>
    <w:rsid w:val="00314857"/>
    <w:rsid w:val="00314F82"/>
    <w:rsid w:val="003167C5"/>
    <w:rsid w:val="003174BC"/>
    <w:rsid w:val="00320167"/>
    <w:rsid w:val="0032135B"/>
    <w:rsid w:val="00321ED3"/>
    <w:rsid w:val="0032241F"/>
    <w:rsid w:val="00322967"/>
    <w:rsid w:val="00322A48"/>
    <w:rsid w:val="0032331C"/>
    <w:rsid w:val="003245A3"/>
    <w:rsid w:val="003247BB"/>
    <w:rsid w:val="00326D57"/>
    <w:rsid w:val="00326DD7"/>
    <w:rsid w:val="00327BC5"/>
    <w:rsid w:val="003310C4"/>
    <w:rsid w:val="003317DA"/>
    <w:rsid w:val="00331E90"/>
    <w:rsid w:val="0033219E"/>
    <w:rsid w:val="003321B3"/>
    <w:rsid w:val="00332369"/>
    <w:rsid w:val="003329FD"/>
    <w:rsid w:val="003330B2"/>
    <w:rsid w:val="00333B0C"/>
    <w:rsid w:val="00333D10"/>
    <w:rsid w:val="00334128"/>
    <w:rsid w:val="003341FF"/>
    <w:rsid w:val="003346D9"/>
    <w:rsid w:val="00334F9B"/>
    <w:rsid w:val="00335F35"/>
    <w:rsid w:val="00337257"/>
    <w:rsid w:val="003402DE"/>
    <w:rsid w:val="00340491"/>
    <w:rsid w:val="003408F4"/>
    <w:rsid w:val="00341310"/>
    <w:rsid w:val="003417BD"/>
    <w:rsid w:val="00341805"/>
    <w:rsid w:val="00341B7F"/>
    <w:rsid w:val="00342A6B"/>
    <w:rsid w:val="00343449"/>
    <w:rsid w:val="0034390A"/>
    <w:rsid w:val="0034401C"/>
    <w:rsid w:val="00344DC1"/>
    <w:rsid w:val="00345041"/>
    <w:rsid w:val="003453FF"/>
    <w:rsid w:val="0034573B"/>
    <w:rsid w:val="003462CE"/>
    <w:rsid w:val="00346FAD"/>
    <w:rsid w:val="00347274"/>
    <w:rsid w:val="0034736E"/>
    <w:rsid w:val="0034736F"/>
    <w:rsid w:val="003473D1"/>
    <w:rsid w:val="00350A8C"/>
    <w:rsid w:val="00351CC1"/>
    <w:rsid w:val="00351E05"/>
    <w:rsid w:val="00351F26"/>
    <w:rsid w:val="00353519"/>
    <w:rsid w:val="00353E8B"/>
    <w:rsid w:val="00354118"/>
    <w:rsid w:val="00354E9B"/>
    <w:rsid w:val="0035521D"/>
    <w:rsid w:val="003560D1"/>
    <w:rsid w:val="003566CE"/>
    <w:rsid w:val="00357ADA"/>
    <w:rsid w:val="0036176C"/>
    <w:rsid w:val="00361872"/>
    <w:rsid w:val="00361EDD"/>
    <w:rsid w:val="00362423"/>
    <w:rsid w:val="00362499"/>
    <w:rsid w:val="003626A0"/>
    <w:rsid w:val="00362759"/>
    <w:rsid w:val="00362C0D"/>
    <w:rsid w:val="00364401"/>
    <w:rsid w:val="0036455B"/>
    <w:rsid w:val="00366855"/>
    <w:rsid w:val="00366B59"/>
    <w:rsid w:val="00367CDB"/>
    <w:rsid w:val="00367D09"/>
    <w:rsid w:val="003700D7"/>
    <w:rsid w:val="00372FB7"/>
    <w:rsid w:val="00373163"/>
    <w:rsid w:val="00373A11"/>
    <w:rsid w:val="003744D6"/>
    <w:rsid w:val="00375199"/>
    <w:rsid w:val="00375372"/>
    <w:rsid w:val="00375408"/>
    <w:rsid w:val="0037610D"/>
    <w:rsid w:val="0037622D"/>
    <w:rsid w:val="00376818"/>
    <w:rsid w:val="00376A0C"/>
    <w:rsid w:val="0037725D"/>
    <w:rsid w:val="00377360"/>
    <w:rsid w:val="00377A92"/>
    <w:rsid w:val="003803B3"/>
    <w:rsid w:val="003814C7"/>
    <w:rsid w:val="00381A40"/>
    <w:rsid w:val="003820E9"/>
    <w:rsid w:val="00382579"/>
    <w:rsid w:val="00385768"/>
    <w:rsid w:val="00385C1D"/>
    <w:rsid w:val="00386370"/>
    <w:rsid w:val="00387115"/>
    <w:rsid w:val="003875C0"/>
    <w:rsid w:val="003878E2"/>
    <w:rsid w:val="00390D79"/>
    <w:rsid w:val="00391620"/>
    <w:rsid w:val="003917B6"/>
    <w:rsid w:val="00391F2E"/>
    <w:rsid w:val="003922E7"/>
    <w:rsid w:val="00392663"/>
    <w:rsid w:val="003926D8"/>
    <w:rsid w:val="00392931"/>
    <w:rsid w:val="003930A0"/>
    <w:rsid w:val="0039401F"/>
    <w:rsid w:val="00394D0E"/>
    <w:rsid w:val="00394E06"/>
    <w:rsid w:val="00395860"/>
    <w:rsid w:val="00395F25"/>
    <w:rsid w:val="00396CC8"/>
    <w:rsid w:val="0039705C"/>
    <w:rsid w:val="003977F4"/>
    <w:rsid w:val="00397A30"/>
    <w:rsid w:val="003A099C"/>
    <w:rsid w:val="003A0D93"/>
    <w:rsid w:val="003A1010"/>
    <w:rsid w:val="003A15E9"/>
    <w:rsid w:val="003A1EAC"/>
    <w:rsid w:val="003A2793"/>
    <w:rsid w:val="003A2F18"/>
    <w:rsid w:val="003A3419"/>
    <w:rsid w:val="003A491D"/>
    <w:rsid w:val="003A5558"/>
    <w:rsid w:val="003A61C4"/>
    <w:rsid w:val="003A64B7"/>
    <w:rsid w:val="003A66C7"/>
    <w:rsid w:val="003A69D7"/>
    <w:rsid w:val="003A6BB2"/>
    <w:rsid w:val="003A7866"/>
    <w:rsid w:val="003B0890"/>
    <w:rsid w:val="003B17F7"/>
    <w:rsid w:val="003B2257"/>
    <w:rsid w:val="003B230D"/>
    <w:rsid w:val="003B2491"/>
    <w:rsid w:val="003B344C"/>
    <w:rsid w:val="003B367E"/>
    <w:rsid w:val="003B3CDA"/>
    <w:rsid w:val="003B4769"/>
    <w:rsid w:val="003B49C9"/>
    <w:rsid w:val="003B4C8A"/>
    <w:rsid w:val="003B56BA"/>
    <w:rsid w:val="003B62C8"/>
    <w:rsid w:val="003B63A0"/>
    <w:rsid w:val="003B676B"/>
    <w:rsid w:val="003B7184"/>
    <w:rsid w:val="003B7614"/>
    <w:rsid w:val="003C0281"/>
    <w:rsid w:val="003C0688"/>
    <w:rsid w:val="003C13AC"/>
    <w:rsid w:val="003C2CF1"/>
    <w:rsid w:val="003C3095"/>
    <w:rsid w:val="003C339C"/>
    <w:rsid w:val="003C34E6"/>
    <w:rsid w:val="003C3FDE"/>
    <w:rsid w:val="003C7636"/>
    <w:rsid w:val="003C7800"/>
    <w:rsid w:val="003C783C"/>
    <w:rsid w:val="003C796F"/>
    <w:rsid w:val="003C7C69"/>
    <w:rsid w:val="003C7D32"/>
    <w:rsid w:val="003D0600"/>
    <w:rsid w:val="003D14D5"/>
    <w:rsid w:val="003D2229"/>
    <w:rsid w:val="003D37B0"/>
    <w:rsid w:val="003D3AC4"/>
    <w:rsid w:val="003D4375"/>
    <w:rsid w:val="003D54A7"/>
    <w:rsid w:val="003D5CF4"/>
    <w:rsid w:val="003D5F0A"/>
    <w:rsid w:val="003D6835"/>
    <w:rsid w:val="003D7AEA"/>
    <w:rsid w:val="003E06E2"/>
    <w:rsid w:val="003E0DE0"/>
    <w:rsid w:val="003E0F56"/>
    <w:rsid w:val="003E140A"/>
    <w:rsid w:val="003E180B"/>
    <w:rsid w:val="003E2500"/>
    <w:rsid w:val="003E25D4"/>
    <w:rsid w:val="003E26AB"/>
    <w:rsid w:val="003E2BAE"/>
    <w:rsid w:val="003E4BCA"/>
    <w:rsid w:val="003E4CBF"/>
    <w:rsid w:val="003E4DC0"/>
    <w:rsid w:val="003E5078"/>
    <w:rsid w:val="003E70E1"/>
    <w:rsid w:val="003F04B6"/>
    <w:rsid w:val="003F06C3"/>
    <w:rsid w:val="003F1591"/>
    <w:rsid w:val="003F1D28"/>
    <w:rsid w:val="003F21E1"/>
    <w:rsid w:val="003F2288"/>
    <w:rsid w:val="003F2647"/>
    <w:rsid w:val="003F33CC"/>
    <w:rsid w:val="003F433F"/>
    <w:rsid w:val="003F4A19"/>
    <w:rsid w:val="003F57E5"/>
    <w:rsid w:val="003F5C93"/>
    <w:rsid w:val="003F5D40"/>
    <w:rsid w:val="003F6349"/>
    <w:rsid w:val="003F6E0B"/>
    <w:rsid w:val="003F7265"/>
    <w:rsid w:val="003F7586"/>
    <w:rsid w:val="00400691"/>
    <w:rsid w:val="00400CE7"/>
    <w:rsid w:val="0040135F"/>
    <w:rsid w:val="00401D31"/>
    <w:rsid w:val="00402639"/>
    <w:rsid w:val="0040355D"/>
    <w:rsid w:val="004038D6"/>
    <w:rsid w:val="0040459B"/>
    <w:rsid w:val="004048BF"/>
    <w:rsid w:val="004057D2"/>
    <w:rsid w:val="0040629E"/>
    <w:rsid w:val="00407653"/>
    <w:rsid w:val="00407C12"/>
    <w:rsid w:val="004110C4"/>
    <w:rsid w:val="00411648"/>
    <w:rsid w:val="00411CF9"/>
    <w:rsid w:val="00411EB4"/>
    <w:rsid w:val="0041216B"/>
    <w:rsid w:val="004129F2"/>
    <w:rsid w:val="00412FC1"/>
    <w:rsid w:val="00413960"/>
    <w:rsid w:val="0041514F"/>
    <w:rsid w:val="0041548E"/>
    <w:rsid w:val="0041613E"/>
    <w:rsid w:val="0041667E"/>
    <w:rsid w:val="00416C81"/>
    <w:rsid w:val="00416DA3"/>
    <w:rsid w:val="00417506"/>
    <w:rsid w:val="00417EEB"/>
    <w:rsid w:val="0042194B"/>
    <w:rsid w:val="00421EC8"/>
    <w:rsid w:val="004225B9"/>
    <w:rsid w:val="00422760"/>
    <w:rsid w:val="00422CC2"/>
    <w:rsid w:val="00425346"/>
    <w:rsid w:val="004264D9"/>
    <w:rsid w:val="00426BEB"/>
    <w:rsid w:val="0042739A"/>
    <w:rsid w:val="00430DBA"/>
    <w:rsid w:val="004317E2"/>
    <w:rsid w:val="0043210D"/>
    <w:rsid w:val="0043382B"/>
    <w:rsid w:val="00434842"/>
    <w:rsid w:val="00434CEC"/>
    <w:rsid w:val="00434F92"/>
    <w:rsid w:val="00435C8F"/>
    <w:rsid w:val="00435F57"/>
    <w:rsid w:val="004363FE"/>
    <w:rsid w:val="0043701D"/>
    <w:rsid w:val="00437281"/>
    <w:rsid w:val="00437A01"/>
    <w:rsid w:val="00437CB7"/>
    <w:rsid w:val="00440CAE"/>
    <w:rsid w:val="0044203D"/>
    <w:rsid w:val="0044407C"/>
    <w:rsid w:val="004456A4"/>
    <w:rsid w:val="00445990"/>
    <w:rsid w:val="00445C6B"/>
    <w:rsid w:val="00445E4D"/>
    <w:rsid w:val="00446E69"/>
    <w:rsid w:val="00446F74"/>
    <w:rsid w:val="00450A3C"/>
    <w:rsid w:val="00450B68"/>
    <w:rsid w:val="00453033"/>
    <w:rsid w:val="004548C7"/>
    <w:rsid w:val="0045499A"/>
    <w:rsid w:val="004557E8"/>
    <w:rsid w:val="00455BAA"/>
    <w:rsid w:val="00456039"/>
    <w:rsid w:val="00456CC6"/>
    <w:rsid w:val="00457D70"/>
    <w:rsid w:val="00460392"/>
    <w:rsid w:val="00460A93"/>
    <w:rsid w:val="00460F9A"/>
    <w:rsid w:val="004613FA"/>
    <w:rsid w:val="00461670"/>
    <w:rsid w:val="004619B8"/>
    <w:rsid w:val="004625F3"/>
    <w:rsid w:val="00462667"/>
    <w:rsid w:val="0046274A"/>
    <w:rsid w:val="00462B4E"/>
    <w:rsid w:val="00463632"/>
    <w:rsid w:val="00464742"/>
    <w:rsid w:val="00465884"/>
    <w:rsid w:val="00465A82"/>
    <w:rsid w:val="004668AF"/>
    <w:rsid w:val="0046742D"/>
    <w:rsid w:val="0046781D"/>
    <w:rsid w:val="00470508"/>
    <w:rsid w:val="00472850"/>
    <w:rsid w:val="00473BD0"/>
    <w:rsid w:val="00473FF8"/>
    <w:rsid w:val="00474F17"/>
    <w:rsid w:val="004753AC"/>
    <w:rsid w:val="004766D4"/>
    <w:rsid w:val="004776BB"/>
    <w:rsid w:val="00477714"/>
    <w:rsid w:val="00480722"/>
    <w:rsid w:val="00481505"/>
    <w:rsid w:val="004826DD"/>
    <w:rsid w:val="004831E4"/>
    <w:rsid w:val="00483323"/>
    <w:rsid w:val="00483820"/>
    <w:rsid w:val="00483B14"/>
    <w:rsid w:val="004840C6"/>
    <w:rsid w:val="004862EA"/>
    <w:rsid w:val="00486C65"/>
    <w:rsid w:val="00486FC0"/>
    <w:rsid w:val="00487FE9"/>
    <w:rsid w:val="00490D57"/>
    <w:rsid w:val="00491D59"/>
    <w:rsid w:val="00491E27"/>
    <w:rsid w:val="004926C8"/>
    <w:rsid w:val="00493004"/>
    <w:rsid w:val="00493A12"/>
    <w:rsid w:val="0049424C"/>
    <w:rsid w:val="00494644"/>
    <w:rsid w:val="00494DC7"/>
    <w:rsid w:val="00495604"/>
    <w:rsid w:val="00495789"/>
    <w:rsid w:val="00495C31"/>
    <w:rsid w:val="00496FAF"/>
    <w:rsid w:val="004974CD"/>
    <w:rsid w:val="0049773D"/>
    <w:rsid w:val="004979C0"/>
    <w:rsid w:val="00497AEE"/>
    <w:rsid w:val="00497B0A"/>
    <w:rsid w:val="00497D48"/>
    <w:rsid w:val="004A0181"/>
    <w:rsid w:val="004A05CE"/>
    <w:rsid w:val="004A075D"/>
    <w:rsid w:val="004A0761"/>
    <w:rsid w:val="004A0C09"/>
    <w:rsid w:val="004A1178"/>
    <w:rsid w:val="004A1269"/>
    <w:rsid w:val="004A148F"/>
    <w:rsid w:val="004A238C"/>
    <w:rsid w:val="004A3E27"/>
    <w:rsid w:val="004A3EAA"/>
    <w:rsid w:val="004A428C"/>
    <w:rsid w:val="004A5D56"/>
    <w:rsid w:val="004A5F93"/>
    <w:rsid w:val="004A67CE"/>
    <w:rsid w:val="004B0508"/>
    <w:rsid w:val="004B089A"/>
    <w:rsid w:val="004B0B49"/>
    <w:rsid w:val="004B13A0"/>
    <w:rsid w:val="004B18F0"/>
    <w:rsid w:val="004B4ADA"/>
    <w:rsid w:val="004B52DF"/>
    <w:rsid w:val="004B5522"/>
    <w:rsid w:val="004B5698"/>
    <w:rsid w:val="004B58C7"/>
    <w:rsid w:val="004B5E9C"/>
    <w:rsid w:val="004B7B27"/>
    <w:rsid w:val="004C02C3"/>
    <w:rsid w:val="004C148C"/>
    <w:rsid w:val="004C17DA"/>
    <w:rsid w:val="004C2450"/>
    <w:rsid w:val="004C2683"/>
    <w:rsid w:val="004C319C"/>
    <w:rsid w:val="004C3F83"/>
    <w:rsid w:val="004C3FFB"/>
    <w:rsid w:val="004C45EC"/>
    <w:rsid w:val="004C48DE"/>
    <w:rsid w:val="004C4942"/>
    <w:rsid w:val="004C5580"/>
    <w:rsid w:val="004C6B9B"/>
    <w:rsid w:val="004C72EE"/>
    <w:rsid w:val="004C74D3"/>
    <w:rsid w:val="004C7C75"/>
    <w:rsid w:val="004D006C"/>
    <w:rsid w:val="004D038F"/>
    <w:rsid w:val="004D05DE"/>
    <w:rsid w:val="004D1930"/>
    <w:rsid w:val="004D1A09"/>
    <w:rsid w:val="004D2533"/>
    <w:rsid w:val="004D2958"/>
    <w:rsid w:val="004D2F41"/>
    <w:rsid w:val="004D3B63"/>
    <w:rsid w:val="004D3D6A"/>
    <w:rsid w:val="004D4B9C"/>
    <w:rsid w:val="004D626E"/>
    <w:rsid w:val="004D6858"/>
    <w:rsid w:val="004D6D4F"/>
    <w:rsid w:val="004D7927"/>
    <w:rsid w:val="004D7CE9"/>
    <w:rsid w:val="004D7D76"/>
    <w:rsid w:val="004E11C0"/>
    <w:rsid w:val="004E1B9B"/>
    <w:rsid w:val="004E2281"/>
    <w:rsid w:val="004E234D"/>
    <w:rsid w:val="004E2DF5"/>
    <w:rsid w:val="004E4946"/>
    <w:rsid w:val="004E4A75"/>
    <w:rsid w:val="004E4C06"/>
    <w:rsid w:val="004E55C3"/>
    <w:rsid w:val="004E65DB"/>
    <w:rsid w:val="004E6C72"/>
    <w:rsid w:val="004F0F49"/>
    <w:rsid w:val="004F18DE"/>
    <w:rsid w:val="004F224A"/>
    <w:rsid w:val="004F2390"/>
    <w:rsid w:val="004F2484"/>
    <w:rsid w:val="004F2D71"/>
    <w:rsid w:val="004F2DE2"/>
    <w:rsid w:val="004F4277"/>
    <w:rsid w:val="004F440D"/>
    <w:rsid w:val="004F4CA2"/>
    <w:rsid w:val="004F5027"/>
    <w:rsid w:val="004F5409"/>
    <w:rsid w:val="004F5992"/>
    <w:rsid w:val="004F63C6"/>
    <w:rsid w:val="004F6A72"/>
    <w:rsid w:val="004F6F82"/>
    <w:rsid w:val="004F7960"/>
    <w:rsid w:val="00500F29"/>
    <w:rsid w:val="00501574"/>
    <w:rsid w:val="00501E58"/>
    <w:rsid w:val="005029C8"/>
    <w:rsid w:val="00502F20"/>
    <w:rsid w:val="005032BE"/>
    <w:rsid w:val="00503461"/>
    <w:rsid w:val="005035CD"/>
    <w:rsid w:val="00504C24"/>
    <w:rsid w:val="00504F6F"/>
    <w:rsid w:val="00506847"/>
    <w:rsid w:val="00506938"/>
    <w:rsid w:val="00506D01"/>
    <w:rsid w:val="00507504"/>
    <w:rsid w:val="005075B0"/>
    <w:rsid w:val="0050766A"/>
    <w:rsid w:val="00507D06"/>
    <w:rsid w:val="00510712"/>
    <w:rsid w:val="0051225C"/>
    <w:rsid w:val="00512E2C"/>
    <w:rsid w:val="00514545"/>
    <w:rsid w:val="0051460C"/>
    <w:rsid w:val="005152D2"/>
    <w:rsid w:val="0051769C"/>
    <w:rsid w:val="00517F17"/>
    <w:rsid w:val="005200C3"/>
    <w:rsid w:val="005210D7"/>
    <w:rsid w:val="0052271C"/>
    <w:rsid w:val="005228A2"/>
    <w:rsid w:val="005228B1"/>
    <w:rsid w:val="005234FA"/>
    <w:rsid w:val="00523883"/>
    <w:rsid w:val="005244E5"/>
    <w:rsid w:val="00524B43"/>
    <w:rsid w:val="00524C96"/>
    <w:rsid w:val="00524DA4"/>
    <w:rsid w:val="00525672"/>
    <w:rsid w:val="00526D5A"/>
    <w:rsid w:val="0053106B"/>
    <w:rsid w:val="00532561"/>
    <w:rsid w:val="005326BC"/>
    <w:rsid w:val="00532862"/>
    <w:rsid w:val="00533390"/>
    <w:rsid w:val="005342CE"/>
    <w:rsid w:val="00534795"/>
    <w:rsid w:val="00535AD1"/>
    <w:rsid w:val="005363F5"/>
    <w:rsid w:val="00537A15"/>
    <w:rsid w:val="005405B6"/>
    <w:rsid w:val="00540CA9"/>
    <w:rsid w:val="00541DA1"/>
    <w:rsid w:val="00544C3D"/>
    <w:rsid w:val="00545BA3"/>
    <w:rsid w:val="00545E17"/>
    <w:rsid w:val="00545EAD"/>
    <w:rsid w:val="00546738"/>
    <w:rsid w:val="005475CB"/>
    <w:rsid w:val="00547995"/>
    <w:rsid w:val="00550127"/>
    <w:rsid w:val="005506A5"/>
    <w:rsid w:val="005509A1"/>
    <w:rsid w:val="00550B12"/>
    <w:rsid w:val="00550B43"/>
    <w:rsid w:val="005513DA"/>
    <w:rsid w:val="00551548"/>
    <w:rsid w:val="005518E9"/>
    <w:rsid w:val="0055194D"/>
    <w:rsid w:val="00551DB8"/>
    <w:rsid w:val="00552C39"/>
    <w:rsid w:val="00553E13"/>
    <w:rsid w:val="00554816"/>
    <w:rsid w:val="00554D10"/>
    <w:rsid w:val="00555296"/>
    <w:rsid w:val="005553EF"/>
    <w:rsid w:val="00555BE3"/>
    <w:rsid w:val="005562D4"/>
    <w:rsid w:val="005566E0"/>
    <w:rsid w:val="0055682E"/>
    <w:rsid w:val="00556F63"/>
    <w:rsid w:val="00557053"/>
    <w:rsid w:val="00557AF7"/>
    <w:rsid w:val="0056163E"/>
    <w:rsid w:val="005627CA"/>
    <w:rsid w:val="0056283F"/>
    <w:rsid w:val="0056285B"/>
    <w:rsid w:val="00562BA0"/>
    <w:rsid w:val="00562D28"/>
    <w:rsid w:val="00562D78"/>
    <w:rsid w:val="005636B5"/>
    <w:rsid w:val="0056388E"/>
    <w:rsid w:val="00566742"/>
    <w:rsid w:val="00567446"/>
    <w:rsid w:val="00570A00"/>
    <w:rsid w:val="00570CDF"/>
    <w:rsid w:val="00571B2C"/>
    <w:rsid w:val="00572086"/>
    <w:rsid w:val="0057513A"/>
    <w:rsid w:val="00575E88"/>
    <w:rsid w:val="00576156"/>
    <w:rsid w:val="00576E57"/>
    <w:rsid w:val="00577061"/>
    <w:rsid w:val="005774A2"/>
    <w:rsid w:val="00577722"/>
    <w:rsid w:val="005801E9"/>
    <w:rsid w:val="00580F42"/>
    <w:rsid w:val="00581558"/>
    <w:rsid w:val="005837A5"/>
    <w:rsid w:val="00585A69"/>
    <w:rsid w:val="00586120"/>
    <w:rsid w:val="005869A3"/>
    <w:rsid w:val="00586C23"/>
    <w:rsid w:val="0059057E"/>
    <w:rsid w:val="0059119A"/>
    <w:rsid w:val="005914D8"/>
    <w:rsid w:val="005915CD"/>
    <w:rsid w:val="00591ABE"/>
    <w:rsid w:val="00591D8A"/>
    <w:rsid w:val="0059219E"/>
    <w:rsid w:val="00593A0F"/>
    <w:rsid w:val="0059567C"/>
    <w:rsid w:val="00596632"/>
    <w:rsid w:val="00596CF7"/>
    <w:rsid w:val="00597570"/>
    <w:rsid w:val="00597701"/>
    <w:rsid w:val="005977EE"/>
    <w:rsid w:val="00597C1B"/>
    <w:rsid w:val="00597D71"/>
    <w:rsid w:val="005A13A8"/>
    <w:rsid w:val="005A254E"/>
    <w:rsid w:val="005A2681"/>
    <w:rsid w:val="005A272A"/>
    <w:rsid w:val="005A3091"/>
    <w:rsid w:val="005A3580"/>
    <w:rsid w:val="005A3917"/>
    <w:rsid w:val="005A5235"/>
    <w:rsid w:val="005A5A6F"/>
    <w:rsid w:val="005A5C82"/>
    <w:rsid w:val="005A632D"/>
    <w:rsid w:val="005A68E0"/>
    <w:rsid w:val="005A7A5F"/>
    <w:rsid w:val="005A7F10"/>
    <w:rsid w:val="005B0168"/>
    <w:rsid w:val="005B02AB"/>
    <w:rsid w:val="005B047E"/>
    <w:rsid w:val="005B066B"/>
    <w:rsid w:val="005B14CB"/>
    <w:rsid w:val="005B227E"/>
    <w:rsid w:val="005B43B6"/>
    <w:rsid w:val="005B465D"/>
    <w:rsid w:val="005B47EA"/>
    <w:rsid w:val="005B4D78"/>
    <w:rsid w:val="005B511E"/>
    <w:rsid w:val="005B6FB1"/>
    <w:rsid w:val="005B750F"/>
    <w:rsid w:val="005B7735"/>
    <w:rsid w:val="005B7CB2"/>
    <w:rsid w:val="005B7DD2"/>
    <w:rsid w:val="005C0334"/>
    <w:rsid w:val="005C2538"/>
    <w:rsid w:val="005C2AE6"/>
    <w:rsid w:val="005C3181"/>
    <w:rsid w:val="005C32A5"/>
    <w:rsid w:val="005C37D7"/>
    <w:rsid w:val="005C4964"/>
    <w:rsid w:val="005C4DDD"/>
    <w:rsid w:val="005C4E05"/>
    <w:rsid w:val="005C6333"/>
    <w:rsid w:val="005C7863"/>
    <w:rsid w:val="005C7E30"/>
    <w:rsid w:val="005D121B"/>
    <w:rsid w:val="005D18B2"/>
    <w:rsid w:val="005D1957"/>
    <w:rsid w:val="005D1CD8"/>
    <w:rsid w:val="005D1FAD"/>
    <w:rsid w:val="005D2218"/>
    <w:rsid w:val="005D2B72"/>
    <w:rsid w:val="005D3116"/>
    <w:rsid w:val="005D3226"/>
    <w:rsid w:val="005D3834"/>
    <w:rsid w:val="005D3A2B"/>
    <w:rsid w:val="005D4150"/>
    <w:rsid w:val="005D510D"/>
    <w:rsid w:val="005D6234"/>
    <w:rsid w:val="005D6550"/>
    <w:rsid w:val="005D6561"/>
    <w:rsid w:val="005D6A45"/>
    <w:rsid w:val="005D6EC4"/>
    <w:rsid w:val="005D752B"/>
    <w:rsid w:val="005D778E"/>
    <w:rsid w:val="005D78D2"/>
    <w:rsid w:val="005E0110"/>
    <w:rsid w:val="005E0895"/>
    <w:rsid w:val="005E15C9"/>
    <w:rsid w:val="005E1EE6"/>
    <w:rsid w:val="005E2934"/>
    <w:rsid w:val="005E37ED"/>
    <w:rsid w:val="005E6865"/>
    <w:rsid w:val="005E6CBA"/>
    <w:rsid w:val="005E6FEC"/>
    <w:rsid w:val="005E7D36"/>
    <w:rsid w:val="005E7ED9"/>
    <w:rsid w:val="005F1A24"/>
    <w:rsid w:val="005F1D9A"/>
    <w:rsid w:val="005F2123"/>
    <w:rsid w:val="005F2297"/>
    <w:rsid w:val="005F2D19"/>
    <w:rsid w:val="005F2F63"/>
    <w:rsid w:val="005F2FAA"/>
    <w:rsid w:val="005F3AFC"/>
    <w:rsid w:val="005F3BD0"/>
    <w:rsid w:val="005F3ED6"/>
    <w:rsid w:val="005F42CA"/>
    <w:rsid w:val="005F433E"/>
    <w:rsid w:val="005F549C"/>
    <w:rsid w:val="005F55E0"/>
    <w:rsid w:val="005F56EF"/>
    <w:rsid w:val="005F5A48"/>
    <w:rsid w:val="005F5E08"/>
    <w:rsid w:val="0060088F"/>
    <w:rsid w:val="00600BFF"/>
    <w:rsid w:val="006010DD"/>
    <w:rsid w:val="006016E8"/>
    <w:rsid w:val="00601760"/>
    <w:rsid w:val="00601FE6"/>
    <w:rsid w:val="0060353F"/>
    <w:rsid w:val="00603734"/>
    <w:rsid w:val="006038F9"/>
    <w:rsid w:val="00605167"/>
    <w:rsid w:val="0060570C"/>
    <w:rsid w:val="006067E8"/>
    <w:rsid w:val="00606DDD"/>
    <w:rsid w:val="00607526"/>
    <w:rsid w:val="00607698"/>
    <w:rsid w:val="0061008D"/>
    <w:rsid w:val="00610258"/>
    <w:rsid w:val="00610538"/>
    <w:rsid w:val="00612400"/>
    <w:rsid w:val="0061270D"/>
    <w:rsid w:val="00612B8E"/>
    <w:rsid w:val="00612E20"/>
    <w:rsid w:val="006142AD"/>
    <w:rsid w:val="00614DF7"/>
    <w:rsid w:val="00615239"/>
    <w:rsid w:val="00615C04"/>
    <w:rsid w:val="00615D7E"/>
    <w:rsid w:val="0061683D"/>
    <w:rsid w:val="00616A58"/>
    <w:rsid w:val="00617193"/>
    <w:rsid w:val="00617260"/>
    <w:rsid w:val="0061766A"/>
    <w:rsid w:val="00617AC3"/>
    <w:rsid w:val="00621315"/>
    <w:rsid w:val="00621B06"/>
    <w:rsid w:val="0062230C"/>
    <w:rsid w:val="006227A8"/>
    <w:rsid w:val="00623A19"/>
    <w:rsid w:val="00625C76"/>
    <w:rsid w:val="00626B33"/>
    <w:rsid w:val="00627212"/>
    <w:rsid w:val="0062799D"/>
    <w:rsid w:val="00630234"/>
    <w:rsid w:val="00630BD8"/>
    <w:rsid w:val="00631032"/>
    <w:rsid w:val="006310C6"/>
    <w:rsid w:val="006319D3"/>
    <w:rsid w:val="006340F6"/>
    <w:rsid w:val="006345A2"/>
    <w:rsid w:val="006347E2"/>
    <w:rsid w:val="00634985"/>
    <w:rsid w:val="0063531C"/>
    <w:rsid w:val="00636175"/>
    <w:rsid w:val="0063685A"/>
    <w:rsid w:val="006373C9"/>
    <w:rsid w:val="00640F99"/>
    <w:rsid w:val="006412A1"/>
    <w:rsid w:val="00641DA2"/>
    <w:rsid w:val="0064267A"/>
    <w:rsid w:val="00642ADF"/>
    <w:rsid w:val="00642DE9"/>
    <w:rsid w:val="00643BDB"/>
    <w:rsid w:val="00646755"/>
    <w:rsid w:val="006471B1"/>
    <w:rsid w:val="006472D7"/>
    <w:rsid w:val="00647DC8"/>
    <w:rsid w:val="0065083B"/>
    <w:rsid w:val="00651BEE"/>
    <w:rsid w:val="006523A0"/>
    <w:rsid w:val="00652C4D"/>
    <w:rsid w:val="006531C3"/>
    <w:rsid w:val="00654EF3"/>
    <w:rsid w:val="00655FD5"/>
    <w:rsid w:val="006566E7"/>
    <w:rsid w:val="00656B06"/>
    <w:rsid w:val="006572C1"/>
    <w:rsid w:val="00657436"/>
    <w:rsid w:val="006579F4"/>
    <w:rsid w:val="00657A0F"/>
    <w:rsid w:val="00660563"/>
    <w:rsid w:val="00661336"/>
    <w:rsid w:val="006620E3"/>
    <w:rsid w:val="006622B7"/>
    <w:rsid w:val="00662446"/>
    <w:rsid w:val="00663095"/>
    <w:rsid w:val="006636D3"/>
    <w:rsid w:val="006644D6"/>
    <w:rsid w:val="00664985"/>
    <w:rsid w:val="00665029"/>
    <w:rsid w:val="006654CD"/>
    <w:rsid w:val="006659E2"/>
    <w:rsid w:val="006676CD"/>
    <w:rsid w:val="00670251"/>
    <w:rsid w:val="00670C0C"/>
    <w:rsid w:val="00672895"/>
    <w:rsid w:val="00672FD8"/>
    <w:rsid w:val="006738B8"/>
    <w:rsid w:val="00673D03"/>
    <w:rsid w:val="00673D8C"/>
    <w:rsid w:val="00673E23"/>
    <w:rsid w:val="0067422E"/>
    <w:rsid w:val="0067436C"/>
    <w:rsid w:val="00675B85"/>
    <w:rsid w:val="006760B3"/>
    <w:rsid w:val="006760E6"/>
    <w:rsid w:val="00676B38"/>
    <w:rsid w:val="00677983"/>
    <w:rsid w:val="00680044"/>
    <w:rsid w:val="0068060A"/>
    <w:rsid w:val="00680855"/>
    <w:rsid w:val="006809D8"/>
    <w:rsid w:val="006810AB"/>
    <w:rsid w:val="00681532"/>
    <w:rsid w:val="0068366F"/>
    <w:rsid w:val="00683DAB"/>
    <w:rsid w:val="006859B3"/>
    <w:rsid w:val="00686525"/>
    <w:rsid w:val="006876E0"/>
    <w:rsid w:val="006904F0"/>
    <w:rsid w:val="00690FF8"/>
    <w:rsid w:val="0069103E"/>
    <w:rsid w:val="00691486"/>
    <w:rsid w:val="00691718"/>
    <w:rsid w:val="00692015"/>
    <w:rsid w:val="0069358B"/>
    <w:rsid w:val="0069446D"/>
    <w:rsid w:val="0069584B"/>
    <w:rsid w:val="006959F7"/>
    <w:rsid w:val="00695D7C"/>
    <w:rsid w:val="00696CE6"/>
    <w:rsid w:val="006A04A0"/>
    <w:rsid w:val="006A0887"/>
    <w:rsid w:val="006A188E"/>
    <w:rsid w:val="006A23F5"/>
    <w:rsid w:val="006A2D03"/>
    <w:rsid w:val="006A390A"/>
    <w:rsid w:val="006A3B96"/>
    <w:rsid w:val="006A3DD1"/>
    <w:rsid w:val="006A3F7F"/>
    <w:rsid w:val="006A6426"/>
    <w:rsid w:val="006A66BE"/>
    <w:rsid w:val="006A69C4"/>
    <w:rsid w:val="006A6A08"/>
    <w:rsid w:val="006A734B"/>
    <w:rsid w:val="006A7FE8"/>
    <w:rsid w:val="006B01A0"/>
    <w:rsid w:val="006B1888"/>
    <w:rsid w:val="006B2664"/>
    <w:rsid w:val="006B2B88"/>
    <w:rsid w:val="006B3A07"/>
    <w:rsid w:val="006B4AC1"/>
    <w:rsid w:val="006B4D4F"/>
    <w:rsid w:val="006B591C"/>
    <w:rsid w:val="006B5B2D"/>
    <w:rsid w:val="006B5D0A"/>
    <w:rsid w:val="006B6338"/>
    <w:rsid w:val="006B65CA"/>
    <w:rsid w:val="006B6E86"/>
    <w:rsid w:val="006B7EC5"/>
    <w:rsid w:val="006C140E"/>
    <w:rsid w:val="006C1822"/>
    <w:rsid w:val="006C18C8"/>
    <w:rsid w:val="006C1E9D"/>
    <w:rsid w:val="006C2527"/>
    <w:rsid w:val="006C29BD"/>
    <w:rsid w:val="006C3419"/>
    <w:rsid w:val="006C6FC6"/>
    <w:rsid w:val="006C7023"/>
    <w:rsid w:val="006C7F39"/>
    <w:rsid w:val="006D0A72"/>
    <w:rsid w:val="006D1B13"/>
    <w:rsid w:val="006D3123"/>
    <w:rsid w:val="006D313E"/>
    <w:rsid w:val="006D417E"/>
    <w:rsid w:val="006D5555"/>
    <w:rsid w:val="006D67A3"/>
    <w:rsid w:val="006D739B"/>
    <w:rsid w:val="006D7C3C"/>
    <w:rsid w:val="006E094E"/>
    <w:rsid w:val="006E15DA"/>
    <w:rsid w:val="006E1874"/>
    <w:rsid w:val="006E226B"/>
    <w:rsid w:val="006E23D8"/>
    <w:rsid w:val="006E2A82"/>
    <w:rsid w:val="006E2ACB"/>
    <w:rsid w:val="006E314F"/>
    <w:rsid w:val="006E334C"/>
    <w:rsid w:val="006E446E"/>
    <w:rsid w:val="006E4582"/>
    <w:rsid w:val="006E4739"/>
    <w:rsid w:val="006E4CB8"/>
    <w:rsid w:val="006E5548"/>
    <w:rsid w:val="006E651C"/>
    <w:rsid w:val="006E7481"/>
    <w:rsid w:val="006E7C36"/>
    <w:rsid w:val="006E7FFD"/>
    <w:rsid w:val="006F28E8"/>
    <w:rsid w:val="006F2D6F"/>
    <w:rsid w:val="006F43EC"/>
    <w:rsid w:val="006F495B"/>
    <w:rsid w:val="006F5EB3"/>
    <w:rsid w:val="006F64E9"/>
    <w:rsid w:val="006F67AD"/>
    <w:rsid w:val="006F6862"/>
    <w:rsid w:val="006F7003"/>
    <w:rsid w:val="006F7254"/>
    <w:rsid w:val="006F7EAB"/>
    <w:rsid w:val="0070030E"/>
    <w:rsid w:val="00700491"/>
    <w:rsid w:val="00700510"/>
    <w:rsid w:val="0070074D"/>
    <w:rsid w:val="00700BBB"/>
    <w:rsid w:val="007010EC"/>
    <w:rsid w:val="00702575"/>
    <w:rsid w:val="0070289C"/>
    <w:rsid w:val="007028D9"/>
    <w:rsid w:val="00702984"/>
    <w:rsid w:val="00702B45"/>
    <w:rsid w:val="007037F4"/>
    <w:rsid w:val="007052F8"/>
    <w:rsid w:val="00705650"/>
    <w:rsid w:val="007057F0"/>
    <w:rsid w:val="00705CF9"/>
    <w:rsid w:val="007064C1"/>
    <w:rsid w:val="00706D95"/>
    <w:rsid w:val="007076E1"/>
    <w:rsid w:val="00707A9B"/>
    <w:rsid w:val="007100F3"/>
    <w:rsid w:val="0071097C"/>
    <w:rsid w:val="00711CA5"/>
    <w:rsid w:val="00714195"/>
    <w:rsid w:val="00714648"/>
    <w:rsid w:val="00714FB9"/>
    <w:rsid w:val="00715517"/>
    <w:rsid w:val="0071566D"/>
    <w:rsid w:val="0071655D"/>
    <w:rsid w:val="0071720C"/>
    <w:rsid w:val="00717486"/>
    <w:rsid w:val="0071772B"/>
    <w:rsid w:val="00717885"/>
    <w:rsid w:val="00720DBF"/>
    <w:rsid w:val="00720DF2"/>
    <w:rsid w:val="00720E6D"/>
    <w:rsid w:val="00721684"/>
    <w:rsid w:val="007220B1"/>
    <w:rsid w:val="00723374"/>
    <w:rsid w:val="00723790"/>
    <w:rsid w:val="00724AF3"/>
    <w:rsid w:val="00725382"/>
    <w:rsid w:val="00725691"/>
    <w:rsid w:val="0072574A"/>
    <w:rsid w:val="007263AB"/>
    <w:rsid w:val="00726600"/>
    <w:rsid w:val="00727E33"/>
    <w:rsid w:val="0073038D"/>
    <w:rsid w:val="00730CEB"/>
    <w:rsid w:val="00731267"/>
    <w:rsid w:val="00731554"/>
    <w:rsid w:val="0073181F"/>
    <w:rsid w:val="00731DB8"/>
    <w:rsid w:val="00733A0F"/>
    <w:rsid w:val="0073533D"/>
    <w:rsid w:val="0073564A"/>
    <w:rsid w:val="00735D62"/>
    <w:rsid w:val="00736584"/>
    <w:rsid w:val="007365BF"/>
    <w:rsid w:val="007368AC"/>
    <w:rsid w:val="00736B96"/>
    <w:rsid w:val="00740BD6"/>
    <w:rsid w:val="00740D8B"/>
    <w:rsid w:val="00741C9E"/>
    <w:rsid w:val="00741E2F"/>
    <w:rsid w:val="00742756"/>
    <w:rsid w:val="00742D11"/>
    <w:rsid w:val="00743798"/>
    <w:rsid w:val="00744152"/>
    <w:rsid w:val="0074481B"/>
    <w:rsid w:val="007449E7"/>
    <w:rsid w:val="007451FA"/>
    <w:rsid w:val="0074577C"/>
    <w:rsid w:val="00746116"/>
    <w:rsid w:val="00746AD5"/>
    <w:rsid w:val="007471D9"/>
    <w:rsid w:val="0074AE47"/>
    <w:rsid w:val="0075014F"/>
    <w:rsid w:val="00750A4B"/>
    <w:rsid w:val="007512BF"/>
    <w:rsid w:val="00751F8F"/>
    <w:rsid w:val="00751FAC"/>
    <w:rsid w:val="00752927"/>
    <w:rsid w:val="00752FA3"/>
    <w:rsid w:val="007539AF"/>
    <w:rsid w:val="00753BA7"/>
    <w:rsid w:val="0075457F"/>
    <w:rsid w:val="007546BB"/>
    <w:rsid w:val="0075472F"/>
    <w:rsid w:val="00754B2C"/>
    <w:rsid w:val="00755253"/>
    <w:rsid w:val="007554F4"/>
    <w:rsid w:val="007559E4"/>
    <w:rsid w:val="00756479"/>
    <w:rsid w:val="00756B3B"/>
    <w:rsid w:val="00756BE1"/>
    <w:rsid w:val="00757143"/>
    <w:rsid w:val="00761C9F"/>
    <w:rsid w:val="0076221A"/>
    <w:rsid w:val="00762A2F"/>
    <w:rsid w:val="00763261"/>
    <w:rsid w:val="00763B49"/>
    <w:rsid w:val="00763C76"/>
    <w:rsid w:val="00763D69"/>
    <w:rsid w:val="00764F0E"/>
    <w:rsid w:val="00766360"/>
    <w:rsid w:val="0076667E"/>
    <w:rsid w:val="00767278"/>
    <w:rsid w:val="007672E9"/>
    <w:rsid w:val="00770BE9"/>
    <w:rsid w:val="00770F53"/>
    <w:rsid w:val="00771990"/>
    <w:rsid w:val="00772490"/>
    <w:rsid w:val="00772D47"/>
    <w:rsid w:val="00773B2C"/>
    <w:rsid w:val="007748E1"/>
    <w:rsid w:val="00775CED"/>
    <w:rsid w:val="007761E9"/>
    <w:rsid w:val="00776515"/>
    <w:rsid w:val="007765D4"/>
    <w:rsid w:val="00776EE5"/>
    <w:rsid w:val="00776F7D"/>
    <w:rsid w:val="0077702E"/>
    <w:rsid w:val="00777409"/>
    <w:rsid w:val="00781334"/>
    <w:rsid w:val="00781E3A"/>
    <w:rsid w:val="00782CC6"/>
    <w:rsid w:val="00786168"/>
    <w:rsid w:val="00786B16"/>
    <w:rsid w:val="00787A4F"/>
    <w:rsid w:val="0079048A"/>
    <w:rsid w:val="00791CDD"/>
    <w:rsid w:val="00792C98"/>
    <w:rsid w:val="007930E8"/>
    <w:rsid w:val="0079318F"/>
    <w:rsid w:val="007941E0"/>
    <w:rsid w:val="007966D5"/>
    <w:rsid w:val="00796F40"/>
    <w:rsid w:val="007971BD"/>
    <w:rsid w:val="00797A38"/>
    <w:rsid w:val="007A00AB"/>
    <w:rsid w:val="007A0189"/>
    <w:rsid w:val="007A033E"/>
    <w:rsid w:val="007A041E"/>
    <w:rsid w:val="007A0A88"/>
    <w:rsid w:val="007A1007"/>
    <w:rsid w:val="007A164D"/>
    <w:rsid w:val="007A2EF0"/>
    <w:rsid w:val="007A4AA5"/>
    <w:rsid w:val="007A545A"/>
    <w:rsid w:val="007A546A"/>
    <w:rsid w:val="007A569F"/>
    <w:rsid w:val="007A575E"/>
    <w:rsid w:val="007A610C"/>
    <w:rsid w:val="007A6249"/>
    <w:rsid w:val="007A6C03"/>
    <w:rsid w:val="007A6E97"/>
    <w:rsid w:val="007A7430"/>
    <w:rsid w:val="007A7E0A"/>
    <w:rsid w:val="007B0416"/>
    <w:rsid w:val="007B0477"/>
    <w:rsid w:val="007B0A87"/>
    <w:rsid w:val="007B1B11"/>
    <w:rsid w:val="007B1DCC"/>
    <w:rsid w:val="007B1E69"/>
    <w:rsid w:val="007B246E"/>
    <w:rsid w:val="007B2948"/>
    <w:rsid w:val="007B2AA7"/>
    <w:rsid w:val="007B44FB"/>
    <w:rsid w:val="007B4544"/>
    <w:rsid w:val="007B63D7"/>
    <w:rsid w:val="007B743B"/>
    <w:rsid w:val="007B7544"/>
    <w:rsid w:val="007B7D06"/>
    <w:rsid w:val="007C04F0"/>
    <w:rsid w:val="007C086D"/>
    <w:rsid w:val="007C130D"/>
    <w:rsid w:val="007C2C09"/>
    <w:rsid w:val="007C2E8D"/>
    <w:rsid w:val="007C386D"/>
    <w:rsid w:val="007C3E8A"/>
    <w:rsid w:val="007C5776"/>
    <w:rsid w:val="007C5860"/>
    <w:rsid w:val="007C5A60"/>
    <w:rsid w:val="007C5C59"/>
    <w:rsid w:val="007C5F64"/>
    <w:rsid w:val="007C69B6"/>
    <w:rsid w:val="007C6A99"/>
    <w:rsid w:val="007D1BEE"/>
    <w:rsid w:val="007D2C26"/>
    <w:rsid w:val="007D4227"/>
    <w:rsid w:val="007D55A4"/>
    <w:rsid w:val="007D6527"/>
    <w:rsid w:val="007D6A24"/>
    <w:rsid w:val="007D6B87"/>
    <w:rsid w:val="007D6C27"/>
    <w:rsid w:val="007D7052"/>
    <w:rsid w:val="007E0064"/>
    <w:rsid w:val="007E09C9"/>
    <w:rsid w:val="007E16E1"/>
    <w:rsid w:val="007E1C4B"/>
    <w:rsid w:val="007E1D7A"/>
    <w:rsid w:val="007E2989"/>
    <w:rsid w:val="007E345F"/>
    <w:rsid w:val="007E4337"/>
    <w:rsid w:val="007E45EC"/>
    <w:rsid w:val="007E5AEE"/>
    <w:rsid w:val="007E5BBA"/>
    <w:rsid w:val="007E61FB"/>
    <w:rsid w:val="007E6722"/>
    <w:rsid w:val="007E787C"/>
    <w:rsid w:val="007F0331"/>
    <w:rsid w:val="007F037F"/>
    <w:rsid w:val="007F0F58"/>
    <w:rsid w:val="007F29EB"/>
    <w:rsid w:val="007F30AC"/>
    <w:rsid w:val="007F4207"/>
    <w:rsid w:val="007F446D"/>
    <w:rsid w:val="007F4496"/>
    <w:rsid w:val="007F4712"/>
    <w:rsid w:val="007F611F"/>
    <w:rsid w:val="007F665D"/>
    <w:rsid w:val="007F6BFA"/>
    <w:rsid w:val="00800AEB"/>
    <w:rsid w:val="00801594"/>
    <w:rsid w:val="0080180D"/>
    <w:rsid w:val="00802A60"/>
    <w:rsid w:val="00803578"/>
    <w:rsid w:val="00804541"/>
    <w:rsid w:val="00805897"/>
    <w:rsid w:val="008058A9"/>
    <w:rsid w:val="00805F96"/>
    <w:rsid w:val="008062FC"/>
    <w:rsid w:val="008068C9"/>
    <w:rsid w:val="00807380"/>
    <w:rsid w:val="008102C3"/>
    <w:rsid w:val="00811050"/>
    <w:rsid w:val="0081138D"/>
    <w:rsid w:val="00812208"/>
    <w:rsid w:val="008122F3"/>
    <w:rsid w:val="00812935"/>
    <w:rsid w:val="00812946"/>
    <w:rsid w:val="008137D1"/>
    <w:rsid w:val="008138D5"/>
    <w:rsid w:val="00813D1D"/>
    <w:rsid w:val="0081476A"/>
    <w:rsid w:val="008151CE"/>
    <w:rsid w:val="008156AF"/>
    <w:rsid w:val="00816BDC"/>
    <w:rsid w:val="00816DA1"/>
    <w:rsid w:val="008202CA"/>
    <w:rsid w:val="00820B99"/>
    <w:rsid w:val="0082152D"/>
    <w:rsid w:val="008219F4"/>
    <w:rsid w:val="008220DB"/>
    <w:rsid w:val="00822132"/>
    <w:rsid w:val="00822B36"/>
    <w:rsid w:val="00822B4C"/>
    <w:rsid w:val="00822E65"/>
    <w:rsid w:val="00823080"/>
    <w:rsid w:val="008246C3"/>
    <w:rsid w:val="008249E5"/>
    <w:rsid w:val="00825524"/>
    <w:rsid w:val="00825A50"/>
    <w:rsid w:val="00826900"/>
    <w:rsid w:val="00826FBE"/>
    <w:rsid w:val="0082769D"/>
    <w:rsid w:val="00827C01"/>
    <w:rsid w:val="00827CFF"/>
    <w:rsid w:val="0083064A"/>
    <w:rsid w:val="0083112D"/>
    <w:rsid w:val="00831699"/>
    <w:rsid w:val="00833635"/>
    <w:rsid w:val="00834826"/>
    <w:rsid w:val="008355D3"/>
    <w:rsid w:val="0083587B"/>
    <w:rsid w:val="00836953"/>
    <w:rsid w:val="00836B1F"/>
    <w:rsid w:val="00836CA0"/>
    <w:rsid w:val="00836F3A"/>
    <w:rsid w:val="00837F21"/>
    <w:rsid w:val="008437F6"/>
    <w:rsid w:val="00843BDF"/>
    <w:rsid w:val="0084401D"/>
    <w:rsid w:val="00844182"/>
    <w:rsid w:val="00844FF3"/>
    <w:rsid w:val="00846D9D"/>
    <w:rsid w:val="0084709B"/>
    <w:rsid w:val="00847A63"/>
    <w:rsid w:val="00850503"/>
    <w:rsid w:val="0085067B"/>
    <w:rsid w:val="00850833"/>
    <w:rsid w:val="00850D75"/>
    <w:rsid w:val="00852B20"/>
    <w:rsid w:val="00852FEC"/>
    <w:rsid w:val="00853173"/>
    <w:rsid w:val="00854CCE"/>
    <w:rsid w:val="00856CD3"/>
    <w:rsid w:val="00857A4C"/>
    <w:rsid w:val="00857F89"/>
    <w:rsid w:val="008616B0"/>
    <w:rsid w:val="00862B6A"/>
    <w:rsid w:val="00866CAC"/>
    <w:rsid w:val="00867007"/>
    <w:rsid w:val="00867F06"/>
    <w:rsid w:val="00870A37"/>
    <w:rsid w:val="00871730"/>
    <w:rsid w:val="00871F10"/>
    <w:rsid w:val="00873FDB"/>
    <w:rsid w:val="008748C7"/>
    <w:rsid w:val="00874A0E"/>
    <w:rsid w:val="008753A2"/>
    <w:rsid w:val="0087656B"/>
    <w:rsid w:val="00883D11"/>
    <w:rsid w:val="00884191"/>
    <w:rsid w:val="0088469E"/>
    <w:rsid w:val="008846FC"/>
    <w:rsid w:val="008848F9"/>
    <w:rsid w:val="00884DFF"/>
    <w:rsid w:val="00884FD3"/>
    <w:rsid w:val="008852C4"/>
    <w:rsid w:val="008854B7"/>
    <w:rsid w:val="0088581D"/>
    <w:rsid w:val="00885DB8"/>
    <w:rsid w:val="00886EB8"/>
    <w:rsid w:val="00887358"/>
    <w:rsid w:val="00887478"/>
    <w:rsid w:val="008910C0"/>
    <w:rsid w:val="0089155E"/>
    <w:rsid w:val="0089518E"/>
    <w:rsid w:val="008957F6"/>
    <w:rsid w:val="00895C05"/>
    <w:rsid w:val="00895D5F"/>
    <w:rsid w:val="00896DF5"/>
    <w:rsid w:val="00896FD0"/>
    <w:rsid w:val="00897113"/>
    <w:rsid w:val="0089721B"/>
    <w:rsid w:val="00897CB6"/>
    <w:rsid w:val="008A0AE5"/>
    <w:rsid w:val="008A0B29"/>
    <w:rsid w:val="008A0CC9"/>
    <w:rsid w:val="008A1466"/>
    <w:rsid w:val="008A1708"/>
    <w:rsid w:val="008A2045"/>
    <w:rsid w:val="008A20F4"/>
    <w:rsid w:val="008A2487"/>
    <w:rsid w:val="008A38E7"/>
    <w:rsid w:val="008A3ACA"/>
    <w:rsid w:val="008A3CBF"/>
    <w:rsid w:val="008A54E4"/>
    <w:rsid w:val="008A5783"/>
    <w:rsid w:val="008A6DB2"/>
    <w:rsid w:val="008B0181"/>
    <w:rsid w:val="008B0547"/>
    <w:rsid w:val="008B0D95"/>
    <w:rsid w:val="008B1180"/>
    <w:rsid w:val="008B1508"/>
    <w:rsid w:val="008B2FF6"/>
    <w:rsid w:val="008B30F0"/>
    <w:rsid w:val="008B3577"/>
    <w:rsid w:val="008B3DAC"/>
    <w:rsid w:val="008B5FBD"/>
    <w:rsid w:val="008B68F6"/>
    <w:rsid w:val="008B7F3D"/>
    <w:rsid w:val="008C0134"/>
    <w:rsid w:val="008C05D8"/>
    <w:rsid w:val="008C0720"/>
    <w:rsid w:val="008C18AE"/>
    <w:rsid w:val="008C19C8"/>
    <w:rsid w:val="008C2784"/>
    <w:rsid w:val="008C2FAC"/>
    <w:rsid w:val="008C3B28"/>
    <w:rsid w:val="008C3FEF"/>
    <w:rsid w:val="008C439C"/>
    <w:rsid w:val="008C4627"/>
    <w:rsid w:val="008C6BA9"/>
    <w:rsid w:val="008C7248"/>
    <w:rsid w:val="008D0028"/>
    <w:rsid w:val="008D0836"/>
    <w:rsid w:val="008D3062"/>
    <w:rsid w:val="008D47F6"/>
    <w:rsid w:val="008D509D"/>
    <w:rsid w:val="008D5829"/>
    <w:rsid w:val="008D5B39"/>
    <w:rsid w:val="008D5B8B"/>
    <w:rsid w:val="008D5E9A"/>
    <w:rsid w:val="008E0C6E"/>
    <w:rsid w:val="008E41A8"/>
    <w:rsid w:val="008E42DD"/>
    <w:rsid w:val="008E4A83"/>
    <w:rsid w:val="008E587E"/>
    <w:rsid w:val="008E5A1F"/>
    <w:rsid w:val="008E5DE4"/>
    <w:rsid w:val="008E617D"/>
    <w:rsid w:val="008E6747"/>
    <w:rsid w:val="008E6BE2"/>
    <w:rsid w:val="008E778F"/>
    <w:rsid w:val="008E7AA6"/>
    <w:rsid w:val="008F0B1A"/>
    <w:rsid w:val="008F138C"/>
    <w:rsid w:val="008F1854"/>
    <w:rsid w:val="008F208D"/>
    <w:rsid w:val="008F210B"/>
    <w:rsid w:val="008F23BD"/>
    <w:rsid w:val="008F2776"/>
    <w:rsid w:val="008F2BBB"/>
    <w:rsid w:val="008F407E"/>
    <w:rsid w:val="008F41CA"/>
    <w:rsid w:val="008F489F"/>
    <w:rsid w:val="008F4A0E"/>
    <w:rsid w:val="008F5E3E"/>
    <w:rsid w:val="008F5F62"/>
    <w:rsid w:val="008F5FDE"/>
    <w:rsid w:val="008F6EEF"/>
    <w:rsid w:val="008F71CE"/>
    <w:rsid w:val="008F7539"/>
    <w:rsid w:val="008F79A8"/>
    <w:rsid w:val="008F7B63"/>
    <w:rsid w:val="009005B7"/>
    <w:rsid w:val="00901B85"/>
    <w:rsid w:val="00902373"/>
    <w:rsid w:val="00903074"/>
    <w:rsid w:val="0090474E"/>
    <w:rsid w:val="009047B2"/>
    <w:rsid w:val="009049D6"/>
    <w:rsid w:val="009049FF"/>
    <w:rsid w:val="0090606C"/>
    <w:rsid w:val="00906C44"/>
    <w:rsid w:val="00906FF6"/>
    <w:rsid w:val="00912ACF"/>
    <w:rsid w:val="00912B1F"/>
    <w:rsid w:val="00912DA4"/>
    <w:rsid w:val="00913879"/>
    <w:rsid w:val="0091415D"/>
    <w:rsid w:val="00914D03"/>
    <w:rsid w:val="0091520F"/>
    <w:rsid w:val="00916458"/>
    <w:rsid w:val="00916D2A"/>
    <w:rsid w:val="0091704C"/>
    <w:rsid w:val="00917244"/>
    <w:rsid w:val="00920391"/>
    <w:rsid w:val="00920721"/>
    <w:rsid w:val="0092163E"/>
    <w:rsid w:val="0092164D"/>
    <w:rsid w:val="00921B85"/>
    <w:rsid w:val="009234A2"/>
    <w:rsid w:val="009237DC"/>
    <w:rsid w:val="00923B14"/>
    <w:rsid w:val="00923C79"/>
    <w:rsid w:val="00923CB3"/>
    <w:rsid w:val="009242DD"/>
    <w:rsid w:val="009245AA"/>
    <w:rsid w:val="00924C58"/>
    <w:rsid w:val="00924CA5"/>
    <w:rsid w:val="00924FCC"/>
    <w:rsid w:val="009258C6"/>
    <w:rsid w:val="00925BA2"/>
    <w:rsid w:val="00925C6A"/>
    <w:rsid w:val="00926A7E"/>
    <w:rsid w:val="00926C5D"/>
    <w:rsid w:val="0092783C"/>
    <w:rsid w:val="00927B7C"/>
    <w:rsid w:val="009309B5"/>
    <w:rsid w:val="00932285"/>
    <w:rsid w:val="009325ED"/>
    <w:rsid w:val="009340D3"/>
    <w:rsid w:val="0093427C"/>
    <w:rsid w:val="00934573"/>
    <w:rsid w:val="00934E43"/>
    <w:rsid w:val="00936046"/>
    <w:rsid w:val="009372DE"/>
    <w:rsid w:val="00937772"/>
    <w:rsid w:val="009406B1"/>
    <w:rsid w:val="00941765"/>
    <w:rsid w:val="00943132"/>
    <w:rsid w:val="00943141"/>
    <w:rsid w:val="00943E19"/>
    <w:rsid w:val="00944A66"/>
    <w:rsid w:val="00944FEB"/>
    <w:rsid w:val="009463BB"/>
    <w:rsid w:val="0094727C"/>
    <w:rsid w:val="0095042A"/>
    <w:rsid w:val="009513F1"/>
    <w:rsid w:val="009527A6"/>
    <w:rsid w:val="00952E91"/>
    <w:rsid w:val="0095347E"/>
    <w:rsid w:val="00954848"/>
    <w:rsid w:val="009548DC"/>
    <w:rsid w:val="00954DC3"/>
    <w:rsid w:val="009558E5"/>
    <w:rsid w:val="0095651C"/>
    <w:rsid w:val="009566B0"/>
    <w:rsid w:val="009567F9"/>
    <w:rsid w:val="00957A7F"/>
    <w:rsid w:val="00957B2A"/>
    <w:rsid w:val="00957B45"/>
    <w:rsid w:val="0096084D"/>
    <w:rsid w:val="009612E8"/>
    <w:rsid w:val="00961365"/>
    <w:rsid w:val="0096149B"/>
    <w:rsid w:val="0096193C"/>
    <w:rsid w:val="00962141"/>
    <w:rsid w:val="009628D7"/>
    <w:rsid w:val="00963729"/>
    <w:rsid w:val="0096372B"/>
    <w:rsid w:val="00963D06"/>
    <w:rsid w:val="0096483A"/>
    <w:rsid w:val="00965BEE"/>
    <w:rsid w:val="00965E6A"/>
    <w:rsid w:val="009667B2"/>
    <w:rsid w:val="00967588"/>
    <w:rsid w:val="009679A2"/>
    <w:rsid w:val="0097066D"/>
    <w:rsid w:val="00971CA3"/>
    <w:rsid w:val="00971F36"/>
    <w:rsid w:val="00972D30"/>
    <w:rsid w:val="00972EDC"/>
    <w:rsid w:val="00973AD4"/>
    <w:rsid w:val="00973BD1"/>
    <w:rsid w:val="00973C3D"/>
    <w:rsid w:val="0097474B"/>
    <w:rsid w:val="00974C0A"/>
    <w:rsid w:val="009756DB"/>
    <w:rsid w:val="00977051"/>
    <w:rsid w:val="00977CFD"/>
    <w:rsid w:val="0098073F"/>
    <w:rsid w:val="00980943"/>
    <w:rsid w:val="00980946"/>
    <w:rsid w:val="00982FFD"/>
    <w:rsid w:val="009833AD"/>
    <w:rsid w:val="0098377E"/>
    <w:rsid w:val="00984E85"/>
    <w:rsid w:val="009861ED"/>
    <w:rsid w:val="0098637E"/>
    <w:rsid w:val="00987299"/>
    <w:rsid w:val="00987774"/>
    <w:rsid w:val="00987BD2"/>
    <w:rsid w:val="00987C8F"/>
    <w:rsid w:val="00990B1D"/>
    <w:rsid w:val="00992F59"/>
    <w:rsid w:val="00994751"/>
    <w:rsid w:val="009948C4"/>
    <w:rsid w:val="009950F0"/>
    <w:rsid w:val="00995455"/>
    <w:rsid w:val="009957D7"/>
    <w:rsid w:val="00995D70"/>
    <w:rsid w:val="00997167"/>
    <w:rsid w:val="009A0676"/>
    <w:rsid w:val="009A103B"/>
    <w:rsid w:val="009A1CA9"/>
    <w:rsid w:val="009A2196"/>
    <w:rsid w:val="009A24B5"/>
    <w:rsid w:val="009A2F02"/>
    <w:rsid w:val="009A444F"/>
    <w:rsid w:val="009A47F3"/>
    <w:rsid w:val="009A51EA"/>
    <w:rsid w:val="009A5E61"/>
    <w:rsid w:val="009A69EA"/>
    <w:rsid w:val="009A6AFB"/>
    <w:rsid w:val="009B0038"/>
    <w:rsid w:val="009B0050"/>
    <w:rsid w:val="009B0AA5"/>
    <w:rsid w:val="009B0DAD"/>
    <w:rsid w:val="009B0E67"/>
    <w:rsid w:val="009B1545"/>
    <w:rsid w:val="009B348E"/>
    <w:rsid w:val="009B353F"/>
    <w:rsid w:val="009B36C9"/>
    <w:rsid w:val="009B3AE2"/>
    <w:rsid w:val="009B43DE"/>
    <w:rsid w:val="009B4E16"/>
    <w:rsid w:val="009B6923"/>
    <w:rsid w:val="009B7014"/>
    <w:rsid w:val="009B7469"/>
    <w:rsid w:val="009C082F"/>
    <w:rsid w:val="009C0EE2"/>
    <w:rsid w:val="009C1293"/>
    <w:rsid w:val="009C14BD"/>
    <w:rsid w:val="009C18C7"/>
    <w:rsid w:val="009C1F87"/>
    <w:rsid w:val="009C2198"/>
    <w:rsid w:val="009C21E2"/>
    <w:rsid w:val="009C347E"/>
    <w:rsid w:val="009C4365"/>
    <w:rsid w:val="009C462B"/>
    <w:rsid w:val="009C55B9"/>
    <w:rsid w:val="009C5623"/>
    <w:rsid w:val="009C5752"/>
    <w:rsid w:val="009C6433"/>
    <w:rsid w:val="009C6EE7"/>
    <w:rsid w:val="009D0194"/>
    <w:rsid w:val="009D041B"/>
    <w:rsid w:val="009D0ACF"/>
    <w:rsid w:val="009D128D"/>
    <w:rsid w:val="009D1E6D"/>
    <w:rsid w:val="009D1EE0"/>
    <w:rsid w:val="009D2A1E"/>
    <w:rsid w:val="009D30A0"/>
    <w:rsid w:val="009D34CF"/>
    <w:rsid w:val="009D50CB"/>
    <w:rsid w:val="009D5C3A"/>
    <w:rsid w:val="009D669C"/>
    <w:rsid w:val="009D6934"/>
    <w:rsid w:val="009D7AB9"/>
    <w:rsid w:val="009D7B7E"/>
    <w:rsid w:val="009E0128"/>
    <w:rsid w:val="009E4E85"/>
    <w:rsid w:val="009E55EC"/>
    <w:rsid w:val="009E560C"/>
    <w:rsid w:val="009E57FC"/>
    <w:rsid w:val="009E78E0"/>
    <w:rsid w:val="009F1E79"/>
    <w:rsid w:val="009F1FBA"/>
    <w:rsid w:val="009F22EA"/>
    <w:rsid w:val="009F271A"/>
    <w:rsid w:val="009F2E1B"/>
    <w:rsid w:val="009F34C4"/>
    <w:rsid w:val="009F4478"/>
    <w:rsid w:val="009F4C9E"/>
    <w:rsid w:val="009F4EBC"/>
    <w:rsid w:val="009F5373"/>
    <w:rsid w:val="009F5D6B"/>
    <w:rsid w:val="009F6E11"/>
    <w:rsid w:val="009F7C74"/>
    <w:rsid w:val="009F7E08"/>
    <w:rsid w:val="00A0058C"/>
    <w:rsid w:val="00A022CC"/>
    <w:rsid w:val="00A04CA7"/>
    <w:rsid w:val="00A05781"/>
    <w:rsid w:val="00A07536"/>
    <w:rsid w:val="00A10480"/>
    <w:rsid w:val="00A1054A"/>
    <w:rsid w:val="00A10AF1"/>
    <w:rsid w:val="00A10EF0"/>
    <w:rsid w:val="00A11004"/>
    <w:rsid w:val="00A11384"/>
    <w:rsid w:val="00A12713"/>
    <w:rsid w:val="00A13BBF"/>
    <w:rsid w:val="00A13E5B"/>
    <w:rsid w:val="00A13FD1"/>
    <w:rsid w:val="00A14610"/>
    <w:rsid w:val="00A15956"/>
    <w:rsid w:val="00A15BB4"/>
    <w:rsid w:val="00A169D0"/>
    <w:rsid w:val="00A16EB5"/>
    <w:rsid w:val="00A16EE0"/>
    <w:rsid w:val="00A17129"/>
    <w:rsid w:val="00A17391"/>
    <w:rsid w:val="00A175DF"/>
    <w:rsid w:val="00A20D47"/>
    <w:rsid w:val="00A21549"/>
    <w:rsid w:val="00A21A16"/>
    <w:rsid w:val="00A21AE5"/>
    <w:rsid w:val="00A21FA5"/>
    <w:rsid w:val="00A23329"/>
    <w:rsid w:val="00A23C7B"/>
    <w:rsid w:val="00A2520A"/>
    <w:rsid w:val="00A25D1F"/>
    <w:rsid w:val="00A261AB"/>
    <w:rsid w:val="00A266F1"/>
    <w:rsid w:val="00A269BC"/>
    <w:rsid w:val="00A26B0F"/>
    <w:rsid w:val="00A26B14"/>
    <w:rsid w:val="00A26B2B"/>
    <w:rsid w:val="00A26FDE"/>
    <w:rsid w:val="00A2720F"/>
    <w:rsid w:val="00A276C4"/>
    <w:rsid w:val="00A306B2"/>
    <w:rsid w:val="00A30A04"/>
    <w:rsid w:val="00A31471"/>
    <w:rsid w:val="00A31AFE"/>
    <w:rsid w:val="00A3344F"/>
    <w:rsid w:val="00A34AF3"/>
    <w:rsid w:val="00A358A8"/>
    <w:rsid w:val="00A36646"/>
    <w:rsid w:val="00A36950"/>
    <w:rsid w:val="00A36E17"/>
    <w:rsid w:val="00A370A9"/>
    <w:rsid w:val="00A415B3"/>
    <w:rsid w:val="00A419D7"/>
    <w:rsid w:val="00A42616"/>
    <w:rsid w:val="00A43983"/>
    <w:rsid w:val="00A43987"/>
    <w:rsid w:val="00A44616"/>
    <w:rsid w:val="00A4564B"/>
    <w:rsid w:val="00A458BA"/>
    <w:rsid w:val="00A46FDE"/>
    <w:rsid w:val="00A47524"/>
    <w:rsid w:val="00A47624"/>
    <w:rsid w:val="00A479A4"/>
    <w:rsid w:val="00A47AF5"/>
    <w:rsid w:val="00A50CFD"/>
    <w:rsid w:val="00A51DBD"/>
    <w:rsid w:val="00A53228"/>
    <w:rsid w:val="00A54085"/>
    <w:rsid w:val="00A548F6"/>
    <w:rsid w:val="00A55D10"/>
    <w:rsid w:val="00A5637F"/>
    <w:rsid w:val="00A5707D"/>
    <w:rsid w:val="00A57FB9"/>
    <w:rsid w:val="00A604B9"/>
    <w:rsid w:val="00A60812"/>
    <w:rsid w:val="00A61CA5"/>
    <w:rsid w:val="00A61F36"/>
    <w:rsid w:val="00A62235"/>
    <w:rsid w:val="00A6323F"/>
    <w:rsid w:val="00A63340"/>
    <w:rsid w:val="00A64251"/>
    <w:rsid w:val="00A6510A"/>
    <w:rsid w:val="00A660D6"/>
    <w:rsid w:val="00A66A97"/>
    <w:rsid w:val="00A67303"/>
    <w:rsid w:val="00A6751D"/>
    <w:rsid w:val="00A70206"/>
    <w:rsid w:val="00A7043F"/>
    <w:rsid w:val="00A70BFB"/>
    <w:rsid w:val="00A70EED"/>
    <w:rsid w:val="00A716C6"/>
    <w:rsid w:val="00A7227E"/>
    <w:rsid w:val="00A72AFC"/>
    <w:rsid w:val="00A72F6F"/>
    <w:rsid w:val="00A73B33"/>
    <w:rsid w:val="00A74C03"/>
    <w:rsid w:val="00A7528D"/>
    <w:rsid w:val="00A76551"/>
    <w:rsid w:val="00A76EBA"/>
    <w:rsid w:val="00A7782E"/>
    <w:rsid w:val="00A77EA2"/>
    <w:rsid w:val="00A80443"/>
    <w:rsid w:val="00A80FD4"/>
    <w:rsid w:val="00A81A27"/>
    <w:rsid w:val="00A8341D"/>
    <w:rsid w:val="00A83459"/>
    <w:rsid w:val="00A836C9"/>
    <w:rsid w:val="00A83CD4"/>
    <w:rsid w:val="00A83CF7"/>
    <w:rsid w:val="00A84428"/>
    <w:rsid w:val="00A85BD6"/>
    <w:rsid w:val="00A86B17"/>
    <w:rsid w:val="00A87E8C"/>
    <w:rsid w:val="00A904C8"/>
    <w:rsid w:val="00A904E0"/>
    <w:rsid w:val="00A905F0"/>
    <w:rsid w:val="00A9081D"/>
    <w:rsid w:val="00A90CBF"/>
    <w:rsid w:val="00A90EF5"/>
    <w:rsid w:val="00A90F3D"/>
    <w:rsid w:val="00A9167A"/>
    <w:rsid w:val="00A92EE9"/>
    <w:rsid w:val="00A94AC5"/>
    <w:rsid w:val="00A94DE7"/>
    <w:rsid w:val="00A965AC"/>
    <w:rsid w:val="00A968F9"/>
    <w:rsid w:val="00A96D7B"/>
    <w:rsid w:val="00A97214"/>
    <w:rsid w:val="00A975EA"/>
    <w:rsid w:val="00AA0061"/>
    <w:rsid w:val="00AA0A63"/>
    <w:rsid w:val="00AA3AE7"/>
    <w:rsid w:val="00AA7B01"/>
    <w:rsid w:val="00AB01B7"/>
    <w:rsid w:val="00AB11BF"/>
    <w:rsid w:val="00AB176B"/>
    <w:rsid w:val="00AB25CA"/>
    <w:rsid w:val="00AB2809"/>
    <w:rsid w:val="00AB2A89"/>
    <w:rsid w:val="00AB2B92"/>
    <w:rsid w:val="00AB2BE5"/>
    <w:rsid w:val="00AB38D6"/>
    <w:rsid w:val="00AB537B"/>
    <w:rsid w:val="00AB67F3"/>
    <w:rsid w:val="00AB6BB9"/>
    <w:rsid w:val="00AB7637"/>
    <w:rsid w:val="00AB7A26"/>
    <w:rsid w:val="00AC0378"/>
    <w:rsid w:val="00AC080D"/>
    <w:rsid w:val="00AC099C"/>
    <w:rsid w:val="00AC19BE"/>
    <w:rsid w:val="00AC28BB"/>
    <w:rsid w:val="00AC2EDA"/>
    <w:rsid w:val="00AC33C2"/>
    <w:rsid w:val="00AC351D"/>
    <w:rsid w:val="00AC36C1"/>
    <w:rsid w:val="00AC3826"/>
    <w:rsid w:val="00AC4134"/>
    <w:rsid w:val="00AC434B"/>
    <w:rsid w:val="00AC5612"/>
    <w:rsid w:val="00AC5A76"/>
    <w:rsid w:val="00AC5FDA"/>
    <w:rsid w:val="00AC6430"/>
    <w:rsid w:val="00AC7294"/>
    <w:rsid w:val="00AD07FD"/>
    <w:rsid w:val="00AD0A27"/>
    <w:rsid w:val="00AD1E50"/>
    <w:rsid w:val="00AD20EA"/>
    <w:rsid w:val="00AD210D"/>
    <w:rsid w:val="00AD2D5B"/>
    <w:rsid w:val="00AD2F11"/>
    <w:rsid w:val="00AD339C"/>
    <w:rsid w:val="00AD3B5D"/>
    <w:rsid w:val="00AD3E34"/>
    <w:rsid w:val="00AD501A"/>
    <w:rsid w:val="00AD578A"/>
    <w:rsid w:val="00AD5D3A"/>
    <w:rsid w:val="00AD6593"/>
    <w:rsid w:val="00AD6C6C"/>
    <w:rsid w:val="00AD7596"/>
    <w:rsid w:val="00AD75E0"/>
    <w:rsid w:val="00AD7F70"/>
    <w:rsid w:val="00AE1946"/>
    <w:rsid w:val="00AE1E4E"/>
    <w:rsid w:val="00AE31CB"/>
    <w:rsid w:val="00AE3B09"/>
    <w:rsid w:val="00AE40DB"/>
    <w:rsid w:val="00AE422D"/>
    <w:rsid w:val="00AE4A70"/>
    <w:rsid w:val="00AE519C"/>
    <w:rsid w:val="00AE51D4"/>
    <w:rsid w:val="00AE5E96"/>
    <w:rsid w:val="00AE6577"/>
    <w:rsid w:val="00AE6928"/>
    <w:rsid w:val="00AE6B78"/>
    <w:rsid w:val="00AE6EC4"/>
    <w:rsid w:val="00AE72DD"/>
    <w:rsid w:val="00AE7E24"/>
    <w:rsid w:val="00AF080E"/>
    <w:rsid w:val="00AF09AE"/>
    <w:rsid w:val="00AF31E4"/>
    <w:rsid w:val="00AF4107"/>
    <w:rsid w:val="00AF4813"/>
    <w:rsid w:val="00AF48EC"/>
    <w:rsid w:val="00AF4F80"/>
    <w:rsid w:val="00AF5253"/>
    <w:rsid w:val="00AF54C7"/>
    <w:rsid w:val="00AF5BAB"/>
    <w:rsid w:val="00AF6136"/>
    <w:rsid w:val="00AF6641"/>
    <w:rsid w:val="00AF7626"/>
    <w:rsid w:val="00B001C8"/>
    <w:rsid w:val="00B00859"/>
    <w:rsid w:val="00B0102B"/>
    <w:rsid w:val="00B012ED"/>
    <w:rsid w:val="00B0136B"/>
    <w:rsid w:val="00B01B0B"/>
    <w:rsid w:val="00B01D3E"/>
    <w:rsid w:val="00B0251F"/>
    <w:rsid w:val="00B02930"/>
    <w:rsid w:val="00B03D97"/>
    <w:rsid w:val="00B05BE7"/>
    <w:rsid w:val="00B05DB6"/>
    <w:rsid w:val="00B05E50"/>
    <w:rsid w:val="00B06CEC"/>
    <w:rsid w:val="00B0772F"/>
    <w:rsid w:val="00B078ED"/>
    <w:rsid w:val="00B10A77"/>
    <w:rsid w:val="00B111B4"/>
    <w:rsid w:val="00B11202"/>
    <w:rsid w:val="00B1124E"/>
    <w:rsid w:val="00B12E9D"/>
    <w:rsid w:val="00B12E9F"/>
    <w:rsid w:val="00B13A0D"/>
    <w:rsid w:val="00B14CD2"/>
    <w:rsid w:val="00B15A15"/>
    <w:rsid w:val="00B178E1"/>
    <w:rsid w:val="00B2017B"/>
    <w:rsid w:val="00B203FC"/>
    <w:rsid w:val="00B20D17"/>
    <w:rsid w:val="00B20DF5"/>
    <w:rsid w:val="00B20E4C"/>
    <w:rsid w:val="00B2186B"/>
    <w:rsid w:val="00B21E5D"/>
    <w:rsid w:val="00B22B06"/>
    <w:rsid w:val="00B2408E"/>
    <w:rsid w:val="00B24B95"/>
    <w:rsid w:val="00B251C2"/>
    <w:rsid w:val="00B2559C"/>
    <w:rsid w:val="00B25E42"/>
    <w:rsid w:val="00B268BA"/>
    <w:rsid w:val="00B268D0"/>
    <w:rsid w:val="00B26A47"/>
    <w:rsid w:val="00B26E8E"/>
    <w:rsid w:val="00B279E3"/>
    <w:rsid w:val="00B31530"/>
    <w:rsid w:val="00B328A0"/>
    <w:rsid w:val="00B32C5C"/>
    <w:rsid w:val="00B32F12"/>
    <w:rsid w:val="00B3369C"/>
    <w:rsid w:val="00B3395F"/>
    <w:rsid w:val="00B3401B"/>
    <w:rsid w:val="00B340AE"/>
    <w:rsid w:val="00B34A06"/>
    <w:rsid w:val="00B34E0B"/>
    <w:rsid w:val="00B351BC"/>
    <w:rsid w:val="00B3618F"/>
    <w:rsid w:val="00B3788C"/>
    <w:rsid w:val="00B37EB0"/>
    <w:rsid w:val="00B40301"/>
    <w:rsid w:val="00B4060D"/>
    <w:rsid w:val="00B40EB7"/>
    <w:rsid w:val="00B41BB3"/>
    <w:rsid w:val="00B422EE"/>
    <w:rsid w:val="00B43123"/>
    <w:rsid w:val="00B43EB9"/>
    <w:rsid w:val="00B44059"/>
    <w:rsid w:val="00B44E63"/>
    <w:rsid w:val="00B4505F"/>
    <w:rsid w:val="00B452BC"/>
    <w:rsid w:val="00B459F6"/>
    <w:rsid w:val="00B45F53"/>
    <w:rsid w:val="00B4630A"/>
    <w:rsid w:val="00B4643A"/>
    <w:rsid w:val="00B46A35"/>
    <w:rsid w:val="00B4774D"/>
    <w:rsid w:val="00B47DD7"/>
    <w:rsid w:val="00B50252"/>
    <w:rsid w:val="00B50C0B"/>
    <w:rsid w:val="00B50DCB"/>
    <w:rsid w:val="00B517E6"/>
    <w:rsid w:val="00B51A3C"/>
    <w:rsid w:val="00B5313A"/>
    <w:rsid w:val="00B534DB"/>
    <w:rsid w:val="00B5402D"/>
    <w:rsid w:val="00B544F9"/>
    <w:rsid w:val="00B54791"/>
    <w:rsid w:val="00B553E4"/>
    <w:rsid w:val="00B57AC4"/>
    <w:rsid w:val="00B60ADE"/>
    <w:rsid w:val="00B60CC7"/>
    <w:rsid w:val="00B6221B"/>
    <w:rsid w:val="00B62A61"/>
    <w:rsid w:val="00B63494"/>
    <w:rsid w:val="00B6392B"/>
    <w:rsid w:val="00B63F79"/>
    <w:rsid w:val="00B64078"/>
    <w:rsid w:val="00B65D9D"/>
    <w:rsid w:val="00B65F4E"/>
    <w:rsid w:val="00B662DE"/>
    <w:rsid w:val="00B66528"/>
    <w:rsid w:val="00B66B25"/>
    <w:rsid w:val="00B671BE"/>
    <w:rsid w:val="00B70358"/>
    <w:rsid w:val="00B70B53"/>
    <w:rsid w:val="00B711A5"/>
    <w:rsid w:val="00B722C5"/>
    <w:rsid w:val="00B723C7"/>
    <w:rsid w:val="00B72D24"/>
    <w:rsid w:val="00B73340"/>
    <w:rsid w:val="00B74582"/>
    <w:rsid w:val="00B74CAC"/>
    <w:rsid w:val="00B756C6"/>
    <w:rsid w:val="00B76651"/>
    <w:rsid w:val="00B76754"/>
    <w:rsid w:val="00B77B92"/>
    <w:rsid w:val="00B80C2D"/>
    <w:rsid w:val="00B814AC"/>
    <w:rsid w:val="00B814F0"/>
    <w:rsid w:val="00B81990"/>
    <w:rsid w:val="00B81E00"/>
    <w:rsid w:val="00B82072"/>
    <w:rsid w:val="00B82393"/>
    <w:rsid w:val="00B825F4"/>
    <w:rsid w:val="00B82783"/>
    <w:rsid w:val="00B82F12"/>
    <w:rsid w:val="00B8506C"/>
    <w:rsid w:val="00B85657"/>
    <w:rsid w:val="00B85B37"/>
    <w:rsid w:val="00B85E9B"/>
    <w:rsid w:val="00B860E9"/>
    <w:rsid w:val="00B868FE"/>
    <w:rsid w:val="00B86C69"/>
    <w:rsid w:val="00B87068"/>
    <w:rsid w:val="00B87B56"/>
    <w:rsid w:val="00B87F78"/>
    <w:rsid w:val="00B90EBB"/>
    <w:rsid w:val="00B9168E"/>
    <w:rsid w:val="00B917C2"/>
    <w:rsid w:val="00B91E8C"/>
    <w:rsid w:val="00B9229D"/>
    <w:rsid w:val="00B93175"/>
    <w:rsid w:val="00B936D8"/>
    <w:rsid w:val="00B93D00"/>
    <w:rsid w:val="00B94325"/>
    <w:rsid w:val="00B948C0"/>
    <w:rsid w:val="00B96A60"/>
    <w:rsid w:val="00B97523"/>
    <w:rsid w:val="00BA0AB1"/>
    <w:rsid w:val="00BA1C4F"/>
    <w:rsid w:val="00BA27E5"/>
    <w:rsid w:val="00BA2BEA"/>
    <w:rsid w:val="00BA3452"/>
    <w:rsid w:val="00BA3555"/>
    <w:rsid w:val="00BA3583"/>
    <w:rsid w:val="00BA3F1E"/>
    <w:rsid w:val="00BA41CF"/>
    <w:rsid w:val="00BA57B3"/>
    <w:rsid w:val="00BA6169"/>
    <w:rsid w:val="00BA693B"/>
    <w:rsid w:val="00BA6F48"/>
    <w:rsid w:val="00BA7578"/>
    <w:rsid w:val="00BA7BA5"/>
    <w:rsid w:val="00BA7BD7"/>
    <w:rsid w:val="00BB0702"/>
    <w:rsid w:val="00BB0FF7"/>
    <w:rsid w:val="00BB1DEF"/>
    <w:rsid w:val="00BB2740"/>
    <w:rsid w:val="00BB2847"/>
    <w:rsid w:val="00BB35EC"/>
    <w:rsid w:val="00BB43F4"/>
    <w:rsid w:val="00BB4413"/>
    <w:rsid w:val="00BB57C5"/>
    <w:rsid w:val="00BB5E97"/>
    <w:rsid w:val="00BB63D4"/>
    <w:rsid w:val="00BB6643"/>
    <w:rsid w:val="00BB6AA2"/>
    <w:rsid w:val="00BB70A6"/>
    <w:rsid w:val="00BB7909"/>
    <w:rsid w:val="00BC09CD"/>
    <w:rsid w:val="00BC0CCD"/>
    <w:rsid w:val="00BC136E"/>
    <w:rsid w:val="00BC13C9"/>
    <w:rsid w:val="00BC168C"/>
    <w:rsid w:val="00BC18F0"/>
    <w:rsid w:val="00BC1E8E"/>
    <w:rsid w:val="00BC2875"/>
    <w:rsid w:val="00BC2C24"/>
    <w:rsid w:val="00BC4722"/>
    <w:rsid w:val="00BC59B7"/>
    <w:rsid w:val="00BC6087"/>
    <w:rsid w:val="00BC6850"/>
    <w:rsid w:val="00BD003C"/>
    <w:rsid w:val="00BD01B6"/>
    <w:rsid w:val="00BD01BA"/>
    <w:rsid w:val="00BD055B"/>
    <w:rsid w:val="00BD096A"/>
    <w:rsid w:val="00BD0F88"/>
    <w:rsid w:val="00BD2388"/>
    <w:rsid w:val="00BD2554"/>
    <w:rsid w:val="00BD2847"/>
    <w:rsid w:val="00BD29A9"/>
    <w:rsid w:val="00BD3177"/>
    <w:rsid w:val="00BD32A7"/>
    <w:rsid w:val="00BD3D8D"/>
    <w:rsid w:val="00BD42D0"/>
    <w:rsid w:val="00BD48E2"/>
    <w:rsid w:val="00BD4959"/>
    <w:rsid w:val="00BD5148"/>
    <w:rsid w:val="00BD516B"/>
    <w:rsid w:val="00BD5450"/>
    <w:rsid w:val="00BD56A7"/>
    <w:rsid w:val="00BD577F"/>
    <w:rsid w:val="00BD59E0"/>
    <w:rsid w:val="00BD5C15"/>
    <w:rsid w:val="00BD771A"/>
    <w:rsid w:val="00BE03AC"/>
    <w:rsid w:val="00BE0E03"/>
    <w:rsid w:val="00BE11F3"/>
    <w:rsid w:val="00BE15E6"/>
    <w:rsid w:val="00BE2869"/>
    <w:rsid w:val="00BE3335"/>
    <w:rsid w:val="00BE38B9"/>
    <w:rsid w:val="00BE3AA1"/>
    <w:rsid w:val="00BE59CB"/>
    <w:rsid w:val="00BE66B5"/>
    <w:rsid w:val="00BE681D"/>
    <w:rsid w:val="00BE6F36"/>
    <w:rsid w:val="00BE7EFC"/>
    <w:rsid w:val="00BF0D37"/>
    <w:rsid w:val="00BF1553"/>
    <w:rsid w:val="00BF18FC"/>
    <w:rsid w:val="00BF24DB"/>
    <w:rsid w:val="00BF3E1D"/>
    <w:rsid w:val="00BF3E64"/>
    <w:rsid w:val="00BF4098"/>
    <w:rsid w:val="00BF41CE"/>
    <w:rsid w:val="00BF5763"/>
    <w:rsid w:val="00BF5FD0"/>
    <w:rsid w:val="00BF64E0"/>
    <w:rsid w:val="00BF7513"/>
    <w:rsid w:val="00BF7666"/>
    <w:rsid w:val="00BF7A62"/>
    <w:rsid w:val="00C003BE"/>
    <w:rsid w:val="00C005CF"/>
    <w:rsid w:val="00C00D8B"/>
    <w:rsid w:val="00C00E39"/>
    <w:rsid w:val="00C00F49"/>
    <w:rsid w:val="00C00F69"/>
    <w:rsid w:val="00C01C3F"/>
    <w:rsid w:val="00C01CFB"/>
    <w:rsid w:val="00C0243C"/>
    <w:rsid w:val="00C024ED"/>
    <w:rsid w:val="00C02E23"/>
    <w:rsid w:val="00C02F4E"/>
    <w:rsid w:val="00C0305E"/>
    <w:rsid w:val="00C0312F"/>
    <w:rsid w:val="00C04817"/>
    <w:rsid w:val="00C04AA4"/>
    <w:rsid w:val="00C06055"/>
    <w:rsid w:val="00C06340"/>
    <w:rsid w:val="00C071B9"/>
    <w:rsid w:val="00C07242"/>
    <w:rsid w:val="00C07A01"/>
    <w:rsid w:val="00C10BD2"/>
    <w:rsid w:val="00C12941"/>
    <w:rsid w:val="00C12DD6"/>
    <w:rsid w:val="00C137E2"/>
    <w:rsid w:val="00C13A5B"/>
    <w:rsid w:val="00C14212"/>
    <w:rsid w:val="00C155BC"/>
    <w:rsid w:val="00C1636A"/>
    <w:rsid w:val="00C1651B"/>
    <w:rsid w:val="00C1658F"/>
    <w:rsid w:val="00C16EDA"/>
    <w:rsid w:val="00C1770A"/>
    <w:rsid w:val="00C17D0D"/>
    <w:rsid w:val="00C205D2"/>
    <w:rsid w:val="00C206C7"/>
    <w:rsid w:val="00C2229C"/>
    <w:rsid w:val="00C22766"/>
    <w:rsid w:val="00C22EA4"/>
    <w:rsid w:val="00C23158"/>
    <w:rsid w:val="00C234F0"/>
    <w:rsid w:val="00C23A14"/>
    <w:rsid w:val="00C23D78"/>
    <w:rsid w:val="00C24449"/>
    <w:rsid w:val="00C247B7"/>
    <w:rsid w:val="00C250CA"/>
    <w:rsid w:val="00C263F3"/>
    <w:rsid w:val="00C2655B"/>
    <w:rsid w:val="00C31224"/>
    <w:rsid w:val="00C31EFD"/>
    <w:rsid w:val="00C31F75"/>
    <w:rsid w:val="00C32A07"/>
    <w:rsid w:val="00C32CBF"/>
    <w:rsid w:val="00C3361E"/>
    <w:rsid w:val="00C336F2"/>
    <w:rsid w:val="00C33E8E"/>
    <w:rsid w:val="00C3418F"/>
    <w:rsid w:val="00C35656"/>
    <w:rsid w:val="00C365F8"/>
    <w:rsid w:val="00C369C9"/>
    <w:rsid w:val="00C374B2"/>
    <w:rsid w:val="00C40649"/>
    <w:rsid w:val="00C40C9B"/>
    <w:rsid w:val="00C410F3"/>
    <w:rsid w:val="00C41567"/>
    <w:rsid w:val="00C41BEC"/>
    <w:rsid w:val="00C41F0E"/>
    <w:rsid w:val="00C42DCC"/>
    <w:rsid w:val="00C42DE6"/>
    <w:rsid w:val="00C434BA"/>
    <w:rsid w:val="00C439A9"/>
    <w:rsid w:val="00C44334"/>
    <w:rsid w:val="00C44D24"/>
    <w:rsid w:val="00C45E5E"/>
    <w:rsid w:val="00C45F22"/>
    <w:rsid w:val="00C4629C"/>
    <w:rsid w:val="00C46F61"/>
    <w:rsid w:val="00C5020B"/>
    <w:rsid w:val="00C502B2"/>
    <w:rsid w:val="00C5130B"/>
    <w:rsid w:val="00C53611"/>
    <w:rsid w:val="00C5387E"/>
    <w:rsid w:val="00C54703"/>
    <w:rsid w:val="00C54CD0"/>
    <w:rsid w:val="00C5504E"/>
    <w:rsid w:val="00C550C1"/>
    <w:rsid w:val="00C567AA"/>
    <w:rsid w:val="00C57526"/>
    <w:rsid w:val="00C57DBE"/>
    <w:rsid w:val="00C57E12"/>
    <w:rsid w:val="00C60FA2"/>
    <w:rsid w:val="00C619BF"/>
    <w:rsid w:val="00C61B52"/>
    <w:rsid w:val="00C61B5B"/>
    <w:rsid w:val="00C635E8"/>
    <w:rsid w:val="00C63E20"/>
    <w:rsid w:val="00C64415"/>
    <w:rsid w:val="00C64BDC"/>
    <w:rsid w:val="00C64C33"/>
    <w:rsid w:val="00C6516D"/>
    <w:rsid w:val="00C65803"/>
    <w:rsid w:val="00C658EE"/>
    <w:rsid w:val="00C65E5A"/>
    <w:rsid w:val="00C661F6"/>
    <w:rsid w:val="00C67B63"/>
    <w:rsid w:val="00C73D4B"/>
    <w:rsid w:val="00C73F6A"/>
    <w:rsid w:val="00C754BC"/>
    <w:rsid w:val="00C75BBE"/>
    <w:rsid w:val="00C767C4"/>
    <w:rsid w:val="00C775EB"/>
    <w:rsid w:val="00C777A2"/>
    <w:rsid w:val="00C778A2"/>
    <w:rsid w:val="00C80634"/>
    <w:rsid w:val="00C80796"/>
    <w:rsid w:val="00C80912"/>
    <w:rsid w:val="00C81436"/>
    <w:rsid w:val="00C81B50"/>
    <w:rsid w:val="00C81C62"/>
    <w:rsid w:val="00C82199"/>
    <w:rsid w:val="00C8237A"/>
    <w:rsid w:val="00C82425"/>
    <w:rsid w:val="00C829D4"/>
    <w:rsid w:val="00C8305A"/>
    <w:rsid w:val="00C830B0"/>
    <w:rsid w:val="00C85067"/>
    <w:rsid w:val="00C85163"/>
    <w:rsid w:val="00C85CF2"/>
    <w:rsid w:val="00C86551"/>
    <w:rsid w:val="00C8779A"/>
    <w:rsid w:val="00C90538"/>
    <w:rsid w:val="00C9180D"/>
    <w:rsid w:val="00C91BC1"/>
    <w:rsid w:val="00C91BDD"/>
    <w:rsid w:val="00C91DDB"/>
    <w:rsid w:val="00C92545"/>
    <w:rsid w:val="00C92AFE"/>
    <w:rsid w:val="00C92CA2"/>
    <w:rsid w:val="00C93D1E"/>
    <w:rsid w:val="00C94065"/>
    <w:rsid w:val="00C94467"/>
    <w:rsid w:val="00C94C89"/>
    <w:rsid w:val="00C94D1F"/>
    <w:rsid w:val="00C95CB5"/>
    <w:rsid w:val="00C968BD"/>
    <w:rsid w:val="00C97DA4"/>
    <w:rsid w:val="00CA103E"/>
    <w:rsid w:val="00CA15CA"/>
    <w:rsid w:val="00CA1688"/>
    <w:rsid w:val="00CA19A6"/>
    <w:rsid w:val="00CA1F11"/>
    <w:rsid w:val="00CA2E0D"/>
    <w:rsid w:val="00CA2F9E"/>
    <w:rsid w:val="00CA33B3"/>
    <w:rsid w:val="00CA35E7"/>
    <w:rsid w:val="00CA3663"/>
    <w:rsid w:val="00CA38A2"/>
    <w:rsid w:val="00CA3A1A"/>
    <w:rsid w:val="00CA42CB"/>
    <w:rsid w:val="00CA4D62"/>
    <w:rsid w:val="00CA536C"/>
    <w:rsid w:val="00CA57CC"/>
    <w:rsid w:val="00CA5936"/>
    <w:rsid w:val="00CA67CE"/>
    <w:rsid w:val="00CA6E32"/>
    <w:rsid w:val="00CA7B07"/>
    <w:rsid w:val="00CB051A"/>
    <w:rsid w:val="00CB060C"/>
    <w:rsid w:val="00CB14A8"/>
    <w:rsid w:val="00CB187B"/>
    <w:rsid w:val="00CB1C75"/>
    <w:rsid w:val="00CB24F6"/>
    <w:rsid w:val="00CB2689"/>
    <w:rsid w:val="00CB2B46"/>
    <w:rsid w:val="00CB3EC0"/>
    <w:rsid w:val="00CB3EE9"/>
    <w:rsid w:val="00CB4A88"/>
    <w:rsid w:val="00CB519F"/>
    <w:rsid w:val="00CB52E9"/>
    <w:rsid w:val="00CB54A1"/>
    <w:rsid w:val="00CB6827"/>
    <w:rsid w:val="00CB7555"/>
    <w:rsid w:val="00CB7670"/>
    <w:rsid w:val="00CC0112"/>
    <w:rsid w:val="00CC07F8"/>
    <w:rsid w:val="00CC0B24"/>
    <w:rsid w:val="00CC312F"/>
    <w:rsid w:val="00CC3760"/>
    <w:rsid w:val="00CC3A90"/>
    <w:rsid w:val="00CC3FF5"/>
    <w:rsid w:val="00CC4340"/>
    <w:rsid w:val="00CC4953"/>
    <w:rsid w:val="00CC5531"/>
    <w:rsid w:val="00CC55A9"/>
    <w:rsid w:val="00CC575D"/>
    <w:rsid w:val="00CC5E50"/>
    <w:rsid w:val="00CC61BB"/>
    <w:rsid w:val="00CC6534"/>
    <w:rsid w:val="00CC6754"/>
    <w:rsid w:val="00CC6B93"/>
    <w:rsid w:val="00CC6D00"/>
    <w:rsid w:val="00CC6DA7"/>
    <w:rsid w:val="00CC6F2B"/>
    <w:rsid w:val="00CC6FAB"/>
    <w:rsid w:val="00CC73A0"/>
    <w:rsid w:val="00CC7778"/>
    <w:rsid w:val="00CC7CFD"/>
    <w:rsid w:val="00CD1A99"/>
    <w:rsid w:val="00CD26DC"/>
    <w:rsid w:val="00CD29F4"/>
    <w:rsid w:val="00CD2CC7"/>
    <w:rsid w:val="00CD33B6"/>
    <w:rsid w:val="00CD3B4D"/>
    <w:rsid w:val="00CD4136"/>
    <w:rsid w:val="00CD4456"/>
    <w:rsid w:val="00CD52A0"/>
    <w:rsid w:val="00CD5568"/>
    <w:rsid w:val="00CD560A"/>
    <w:rsid w:val="00CD5BD7"/>
    <w:rsid w:val="00CD6091"/>
    <w:rsid w:val="00CD643D"/>
    <w:rsid w:val="00CD6C2B"/>
    <w:rsid w:val="00CD700B"/>
    <w:rsid w:val="00CD7781"/>
    <w:rsid w:val="00CD7ABD"/>
    <w:rsid w:val="00CE1F74"/>
    <w:rsid w:val="00CE2C97"/>
    <w:rsid w:val="00CE40EB"/>
    <w:rsid w:val="00CE4B4A"/>
    <w:rsid w:val="00CE4C96"/>
    <w:rsid w:val="00CE5A0F"/>
    <w:rsid w:val="00CE5ADC"/>
    <w:rsid w:val="00CE5D0A"/>
    <w:rsid w:val="00CE6C37"/>
    <w:rsid w:val="00CE6C61"/>
    <w:rsid w:val="00CE6DD8"/>
    <w:rsid w:val="00CE6EFF"/>
    <w:rsid w:val="00CE7A13"/>
    <w:rsid w:val="00CF0176"/>
    <w:rsid w:val="00CF0C43"/>
    <w:rsid w:val="00CF0D29"/>
    <w:rsid w:val="00CF0DF6"/>
    <w:rsid w:val="00CF1F1F"/>
    <w:rsid w:val="00CF22F0"/>
    <w:rsid w:val="00CF2377"/>
    <w:rsid w:val="00CF27CD"/>
    <w:rsid w:val="00CF2F76"/>
    <w:rsid w:val="00CF3AB2"/>
    <w:rsid w:val="00CF6326"/>
    <w:rsid w:val="00D01DBB"/>
    <w:rsid w:val="00D02A3A"/>
    <w:rsid w:val="00D02C9C"/>
    <w:rsid w:val="00D02F70"/>
    <w:rsid w:val="00D030AC"/>
    <w:rsid w:val="00D04A24"/>
    <w:rsid w:val="00D05868"/>
    <w:rsid w:val="00D05B42"/>
    <w:rsid w:val="00D061F0"/>
    <w:rsid w:val="00D062D4"/>
    <w:rsid w:val="00D10B3C"/>
    <w:rsid w:val="00D119B5"/>
    <w:rsid w:val="00D124A0"/>
    <w:rsid w:val="00D131E7"/>
    <w:rsid w:val="00D133BE"/>
    <w:rsid w:val="00D14137"/>
    <w:rsid w:val="00D14BE5"/>
    <w:rsid w:val="00D14C74"/>
    <w:rsid w:val="00D16512"/>
    <w:rsid w:val="00D1688E"/>
    <w:rsid w:val="00D17376"/>
    <w:rsid w:val="00D178C7"/>
    <w:rsid w:val="00D205BB"/>
    <w:rsid w:val="00D219BC"/>
    <w:rsid w:val="00D22699"/>
    <w:rsid w:val="00D22A5D"/>
    <w:rsid w:val="00D239DF"/>
    <w:rsid w:val="00D23D39"/>
    <w:rsid w:val="00D24B3D"/>
    <w:rsid w:val="00D2773E"/>
    <w:rsid w:val="00D27B8F"/>
    <w:rsid w:val="00D303C1"/>
    <w:rsid w:val="00D30730"/>
    <w:rsid w:val="00D31780"/>
    <w:rsid w:val="00D34917"/>
    <w:rsid w:val="00D354AD"/>
    <w:rsid w:val="00D355EE"/>
    <w:rsid w:val="00D35C63"/>
    <w:rsid w:val="00D36295"/>
    <w:rsid w:val="00D369EE"/>
    <w:rsid w:val="00D36A1E"/>
    <w:rsid w:val="00D374E2"/>
    <w:rsid w:val="00D37A7C"/>
    <w:rsid w:val="00D4012C"/>
    <w:rsid w:val="00D40C28"/>
    <w:rsid w:val="00D40FEA"/>
    <w:rsid w:val="00D4229A"/>
    <w:rsid w:val="00D42375"/>
    <w:rsid w:val="00D4269E"/>
    <w:rsid w:val="00D44E31"/>
    <w:rsid w:val="00D45574"/>
    <w:rsid w:val="00D45716"/>
    <w:rsid w:val="00D46495"/>
    <w:rsid w:val="00D47259"/>
    <w:rsid w:val="00D47347"/>
    <w:rsid w:val="00D4734B"/>
    <w:rsid w:val="00D47395"/>
    <w:rsid w:val="00D4747C"/>
    <w:rsid w:val="00D50015"/>
    <w:rsid w:val="00D50EDF"/>
    <w:rsid w:val="00D510B7"/>
    <w:rsid w:val="00D51E1E"/>
    <w:rsid w:val="00D5264C"/>
    <w:rsid w:val="00D52F8C"/>
    <w:rsid w:val="00D53200"/>
    <w:rsid w:val="00D53D4E"/>
    <w:rsid w:val="00D54B42"/>
    <w:rsid w:val="00D54E38"/>
    <w:rsid w:val="00D56889"/>
    <w:rsid w:val="00D56AA8"/>
    <w:rsid w:val="00D56B7F"/>
    <w:rsid w:val="00D56F74"/>
    <w:rsid w:val="00D6064E"/>
    <w:rsid w:val="00D61228"/>
    <w:rsid w:val="00D61868"/>
    <w:rsid w:val="00D62032"/>
    <w:rsid w:val="00D62988"/>
    <w:rsid w:val="00D633C6"/>
    <w:rsid w:val="00D6372D"/>
    <w:rsid w:val="00D63945"/>
    <w:rsid w:val="00D64026"/>
    <w:rsid w:val="00D646A4"/>
    <w:rsid w:val="00D65172"/>
    <w:rsid w:val="00D65CC6"/>
    <w:rsid w:val="00D6635B"/>
    <w:rsid w:val="00D66610"/>
    <w:rsid w:val="00D67445"/>
    <w:rsid w:val="00D70424"/>
    <w:rsid w:val="00D70A4D"/>
    <w:rsid w:val="00D711B1"/>
    <w:rsid w:val="00D71E6A"/>
    <w:rsid w:val="00D721B1"/>
    <w:rsid w:val="00D725D7"/>
    <w:rsid w:val="00D72DB8"/>
    <w:rsid w:val="00D72E91"/>
    <w:rsid w:val="00D734F6"/>
    <w:rsid w:val="00D736BE"/>
    <w:rsid w:val="00D736F7"/>
    <w:rsid w:val="00D73D4B"/>
    <w:rsid w:val="00D73E4F"/>
    <w:rsid w:val="00D74318"/>
    <w:rsid w:val="00D74E84"/>
    <w:rsid w:val="00D757EC"/>
    <w:rsid w:val="00D76659"/>
    <w:rsid w:val="00D76A02"/>
    <w:rsid w:val="00D774D3"/>
    <w:rsid w:val="00D80A48"/>
    <w:rsid w:val="00D80F01"/>
    <w:rsid w:val="00D826FB"/>
    <w:rsid w:val="00D831D0"/>
    <w:rsid w:val="00D84774"/>
    <w:rsid w:val="00D8508B"/>
    <w:rsid w:val="00D8542C"/>
    <w:rsid w:val="00D85C68"/>
    <w:rsid w:val="00D87269"/>
    <w:rsid w:val="00D879DB"/>
    <w:rsid w:val="00D87CE2"/>
    <w:rsid w:val="00D87EFD"/>
    <w:rsid w:val="00D87FAE"/>
    <w:rsid w:val="00D90C9C"/>
    <w:rsid w:val="00D90D00"/>
    <w:rsid w:val="00D90D3B"/>
    <w:rsid w:val="00D922A5"/>
    <w:rsid w:val="00D9292A"/>
    <w:rsid w:val="00D929A8"/>
    <w:rsid w:val="00D939A2"/>
    <w:rsid w:val="00D939BE"/>
    <w:rsid w:val="00D94475"/>
    <w:rsid w:val="00D94573"/>
    <w:rsid w:val="00D94919"/>
    <w:rsid w:val="00D94B5C"/>
    <w:rsid w:val="00D95F0E"/>
    <w:rsid w:val="00D96611"/>
    <w:rsid w:val="00D96A99"/>
    <w:rsid w:val="00D96FEF"/>
    <w:rsid w:val="00D973A5"/>
    <w:rsid w:val="00D97877"/>
    <w:rsid w:val="00D97944"/>
    <w:rsid w:val="00DA060C"/>
    <w:rsid w:val="00DA1DC8"/>
    <w:rsid w:val="00DA22D4"/>
    <w:rsid w:val="00DA38FE"/>
    <w:rsid w:val="00DA3E10"/>
    <w:rsid w:val="00DA46CE"/>
    <w:rsid w:val="00DA47DF"/>
    <w:rsid w:val="00DA4C9F"/>
    <w:rsid w:val="00DA4F31"/>
    <w:rsid w:val="00DA597C"/>
    <w:rsid w:val="00DB00AC"/>
    <w:rsid w:val="00DB23D0"/>
    <w:rsid w:val="00DB353B"/>
    <w:rsid w:val="00DB3B1F"/>
    <w:rsid w:val="00DB4A91"/>
    <w:rsid w:val="00DB4D54"/>
    <w:rsid w:val="00DB57E2"/>
    <w:rsid w:val="00DB588E"/>
    <w:rsid w:val="00DB69FE"/>
    <w:rsid w:val="00DC09B7"/>
    <w:rsid w:val="00DC0D4D"/>
    <w:rsid w:val="00DC1596"/>
    <w:rsid w:val="00DC236B"/>
    <w:rsid w:val="00DC23A4"/>
    <w:rsid w:val="00DC2A8A"/>
    <w:rsid w:val="00DC2DA7"/>
    <w:rsid w:val="00DC2E26"/>
    <w:rsid w:val="00DC336B"/>
    <w:rsid w:val="00DC3411"/>
    <w:rsid w:val="00DC3AB3"/>
    <w:rsid w:val="00DC45DA"/>
    <w:rsid w:val="00DC5FFA"/>
    <w:rsid w:val="00DC75E0"/>
    <w:rsid w:val="00DC79DC"/>
    <w:rsid w:val="00DC7A63"/>
    <w:rsid w:val="00DD041D"/>
    <w:rsid w:val="00DD08AB"/>
    <w:rsid w:val="00DD0B71"/>
    <w:rsid w:val="00DD10BF"/>
    <w:rsid w:val="00DD1579"/>
    <w:rsid w:val="00DD1762"/>
    <w:rsid w:val="00DD237F"/>
    <w:rsid w:val="00DD425B"/>
    <w:rsid w:val="00DD4427"/>
    <w:rsid w:val="00DD5303"/>
    <w:rsid w:val="00DD5433"/>
    <w:rsid w:val="00DD5929"/>
    <w:rsid w:val="00DD5F51"/>
    <w:rsid w:val="00DD731D"/>
    <w:rsid w:val="00DD74B0"/>
    <w:rsid w:val="00DD7A36"/>
    <w:rsid w:val="00DD7E63"/>
    <w:rsid w:val="00DE0DFE"/>
    <w:rsid w:val="00DE1125"/>
    <w:rsid w:val="00DE1608"/>
    <w:rsid w:val="00DE1907"/>
    <w:rsid w:val="00DE1E3A"/>
    <w:rsid w:val="00DE1E58"/>
    <w:rsid w:val="00DE2151"/>
    <w:rsid w:val="00DE267F"/>
    <w:rsid w:val="00DE32D5"/>
    <w:rsid w:val="00DE3914"/>
    <w:rsid w:val="00DE3FDD"/>
    <w:rsid w:val="00DE4031"/>
    <w:rsid w:val="00DE405D"/>
    <w:rsid w:val="00DE47B2"/>
    <w:rsid w:val="00DE5353"/>
    <w:rsid w:val="00DE555B"/>
    <w:rsid w:val="00DE7A14"/>
    <w:rsid w:val="00DE7B75"/>
    <w:rsid w:val="00DF0594"/>
    <w:rsid w:val="00DF09D8"/>
    <w:rsid w:val="00DF2CA5"/>
    <w:rsid w:val="00DF2E5F"/>
    <w:rsid w:val="00DF3405"/>
    <w:rsid w:val="00DF382F"/>
    <w:rsid w:val="00DF430C"/>
    <w:rsid w:val="00DF4400"/>
    <w:rsid w:val="00DF44A1"/>
    <w:rsid w:val="00DF47AF"/>
    <w:rsid w:val="00DF4853"/>
    <w:rsid w:val="00DF545B"/>
    <w:rsid w:val="00DF554B"/>
    <w:rsid w:val="00DF5AED"/>
    <w:rsid w:val="00DF5FF2"/>
    <w:rsid w:val="00DF6444"/>
    <w:rsid w:val="00DF6510"/>
    <w:rsid w:val="00DF6868"/>
    <w:rsid w:val="00DF68E0"/>
    <w:rsid w:val="00DF6F61"/>
    <w:rsid w:val="00DF7079"/>
    <w:rsid w:val="00E00483"/>
    <w:rsid w:val="00E0079A"/>
    <w:rsid w:val="00E00864"/>
    <w:rsid w:val="00E00EF2"/>
    <w:rsid w:val="00E01187"/>
    <w:rsid w:val="00E01533"/>
    <w:rsid w:val="00E019C8"/>
    <w:rsid w:val="00E01B06"/>
    <w:rsid w:val="00E01D40"/>
    <w:rsid w:val="00E01DF1"/>
    <w:rsid w:val="00E02085"/>
    <w:rsid w:val="00E02395"/>
    <w:rsid w:val="00E029B3"/>
    <w:rsid w:val="00E03E2A"/>
    <w:rsid w:val="00E04336"/>
    <w:rsid w:val="00E044ED"/>
    <w:rsid w:val="00E052B0"/>
    <w:rsid w:val="00E05BEC"/>
    <w:rsid w:val="00E05D94"/>
    <w:rsid w:val="00E0627E"/>
    <w:rsid w:val="00E06481"/>
    <w:rsid w:val="00E0713F"/>
    <w:rsid w:val="00E073AF"/>
    <w:rsid w:val="00E07DBE"/>
    <w:rsid w:val="00E07E91"/>
    <w:rsid w:val="00E07F81"/>
    <w:rsid w:val="00E108EE"/>
    <w:rsid w:val="00E10C5E"/>
    <w:rsid w:val="00E11947"/>
    <w:rsid w:val="00E12B76"/>
    <w:rsid w:val="00E144B9"/>
    <w:rsid w:val="00E14979"/>
    <w:rsid w:val="00E14E1F"/>
    <w:rsid w:val="00E15752"/>
    <w:rsid w:val="00E16747"/>
    <w:rsid w:val="00E1689D"/>
    <w:rsid w:val="00E17F71"/>
    <w:rsid w:val="00E20448"/>
    <w:rsid w:val="00E204D0"/>
    <w:rsid w:val="00E21CCF"/>
    <w:rsid w:val="00E2204B"/>
    <w:rsid w:val="00E228EA"/>
    <w:rsid w:val="00E23DFD"/>
    <w:rsid w:val="00E24440"/>
    <w:rsid w:val="00E2503D"/>
    <w:rsid w:val="00E256C5"/>
    <w:rsid w:val="00E25E31"/>
    <w:rsid w:val="00E277CF"/>
    <w:rsid w:val="00E3007D"/>
    <w:rsid w:val="00E30134"/>
    <w:rsid w:val="00E311DF"/>
    <w:rsid w:val="00E312A4"/>
    <w:rsid w:val="00E3234D"/>
    <w:rsid w:val="00E32521"/>
    <w:rsid w:val="00E32732"/>
    <w:rsid w:val="00E33990"/>
    <w:rsid w:val="00E342A2"/>
    <w:rsid w:val="00E35E66"/>
    <w:rsid w:val="00E3789E"/>
    <w:rsid w:val="00E37BA9"/>
    <w:rsid w:val="00E408A0"/>
    <w:rsid w:val="00E42FC5"/>
    <w:rsid w:val="00E43717"/>
    <w:rsid w:val="00E43865"/>
    <w:rsid w:val="00E43B7F"/>
    <w:rsid w:val="00E4400C"/>
    <w:rsid w:val="00E445EB"/>
    <w:rsid w:val="00E47189"/>
    <w:rsid w:val="00E47E25"/>
    <w:rsid w:val="00E50886"/>
    <w:rsid w:val="00E51B0F"/>
    <w:rsid w:val="00E51FAE"/>
    <w:rsid w:val="00E52158"/>
    <w:rsid w:val="00E536D7"/>
    <w:rsid w:val="00E54510"/>
    <w:rsid w:val="00E567B9"/>
    <w:rsid w:val="00E5702F"/>
    <w:rsid w:val="00E61294"/>
    <w:rsid w:val="00E61427"/>
    <w:rsid w:val="00E6242F"/>
    <w:rsid w:val="00E625AE"/>
    <w:rsid w:val="00E63140"/>
    <w:rsid w:val="00E63184"/>
    <w:rsid w:val="00E6445E"/>
    <w:rsid w:val="00E64D18"/>
    <w:rsid w:val="00E65388"/>
    <w:rsid w:val="00E662E9"/>
    <w:rsid w:val="00E670E9"/>
    <w:rsid w:val="00E673D1"/>
    <w:rsid w:val="00E6752F"/>
    <w:rsid w:val="00E6775F"/>
    <w:rsid w:val="00E7112A"/>
    <w:rsid w:val="00E7188B"/>
    <w:rsid w:val="00E71E24"/>
    <w:rsid w:val="00E728D0"/>
    <w:rsid w:val="00E734D4"/>
    <w:rsid w:val="00E745EB"/>
    <w:rsid w:val="00E752BC"/>
    <w:rsid w:val="00E7542D"/>
    <w:rsid w:val="00E77E60"/>
    <w:rsid w:val="00E82057"/>
    <w:rsid w:val="00E824D5"/>
    <w:rsid w:val="00E82508"/>
    <w:rsid w:val="00E830C1"/>
    <w:rsid w:val="00E8326A"/>
    <w:rsid w:val="00E835CA"/>
    <w:rsid w:val="00E8410F"/>
    <w:rsid w:val="00E8414A"/>
    <w:rsid w:val="00E846C3"/>
    <w:rsid w:val="00E85291"/>
    <w:rsid w:val="00E85BC1"/>
    <w:rsid w:val="00E868C6"/>
    <w:rsid w:val="00E87373"/>
    <w:rsid w:val="00E901FA"/>
    <w:rsid w:val="00E903D3"/>
    <w:rsid w:val="00E90C7B"/>
    <w:rsid w:val="00E90D54"/>
    <w:rsid w:val="00E92A0E"/>
    <w:rsid w:val="00E93E57"/>
    <w:rsid w:val="00E9401E"/>
    <w:rsid w:val="00E941AB"/>
    <w:rsid w:val="00E95119"/>
    <w:rsid w:val="00E956D1"/>
    <w:rsid w:val="00E956E6"/>
    <w:rsid w:val="00E95ED4"/>
    <w:rsid w:val="00E964D1"/>
    <w:rsid w:val="00E967FA"/>
    <w:rsid w:val="00E96FF2"/>
    <w:rsid w:val="00E972DD"/>
    <w:rsid w:val="00E975F6"/>
    <w:rsid w:val="00E97658"/>
    <w:rsid w:val="00E978E5"/>
    <w:rsid w:val="00E9797C"/>
    <w:rsid w:val="00E97ED1"/>
    <w:rsid w:val="00EA02FF"/>
    <w:rsid w:val="00EA091F"/>
    <w:rsid w:val="00EA0A52"/>
    <w:rsid w:val="00EA0D52"/>
    <w:rsid w:val="00EA11A6"/>
    <w:rsid w:val="00EA1732"/>
    <w:rsid w:val="00EA1D82"/>
    <w:rsid w:val="00EA21DB"/>
    <w:rsid w:val="00EA26FB"/>
    <w:rsid w:val="00EA2F94"/>
    <w:rsid w:val="00EA3022"/>
    <w:rsid w:val="00EA33A1"/>
    <w:rsid w:val="00EA44A1"/>
    <w:rsid w:val="00EA4622"/>
    <w:rsid w:val="00EA46D1"/>
    <w:rsid w:val="00EA4717"/>
    <w:rsid w:val="00EA4997"/>
    <w:rsid w:val="00EA4BDF"/>
    <w:rsid w:val="00EA4D9C"/>
    <w:rsid w:val="00EA5288"/>
    <w:rsid w:val="00EA5539"/>
    <w:rsid w:val="00EA5559"/>
    <w:rsid w:val="00EA5563"/>
    <w:rsid w:val="00EA56A5"/>
    <w:rsid w:val="00EA5B5B"/>
    <w:rsid w:val="00EA6A05"/>
    <w:rsid w:val="00EA77EF"/>
    <w:rsid w:val="00EB086B"/>
    <w:rsid w:val="00EB094D"/>
    <w:rsid w:val="00EB134C"/>
    <w:rsid w:val="00EB1799"/>
    <w:rsid w:val="00EB1992"/>
    <w:rsid w:val="00EB2549"/>
    <w:rsid w:val="00EB33D6"/>
    <w:rsid w:val="00EB4A0D"/>
    <w:rsid w:val="00EB57DE"/>
    <w:rsid w:val="00EB57E9"/>
    <w:rsid w:val="00EB5B73"/>
    <w:rsid w:val="00EB5CB8"/>
    <w:rsid w:val="00EB6496"/>
    <w:rsid w:val="00EB6690"/>
    <w:rsid w:val="00EB74DE"/>
    <w:rsid w:val="00EB77EA"/>
    <w:rsid w:val="00EB7ABD"/>
    <w:rsid w:val="00EB7F79"/>
    <w:rsid w:val="00EC082D"/>
    <w:rsid w:val="00EC0B60"/>
    <w:rsid w:val="00EC12AA"/>
    <w:rsid w:val="00EC2417"/>
    <w:rsid w:val="00EC30D9"/>
    <w:rsid w:val="00EC38A2"/>
    <w:rsid w:val="00EC3A43"/>
    <w:rsid w:val="00EC66BE"/>
    <w:rsid w:val="00EC6914"/>
    <w:rsid w:val="00EC6FBB"/>
    <w:rsid w:val="00EC6FCF"/>
    <w:rsid w:val="00EC7003"/>
    <w:rsid w:val="00EC75CF"/>
    <w:rsid w:val="00EC7B58"/>
    <w:rsid w:val="00EC7E98"/>
    <w:rsid w:val="00EC7FD1"/>
    <w:rsid w:val="00ED019A"/>
    <w:rsid w:val="00ED0901"/>
    <w:rsid w:val="00ED26CB"/>
    <w:rsid w:val="00ED31B4"/>
    <w:rsid w:val="00ED4326"/>
    <w:rsid w:val="00ED4962"/>
    <w:rsid w:val="00ED4BA1"/>
    <w:rsid w:val="00ED4BBA"/>
    <w:rsid w:val="00ED51AD"/>
    <w:rsid w:val="00ED61DB"/>
    <w:rsid w:val="00ED79D9"/>
    <w:rsid w:val="00EE0748"/>
    <w:rsid w:val="00EE08F7"/>
    <w:rsid w:val="00EE1063"/>
    <w:rsid w:val="00EE1AD6"/>
    <w:rsid w:val="00EE1D6C"/>
    <w:rsid w:val="00EE2291"/>
    <w:rsid w:val="00EE2ABE"/>
    <w:rsid w:val="00EE2CA2"/>
    <w:rsid w:val="00EE2D14"/>
    <w:rsid w:val="00EE31AE"/>
    <w:rsid w:val="00EE4BA2"/>
    <w:rsid w:val="00EE6358"/>
    <w:rsid w:val="00EE63AF"/>
    <w:rsid w:val="00EE69C3"/>
    <w:rsid w:val="00EE7BEF"/>
    <w:rsid w:val="00EF1580"/>
    <w:rsid w:val="00EF1AA1"/>
    <w:rsid w:val="00EF1FF0"/>
    <w:rsid w:val="00EF2000"/>
    <w:rsid w:val="00EF29FA"/>
    <w:rsid w:val="00EF2BAB"/>
    <w:rsid w:val="00EF319C"/>
    <w:rsid w:val="00EF3692"/>
    <w:rsid w:val="00EF3BA9"/>
    <w:rsid w:val="00EF3ED7"/>
    <w:rsid w:val="00EF5540"/>
    <w:rsid w:val="00EF5DBC"/>
    <w:rsid w:val="00EF603C"/>
    <w:rsid w:val="00EF6939"/>
    <w:rsid w:val="00EF69E5"/>
    <w:rsid w:val="00EF7045"/>
    <w:rsid w:val="00EF7F9D"/>
    <w:rsid w:val="00F005D8"/>
    <w:rsid w:val="00F01713"/>
    <w:rsid w:val="00F032F7"/>
    <w:rsid w:val="00F035AA"/>
    <w:rsid w:val="00F037D5"/>
    <w:rsid w:val="00F038C7"/>
    <w:rsid w:val="00F03BD8"/>
    <w:rsid w:val="00F04583"/>
    <w:rsid w:val="00F0581A"/>
    <w:rsid w:val="00F05933"/>
    <w:rsid w:val="00F0596F"/>
    <w:rsid w:val="00F06A79"/>
    <w:rsid w:val="00F07350"/>
    <w:rsid w:val="00F079BE"/>
    <w:rsid w:val="00F07FB4"/>
    <w:rsid w:val="00F10856"/>
    <w:rsid w:val="00F10F0B"/>
    <w:rsid w:val="00F11DD1"/>
    <w:rsid w:val="00F12042"/>
    <w:rsid w:val="00F12CBD"/>
    <w:rsid w:val="00F13169"/>
    <w:rsid w:val="00F13307"/>
    <w:rsid w:val="00F133F0"/>
    <w:rsid w:val="00F14115"/>
    <w:rsid w:val="00F14CDC"/>
    <w:rsid w:val="00F1634F"/>
    <w:rsid w:val="00F163BA"/>
    <w:rsid w:val="00F16525"/>
    <w:rsid w:val="00F17929"/>
    <w:rsid w:val="00F17A58"/>
    <w:rsid w:val="00F17D28"/>
    <w:rsid w:val="00F20996"/>
    <w:rsid w:val="00F20B63"/>
    <w:rsid w:val="00F21784"/>
    <w:rsid w:val="00F21A3D"/>
    <w:rsid w:val="00F21F77"/>
    <w:rsid w:val="00F2221A"/>
    <w:rsid w:val="00F23298"/>
    <w:rsid w:val="00F23E7B"/>
    <w:rsid w:val="00F23F3B"/>
    <w:rsid w:val="00F240B2"/>
    <w:rsid w:val="00F2474F"/>
    <w:rsid w:val="00F24C34"/>
    <w:rsid w:val="00F255DF"/>
    <w:rsid w:val="00F2583D"/>
    <w:rsid w:val="00F261C1"/>
    <w:rsid w:val="00F26223"/>
    <w:rsid w:val="00F266D3"/>
    <w:rsid w:val="00F27198"/>
    <w:rsid w:val="00F273D5"/>
    <w:rsid w:val="00F303EE"/>
    <w:rsid w:val="00F304FA"/>
    <w:rsid w:val="00F305CD"/>
    <w:rsid w:val="00F30723"/>
    <w:rsid w:val="00F31237"/>
    <w:rsid w:val="00F31AA2"/>
    <w:rsid w:val="00F31AFB"/>
    <w:rsid w:val="00F31DBE"/>
    <w:rsid w:val="00F3350C"/>
    <w:rsid w:val="00F33E4E"/>
    <w:rsid w:val="00F354FC"/>
    <w:rsid w:val="00F35A2D"/>
    <w:rsid w:val="00F35D8B"/>
    <w:rsid w:val="00F35EAA"/>
    <w:rsid w:val="00F3628C"/>
    <w:rsid w:val="00F36294"/>
    <w:rsid w:val="00F3666E"/>
    <w:rsid w:val="00F37293"/>
    <w:rsid w:val="00F405C0"/>
    <w:rsid w:val="00F40F0F"/>
    <w:rsid w:val="00F4118F"/>
    <w:rsid w:val="00F416D0"/>
    <w:rsid w:val="00F418CC"/>
    <w:rsid w:val="00F41ED7"/>
    <w:rsid w:val="00F4239B"/>
    <w:rsid w:val="00F4249C"/>
    <w:rsid w:val="00F43007"/>
    <w:rsid w:val="00F44E6A"/>
    <w:rsid w:val="00F45104"/>
    <w:rsid w:val="00F45D9B"/>
    <w:rsid w:val="00F45FD6"/>
    <w:rsid w:val="00F4782D"/>
    <w:rsid w:val="00F479F8"/>
    <w:rsid w:val="00F47F87"/>
    <w:rsid w:val="00F47FC8"/>
    <w:rsid w:val="00F50426"/>
    <w:rsid w:val="00F507AD"/>
    <w:rsid w:val="00F507D1"/>
    <w:rsid w:val="00F52CE8"/>
    <w:rsid w:val="00F52D54"/>
    <w:rsid w:val="00F537D8"/>
    <w:rsid w:val="00F54263"/>
    <w:rsid w:val="00F55726"/>
    <w:rsid w:val="00F5594C"/>
    <w:rsid w:val="00F56048"/>
    <w:rsid w:val="00F5670F"/>
    <w:rsid w:val="00F57426"/>
    <w:rsid w:val="00F605AF"/>
    <w:rsid w:val="00F605F6"/>
    <w:rsid w:val="00F6074A"/>
    <w:rsid w:val="00F60D19"/>
    <w:rsid w:val="00F61AB9"/>
    <w:rsid w:val="00F622C6"/>
    <w:rsid w:val="00F62A52"/>
    <w:rsid w:val="00F62AD5"/>
    <w:rsid w:val="00F62BD4"/>
    <w:rsid w:val="00F63168"/>
    <w:rsid w:val="00F6501A"/>
    <w:rsid w:val="00F657DD"/>
    <w:rsid w:val="00F65D65"/>
    <w:rsid w:val="00F66130"/>
    <w:rsid w:val="00F70B40"/>
    <w:rsid w:val="00F71732"/>
    <w:rsid w:val="00F7194E"/>
    <w:rsid w:val="00F724E4"/>
    <w:rsid w:val="00F72E2E"/>
    <w:rsid w:val="00F730D6"/>
    <w:rsid w:val="00F735F9"/>
    <w:rsid w:val="00F73892"/>
    <w:rsid w:val="00F740A8"/>
    <w:rsid w:val="00F74FF2"/>
    <w:rsid w:val="00F757DA"/>
    <w:rsid w:val="00F76BEE"/>
    <w:rsid w:val="00F77309"/>
    <w:rsid w:val="00F778FE"/>
    <w:rsid w:val="00F7797F"/>
    <w:rsid w:val="00F804CD"/>
    <w:rsid w:val="00F81215"/>
    <w:rsid w:val="00F81C5D"/>
    <w:rsid w:val="00F81E69"/>
    <w:rsid w:val="00F82AE7"/>
    <w:rsid w:val="00F82D98"/>
    <w:rsid w:val="00F8344C"/>
    <w:rsid w:val="00F8373C"/>
    <w:rsid w:val="00F84AFA"/>
    <w:rsid w:val="00F865D9"/>
    <w:rsid w:val="00F86652"/>
    <w:rsid w:val="00F867E9"/>
    <w:rsid w:val="00F87CED"/>
    <w:rsid w:val="00F9020A"/>
    <w:rsid w:val="00F905CF"/>
    <w:rsid w:val="00F907CF"/>
    <w:rsid w:val="00F9092E"/>
    <w:rsid w:val="00F90F8B"/>
    <w:rsid w:val="00F91E2D"/>
    <w:rsid w:val="00F9256F"/>
    <w:rsid w:val="00F92906"/>
    <w:rsid w:val="00F932CD"/>
    <w:rsid w:val="00F93620"/>
    <w:rsid w:val="00F93630"/>
    <w:rsid w:val="00F95003"/>
    <w:rsid w:val="00F9558B"/>
    <w:rsid w:val="00F956F5"/>
    <w:rsid w:val="00F95C98"/>
    <w:rsid w:val="00F964BF"/>
    <w:rsid w:val="00F968A0"/>
    <w:rsid w:val="00F96C41"/>
    <w:rsid w:val="00F9733B"/>
    <w:rsid w:val="00F97816"/>
    <w:rsid w:val="00F97E2B"/>
    <w:rsid w:val="00F97FFC"/>
    <w:rsid w:val="00FA118A"/>
    <w:rsid w:val="00FA2622"/>
    <w:rsid w:val="00FA298D"/>
    <w:rsid w:val="00FA301F"/>
    <w:rsid w:val="00FA31BE"/>
    <w:rsid w:val="00FA3F26"/>
    <w:rsid w:val="00FA415E"/>
    <w:rsid w:val="00FA4835"/>
    <w:rsid w:val="00FA5235"/>
    <w:rsid w:val="00FA57A1"/>
    <w:rsid w:val="00FA6670"/>
    <w:rsid w:val="00FA66B7"/>
    <w:rsid w:val="00FA7336"/>
    <w:rsid w:val="00FA73CF"/>
    <w:rsid w:val="00FA75E4"/>
    <w:rsid w:val="00FA7B0E"/>
    <w:rsid w:val="00FB0E95"/>
    <w:rsid w:val="00FB27E9"/>
    <w:rsid w:val="00FB2831"/>
    <w:rsid w:val="00FB2907"/>
    <w:rsid w:val="00FB433D"/>
    <w:rsid w:val="00FB46D4"/>
    <w:rsid w:val="00FB4847"/>
    <w:rsid w:val="00FB5920"/>
    <w:rsid w:val="00FB6047"/>
    <w:rsid w:val="00FB6074"/>
    <w:rsid w:val="00FB77A3"/>
    <w:rsid w:val="00FC052C"/>
    <w:rsid w:val="00FC27FB"/>
    <w:rsid w:val="00FC31D6"/>
    <w:rsid w:val="00FC39B4"/>
    <w:rsid w:val="00FC5D75"/>
    <w:rsid w:val="00FC6E84"/>
    <w:rsid w:val="00FD0D57"/>
    <w:rsid w:val="00FD1D7D"/>
    <w:rsid w:val="00FD1DA3"/>
    <w:rsid w:val="00FD242A"/>
    <w:rsid w:val="00FD26FA"/>
    <w:rsid w:val="00FD38ED"/>
    <w:rsid w:val="00FD448D"/>
    <w:rsid w:val="00FD56DE"/>
    <w:rsid w:val="00FD603A"/>
    <w:rsid w:val="00FD6134"/>
    <w:rsid w:val="00FD65B2"/>
    <w:rsid w:val="00FD6F41"/>
    <w:rsid w:val="00FE015E"/>
    <w:rsid w:val="00FE0D36"/>
    <w:rsid w:val="00FE2047"/>
    <w:rsid w:val="00FE2471"/>
    <w:rsid w:val="00FE256D"/>
    <w:rsid w:val="00FE2627"/>
    <w:rsid w:val="00FE2EF3"/>
    <w:rsid w:val="00FE3D7B"/>
    <w:rsid w:val="00FE3F3B"/>
    <w:rsid w:val="00FE400E"/>
    <w:rsid w:val="00FE4703"/>
    <w:rsid w:val="00FE50E0"/>
    <w:rsid w:val="00FE599F"/>
    <w:rsid w:val="00FE59F2"/>
    <w:rsid w:val="00FE5B3A"/>
    <w:rsid w:val="00FE660A"/>
    <w:rsid w:val="00FE77E3"/>
    <w:rsid w:val="00FF1775"/>
    <w:rsid w:val="00FF1CF6"/>
    <w:rsid w:val="00FF2B48"/>
    <w:rsid w:val="00FF3431"/>
    <w:rsid w:val="00FF3FF2"/>
    <w:rsid w:val="00FF4556"/>
    <w:rsid w:val="00FF5244"/>
    <w:rsid w:val="00FF53CE"/>
    <w:rsid w:val="00FF5450"/>
    <w:rsid w:val="00FF59DA"/>
    <w:rsid w:val="00FF657C"/>
    <w:rsid w:val="00FF6757"/>
    <w:rsid w:val="00FF675A"/>
    <w:rsid w:val="00FF679B"/>
    <w:rsid w:val="00FF6BC9"/>
    <w:rsid w:val="00FF6F44"/>
    <w:rsid w:val="00FF76DD"/>
    <w:rsid w:val="02FB0C16"/>
    <w:rsid w:val="0405E38E"/>
    <w:rsid w:val="081DF30F"/>
    <w:rsid w:val="09826FF9"/>
    <w:rsid w:val="0B9063BC"/>
    <w:rsid w:val="0C50425E"/>
    <w:rsid w:val="10C18DE7"/>
    <w:rsid w:val="1297FEF3"/>
    <w:rsid w:val="15360F17"/>
    <w:rsid w:val="155E419C"/>
    <w:rsid w:val="17BCA32E"/>
    <w:rsid w:val="1A589099"/>
    <w:rsid w:val="1ABAF359"/>
    <w:rsid w:val="1F4FC243"/>
    <w:rsid w:val="20F79603"/>
    <w:rsid w:val="24259ECA"/>
    <w:rsid w:val="2524D550"/>
    <w:rsid w:val="275F51EB"/>
    <w:rsid w:val="2AFBB6C5"/>
    <w:rsid w:val="2C6221E8"/>
    <w:rsid w:val="2FB98C5B"/>
    <w:rsid w:val="311AD812"/>
    <w:rsid w:val="374882CB"/>
    <w:rsid w:val="3DA881B6"/>
    <w:rsid w:val="3E5B757A"/>
    <w:rsid w:val="408EE060"/>
    <w:rsid w:val="419546E6"/>
    <w:rsid w:val="42D0A072"/>
    <w:rsid w:val="4443768B"/>
    <w:rsid w:val="49A6B434"/>
    <w:rsid w:val="4E6AAD65"/>
    <w:rsid w:val="51FE25BE"/>
    <w:rsid w:val="54E568E3"/>
    <w:rsid w:val="5BC3B9E3"/>
    <w:rsid w:val="5D386A8D"/>
    <w:rsid w:val="5F3EE164"/>
    <w:rsid w:val="60615564"/>
    <w:rsid w:val="621A5C13"/>
    <w:rsid w:val="669F2354"/>
    <w:rsid w:val="689C041B"/>
    <w:rsid w:val="6A6C39BE"/>
    <w:rsid w:val="6BD0334D"/>
    <w:rsid w:val="6C080A1F"/>
    <w:rsid w:val="6C3DE235"/>
    <w:rsid w:val="6D0A2C26"/>
    <w:rsid w:val="6E4A9CB4"/>
    <w:rsid w:val="6E697101"/>
    <w:rsid w:val="6FB9D843"/>
    <w:rsid w:val="75456D88"/>
    <w:rsid w:val="77047254"/>
    <w:rsid w:val="77505F2A"/>
    <w:rsid w:val="78D73B24"/>
    <w:rsid w:val="79202D17"/>
    <w:rsid w:val="7AA607EE"/>
    <w:rsid w:val="7C3BA16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ADDC5E7"/>
  <w15:chartTrackingRefBased/>
  <w15:docId w15:val="{1120C2F4-FCDE-40CC-AB89-1A8D782A1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BE7EFC"/>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1D4045"/>
    <w:rPr>
      <w:sz w:val="16"/>
      <w:szCs w:val="16"/>
    </w:rPr>
  </w:style>
  <w:style w:type="paragraph" w:styleId="Komentarotekstas">
    <w:name w:val="annotation text"/>
    <w:basedOn w:val="prastasis"/>
    <w:link w:val="KomentarotekstasDiagrama"/>
    <w:unhideWhenUsed/>
    <w:rsid w:val="001D4045"/>
    <w:pPr>
      <w:spacing w:line="240" w:lineRule="auto"/>
    </w:pPr>
    <w:rPr>
      <w:sz w:val="20"/>
      <w:szCs w:val="20"/>
    </w:rPr>
  </w:style>
  <w:style w:type="character" w:customStyle="1" w:styleId="KomentarotekstasDiagrama">
    <w:name w:val="Komentaro tekstas Diagrama"/>
    <w:basedOn w:val="Numatytasispastraiposriftas"/>
    <w:link w:val="Komentarotekstas"/>
    <w:rsid w:val="001D4045"/>
    <w:rPr>
      <w:sz w:val="20"/>
      <w:szCs w:val="20"/>
    </w:rPr>
  </w:style>
  <w:style w:type="paragraph" w:styleId="Debesliotekstas">
    <w:name w:val="Balloon Text"/>
    <w:basedOn w:val="prastasis"/>
    <w:link w:val="DebesliotekstasDiagrama"/>
    <w:uiPriority w:val="99"/>
    <w:semiHidden/>
    <w:unhideWhenUsed/>
    <w:rsid w:val="001D404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D4045"/>
    <w:rPr>
      <w:rFonts w:ascii="Segoe UI" w:hAnsi="Segoe UI" w:cs="Segoe UI"/>
      <w:sz w:val="18"/>
      <w:szCs w:val="18"/>
    </w:rPr>
  </w:style>
  <w:style w:type="paragraph" w:styleId="Sraopastraipa">
    <w:name w:val="List Paragraph"/>
    <w:basedOn w:val="prastasis"/>
    <w:qFormat/>
    <w:rsid w:val="00B66B25"/>
    <w:pPr>
      <w:ind w:left="720"/>
      <w:contextualSpacing/>
    </w:pPr>
  </w:style>
  <w:style w:type="paragraph" w:styleId="Komentarotema">
    <w:name w:val="annotation subject"/>
    <w:basedOn w:val="Komentarotekstas"/>
    <w:next w:val="Komentarotekstas"/>
    <w:link w:val="KomentarotemaDiagrama"/>
    <w:uiPriority w:val="99"/>
    <w:semiHidden/>
    <w:unhideWhenUsed/>
    <w:rsid w:val="005B7CB2"/>
    <w:rPr>
      <w:b/>
      <w:bCs/>
    </w:rPr>
  </w:style>
  <w:style w:type="character" w:customStyle="1" w:styleId="KomentarotemaDiagrama">
    <w:name w:val="Komentaro tema Diagrama"/>
    <w:basedOn w:val="KomentarotekstasDiagrama"/>
    <w:link w:val="Komentarotema"/>
    <w:uiPriority w:val="99"/>
    <w:semiHidden/>
    <w:rsid w:val="005B7CB2"/>
    <w:rPr>
      <w:b/>
      <w:bCs/>
      <w:sz w:val="20"/>
      <w:szCs w:val="20"/>
    </w:rPr>
  </w:style>
  <w:style w:type="character" w:styleId="Hipersaitas">
    <w:name w:val="Hyperlink"/>
    <w:basedOn w:val="Numatytasispastraiposriftas"/>
    <w:uiPriority w:val="99"/>
    <w:unhideWhenUsed/>
    <w:rsid w:val="00641DA2"/>
    <w:rPr>
      <w:color w:val="0000FF"/>
      <w:u w:val="single"/>
    </w:rPr>
  </w:style>
  <w:style w:type="paragraph" w:customStyle="1" w:styleId="normal1">
    <w:name w:val="normal1"/>
    <w:basedOn w:val="prastasis"/>
    <w:rsid w:val="00422CC2"/>
    <w:pPr>
      <w:spacing w:before="120" w:after="0" w:line="312" w:lineRule="atLeast"/>
      <w:jc w:val="both"/>
    </w:pPr>
    <w:rPr>
      <w:rFonts w:eastAsia="Times New Roman" w:cs="Times New Roman"/>
      <w:szCs w:val="24"/>
      <w:lang w:eastAsia="lt-LT"/>
    </w:rPr>
  </w:style>
  <w:style w:type="paragraph" w:customStyle="1" w:styleId="doc-ti">
    <w:name w:val="doc-ti"/>
    <w:basedOn w:val="prastasis"/>
    <w:rsid w:val="007E1D7A"/>
    <w:pPr>
      <w:spacing w:before="240" w:after="120" w:line="240" w:lineRule="auto"/>
      <w:jc w:val="center"/>
    </w:pPr>
    <w:rPr>
      <w:rFonts w:eastAsia="Times New Roman" w:cs="Times New Roman"/>
      <w:b/>
      <w:bCs/>
      <w:szCs w:val="24"/>
      <w:lang w:eastAsia="lt-LT"/>
    </w:rPr>
  </w:style>
  <w:style w:type="paragraph" w:styleId="Pataisymai">
    <w:name w:val="Revision"/>
    <w:hidden/>
    <w:uiPriority w:val="99"/>
    <w:semiHidden/>
    <w:rsid w:val="00E728D0"/>
    <w:pPr>
      <w:spacing w:after="0" w:line="240" w:lineRule="auto"/>
    </w:pPr>
  </w:style>
  <w:style w:type="paragraph" w:styleId="prastasiniatinklio">
    <w:name w:val="Normal (Web)"/>
    <w:basedOn w:val="prastasis"/>
    <w:uiPriority w:val="99"/>
    <w:semiHidden/>
    <w:unhideWhenUsed/>
    <w:rsid w:val="00AC434B"/>
    <w:pPr>
      <w:spacing w:before="150" w:after="0" w:line="240" w:lineRule="auto"/>
    </w:pPr>
    <w:rPr>
      <w:rFonts w:eastAsia="Times New Roman" w:cs="Times New Roman"/>
      <w:szCs w:val="24"/>
      <w:lang w:eastAsia="lt-LT"/>
    </w:rPr>
  </w:style>
  <w:style w:type="character" w:styleId="Neapdorotaspaminjimas">
    <w:name w:val="Unresolved Mention"/>
    <w:basedOn w:val="Numatytasispastraiposriftas"/>
    <w:uiPriority w:val="99"/>
    <w:unhideWhenUsed/>
    <w:rsid w:val="00057A23"/>
    <w:rPr>
      <w:color w:val="605E5C"/>
      <w:shd w:val="clear" w:color="auto" w:fill="E1DFDD"/>
    </w:rPr>
  </w:style>
  <w:style w:type="paragraph" w:customStyle="1" w:styleId="Default">
    <w:name w:val="Default"/>
    <w:rsid w:val="00272AD1"/>
    <w:pPr>
      <w:autoSpaceDE w:val="0"/>
      <w:autoSpaceDN w:val="0"/>
      <w:adjustRightInd w:val="0"/>
      <w:spacing w:after="0" w:line="240" w:lineRule="auto"/>
    </w:pPr>
    <w:rPr>
      <w:rFonts w:ascii="EUAlbertina" w:eastAsia="Times New Roman" w:hAnsi="EUAlbertina" w:cs="Times New Roman"/>
      <w:color w:val="000000"/>
      <w:sz w:val="24"/>
      <w:szCs w:val="24"/>
      <w:lang w:val="en-US"/>
    </w:rPr>
  </w:style>
  <w:style w:type="paragraph" w:styleId="Antrats">
    <w:name w:val="header"/>
    <w:basedOn w:val="prastasis"/>
    <w:link w:val="AntratsDiagrama"/>
    <w:uiPriority w:val="99"/>
    <w:unhideWhenUsed/>
    <w:rsid w:val="00E9401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9401E"/>
  </w:style>
  <w:style w:type="paragraph" w:styleId="Porat">
    <w:name w:val="footer"/>
    <w:basedOn w:val="prastasis"/>
    <w:link w:val="PoratDiagrama"/>
    <w:uiPriority w:val="99"/>
    <w:unhideWhenUsed/>
    <w:rsid w:val="00E9401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9401E"/>
  </w:style>
  <w:style w:type="character" w:styleId="Grietas">
    <w:name w:val="Strong"/>
    <w:basedOn w:val="Numatytasispastraiposriftas"/>
    <w:uiPriority w:val="22"/>
    <w:qFormat/>
    <w:rsid w:val="001F5D35"/>
    <w:rPr>
      <w:b/>
      <w:bCs/>
    </w:rPr>
  </w:style>
  <w:style w:type="character" w:customStyle="1" w:styleId="sub">
    <w:name w:val="sub"/>
    <w:basedOn w:val="Numatytasispastraiposriftas"/>
    <w:rsid w:val="00FD38ED"/>
  </w:style>
  <w:style w:type="character" w:styleId="Paminjimas">
    <w:name w:val="Mention"/>
    <w:basedOn w:val="Numatytasispastraiposriftas"/>
    <w:uiPriority w:val="99"/>
    <w:unhideWhenUsed/>
    <w:rsid w:val="00BC168C"/>
    <w:rPr>
      <w:color w:val="2B579A"/>
      <w:shd w:val="clear" w:color="auto" w:fill="E1DFDD"/>
    </w:rPr>
  </w:style>
  <w:style w:type="paragraph" w:customStyle="1" w:styleId="prastasis1">
    <w:name w:val="Įprastasis1"/>
    <w:basedOn w:val="prastasis"/>
    <w:rsid w:val="002548C1"/>
    <w:pPr>
      <w:spacing w:before="100" w:beforeAutospacing="1" w:after="100" w:afterAutospacing="1" w:line="240" w:lineRule="auto"/>
    </w:pPr>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0694">
      <w:bodyDiv w:val="1"/>
      <w:marLeft w:val="0"/>
      <w:marRight w:val="0"/>
      <w:marTop w:val="0"/>
      <w:marBottom w:val="0"/>
      <w:divBdr>
        <w:top w:val="none" w:sz="0" w:space="0" w:color="auto"/>
        <w:left w:val="none" w:sz="0" w:space="0" w:color="auto"/>
        <w:bottom w:val="none" w:sz="0" w:space="0" w:color="auto"/>
        <w:right w:val="none" w:sz="0" w:space="0" w:color="auto"/>
      </w:divBdr>
      <w:divsChild>
        <w:div w:id="728116460">
          <w:marLeft w:val="0"/>
          <w:marRight w:val="0"/>
          <w:marTop w:val="0"/>
          <w:marBottom w:val="0"/>
          <w:divBdr>
            <w:top w:val="none" w:sz="0" w:space="0" w:color="auto"/>
            <w:left w:val="none" w:sz="0" w:space="0" w:color="auto"/>
            <w:bottom w:val="none" w:sz="0" w:space="0" w:color="auto"/>
            <w:right w:val="none" w:sz="0" w:space="0" w:color="auto"/>
          </w:divBdr>
          <w:divsChild>
            <w:div w:id="156907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75886">
      <w:bodyDiv w:val="1"/>
      <w:marLeft w:val="0"/>
      <w:marRight w:val="0"/>
      <w:marTop w:val="0"/>
      <w:marBottom w:val="0"/>
      <w:divBdr>
        <w:top w:val="none" w:sz="0" w:space="0" w:color="auto"/>
        <w:left w:val="none" w:sz="0" w:space="0" w:color="auto"/>
        <w:bottom w:val="none" w:sz="0" w:space="0" w:color="auto"/>
        <w:right w:val="none" w:sz="0" w:space="0" w:color="auto"/>
      </w:divBdr>
    </w:div>
    <w:div w:id="32773623">
      <w:bodyDiv w:val="1"/>
      <w:marLeft w:val="0"/>
      <w:marRight w:val="0"/>
      <w:marTop w:val="0"/>
      <w:marBottom w:val="0"/>
      <w:divBdr>
        <w:top w:val="none" w:sz="0" w:space="0" w:color="auto"/>
        <w:left w:val="none" w:sz="0" w:space="0" w:color="auto"/>
        <w:bottom w:val="none" w:sz="0" w:space="0" w:color="auto"/>
        <w:right w:val="none" w:sz="0" w:space="0" w:color="auto"/>
      </w:divBdr>
      <w:divsChild>
        <w:div w:id="1392540073">
          <w:marLeft w:val="0"/>
          <w:marRight w:val="0"/>
          <w:marTop w:val="0"/>
          <w:marBottom w:val="0"/>
          <w:divBdr>
            <w:top w:val="none" w:sz="0" w:space="0" w:color="auto"/>
            <w:left w:val="none" w:sz="0" w:space="0" w:color="auto"/>
            <w:bottom w:val="none" w:sz="0" w:space="0" w:color="auto"/>
            <w:right w:val="none" w:sz="0" w:space="0" w:color="auto"/>
          </w:divBdr>
        </w:div>
        <w:div w:id="1784031664">
          <w:marLeft w:val="0"/>
          <w:marRight w:val="0"/>
          <w:marTop w:val="0"/>
          <w:marBottom w:val="0"/>
          <w:divBdr>
            <w:top w:val="none" w:sz="0" w:space="0" w:color="auto"/>
            <w:left w:val="none" w:sz="0" w:space="0" w:color="auto"/>
            <w:bottom w:val="none" w:sz="0" w:space="0" w:color="auto"/>
            <w:right w:val="none" w:sz="0" w:space="0" w:color="auto"/>
          </w:divBdr>
        </w:div>
      </w:divsChild>
    </w:div>
    <w:div w:id="50737988">
      <w:bodyDiv w:val="1"/>
      <w:marLeft w:val="0"/>
      <w:marRight w:val="0"/>
      <w:marTop w:val="0"/>
      <w:marBottom w:val="0"/>
      <w:divBdr>
        <w:top w:val="none" w:sz="0" w:space="0" w:color="auto"/>
        <w:left w:val="none" w:sz="0" w:space="0" w:color="auto"/>
        <w:bottom w:val="none" w:sz="0" w:space="0" w:color="auto"/>
        <w:right w:val="none" w:sz="0" w:space="0" w:color="auto"/>
      </w:divBdr>
      <w:divsChild>
        <w:div w:id="1377924408">
          <w:marLeft w:val="0"/>
          <w:marRight w:val="0"/>
          <w:marTop w:val="0"/>
          <w:marBottom w:val="0"/>
          <w:divBdr>
            <w:top w:val="none" w:sz="0" w:space="0" w:color="auto"/>
            <w:left w:val="none" w:sz="0" w:space="0" w:color="auto"/>
            <w:bottom w:val="none" w:sz="0" w:space="0" w:color="auto"/>
            <w:right w:val="none" w:sz="0" w:space="0" w:color="auto"/>
          </w:divBdr>
          <w:divsChild>
            <w:div w:id="608976272">
              <w:marLeft w:val="0"/>
              <w:marRight w:val="0"/>
              <w:marTop w:val="0"/>
              <w:marBottom w:val="0"/>
              <w:divBdr>
                <w:top w:val="none" w:sz="0" w:space="0" w:color="auto"/>
                <w:left w:val="none" w:sz="0" w:space="0" w:color="auto"/>
                <w:bottom w:val="none" w:sz="0" w:space="0" w:color="auto"/>
                <w:right w:val="none" w:sz="0" w:space="0" w:color="auto"/>
              </w:divBdr>
              <w:divsChild>
                <w:div w:id="431975819">
                  <w:marLeft w:val="0"/>
                  <w:marRight w:val="0"/>
                  <w:marTop w:val="0"/>
                  <w:marBottom w:val="0"/>
                  <w:divBdr>
                    <w:top w:val="none" w:sz="0" w:space="0" w:color="auto"/>
                    <w:left w:val="none" w:sz="0" w:space="0" w:color="auto"/>
                    <w:bottom w:val="none" w:sz="0" w:space="0" w:color="auto"/>
                    <w:right w:val="none" w:sz="0" w:space="0" w:color="auto"/>
                  </w:divBdr>
                  <w:divsChild>
                    <w:div w:id="589701587">
                      <w:marLeft w:val="0"/>
                      <w:marRight w:val="0"/>
                      <w:marTop w:val="0"/>
                      <w:marBottom w:val="0"/>
                      <w:divBdr>
                        <w:top w:val="none" w:sz="0" w:space="0" w:color="auto"/>
                        <w:left w:val="none" w:sz="0" w:space="0" w:color="auto"/>
                        <w:bottom w:val="none" w:sz="0" w:space="0" w:color="auto"/>
                        <w:right w:val="none" w:sz="0" w:space="0" w:color="auto"/>
                      </w:divBdr>
                    </w:div>
                    <w:div w:id="1609387795">
                      <w:marLeft w:val="0"/>
                      <w:marRight w:val="0"/>
                      <w:marTop w:val="0"/>
                      <w:marBottom w:val="0"/>
                      <w:divBdr>
                        <w:top w:val="none" w:sz="0" w:space="0" w:color="auto"/>
                        <w:left w:val="none" w:sz="0" w:space="0" w:color="auto"/>
                        <w:bottom w:val="none" w:sz="0" w:space="0" w:color="auto"/>
                        <w:right w:val="none" w:sz="0" w:space="0" w:color="auto"/>
                      </w:divBdr>
                      <w:divsChild>
                        <w:div w:id="619915075">
                          <w:marLeft w:val="0"/>
                          <w:marRight w:val="0"/>
                          <w:marTop w:val="0"/>
                          <w:marBottom w:val="0"/>
                          <w:divBdr>
                            <w:top w:val="none" w:sz="0" w:space="0" w:color="auto"/>
                            <w:left w:val="none" w:sz="0" w:space="0" w:color="auto"/>
                            <w:bottom w:val="none" w:sz="0" w:space="0" w:color="auto"/>
                            <w:right w:val="none" w:sz="0" w:space="0" w:color="auto"/>
                          </w:divBdr>
                        </w:div>
                        <w:div w:id="1065950711">
                          <w:marLeft w:val="0"/>
                          <w:marRight w:val="0"/>
                          <w:marTop w:val="0"/>
                          <w:marBottom w:val="0"/>
                          <w:divBdr>
                            <w:top w:val="none" w:sz="0" w:space="0" w:color="auto"/>
                            <w:left w:val="none" w:sz="0" w:space="0" w:color="auto"/>
                            <w:bottom w:val="none" w:sz="0" w:space="0" w:color="auto"/>
                            <w:right w:val="none" w:sz="0" w:space="0" w:color="auto"/>
                          </w:divBdr>
                        </w:div>
                        <w:div w:id="132142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69175">
      <w:bodyDiv w:val="1"/>
      <w:marLeft w:val="0"/>
      <w:marRight w:val="0"/>
      <w:marTop w:val="0"/>
      <w:marBottom w:val="0"/>
      <w:divBdr>
        <w:top w:val="none" w:sz="0" w:space="0" w:color="auto"/>
        <w:left w:val="none" w:sz="0" w:space="0" w:color="auto"/>
        <w:bottom w:val="none" w:sz="0" w:space="0" w:color="auto"/>
        <w:right w:val="none" w:sz="0" w:space="0" w:color="auto"/>
      </w:divBdr>
    </w:div>
    <w:div w:id="77749977">
      <w:bodyDiv w:val="1"/>
      <w:marLeft w:val="0"/>
      <w:marRight w:val="0"/>
      <w:marTop w:val="0"/>
      <w:marBottom w:val="0"/>
      <w:divBdr>
        <w:top w:val="none" w:sz="0" w:space="0" w:color="auto"/>
        <w:left w:val="none" w:sz="0" w:space="0" w:color="auto"/>
        <w:bottom w:val="none" w:sz="0" w:space="0" w:color="auto"/>
        <w:right w:val="none" w:sz="0" w:space="0" w:color="auto"/>
      </w:divBdr>
    </w:div>
    <w:div w:id="116995834">
      <w:bodyDiv w:val="1"/>
      <w:marLeft w:val="0"/>
      <w:marRight w:val="0"/>
      <w:marTop w:val="0"/>
      <w:marBottom w:val="0"/>
      <w:divBdr>
        <w:top w:val="none" w:sz="0" w:space="0" w:color="auto"/>
        <w:left w:val="none" w:sz="0" w:space="0" w:color="auto"/>
        <w:bottom w:val="none" w:sz="0" w:space="0" w:color="auto"/>
        <w:right w:val="none" w:sz="0" w:space="0" w:color="auto"/>
      </w:divBdr>
    </w:div>
    <w:div w:id="164636150">
      <w:bodyDiv w:val="1"/>
      <w:marLeft w:val="0"/>
      <w:marRight w:val="0"/>
      <w:marTop w:val="0"/>
      <w:marBottom w:val="0"/>
      <w:divBdr>
        <w:top w:val="none" w:sz="0" w:space="0" w:color="auto"/>
        <w:left w:val="none" w:sz="0" w:space="0" w:color="auto"/>
        <w:bottom w:val="none" w:sz="0" w:space="0" w:color="auto"/>
        <w:right w:val="none" w:sz="0" w:space="0" w:color="auto"/>
      </w:divBdr>
    </w:div>
    <w:div w:id="204366847">
      <w:bodyDiv w:val="1"/>
      <w:marLeft w:val="0"/>
      <w:marRight w:val="0"/>
      <w:marTop w:val="0"/>
      <w:marBottom w:val="0"/>
      <w:divBdr>
        <w:top w:val="none" w:sz="0" w:space="0" w:color="auto"/>
        <w:left w:val="none" w:sz="0" w:space="0" w:color="auto"/>
        <w:bottom w:val="none" w:sz="0" w:space="0" w:color="auto"/>
        <w:right w:val="none" w:sz="0" w:space="0" w:color="auto"/>
      </w:divBdr>
    </w:div>
    <w:div w:id="239023011">
      <w:bodyDiv w:val="1"/>
      <w:marLeft w:val="0"/>
      <w:marRight w:val="0"/>
      <w:marTop w:val="0"/>
      <w:marBottom w:val="0"/>
      <w:divBdr>
        <w:top w:val="none" w:sz="0" w:space="0" w:color="auto"/>
        <w:left w:val="none" w:sz="0" w:space="0" w:color="auto"/>
        <w:bottom w:val="none" w:sz="0" w:space="0" w:color="auto"/>
        <w:right w:val="none" w:sz="0" w:space="0" w:color="auto"/>
      </w:divBdr>
      <w:divsChild>
        <w:div w:id="1119103600">
          <w:marLeft w:val="0"/>
          <w:marRight w:val="0"/>
          <w:marTop w:val="0"/>
          <w:marBottom w:val="0"/>
          <w:divBdr>
            <w:top w:val="none" w:sz="0" w:space="0" w:color="auto"/>
            <w:left w:val="none" w:sz="0" w:space="0" w:color="auto"/>
            <w:bottom w:val="none" w:sz="0" w:space="0" w:color="auto"/>
            <w:right w:val="none" w:sz="0" w:space="0" w:color="auto"/>
          </w:divBdr>
          <w:divsChild>
            <w:div w:id="528838459">
              <w:marLeft w:val="0"/>
              <w:marRight w:val="0"/>
              <w:marTop w:val="0"/>
              <w:marBottom w:val="0"/>
              <w:divBdr>
                <w:top w:val="none" w:sz="0" w:space="0" w:color="auto"/>
                <w:left w:val="none" w:sz="0" w:space="0" w:color="auto"/>
                <w:bottom w:val="none" w:sz="0" w:space="0" w:color="auto"/>
                <w:right w:val="none" w:sz="0" w:space="0" w:color="auto"/>
              </w:divBdr>
              <w:divsChild>
                <w:div w:id="175929910">
                  <w:marLeft w:val="0"/>
                  <w:marRight w:val="0"/>
                  <w:marTop w:val="0"/>
                  <w:marBottom w:val="0"/>
                  <w:divBdr>
                    <w:top w:val="none" w:sz="0" w:space="0" w:color="auto"/>
                    <w:left w:val="none" w:sz="0" w:space="0" w:color="auto"/>
                    <w:bottom w:val="none" w:sz="0" w:space="0" w:color="auto"/>
                    <w:right w:val="none" w:sz="0" w:space="0" w:color="auto"/>
                  </w:divBdr>
                  <w:divsChild>
                    <w:div w:id="553350022">
                      <w:marLeft w:val="0"/>
                      <w:marRight w:val="0"/>
                      <w:marTop w:val="0"/>
                      <w:marBottom w:val="0"/>
                      <w:divBdr>
                        <w:top w:val="none" w:sz="0" w:space="0" w:color="auto"/>
                        <w:left w:val="none" w:sz="0" w:space="0" w:color="auto"/>
                        <w:bottom w:val="none" w:sz="0" w:space="0" w:color="auto"/>
                        <w:right w:val="none" w:sz="0" w:space="0" w:color="auto"/>
                      </w:divBdr>
                    </w:div>
                    <w:div w:id="19151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622811">
      <w:bodyDiv w:val="1"/>
      <w:marLeft w:val="0"/>
      <w:marRight w:val="0"/>
      <w:marTop w:val="0"/>
      <w:marBottom w:val="0"/>
      <w:divBdr>
        <w:top w:val="none" w:sz="0" w:space="0" w:color="auto"/>
        <w:left w:val="none" w:sz="0" w:space="0" w:color="auto"/>
        <w:bottom w:val="none" w:sz="0" w:space="0" w:color="auto"/>
        <w:right w:val="none" w:sz="0" w:space="0" w:color="auto"/>
      </w:divBdr>
    </w:div>
    <w:div w:id="316808316">
      <w:bodyDiv w:val="1"/>
      <w:marLeft w:val="0"/>
      <w:marRight w:val="0"/>
      <w:marTop w:val="0"/>
      <w:marBottom w:val="0"/>
      <w:divBdr>
        <w:top w:val="none" w:sz="0" w:space="0" w:color="auto"/>
        <w:left w:val="none" w:sz="0" w:space="0" w:color="auto"/>
        <w:bottom w:val="none" w:sz="0" w:space="0" w:color="auto"/>
        <w:right w:val="none" w:sz="0" w:space="0" w:color="auto"/>
      </w:divBdr>
      <w:divsChild>
        <w:div w:id="503399390">
          <w:marLeft w:val="0"/>
          <w:marRight w:val="0"/>
          <w:marTop w:val="0"/>
          <w:marBottom w:val="0"/>
          <w:divBdr>
            <w:top w:val="none" w:sz="0" w:space="0" w:color="auto"/>
            <w:left w:val="none" w:sz="0" w:space="0" w:color="auto"/>
            <w:bottom w:val="none" w:sz="0" w:space="0" w:color="auto"/>
            <w:right w:val="none" w:sz="0" w:space="0" w:color="auto"/>
          </w:divBdr>
        </w:div>
        <w:div w:id="1102606334">
          <w:marLeft w:val="0"/>
          <w:marRight w:val="0"/>
          <w:marTop w:val="0"/>
          <w:marBottom w:val="0"/>
          <w:divBdr>
            <w:top w:val="none" w:sz="0" w:space="0" w:color="auto"/>
            <w:left w:val="none" w:sz="0" w:space="0" w:color="auto"/>
            <w:bottom w:val="none" w:sz="0" w:space="0" w:color="auto"/>
            <w:right w:val="none" w:sz="0" w:space="0" w:color="auto"/>
          </w:divBdr>
        </w:div>
        <w:div w:id="1504663972">
          <w:marLeft w:val="0"/>
          <w:marRight w:val="0"/>
          <w:marTop w:val="0"/>
          <w:marBottom w:val="0"/>
          <w:divBdr>
            <w:top w:val="none" w:sz="0" w:space="0" w:color="auto"/>
            <w:left w:val="none" w:sz="0" w:space="0" w:color="auto"/>
            <w:bottom w:val="none" w:sz="0" w:space="0" w:color="auto"/>
            <w:right w:val="none" w:sz="0" w:space="0" w:color="auto"/>
          </w:divBdr>
        </w:div>
      </w:divsChild>
    </w:div>
    <w:div w:id="344987937">
      <w:bodyDiv w:val="1"/>
      <w:marLeft w:val="0"/>
      <w:marRight w:val="0"/>
      <w:marTop w:val="0"/>
      <w:marBottom w:val="0"/>
      <w:divBdr>
        <w:top w:val="none" w:sz="0" w:space="0" w:color="auto"/>
        <w:left w:val="none" w:sz="0" w:space="0" w:color="auto"/>
        <w:bottom w:val="none" w:sz="0" w:space="0" w:color="auto"/>
        <w:right w:val="none" w:sz="0" w:space="0" w:color="auto"/>
      </w:divBdr>
    </w:div>
    <w:div w:id="450243000">
      <w:bodyDiv w:val="1"/>
      <w:marLeft w:val="0"/>
      <w:marRight w:val="0"/>
      <w:marTop w:val="0"/>
      <w:marBottom w:val="0"/>
      <w:divBdr>
        <w:top w:val="none" w:sz="0" w:space="0" w:color="auto"/>
        <w:left w:val="none" w:sz="0" w:space="0" w:color="auto"/>
        <w:bottom w:val="none" w:sz="0" w:space="0" w:color="auto"/>
        <w:right w:val="none" w:sz="0" w:space="0" w:color="auto"/>
      </w:divBdr>
    </w:div>
    <w:div w:id="462164456">
      <w:bodyDiv w:val="1"/>
      <w:marLeft w:val="0"/>
      <w:marRight w:val="0"/>
      <w:marTop w:val="0"/>
      <w:marBottom w:val="0"/>
      <w:divBdr>
        <w:top w:val="none" w:sz="0" w:space="0" w:color="auto"/>
        <w:left w:val="none" w:sz="0" w:space="0" w:color="auto"/>
        <w:bottom w:val="none" w:sz="0" w:space="0" w:color="auto"/>
        <w:right w:val="none" w:sz="0" w:space="0" w:color="auto"/>
      </w:divBdr>
    </w:div>
    <w:div w:id="472140831">
      <w:bodyDiv w:val="1"/>
      <w:marLeft w:val="0"/>
      <w:marRight w:val="0"/>
      <w:marTop w:val="0"/>
      <w:marBottom w:val="0"/>
      <w:divBdr>
        <w:top w:val="none" w:sz="0" w:space="0" w:color="auto"/>
        <w:left w:val="none" w:sz="0" w:space="0" w:color="auto"/>
        <w:bottom w:val="none" w:sz="0" w:space="0" w:color="auto"/>
        <w:right w:val="none" w:sz="0" w:space="0" w:color="auto"/>
      </w:divBdr>
      <w:divsChild>
        <w:div w:id="753746843">
          <w:marLeft w:val="0"/>
          <w:marRight w:val="0"/>
          <w:marTop w:val="0"/>
          <w:marBottom w:val="0"/>
          <w:divBdr>
            <w:top w:val="none" w:sz="0" w:space="0" w:color="auto"/>
            <w:left w:val="none" w:sz="0" w:space="0" w:color="auto"/>
            <w:bottom w:val="none" w:sz="0" w:space="0" w:color="auto"/>
            <w:right w:val="none" w:sz="0" w:space="0" w:color="auto"/>
          </w:divBdr>
        </w:div>
        <w:div w:id="1258829450">
          <w:marLeft w:val="0"/>
          <w:marRight w:val="0"/>
          <w:marTop w:val="0"/>
          <w:marBottom w:val="0"/>
          <w:divBdr>
            <w:top w:val="none" w:sz="0" w:space="0" w:color="auto"/>
            <w:left w:val="none" w:sz="0" w:space="0" w:color="auto"/>
            <w:bottom w:val="none" w:sz="0" w:space="0" w:color="auto"/>
            <w:right w:val="none" w:sz="0" w:space="0" w:color="auto"/>
          </w:divBdr>
        </w:div>
        <w:div w:id="1512644779">
          <w:marLeft w:val="0"/>
          <w:marRight w:val="0"/>
          <w:marTop w:val="0"/>
          <w:marBottom w:val="0"/>
          <w:divBdr>
            <w:top w:val="none" w:sz="0" w:space="0" w:color="auto"/>
            <w:left w:val="none" w:sz="0" w:space="0" w:color="auto"/>
            <w:bottom w:val="none" w:sz="0" w:space="0" w:color="auto"/>
            <w:right w:val="none" w:sz="0" w:space="0" w:color="auto"/>
          </w:divBdr>
        </w:div>
        <w:div w:id="1766267507">
          <w:marLeft w:val="0"/>
          <w:marRight w:val="0"/>
          <w:marTop w:val="0"/>
          <w:marBottom w:val="0"/>
          <w:divBdr>
            <w:top w:val="none" w:sz="0" w:space="0" w:color="auto"/>
            <w:left w:val="none" w:sz="0" w:space="0" w:color="auto"/>
            <w:bottom w:val="none" w:sz="0" w:space="0" w:color="auto"/>
            <w:right w:val="none" w:sz="0" w:space="0" w:color="auto"/>
          </w:divBdr>
        </w:div>
      </w:divsChild>
    </w:div>
    <w:div w:id="517963482">
      <w:bodyDiv w:val="1"/>
      <w:marLeft w:val="0"/>
      <w:marRight w:val="0"/>
      <w:marTop w:val="0"/>
      <w:marBottom w:val="0"/>
      <w:divBdr>
        <w:top w:val="none" w:sz="0" w:space="0" w:color="auto"/>
        <w:left w:val="none" w:sz="0" w:space="0" w:color="auto"/>
        <w:bottom w:val="none" w:sz="0" w:space="0" w:color="auto"/>
        <w:right w:val="none" w:sz="0" w:space="0" w:color="auto"/>
      </w:divBdr>
    </w:div>
    <w:div w:id="518467088">
      <w:bodyDiv w:val="1"/>
      <w:marLeft w:val="0"/>
      <w:marRight w:val="0"/>
      <w:marTop w:val="0"/>
      <w:marBottom w:val="0"/>
      <w:divBdr>
        <w:top w:val="none" w:sz="0" w:space="0" w:color="auto"/>
        <w:left w:val="none" w:sz="0" w:space="0" w:color="auto"/>
        <w:bottom w:val="none" w:sz="0" w:space="0" w:color="auto"/>
        <w:right w:val="none" w:sz="0" w:space="0" w:color="auto"/>
      </w:divBdr>
    </w:div>
    <w:div w:id="525945229">
      <w:bodyDiv w:val="1"/>
      <w:marLeft w:val="0"/>
      <w:marRight w:val="0"/>
      <w:marTop w:val="0"/>
      <w:marBottom w:val="0"/>
      <w:divBdr>
        <w:top w:val="none" w:sz="0" w:space="0" w:color="auto"/>
        <w:left w:val="none" w:sz="0" w:space="0" w:color="auto"/>
        <w:bottom w:val="none" w:sz="0" w:space="0" w:color="auto"/>
        <w:right w:val="none" w:sz="0" w:space="0" w:color="auto"/>
      </w:divBdr>
    </w:div>
    <w:div w:id="528109699">
      <w:bodyDiv w:val="1"/>
      <w:marLeft w:val="0"/>
      <w:marRight w:val="0"/>
      <w:marTop w:val="0"/>
      <w:marBottom w:val="0"/>
      <w:divBdr>
        <w:top w:val="none" w:sz="0" w:space="0" w:color="auto"/>
        <w:left w:val="none" w:sz="0" w:space="0" w:color="auto"/>
        <w:bottom w:val="none" w:sz="0" w:space="0" w:color="auto"/>
        <w:right w:val="none" w:sz="0" w:space="0" w:color="auto"/>
      </w:divBdr>
    </w:div>
    <w:div w:id="566768834">
      <w:bodyDiv w:val="1"/>
      <w:marLeft w:val="0"/>
      <w:marRight w:val="0"/>
      <w:marTop w:val="0"/>
      <w:marBottom w:val="0"/>
      <w:divBdr>
        <w:top w:val="none" w:sz="0" w:space="0" w:color="auto"/>
        <w:left w:val="none" w:sz="0" w:space="0" w:color="auto"/>
        <w:bottom w:val="none" w:sz="0" w:space="0" w:color="auto"/>
        <w:right w:val="none" w:sz="0" w:space="0" w:color="auto"/>
      </w:divBdr>
      <w:divsChild>
        <w:div w:id="936555">
          <w:marLeft w:val="0"/>
          <w:marRight w:val="0"/>
          <w:marTop w:val="0"/>
          <w:marBottom w:val="0"/>
          <w:divBdr>
            <w:top w:val="none" w:sz="0" w:space="0" w:color="auto"/>
            <w:left w:val="none" w:sz="0" w:space="0" w:color="auto"/>
            <w:bottom w:val="none" w:sz="0" w:space="0" w:color="auto"/>
            <w:right w:val="none" w:sz="0" w:space="0" w:color="auto"/>
          </w:divBdr>
        </w:div>
        <w:div w:id="199561792">
          <w:marLeft w:val="0"/>
          <w:marRight w:val="0"/>
          <w:marTop w:val="0"/>
          <w:marBottom w:val="0"/>
          <w:divBdr>
            <w:top w:val="none" w:sz="0" w:space="0" w:color="auto"/>
            <w:left w:val="none" w:sz="0" w:space="0" w:color="auto"/>
            <w:bottom w:val="none" w:sz="0" w:space="0" w:color="auto"/>
            <w:right w:val="none" w:sz="0" w:space="0" w:color="auto"/>
          </w:divBdr>
        </w:div>
        <w:div w:id="522134865">
          <w:marLeft w:val="0"/>
          <w:marRight w:val="0"/>
          <w:marTop w:val="0"/>
          <w:marBottom w:val="0"/>
          <w:divBdr>
            <w:top w:val="none" w:sz="0" w:space="0" w:color="auto"/>
            <w:left w:val="none" w:sz="0" w:space="0" w:color="auto"/>
            <w:bottom w:val="none" w:sz="0" w:space="0" w:color="auto"/>
            <w:right w:val="none" w:sz="0" w:space="0" w:color="auto"/>
          </w:divBdr>
        </w:div>
        <w:div w:id="1049913244">
          <w:marLeft w:val="0"/>
          <w:marRight w:val="0"/>
          <w:marTop w:val="0"/>
          <w:marBottom w:val="0"/>
          <w:divBdr>
            <w:top w:val="none" w:sz="0" w:space="0" w:color="auto"/>
            <w:left w:val="none" w:sz="0" w:space="0" w:color="auto"/>
            <w:bottom w:val="none" w:sz="0" w:space="0" w:color="auto"/>
            <w:right w:val="none" w:sz="0" w:space="0" w:color="auto"/>
          </w:divBdr>
        </w:div>
      </w:divsChild>
    </w:div>
    <w:div w:id="605428646">
      <w:bodyDiv w:val="1"/>
      <w:marLeft w:val="0"/>
      <w:marRight w:val="0"/>
      <w:marTop w:val="0"/>
      <w:marBottom w:val="0"/>
      <w:divBdr>
        <w:top w:val="none" w:sz="0" w:space="0" w:color="auto"/>
        <w:left w:val="none" w:sz="0" w:space="0" w:color="auto"/>
        <w:bottom w:val="none" w:sz="0" w:space="0" w:color="auto"/>
        <w:right w:val="none" w:sz="0" w:space="0" w:color="auto"/>
      </w:divBdr>
    </w:div>
    <w:div w:id="618681451">
      <w:bodyDiv w:val="1"/>
      <w:marLeft w:val="0"/>
      <w:marRight w:val="0"/>
      <w:marTop w:val="0"/>
      <w:marBottom w:val="0"/>
      <w:divBdr>
        <w:top w:val="none" w:sz="0" w:space="0" w:color="auto"/>
        <w:left w:val="none" w:sz="0" w:space="0" w:color="auto"/>
        <w:bottom w:val="none" w:sz="0" w:space="0" w:color="auto"/>
        <w:right w:val="none" w:sz="0" w:space="0" w:color="auto"/>
      </w:divBdr>
      <w:divsChild>
        <w:div w:id="779570676">
          <w:marLeft w:val="0"/>
          <w:marRight w:val="0"/>
          <w:marTop w:val="0"/>
          <w:marBottom w:val="0"/>
          <w:divBdr>
            <w:top w:val="none" w:sz="0" w:space="0" w:color="auto"/>
            <w:left w:val="none" w:sz="0" w:space="0" w:color="auto"/>
            <w:bottom w:val="none" w:sz="0" w:space="0" w:color="auto"/>
            <w:right w:val="none" w:sz="0" w:space="0" w:color="auto"/>
          </w:divBdr>
        </w:div>
      </w:divsChild>
    </w:div>
    <w:div w:id="628359752">
      <w:bodyDiv w:val="1"/>
      <w:marLeft w:val="0"/>
      <w:marRight w:val="0"/>
      <w:marTop w:val="0"/>
      <w:marBottom w:val="0"/>
      <w:divBdr>
        <w:top w:val="none" w:sz="0" w:space="0" w:color="auto"/>
        <w:left w:val="none" w:sz="0" w:space="0" w:color="auto"/>
        <w:bottom w:val="none" w:sz="0" w:space="0" w:color="auto"/>
        <w:right w:val="none" w:sz="0" w:space="0" w:color="auto"/>
      </w:divBdr>
    </w:div>
    <w:div w:id="704015310">
      <w:bodyDiv w:val="1"/>
      <w:marLeft w:val="0"/>
      <w:marRight w:val="0"/>
      <w:marTop w:val="0"/>
      <w:marBottom w:val="0"/>
      <w:divBdr>
        <w:top w:val="none" w:sz="0" w:space="0" w:color="auto"/>
        <w:left w:val="none" w:sz="0" w:space="0" w:color="auto"/>
        <w:bottom w:val="none" w:sz="0" w:space="0" w:color="auto"/>
        <w:right w:val="none" w:sz="0" w:space="0" w:color="auto"/>
      </w:divBdr>
    </w:div>
    <w:div w:id="782069620">
      <w:bodyDiv w:val="1"/>
      <w:marLeft w:val="0"/>
      <w:marRight w:val="0"/>
      <w:marTop w:val="0"/>
      <w:marBottom w:val="0"/>
      <w:divBdr>
        <w:top w:val="none" w:sz="0" w:space="0" w:color="auto"/>
        <w:left w:val="none" w:sz="0" w:space="0" w:color="auto"/>
        <w:bottom w:val="none" w:sz="0" w:space="0" w:color="auto"/>
        <w:right w:val="none" w:sz="0" w:space="0" w:color="auto"/>
      </w:divBdr>
    </w:div>
    <w:div w:id="785661847">
      <w:bodyDiv w:val="1"/>
      <w:marLeft w:val="390"/>
      <w:marRight w:val="390"/>
      <w:marTop w:val="0"/>
      <w:marBottom w:val="0"/>
      <w:divBdr>
        <w:top w:val="none" w:sz="0" w:space="0" w:color="auto"/>
        <w:left w:val="none" w:sz="0" w:space="0" w:color="auto"/>
        <w:bottom w:val="none" w:sz="0" w:space="0" w:color="auto"/>
        <w:right w:val="none" w:sz="0" w:space="0" w:color="auto"/>
      </w:divBdr>
    </w:div>
    <w:div w:id="805321863">
      <w:bodyDiv w:val="1"/>
      <w:marLeft w:val="0"/>
      <w:marRight w:val="0"/>
      <w:marTop w:val="0"/>
      <w:marBottom w:val="0"/>
      <w:divBdr>
        <w:top w:val="none" w:sz="0" w:space="0" w:color="auto"/>
        <w:left w:val="none" w:sz="0" w:space="0" w:color="auto"/>
        <w:bottom w:val="none" w:sz="0" w:space="0" w:color="auto"/>
        <w:right w:val="none" w:sz="0" w:space="0" w:color="auto"/>
      </w:divBdr>
    </w:div>
    <w:div w:id="1023895562">
      <w:bodyDiv w:val="1"/>
      <w:marLeft w:val="0"/>
      <w:marRight w:val="0"/>
      <w:marTop w:val="0"/>
      <w:marBottom w:val="0"/>
      <w:divBdr>
        <w:top w:val="none" w:sz="0" w:space="0" w:color="auto"/>
        <w:left w:val="none" w:sz="0" w:space="0" w:color="auto"/>
        <w:bottom w:val="none" w:sz="0" w:space="0" w:color="auto"/>
        <w:right w:val="none" w:sz="0" w:space="0" w:color="auto"/>
      </w:divBdr>
      <w:divsChild>
        <w:div w:id="478157013">
          <w:marLeft w:val="0"/>
          <w:marRight w:val="0"/>
          <w:marTop w:val="0"/>
          <w:marBottom w:val="0"/>
          <w:divBdr>
            <w:top w:val="none" w:sz="0" w:space="0" w:color="auto"/>
            <w:left w:val="none" w:sz="0" w:space="0" w:color="auto"/>
            <w:bottom w:val="none" w:sz="0" w:space="0" w:color="auto"/>
            <w:right w:val="none" w:sz="0" w:space="0" w:color="auto"/>
          </w:divBdr>
        </w:div>
        <w:div w:id="1294481369">
          <w:marLeft w:val="0"/>
          <w:marRight w:val="0"/>
          <w:marTop w:val="0"/>
          <w:marBottom w:val="0"/>
          <w:divBdr>
            <w:top w:val="none" w:sz="0" w:space="0" w:color="auto"/>
            <w:left w:val="none" w:sz="0" w:space="0" w:color="auto"/>
            <w:bottom w:val="none" w:sz="0" w:space="0" w:color="auto"/>
            <w:right w:val="none" w:sz="0" w:space="0" w:color="auto"/>
          </w:divBdr>
        </w:div>
        <w:div w:id="1768691705">
          <w:marLeft w:val="0"/>
          <w:marRight w:val="0"/>
          <w:marTop w:val="0"/>
          <w:marBottom w:val="0"/>
          <w:divBdr>
            <w:top w:val="none" w:sz="0" w:space="0" w:color="auto"/>
            <w:left w:val="none" w:sz="0" w:space="0" w:color="auto"/>
            <w:bottom w:val="none" w:sz="0" w:space="0" w:color="auto"/>
            <w:right w:val="none" w:sz="0" w:space="0" w:color="auto"/>
          </w:divBdr>
        </w:div>
      </w:divsChild>
    </w:div>
    <w:div w:id="1079861113">
      <w:bodyDiv w:val="1"/>
      <w:marLeft w:val="0"/>
      <w:marRight w:val="0"/>
      <w:marTop w:val="0"/>
      <w:marBottom w:val="0"/>
      <w:divBdr>
        <w:top w:val="none" w:sz="0" w:space="0" w:color="auto"/>
        <w:left w:val="none" w:sz="0" w:space="0" w:color="auto"/>
        <w:bottom w:val="none" w:sz="0" w:space="0" w:color="auto"/>
        <w:right w:val="none" w:sz="0" w:space="0" w:color="auto"/>
      </w:divBdr>
    </w:div>
    <w:div w:id="1109275585">
      <w:bodyDiv w:val="1"/>
      <w:marLeft w:val="0"/>
      <w:marRight w:val="0"/>
      <w:marTop w:val="0"/>
      <w:marBottom w:val="0"/>
      <w:divBdr>
        <w:top w:val="none" w:sz="0" w:space="0" w:color="auto"/>
        <w:left w:val="none" w:sz="0" w:space="0" w:color="auto"/>
        <w:bottom w:val="none" w:sz="0" w:space="0" w:color="auto"/>
        <w:right w:val="none" w:sz="0" w:space="0" w:color="auto"/>
      </w:divBdr>
    </w:div>
    <w:div w:id="1140348594">
      <w:bodyDiv w:val="1"/>
      <w:marLeft w:val="0"/>
      <w:marRight w:val="0"/>
      <w:marTop w:val="0"/>
      <w:marBottom w:val="0"/>
      <w:divBdr>
        <w:top w:val="none" w:sz="0" w:space="0" w:color="auto"/>
        <w:left w:val="none" w:sz="0" w:space="0" w:color="auto"/>
        <w:bottom w:val="none" w:sz="0" w:space="0" w:color="auto"/>
        <w:right w:val="none" w:sz="0" w:space="0" w:color="auto"/>
      </w:divBdr>
    </w:div>
    <w:div w:id="1188568929">
      <w:bodyDiv w:val="1"/>
      <w:marLeft w:val="0"/>
      <w:marRight w:val="0"/>
      <w:marTop w:val="0"/>
      <w:marBottom w:val="0"/>
      <w:divBdr>
        <w:top w:val="none" w:sz="0" w:space="0" w:color="auto"/>
        <w:left w:val="none" w:sz="0" w:space="0" w:color="auto"/>
        <w:bottom w:val="none" w:sz="0" w:space="0" w:color="auto"/>
        <w:right w:val="none" w:sz="0" w:space="0" w:color="auto"/>
      </w:divBdr>
      <w:divsChild>
        <w:div w:id="89546627">
          <w:marLeft w:val="0"/>
          <w:marRight w:val="0"/>
          <w:marTop w:val="0"/>
          <w:marBottom w:val="0"/>
          <w:divBdr>
            <w:top w:val="none" w:sz="0" w:space="0" w:color="auto"/>
            <w:left w:val="none" w:sz="0" w:space="0" w:color="auto"/>
            <w:bottom w:val="none" w:sz="0" w:space="0" w:color="auto"/>
            <w:right w:val="none" w:sz="0" w:space="0" w:color="auto"/>
          </w:divBdr>
          <w:divsChild>
            <w:div w:id="1504661676">
              <w:marLeft w:val="0"/>
              <w:marRight w:val="0"/>
              <w:marTop w:val="0"/>
              <w:marBottom w:val="0"/>
              <w:divBdr>
                <w:top w:val="none" w:sz="0" w:space="0" w:color="auto"/>
                <w:left w:val="none" w:sz="0" w:space="0" w:color="auto"/>
                <w:bottom w:val="none" w:sz="0" w:space="0" w:color="auto"/>
                <w:right w:val="none" w:sz="0" w:space="0" w:color="auto"/>
              </w:divBdr>
              <w:divsChild>
                <w:div w:id="36862013">
                  <w:marLeft w:val="0"/>
                  <w:marRight w:val="0"/>
                  <w:marTop w:val="0"/>
                  <w:marBottom w:val="0"/>
                  <w:divBdr>
                    <w:top w:val="none" w:sz="0" w:space="0" w:color="auto"/>
                    <w:left w:val="none" w:sz="0" w:space="0" w:color="auto"/>
                    <w:bottom w:val="none" w:sz="0" w:space="0" w:color="auto"/>
                    <w:right w:val="none" w:sz="0" w:space="0" w:color="auto"/>
                  </w:divBdr>
                  <w:divsChild>
                    <w:div w:id="825777535">
                      <w:marLeft w:val="-150"/>
                      <w:marRight w:val="-150"/>
                      <w:marTop w:val="0"/>
                      <w:marBottom w:val="0"/>
                      <w:divBdr>
                        <w:top w:val="none" w:sz="0" w:space="0" w:color="auto"/>
                        <w:left w:val="none" w:sz="0" w:space="0" w:color="auto"/>
                        <w:bottom w:val="none" w:sz="0" w:space="0" w:color="auto"/>
                        <w:right w:val="none" w:sz="0" w:space="0" w:color="auto"/>
                      </w:divBdr>
                      <w:divsChild>
                        <w:div w:id="812336017">
                          <w:marLeft w:val="0"/>
                          <w:marRight w:val="0"/>
                          <w:marTop w:val="0"/>
                          <w:marBottom w:val="0"/>
                          <w:divBdr>
                            <w:top w:val="none" w:sz="0" w:space="0" w:color="auto"/>
                            <w:left w:val="none" w:sz="0" w:space="0" w:color="auto"/>
                            <w:bottom w:val="none" w:sz="0" w:space="0" w:color="auto"/>
                            <w:right w:val="none" w:sz="0" w:space="0" w:color="auto"/>
                          </w:divBdr>
                          <w:divsChild>
                            <w:div w:id="326978093">
                              <w:marLeft w:val="0"/>
                              <w:marRight w:val="0"/>
                              <w:marTop w:val="0"/>
                              <w:marBottom w:val="0"/>
                              <w:divBdr>
                                <w:top w:val="none" w:sz="0" w:space="0" w:color="auto"/>
                                <w:left w:val="none" w:sz="0" w:space="0" w:color="auto"/>
                                <w:bottom w:val="none" w:sz="0" w:space="0" w:color="auto"/>
                                <w:right w:val="none" w:sz="0" w:space="0" w:color="auto"/>
                              </w:divBdr>
                              <w:divsChild>
                                <w:div w:id="198056819">
                                  <w:marLeft w:val="0"/>
                                  <w:marRight w:val="0"/>
                                  <w:marTop w:val="0"/>
                                  <w:marBottom w:val="300"/>
                                  <w:divBdr>
                                    <w:top w:val="none" w:sz="0" w:space="0" w:color="auto"/>
                                    <w:left w:val="none" w:sz="0" w:space="0" w:color="auto"/>
                                    <w:bottom w:val="none" w:sz="0" w:space="0" w:color="auto"/>
                                    <w:right w:val="none" w:sz="0" w:space="0" w:color="auto"/>
                                  </w:divBdr>
                                  <w:divsChild>
                                    <w:div w:id="405498604">
                                      <w:marLeft w:val="0"/>
                                      <w:marRight w:val="0"/>
                                      <w:marTop w:val="0"/>
                                      <w:marBottom w:val="0"/>
                                      <w:divBdr>
                                        <w:top w:val="none" w:sz="0" w:space="0" w:color="auto"/>
                                        <w:left w:val="none" w:sz="0" w:space="0" w:color="auto"/>
                                        <w:bottom w:val="none" w:sz="0" w:space="0" w:color="auto"/>
                                        <w:right w:val="none" w:sz="0" w:space="0" w:color="auto"/>
                                      </w:divBdr>
                                      <w:divsChild>
                                        <w:div w:id="1612542901">
                                          <w:marLeft w:val="0"/>
                                          <w:marRight w:val="0"/>
                                          <w:marTop w:val="0"/>
                                          <w:marBottom w:val="0"/>
                                          <w:divBdr>
                                            <w:top w:val="none" w:sz="0" w:space="0" w:color="auto"/>
                                            <w:left w:val="none" w:sz="0" w:space="0" w:color="auto"/>
                                            <w:bottom w:val="none" w:sz="0" w:space="0" w:color="auto"/>
                                            <w:right w:val="none" w:sz="0" w:space="0" w:color="auto"/>
                                          </w:divBdr>
                                          <w:divsChild>
                                            <w:div w:id="280919178">
                                              <w:marLeft w:val="0"/>
                                              <w:marRight w:val="0"/>
                                              <w:marTop w:val="0"/>
                                              <w:marBottom w:val="0"/>
                                              <w:divBdr>
                                                <w:top w:val="none" w:sz="0" w:space="0" w:color="auto"/>
                                                <w:left w:val="none" w:sz="0" w:space="0" w:color="auto"/>
                                                <w:bottom w:val="none" w:sz="0" w:space="0" w:color="auto"/>
                                                <w:right w:val="none" w:sz="0" w:space="0" w:color="auto"/>
                                              </w:divBdr>
                                              <w:divsChild>
                                                <w:div w:id="1513492458">
                                                  <w:marLeft w:val="0"/>
                                                  <w:marRight w:val="0"/>
                                                  <w:marTop w:val="0"/>
                                                  <w:marBottom w:val="0"/>
                                                  <w:divBdr>
                                                    <w:top w:val="none" w:sz="0" w:space="0" w:color="auto"/>
                                                    <w:left w:val="none" w:sz="0" w:space="0" w:color="auto"/>
                                                    <w:bottom w:val="none" w:sz="0" w:space="0" w:color="auto"/>
                                                    <w:right w:val="none" w:sz="0" w:space="0" w:color="auto"/>
                                                  </w:divBdr>
                                                  <w:divsChild>
                                                    <w:div w:id="375280111">
                                                      <w:marLeft w:val="0"/>
                                                      <w:marRight w:val="0"/>
                                                      <w:marTop w:val="0"/>
                                                      <w:marBottom w:val="0"/>
                                                      <w:divBdr>
                                                        <w:top w:val="none" w:sz="0" w:space="0" w:color="auto"/>
                                                        <w:left w:val="none" w:sz="0" w:space="0" w:color="auto"/>
                                                        <w:bottom w:val="none" w:sz="0" w:space="0" w:color="auto"/>
                                                        <w:right w:val="none" w:sz="0" w:space="0" w:color="auto"/>
                                                      </w:divBdr>
                                                      <w:divsChild>
                                                        <w:div w:id="1419905592">
                                                          <w:marLeft w:val="0"/>
                                                          <w:marRight w:val="0"/>
                                                          <w:marTop w:val="0"/>
                                                          <w:marBottom w:val="0"/>
                                                          <w:divBdr>
                                                            <w:top w:val="none" w:sz="0" w:space="0" w:color="auto"/>
                                                            <w:left w:val="none" w:sz="0" w:space="0" w:color="auto"/>
                                                            <w:bottom w:val="none" w:sz="0" w:space="0" w:color="auto"/>
                                                            <w:right w:val="none" w:sz="0" w:space="0" w:color="auto"/>
                                                          </w:divBdr>
                                                          <w:divsChild>
                                                            <w:div w:id="152110556">
                                                              <w:marLeft w:val="0"/>
                                                              <w:marRight w:val="0"/>
                                                              <w:marTop w:val="0"/>
                                                              <w:marBottom w:val="0"/>
                                                              <w:divBdr>
                                                                <w:top w:val="none" w:sz="0" w:space="0" w:color="auto"/>
                                                                <w:left w:val="none" w:sz="0" w:space="0" w:color="auto"/>
                                                                <w:bottom w:val="none" w:sz="0" w:space="0" w:color="auto"/>
                                                                <w:right w:val="none" w:sz="0" w:space="0" w:color="auto"/>
                                                              </w:divBdr>
                                                              <w:divsChild>
                                                                <w:div w:id="1048652920">
                                                                  <w:marLeft w:val="0"/>
                                                                  <w:marRight w:val="0"/>
                                                                  <w:marTop w:val="0"/>
                                                                  <w:marBottom w:val="0"/>
                                                                  <w:divBdr>
                                                                    <w:top w:val="none" w:sz="0" w:space="0" w:color="auto"/>
                                                                    <w:left w:val="none" w:sz="0" w:space="0" w:color="auto"/>
                                                                    <w:bottom w:val="none" w:sz="0" w:space="0" w:color="auto"/>
                                                                    <w:right w:val="none" w:sz="0" w:space="0" w:color="auto"/>
                                                                  </w:divBdr>
                                                                  <w:divsChild>
                                                                    <w:div w:id="230234018">
                                                                      <w:marLeft w:val="0"/>
                                                                      <w:marRight w:val="0"/>
                                                                      <w:marTop w:val="0"/>
                                                                      <w:marBottom w:val="0"/>
                                                                      <w:divBdr>
                                                                        <w:top w:val="none" w:sz="0" w:space="0" w:color="auto"/>
                                                                        <w:left w:val="none" w:sz="0" w:space="0" w:color="auto"/>
                                                                        <w:bottom w:val="none" w:sz="0" w:space="0" w:color="auto"/>
                                                                        <w:right w:val="none" w:sz="0" w:space="0" w:color="auto"/>
                                                                      </w:divBdr>
                                                                      <w:divsChild>
                                                                        <w:div w:id="53046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8997329">
      <w:bodyDiv w:val="1"/>
      <w:marLeft w:val="0"/>
      <w:marRight w:val="0"/>
      <w:marTop w:val="0"/>
      <w:marBottom w:val="0"/>
      <w:divBdr>
        <w:top w:val="none" w:sz="0" w:space="0" w:color="auto"/>
        <w:left w:val="none" w:sz="0" w:space="0" w:color="auto"/>
        <w:bottom w:val="none" w:sz="0" w:space="0" w:color="auto"/>
        <w:right w:val="none" w:sz="0" w:space="0" w:color="auto"/>
      </w:divBdr>
    </w:div>
    <w:div w:id="1343582096">
      <w:bodyDiv w:val="1"/>
      <w:marLeft w:val="0"/>
      <w:marRight w:val="0"/>
      <w:marTop w:val="0"/>
      <w:marBottom w:val="0"/>
      <w:divBdr>
        <w:top w:val="none" w:sz="0" w:space="0" w:color="auto"/>
        <w:left w:val="none" w:sz="0" w:space="0" w:color="auto"/>
        <w:bottom w:val="none" w:sz="0" w:space="0" w:color="auto"/>
        <w:right w:val="none" w:sz="0" w:space="0" w:color="auto"/>
      </w:divBdr>
    </w:div>
    <w:div w:id="1390347906">
      <w:bodyDiv w:val="1"/>
      <w:marLeft w:val="0"/>
      <w:marRight w:val="0"/>
      <w:marTop w:val="0"/>
      <w:marBottom w:val="0"/>
      <w:divBdr>
        <w:top w:val="none" w:sz="0" w:space="0" w:color="auto"/>
        <w:left w:val="none" w:sz="0" w:space="0" w:color="auto"/>
        <w:bottom w:val="none" w:sz="0" w:space="0" w:color="auto"/>
        <w:right w:val="none" w:sz="0" w:space="0" w:color="auto"/>
      </w:divBdr>
    </w:div>
    <w:div w:id="1445953503">
      <w:bodyDiv w:val="1"/>
      <w:marLeft w:val="0"/>
      <w:marRight w:val="0"/>
      <w:marTop w:val="0"/>
      <w:marBottom w:val="0"/>
      <w:divBdr>
        <w:top w:val="none" w:sz="0" w:space="0" w:color="auto"/>
        <w:left w:val="none" w:sz="0" w:space="0" w:color="auto"/>
        <w:bottom w:val="none" w:sz="0" w:space="0" w:color="auto"/>
        <w:right w:val="none" w:sz="0" w:space="0" w:color="auto"/>
      </w:divBdr>
    </w:div>
    <w:div w:id="1504590379">
      <w:bodyDiv w:val="1"/>
      <w:marLeft w:val="0"/>
      <w:marRight w:val="0"/>
      <w:marTop w:val="0"/>
      <w:marBottom w:val="0"/>
      <w:divBdr>
        <w:top w:val="none" w:sz="0" w:space="0" w:color="auto"/>
        <w:left w:val="none" w:sz="0" w:space="0" w:color="auto"/>
        <w:bottom w:val="none" w:sz="0" w:space="0" w:color="auto"/>
        <w:right w:val="none" w:sz="0" w:space="0" w:color="auto"/>
      </w:divBdr>
      <w:divsChild>
        <w:div w:id="47999251">
          <w:marLeft w:val="0"/>
          <w:marRight w:val="0"/>
          <w:marTop w:val="0"/>
          <w:marBottom w:val="0"/>
          <w:divBdr>
            <w:top w:val="none" w:sz="0" w:space="0" w:color="auto"/>
            <w:left w:val="none" w:sz="0" w:space="0" w:color="auto"/>
            <w:bottom w:val="none" w:sz="0" w:space="0" w:color="auto"/>
            <w:right w:val="none" w:sz="0" w:space="0" w:color="auto"/>
          </w:divBdr>
        </w:div>
        <w:div w:id="747112611">
          <w:marLeft w:val="0"/>
          <w:marRight w:val="0"/>
          <w:marTop w:val="0"/>
          <w:marBottom w:val="0"/>
          <w:divBdr>
            <w:top w:val="none" w:sz="0" w:space="0" w:color="auto"/>
            <w:left w:val="none" w:sz="0" w:space="0" w:color="auto"/>
            <w:bottom w:val="none" w:sz="0" w:space="0" w:color="auto"/>
            <w:right w:val="none" w:sz="0" w:space="0" w:color="auto"/>
          </w:divBdr>
        </w:div>
      </w:divsChild>
    </w:div>
    <w:div w:id="1523663512">
      <w:bodyDiv w:val="1"/>
      <w:marLeft w:val="390"/>
      <w:marRight w:val="390"/>
      <w:marTop w:val="0"/>
      <w:marBottom w:val="0"/>
      <w:divBdr>
        <w:top w:val="none" w:sz="0" w:space="0" w:color="auto"/>
        <w:left w:val="none" w:sz="0" w:space="0" w:color="auto"/>
        <w:bottom w:val="none" w:sz="0" w:space="0" w:color="auto"/>
        <w:right w:val="none" w:sz="0" w:space="0" w:color="auto"/>
      </w:divBdr>
    </w:div>
    <w:div w:id="1603495090">
      <w:bodyDiv w:val="1"/>
      <w:marLeft w:val="0"/>
      <w:marRight w:val="0"/>
      <w:marTop w:val="0"/>
      <w:marBottom w:val="0"/>
      <w:divBdr>
        <w:top w:val="none" w:sz="0" w:space="0" w:color="auto"/>
        <w:left w:val="none" w:sz="0" w:space="0" w:color="auto"/>
        <w:bottom w:val="none" w:sz="0" w:space="0" w:color="auto"/>
        <w:right w:val="none" w:sz="0" w:space="0" w:color="auto"/>
      </w:divBdr>
    </w:div>
    <w:div w:id="1613855338">
      <w:bodyDiv w:val="1"/>
      <w:marLeft w:val="0"/>
      <w:marRight w:val="0"/>
      <w:marTop w:val="0"/>
      <w:marBottom w:val="0"/>
      <w:divBdr>
        <w:top w:val="none" w:sz="0" w:space="0" w:color="auto"/>
        <w:left w:val="none" w:sz="0" w:space="0" w:color="auto"/>
        <w:bottom w:val="none" w:sz="0" w:space="0" w:color="auto"/>
        <w:right w:val="none" w:sz="0" w:space="0" w:color="auto"/>
      </w:divBdr>
      <w:divsChild>
        <w:div w:id="431583892">
          <w:marLeft w:val="0"/>
          <w:marRight w:val="0"/>
          <w:marTop w:val="0"/>
          <w:marBottom w:val="0"/>
          <w:divBdr>
            <w:top w:val="none" w:sz="0" w:space="0" w:color="auto"/>
            <w:left w:val="none" w:sz="0" w:space="0" w:color="auto"/>
            <w:bottom w:val="none" w:sz="0" w:space="0" w:color="auto"/>
            <w:right w:val="none" w:sz="0" w:space="0" w:color="auto"/>
          </w:divBdr>
        </w:div>
        <w:div w:id="823164042">
          <w:marLeft w:val="0"/>
          <w:marRight w:val="0"/>
          <w:marTop w:val="0"/>
          <w:marBottom w:val="0"/>
          <w:divBdr>
            <w:top w:val="none" w:sz="0" w:space="0" w:color="auto"/>
            <w:left w:val="none" w:sz="0" w:space="0" w:color="auto"/>
            <w:bottom w:val="none" w:sz="0" w:space="0" w:color="auto"/>
            <w:right w:val="none" w:sz="0" w:space="0" w:color="auto"/>
          </w:divBdr>
        </w:div>
        <w:div w:id="1946502625">
          <w:marLeft w:val="0"/>
          <w:marRight w:val="0"/>
          <w:marTop w:val="0"/>
          <w:marBottom w:val="0"/>
          <w:divBdr>
            <w:top w:val="none" w:sz="0" w:space="0" w:color="auto"/>
            <w:left w:val="none" w:sz="0" w:space="0" w:color="auto"/>
            <w:bottom w:val="none" w:sz="0" w:space="0" w:color="auto"/>
            <w:right w:val="none" w:sz="0" w:space="0" w:color="auto"/>
          </w:divBdr>
        </w:div>
        <w:div w:id="1982347578">
          <w:marLeft w:val="0"/>
          <w:marRight w:val="0"/>
          <w:marTop w:val="0"/>
          <w:marBottom w:val="0"/>
          <w:divBdr>
            <w:top w:val="none" w:sz="0" w:space="0" w:color="auto"/>
            <w:left w:val="none" w:sz="0" w:space="0" w:color="auto"/>
            <w:bottom w:val="none" w:sz="0" w:space="0" w:color="auto"/>
            <w:right w:val="none" w:sz="0" w:space="0" w:color="auto"/>
          </w:divBdr>
        </w:div>
      </w:divsChild>
    </w:div>
    <w:div w:id="1784496076">
      <w:bodyDiv w:val="1"/>
      <w:marLeft w:val="0"/>
      <w:marRight w:val="0"/>
      <w:marTop w:val="0"/>
      <w:marBottom w:val="0"/>
      <w:divBdr>
        <w:top w:val="none" w:sz="0" w:space="0" w:color="auto"/>
        <w:left w:val="none" w:sz="0" w:space="0" w:color="auto"/>
        <w:bottom w:val="none" w:sz="0" w:space="0" w:color="auto"/>
        <w:right w:val="none" w:sz="0" w:space="0" w:color="auto"/>
      </w:divBdr>
    </w:div>
    <w:div w:id="1790315364">
      <w:bodyDiv w:val="1"/>
      <w:marLeft w:val="0"/>
      <w:marRight w:val="0"/>
      <w:marTop w:val="0"/>
      <w:marBottom w:val="0"/>
      <w:divBdr>
        <w:top w:val="none" w:sz="0" w:space="0" w:color="auto"/>
        <w:left w:val="none" w:sz="0" w:space="0" w:color="auto"/>
        <w:bottom w:val="none" w:sz="0" w:space="0" w:color="auto"/>
        <w:right w:val="none" w:sz="0" w:space="0" w:color="auto"/>
      </w:divBdr>
    </w:div>
    <w:div w:id="1922105994">
      <w:bodyDiv w:val="1"/>
      <w:marLeft w:val="0"/>
      <w:marRight w:val="0"/>
      <w:marTop w:val="0"/>
      <w:marBottom w:val="0"/>
      <w:divBdr>
        <w:top w:val="none" w:sz="0" w:space="0" w:color="auto"/>
        <w:left w:val="none" w:sz="0" w:space="0" w:color="auto"/>
        <w:bottom w:val="none" w:sz="0" w:space="0" w:color="auto"/>
        <w:right w:val="none" w:sz="0" w:space="0" w:color="auto"/>
      </w:divBdr>
      <w:divsChild>
        <w:div w:id="375088969">
          <w:marLeft w:val="0"/>
          <w:marRight w:val="0"/>
          <w:marTop w:val="0"/>
          <w:marBottom w:val="0"/>
          <w:divBdr>
            <w:top w:val="none" w:sz="0" w:space="0" w:color="auto"/>
            <w:left w:val="none" w:sz="0" w:space="0" w:color="auto"/>
            <w:bottom w:val="none" w:sz="0" w:space="0" w:color="auto"/>
            <w:right w:val="none" w:sz="0" w:space="0" w:color="auto"/>
          </w:divBdr>
        </w:div>
        <w:div w:id="967516510">
          <w:marLeft w:val="0"/>
          <w:marRight w:val="0"/>
          <w:marTop w:val="0"/>
          <w:marBottom w:val="0"/>
          <w:divBdr>
            <w:top w:val="none" w:sz="0" w:space="0" w:color="auto"/>
            <w:left w:val="none" w:sz="0" w:space="0" w:color="auto"/>
            <w:bottom w:val="none" w:sz="0" w:space="0" w:color="auto"/>
            <w:right w:val="none" w:sz="0" w:space="0" w:color="auto"/>
          </w:divBdr>
        </w:div>
        <w:div w:id="1873958139">
          <w:marLeft w:val="0"/>
          <w:marRight w:val="0"/>
          <w:marTop w:val="0"/>
          <w:marBottom w:val="0"/>
          <w:divBdr>
            <w:top w:val="none" w:sz="0" w:space="0" w:color="auto"/>
            <w:left w:val="none" w:sz="0" w:space="0" w:color="auto"/>
            <w:bottom w:val="none" w:sz="0" w:space="0" w:color="auto"/>
            <w:right w:val="none" w:sz="0" w:space="0" w:color="auto"/>
          </w:divBdr>
        </w:div>
      </w:divsChild>
    </w:div>
    <w:div w:id="201714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18" Target="commentsExtensible.xml"
                 Type="http://schemas.microsoft.com/office/2018/08/relationships/commentsExtensibl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4CB4324E2615444A8F1EE174F35E694" ma:contentTypeVersion="13" ma:contentTypeDescription="Kurkite naują dokumentą." ma:contentTypeScope="" ma:versionID="719ce4316337e3affe5d8d37abc966ee">
  <xsd:schema xmlns:xsd="http://www.w3.org/2001/XMLSchema" xmlns:xs="http://www.w3.org/2001/XMLSchema" xmlns:p="http://schemas.microsoft.com/office/2006/metadata/properties" xmlns:ns3="7dd3e4c4-106f-4ec6-95f6-f5681a9f55c1" xmlns:ns4="8fc55a6a-6f91-4a7f-aee2-6982bb404b33" targetNamespace="http://schemas.microsoft.com/office/2006/metadata/properties" ma:root="true" ma:fieldsID="42fda8658d6757de0e9c023f6b499e92" ns3:_="" ns4:_="">
    <xsd:import namespace="7dd3e4c4-106f-4ec6-95f6-f5681a9f55c1"/>
    <xsd:import namespace="8fc55a6a-6f91-4a7f-aee2-6982bb404b3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3e4c4-106f-4ec6-95f6-f5681a9f5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c55a6a-6f91-4a7f-aee2-6982bb404b33"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1EEFD-E0E2-427A-A001-D3591E9D0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3e4c4-106f-4ec6-95f6-f5681a9f55c1"/>
    <ds:schemaRef ds:uri="8fc55a6a-6f91-4a7f-aee2-6982bb404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9D6C38-68DD-46AB-AFBF-D44D7ED839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748618B-B9E2-424B-B39C-8F0D8EF6FF07}">
  <ds:schemaRefs>
    <ds:schemaRef ds:uri="http://schemas.microsoft.com/sharepoint/v3/contenttype/forms"/>
  </ds:schemaRefs>
</ds:datastoreItem>
</file>

<file path=customXml/itemProps4.xml><?xml version="1.0" encoding="utf-8"?>
<ds:datastoreItem xmlns:ds="http://schemas.openxmlformats.org/officeDocument/2006/customXml" ds:itemID="{47C821AC-3326-480F-A3AA-1692481A7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8</Pages>
  <Words>17393</Words>
  <Characters>9915</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27254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2021-07-08T05:12:00Z</dcterms:created>
  <dc:creator>elena.maciulaityte@enmin.lt</dc:creator>
  <cp:lastModifiedBy>Elena Mačiulaitytė</cp:lastModifiedBy>
  <dcterms:modified xsi:type="dcterms:W3CDTF">2021-07-14T10:29:00Z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0x01010024CB4324E2615444A8F1EE174F35E694</vt:lpwstr>
  </property>
</Properties>
</file>