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FD2B85" w14:textId="77777777" w:rsidR="00B119AC" w:rsidRDefault="00B119AC" w:rsidP="00102ABE">
      <w:pPr>
        <w:framePr w:w="2487" w:h="847" w:hRule="exact" w:hSpace="181" w:wrap="notBeside" w:vAnchor="page" w:hAnchor="page" w:x="8895" w:y="15901"/>
      </w:pPr>
      <w:r>
        <w:t xml:space="preserve"> </w:t>
      </w:r>
      <w:bookmarkStart w:id="0" w:name="Paieskos_Nuoroda"/>
      <w:r>
        <w:fldChar w:fldCharType="begin">
          <w:ffData>
            <w:name w:val="Paieskos_Nuoroda"/>
            <w:enabled/>
            <w:calcOnExit w:val="0"/>
            <w:textInput>
              <w:maxLength w:val="30"/>
            </w:textInput>
          </w:ffData>
        </w:fldChar>
      </w:r>
      <w:r>
        <w:instrText xml:space="preserve"> FORMTEXT </w:instrText>
      </w:r>
      <w:r>
        <w:fldChar w:fldCharType="separate"/>
      </w:r>
      <w:r w:rsidR="00F504D8">
        <w:rPr>
          <w:noProof/>
        </w:rPr>
        <w:t>2021-R95-I-40124</w:t>
      </w:r>
      <w:r>
        <w:fldChar w:fldCharType="end"/>
      </w:r>
      <w:bookmarkEnd w:id="0"/>
    </w:p>
    <w:p w14:paraId="107B76BE" w14:textId="77777777" w:rsidR="00B119AC" w:rsidRDefault="00B119AC">
      <w:pPr>
        <w:rPr>
          <w:sz w:val="2"/>
        </w:rPr>
      </w:pPr>
    </w:p>
    <w:p w14:paraId="6B87204D" w14:textId="77777777" w:rsidR="00B119AC" w:rsidRDefault="00B119AC">
      <w:pPr>
        <w:rPr>
          <w:sz w:val="2"/>
        </w:rPr>
      </w:pPr>
    </w:p>
    <w:tbl>
      <w:tblPr>
        <w:tblpPr w:leftFromText="181" w:rightFromText="181" w:vertAnchor="page" w:tblpY="341"/>
        <w:tblOverlap w:val="never"/>
        <w:tblW w:w="0" w:type="auto"/>
        <w:tblLayout w:type="fixed"/>
        <w:tblLook w:val="0000" w:firstRow="0" w:lastRow="0" w:firstColumn="0" w:lastColumn="0" w:noHBand="0" w:noVBand="0"/>
      </w:tblPr>
      <w:tblGrid>
        <w:gridCol w:w="4860"/>
        <w:gridCol w:w="4818"/>
      </w:tblGrid>
      <w:tr w:rsidR="00B119AC" w14:paraId="57467AFA" w14:textId="77777777" w:rsidTr="009655B4">
        <w:trPr>
          <w:cantSplit/>
          <w:trHeight w:hRule="exact" w:val="737"/>
        </w:trPr>
        <w:tc>
          <w:tcPr>
            <w:tcW w:w="4860" w:type="dxa"/>
          </w:tcPr>
          <w:p w14:paraId="39EF1C8A" w14:textId="77777777" w:rsidR="00B119AC" w:rsidRDefault="00B119AC"/>
        </w:tc>
        <w:tc>
          <w:tcPr>
            <w:tcW w:w="4818" w:type="dxa"/>
          </w:tcPr>
          <w:p w14:paraId="2526A9A2" w14:textId="77777777" w:rsidR="00B119AC" w:rsidRDefault="00B119AC" w:rsidP="0024237F">
            <w:pPr>
              <w:tabs>
                <w:tab w:val="right" w:pos="2671"/>
              </w:tabs>
              <w:jc w:val="right"/>
            </w:pPr>
          </w:p>
        </w:tc>
      </w:tr>
      <w:tr w:rsidR="00B119AC" w14:paraId="07A10B7C" w14:textId="77777777">
        <w:trPr>
          <w:cantSplit/>
          <w:trHeight w:hRule="exact" w:val="896"/>
        </w:trPr>
        <w:tc>
          <w:tcPr>
            <w:tcW w:w="9678" w:type="dxa"/>
            <w:gridSpan w:val="2"/>
          </w:tcPr>
          <w:p w14:paraId="45E89B77" w14:textId="77777777" w:rsidR="00B119AC" w:rsidRDefault="008D0712">
            <w:pPr>
              <w:tabs>
                <w:tab w:val="right" w:pos="2671"/>
              </w:tabs>
              <w:jc w:val="center"/>
              <w:rPr>
                <w:sz w:val="18"/>
              </w:rPr>
            </w:pPr>
            <w:r>
              <w:rPr>
                <w:noProof/>
                <w:lang w:eastAsia="lt-LT"/>
              </w:rPr>
              <w:drawing>
                <wp:inline distT="0" distB="0" distL="0" distR="0" wp14:anchorId="36EB4CCF" wp14:editId="7BEE76B0">
                  <wp:extent cx="447675" cy="504825"/>
                  <wp:effectExtent l="0" t="0" r="9525" b="9525"/>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47675" cy="504825"/>
                          </a:xfrm>
                          <a:prstGeom prst="rect">
                            <a:avLst/>
                          </a:prstGeom>
                          <a:noFill/>
                          <a:ln>
                            <a:noFill/>
                          </a:ln>
                        </pic:spPr>
                      </pic:pic>
                    </a:graphicData>
                  </a:graphic>
                </wp:inline>
              </w:drawing>
            </w:r>
          </w:p>
        </w:tc>
      </w:tr>
      <w:bookmarkStart w:id="1" w:name="Sudarytojas"/>
      <w:tr w:rsidR="00B119AC" w14:paraId="33795D70" w14:textId="77777777">
        <w:trPr>
          <w:cantSplit/>
          <w:trHeight w:val="737"/>
        </w:trPr>
        <w:tc>
          <w:tcPr>
            <w:tcW w:w="9678" w:type="dxa"/>
            <w:gridSpan w:val="2"/>
            <w:vAlign w:val="bottom"/>
          </w:tcPr>
          <w:p w14:paraId="48425310" w14:textId="77777777" w:rsidR="00B119AC" w:rsidRDefault="00B119AC">
            <w:pPr>
              <w:pStyle w:val="Antrat1"/>
              <w:ind w:left="851" w:right="851"/>
              <w:rPr>
                <w:caps/>
                <w:sz w:val="26"/>
              </w:rPr>
            </w:pPr>
            <w:r>
              <w:rPr>
                <w:caps/>
                <w:sz w:val="26"/>
              </w:rPr>
              <w:fldChar w:fldCharType="begin">
                <w:ffData>
                  <w:name w:val="Sudarytojas"/>
                  <w:enabled/>
                  <w:calcOnExit w:val="0"/>
                  <w:statusText w:type="text" w:val="Sudarytojas"/>
                  <w:textInput>
                    <w:default w:val="VALSTYBINIO SOCIALINIO DRAUDIMO FONDO VALDYBOS (miesto) SKYRIUS"/>
                    <w:maxLength w:val="200"/>
                  </w:textInput>
                </w:ffData>
              </w:fldChar>
            </w:r>
            <w:r>
              <w:rPr>
                <w:caps/>
                <w:sz w:val="26"/>
              </w:rPr>
              <w:instrText xml:space="preserve"> FORMTEXT </w:instrText>
            </w:r>
            <w:r>
              <w:rPr>
                <w:caps/>
                <w:sz w:val="26"/>
              </w:rPr>
            </w:r>
            <w:r>
              <w:rPr>
                <w:caps/>
                <w:sz w:val="26"/>
              </w:rPr>
              <w:fldChar w:fldCharType="separate"/>
            </w:r>
            <w:r w:rsidR="00F504D8">
              <w:rPr>
                <w:caps/>
                <w:noProof/>
                <w:sz w:val="26"/>
              </w:rPr>
              <w:t>Valstybinio socialinio draudimo fondo valdyba prie Socialinės apsaugos ir darbo ministerijos</w:t>
            </w:r>
            <w:r>
              <w:rPr>
                <w:caps/>
                <w:sz w:val="26"/>
              </w:rPr>
              <w:fldChar w:fldCharType="end"/>
            </w:r>
            <w:bookmarkEnd w:id="1"/>
          </w:p>
        </w:tc>
      </w:tr>
      <w:tr w:rsidR="00B119AC" w14:paraId="0F827C1F" w14:textId="77777777">
        <w:trPr>
          <w:cantSplit/>
          <w:trHeight w:val="454"/>
        </w:trPr>
        <w:tc>
          <w:tcPr>
            <w:tcW w:w="9678" w:type="dxa"/>
            <w:gridSpan w:val="2"/>
            <w:tcBorders>
              <w:bottom w:val="single" w:sz="4" w:space="0" w:color="auto"/>
            </w:tcBorders>
            <w:tcMar>
              <w:left w:w="57" w:type="dxa"/>
              <w:right w:w="57" w:type="dxa"/>
            </w:tcMar>
            <w:vAlign w:val="bottom"/>
          </w:tcPr>
          <w:p w14:paraId="5202563F" w14:textId="77777777" w:rsidR="00B119AC" w:rsidRDefault="00B119AC">
            <w:pPr>
              <w:jc w:val="center"/>
              <w:rPr>
                <w:sz w:val="16"/>
              </w:rPr>
            </w:pPr>
          </w:p>
          <w:p w14:paraId="3EB39072" w14:textId="77777777" w:rsidR="00B119AC" w:rsidRDefault="00B119AC">
            <w:pPr>
              <w:jc w:val="center"/>
              <w:rPr>
                <w:sz w:val="16"/>
              </w:rPr>
            </w:pPr>
            <w:r>
              <w:rPr>
                <w:sz w:val="16"/>
              </w:rPr>
              <w:t xml:space="preserve">Biudžetinė įstaiga, </w:t>
            </w:r>
            <w:bookmarkStart w:id="2" w:name="Sudarytojo_Adresas"/>
            <w:r>
              <w:rPr>
                <w:sz w:val="16"/>
              </w:rPr>
              <w:fldChar w:fldCharType="begin">
                <w:ffData>
                  <w:name w:val="Sudarytojo_Adresas"/>
                  <w:enabled/>
                  <w:calcOnExit w:val="0"/>
                  <w:statusText w:type="text" w:val="Sudarytojo duomenys: adresas, telefonas, faksas, el. paštas ir kt."/>
                  <w:textInput>
                    <w:default w:val="Gatvė g. 00, LT-00000 Miestas"/>
                    <w:maxLength w:val="120"/>
                  </w:textInput>
                </w:ffData>
              </w:fldChar>
            </w:r>
            <w:r>
              <w:rPr>
                <w:sz w:val="16"/>
              </w:rPr>
              <w:instrText xml:space="preserve"> FORMTEXT </w:instrText>
            </w:r>
            <w:r>
              <w:rPr>
                <w:sz w:val="16"/>
              </w:rPr>
            </w:r>
            <w:r>
              <w:rPr>
                <w:sz w:val="16"/>
              </w:rPr>
              <w:fldChar w:fldCharType="separate"/>
            </w:r>
            <w:r w:rsidR="00F504D8">
              <w:rPr>
                <w:noProof/>
                <w:sz w:val="16"/>
              </w:rPr>
              <w:t>Konstitucijos pr. 12-101,  LT-09308 Vilnius</w:t>
            </w:r>
            <w:r>
              <w:rPr>
                <w:sz w:val="16"/>
              </w:rPr>
              <w:fldChar w:fldCharType="end"/>
            </w:r>
            <w:bookmarkEnd w:id="2"/>
            <w:r>
              <w:rPr>
                <w:sz w:val="16"/>
              </w:rPr>
              <w:t xml:space="preserve">, </w:t>
            </w:r>
          </w:p>
          <w:p w14:paraId="09B92BED" w14:textId="77777777" w:rsidR="00B119AC" w:rsidRDefault="00B119AC" w:rsidP="005923AD">
            <w:pPr>
              <w:jc w:val="center"/>
              <w:rPr>
                <w:sz w:val="16"/>
              </w:rPr>
            </w:pPr>
            <w:r>
              <w:rPr>
                <w:sz w:val="16"/>
              </w:rPr>
              <w:t xml:space="preserve">tel. </w:t>
            </w:r>
            <w:bookmarkStart w:id="3" w:name="Sudarytojo_tel"/>
            <w:r>
              <w:rPr>
                <w:sz w:val="16"/>
              </w:rPr>
              <w:fldChar w:fldCharType="begin">
                <w:ffData>
                  <w:name w:val="Sudarytojo_tel"/>
                  <w:enabled/>
                  <w:calcOnExit w:val="0"/>
                  <w:textInput>
                    <w:default w:val="(8 0) 000 00 00"/>
                  </w:textInput>
                </w:ffData>
              </w:fldChar>
            </w:r>
            <w:r>
              <w:rPr>
                <w:sz w:val="16"/>
              </w:rPr>
              <w:instrText xml:space="preserve"> FORMTEXT </w:instrText>
            </w:r>
            <w:r>
              <w:rPr>
                <w:sz w:val="16"/>
              </w:rPr>
            </w:r>
            <w:r>
              <w:rPr>
                <w:sz w:val="16"/>
              </w:rPr>
              <w:fldChar w:fldCharType="separate"/>
            </w:r>
            <w:r w:rsidR="00F504D8">
              <w:rPr>
                <w:noProof/>
                <w:sz w:val="16"/>
              </w:rPr>
              <w:t>(8 5)  272 4864</w:t>
            </w:r>
            <w:r>
              <w:rPr>
                <w:sz w:val="16"/>
              </w:rPr>
              <w:fldChar w:fldCharType="end"/>
            </w:r>
            <w:bookmarkEnd w:id="3"/>
            <w:r>
              <w:rPr>
                <w:sz w:val="16"/>
              </w:rPr>
              <w:t>,</w:t>
            </w:r>
            <w:r w:rsidR="00FD15A1">
              <w:rPr>
                <w:sz w:val="16"/>
              </w:rPr>
              <w:t xml:space="preserve"> </w:t>
            </w:r>
            <w:r>
              <w:rPr>
                <w:sz w:val="16"/>
              </w:rPr>
              <w:t xml:space="preserve"> el. p. </w:t>
            </w:r>
            <w:bookmarkStart w:id="4" w:name="Sudarytojo_eml"/>
            <w:r>
              <w:rPr>
                <w:sz w:val="16"/>
              </w:rPr>
              <w:fldChar w:fldCharType="begin">
                <w:ffData>
                  <w:name w:val="Sudarytojo_eml"/>
                  <w:enabled/>
                  <w:calcOnExit w:val="0"/>
                  <w:textInput>
                    <w:default w:val="miestas@sodra.lt"/>
                    <w:maxLength w:val="40"/>
                  </w:textInput>
                </w:ffData>
              </w:fldChar>
            </w:r>
            <w:r>
              <w:rPr>
                <w:sz w:val="16"/>
              </w:rPr>
              <w:instrText xml:space="preserve"> FORMTEXT </w:instrText>
            </w:r>
            <w:r>
              <w:rPr>
                <w:sz w:val="16"/>
              </w:rPr>
            </w:r>
            <w:r>
              <w:rPr>
                <w:sz w:val="16"/>
              </w:rPr>
              <w:fldChar w:fldCharType="separate"/>
            </w:r>
            <w:r w:rsidR="00F504D8">
              <w:rPr>
                <w:noProof/>
                <w:sz w:val="16"/>
              </w:rPr>
              <w:t>info@sodra.lt</w:t>
            </w:r>
            <w:r>
              <w:rPr>
                <w:sz w:val="16"/>
              </w:rPr>
              <w:fldChar w:fldCharType="end"/>
            </w:r>
            <w:bookmarkEnd w:id="4"/>
            <w:r>
              <w:rPr>
                <w:sz w:val="16"/>
              </w:rPr>
              <w:t>,  informacija telefonu 1883.</w:t>
            </w:r>
          </w:p>
          <w:p w14:paraId="1FD6D3A7" w14:textId="77777777" w:rsidR="00B119AC" w:rsidRDefault="00B119AC">
            <w:pPr>
              <w:jc w:val="center"/>
              <w:rPr>
                <w:sz w:val="16"/>
              </w:rPr>
            </w:pPr>
            <w:r>
              <w:rPr>
                <w:sz w:val="16"/>
              </w:rPr>
              <w:t xml:space="preserve">Duomenys kaupiami ir saugomi Juridinių asmenų registre, kodas </w:t>
            </w:r>
            <w:bookmarkStart w:id="5" w:name="SudarKodas"/>
            <w:r>
              <w:rPr>
                <w:sz w:val="16"/>
              </w:rPr>
              <w:fldChar w:fldCharType="begin">
                <w:ffData>
                  <w:name w:val="SudarKodas"/>
                  <w:enabled/>
                  <w:calcOnExit w:val="0"/>
                  <w:statusText w:type="text" w:val="Įstaigos kodas"/>
                  <w:textInput>
                    <w:default w:val="000000000"/>
                    <w:maxLength w:val="11"/>
                  </w:textInput>
                </w:ffData>
              </w:fldChar>
            </w:r>
            <w:r>
              <w:rPr>
                <w:sz w:val="16"/>
              </w:rPr>
              <w:instrText xml:space="preserve"> FORMTEXT </w:instrText>
            </w:r>
            <w:r>
              <w:rPr>
                <w:sz w:val="16"/>
              </w:rPr>
            </w:r>
            <w:r>
              <w:rPr>
                <w:sz w:val="16"/>
              </w:rPr>
              <w:fldChar w:fldCharType="separate"/>
            </w:r>
            <w:r w:rsidR="00F504D8">
              <w:rPr>
                <w:noProof/>
                <w:sz w:val="16"/>
              </w:rPr>
              <w:t>191630223</w:t>
            </w:r>
            <w:r>
              <w:rPr>
                <w:sz w:val="16"/>
              </w:rPr>
              <w:fldChar w:fldCharType="end"/>
            </w:r>
            <w:bookmarkEnd w:id="5"/>
          </w:p>
        </w:tc>
      </w:tr>
    </w:tbl>
    <w:p w14:paraId="1BE06B8F" w14:textId="77777777" w:rsidR="00B119AC" w:rsidRDefault="00B119AC">
      <w:pPr>
        <w:pStyle w:val="Antrats"/>
        <w:tabs>
          <w:tab w:val="clear" w:pos="4153"/>
          <w:tab w:val="clear" w:pos="8306"/>
        </w:tabs>
      </w:pPr>
    </w:p>
    <w:tbl>
      <w:tblPr>
        <w:tblW w:w="9626" w:type="dxa"/>
        <w:tblLayout w:type="fixed"/>
        <w:tblCellMar>
          <w:left w:w="102" w:type="dxa"/>
          <w:right w:w="102" w:type="dxa"/>
        </w:tblCellMar>
        <w:tblLook w:val="0000" w:firstRow="0" w:lastRow="0" w:firstColumn="0" w:lastColumn="0" w:noHBand="0" w:noVBand="0"/>
      </w:tblPr>
      <w:tblGrid>
        <w:gridCol w:w="4962"/>
        <w:gridCol w:w="320"/>
        <w:gridCol w:w="4344"/>
      </w:tblGrid>
      <w:tr w:rsidR="00B119AC" w14:paraId="576E26A6" w14:textId="77777777">
        <w:trPr>
          <w:cantSplit/>
          <w:trHeight w:val="555"/>
        </w:trPr>
        <w:tc>
          <w:tcPr>
            <w:tcW w:w="4962" w:type="dxa"/>
            <w:tcBorders>
              <w:bottom w:val="nil"/>
            </w:tcBorders>
          </w:tcPr>
          <w:bookmarkStart w:id="6" w:name="Adresatas"/>
          <w:p w14:paraId="0B8B0C91" w14:textId="77777777" w:rsidR="00B119AC" w:rsidRDefault="00B119AC">
            <w:r>
              <w:fldChar w:fldCharType="begin">
                <w:ffData>
                  <w:name w:val="Adresatas"/>
                  <w:enabled/>
                  <w:calcOnExit w:val="0"/>
                  <w:statusText w:type="text" w:val="Adresatas (gavėjas)"/>
                  <w:textInput>
                    <w:default w:val="(Adresatas)"/>
                  </w:textInput>
                </w:ffData>
              </w:fldChar>
            </w:r>
            <w:r>
              <w:instrText xml:space="preserve"> FORMTEXT </w:instrText>
            </w:r>
            <w:r>
              <w:fldChar w:fldCharType="separate"/>
            </w:r>
            <w:r w:rsidR="00F504D8">
              <w:rPr>
                <w:noProof/>
              </w:rPr>
              <w:t>Socialinės apsaugos ir darbo ministerijai</w:t>
            </w:r>
            <w:r>
              <w:fldChar w:fldCharType="end"/>
            </w:r>
            <w:bookmarkEnd w:id="6"/>
          </w:p>
          <w:bookmarkStart w:id="7" w:name="Adresatas_A"/>
          <w:p w14:paraId="706DD251" w14:textId="77777777" w:rsidR="00B119AC" w:rsidRDefault="00B119AC" w:rsidP="00811BC9">
            <w:r>
              <w:fldChar w:fldCharType="begin">
                <w:ffData>
                  <w:name w:val="Adresatas_A"/>
                  <w:enabled/>
                  <w:calcOnExit w:val="0"/>
                  <w:statusText w:type="text" w:val="Gavėjo adresas"/>
                  <w:textInput/>
                </w:ffData>
              </w:fldChar>
            </w:r>
            <w:r>
              <w:instrText xml:space="preserve"> FORMTEXT </w:instrText>
            </w:r>
            <w:r>
              <w:fldChar w:fldCharType="separate"/>
            </w:r>
            <w:r w:rsidR="00F504D8">
              <w:rPr>
                <w:noProof/>
              </w:rPr>
              <w:t>A. Vivulskio g. 11, 03610 Vilnius</w:t>
            </w:r>
            <w:r>
              <w:fldChar w:fldCharType="end"/>
            </w:r>
            <w:bookmarkEnd w:id="7"/>
          </w:p>
        </w:tc>
        <w:tc>
          <w:tcPr>
            <w:tcW w:w="320" w:type="dxa"/>
            <w:tcBorders>
              <w:bottom w:val="nil"/>
            </w:tcBorders>
          </w:tcPr>
          <w:p w14:paraId="402A5DBE" w14:textId="77777777" w:rsidR="00B119AC" w:rsidRDefault="00B119AC"/>
        </w:tc>
        <w:bookmarkStart w:id="8" w:name="Dok_Metai"/>
        <w:tc>
          <w:tcPr>
            <w:tcW w:w="4344" w:type="dxa"/>
            <w:tcBorders>
              <w:bottom w:val="nil"/>
            </w:tcBorders>
          </w:tcPr>
          <w:p w14:paraId="345B26A7" w14:textId="77777777" w:rsidR="00B119AC" w:rsidRDefault="00B119AC">
            <w:pPr>
              <w:tabs>
                <w:tab w:val="left" w:pos="1198"/>
              </w:tabs>
            </w:pPr>
            <w:r>
              <w:fldChar w:fldCharType="begin">
                <w:ffData>
                  <w:name w:val="Dok_Metai"/>
                  <w:enabled/>
                  <w:calcOnExit w:val="0"/>
                  <w:textInput>
                    <w:type w:val="number"/>
                    <w:default w:val="2017"/>
                    <w:maxLength w:val="4"/>
                  </w:textInput>
                </w:ffData>
              </w:fldChar>
            </w:r>
            <w:r>
              <w:instrText xml:space="preserve"> FORMTEXT </w:instrText>
            </w:r>
            <w:r>
              <w:fldChar w:fldCharType="separate"/>
            </w:r>
            <w:r w:rsidR="00F504D8">
              <w:rPr>
                <w:noProof/>
              </w:rPr>
              <w:t>2021</w:t>
            </w:r>
            <w:r>
              <w:fldChar w:fldCharType="end"/>
            </w:r>
            <w:bookmarkEnd w:id="8"/>
            <w:r>
              <w:t>-</w:t>
            </w:r>
            <w:bookmarkStart w:id="9" w:name="Dok_Menuo"/>
            <w:r>
              <w:fldChar w:fldCharType="begin">
                <w:ffData>
                  <w:name w:val="Dok_Menuo"/>
                  <w:enabled/>
                  <w:calcOnExit w:val="0"/>
                  <w:textInput>
                    <w:type w:val="number"/>
                    <w:maxLength w:val="2"/>
                    <w:format w:val="##"/>
                  </w:textInput>
                </w:ffData>
              </w:fldChar>
            </w:r>
            <w:r>
              <w:instrText xml:space="preserve"> FORMTEXT </w:instrText>
            </w:r>
            <w:r>
              <w:fldChar w:fldCharType="separate"/>
            </w:r>
            <w:r w:rsidR="00EA3D7C">
              <w:t>08</w:t>
            </w:r>
            <w:r>
              <w:fldChar w:fldCharType="end"/>
            </w:r>
            <w:bookmarkEnd w:id="9"/>
            <w:r>
              <w:t>-</w:t>
            </w:r>
            <w:bookmarkStart w:id="10" w:name="Dok_Diena"/>
            <w:r>
              <w:fldChar w:fldCharType="begin">
                <w:ffData>
                  <w:name w:val="Dok_Diena"/>
                  <w:enabled/>
                  <w:calcOnExit w:val="0"/>
                  <w:textInput>
                    <w:default w:val="     "/>
                    <w:maxLength w:val="5"/>
                  </w:textInput>
                </w:ffData>
              </w:fldChar>
            </w:r>
            <w:r>
              <w:instrText xml:space="preserve"> FORMTEXT </w:instrText>
            </w:r>
            <w:r>
              <w:fldChar w:fldCharType="separate"/>
            </w:r>
            <w:r>
              <w:rPr>
                <w:noProof/>
              </w:rPr>
              <w:t xml:space="preserve">     </w:t>
            </w:r>
            <w:r>
              <w:fldChar w:fldCharType="end"/>
            </w:r>
            <w:bookmarkEnd w:id="10"/>
            <w:r>
              <w:tab/>
              <w:t xml:space="preserve"> </w:t>
            </w:r>
            <w:bookmarkStart w:id="11" w:name="Text1"/>
            <w:r>
              <w:fldChar w:fldCharType="begin">
                <w:ffData>
                  <w:name w:val="Text1"/>
                  <w:enabled/>
                  <w:calcOnExit w:val="0"/>
                  <w:textInput>
                    <w:default w:val=" Nr."/>
                  </w:textInput>
                </w:ffData>
              </w:fldChar>
            </w:r>
            <w:r>
              <w:instrText xml:space="preserve"> FORMTEXT </w:instrText>
            </w:r>
            <w:r>
              <w:fldChar w:fldCharType="separate"/>
            </w:r>
            <w:r>
              <w:rPr>
                <w:noProof/>
              </w:rPr>
              <w:t xml:space="preserve"> Nr.</w:t>
            </w:r>
            <w:r>
              <w:fldChar w:fldCharType="end"/>
            </w:r>
            <w:bookmarkEnd w:id="11"/>
            <w:r>
              <w:t xml:space="preserve"> </w:t>
            </w:r>
            <w:bookmarkStart w:id="12" w:name="Dok_Nr"/>
            <w:r>
              <w:fldChar w:fldCharType="begin">
                <w:ffData>
                  <w:name w:val="Dok_Nr"/>
                  <w:enabled/>
                  <w:calcOnExit w:val="0"/>
                  <w:statusText w:type="text" w:val="Dokumento registracijos numeris"/>
                  <w:textInput/>
                </w:ffData>
              </w:fldChar>
            </w:r>
            <w:r>
              <w:instrText xml:space="preserve"> FORMTEXT </w:instrText>
            </w:r>
            <w:r>
              <w:fldChar w:fldCharType="separate"/>
            </w:r>
            <w:r w:rsidR="00F504D8">
              <w:rPr>
                <w:noProof/>
              </w:rPr>
              <w:t>(2.19E) I-</w:t>
            </w:r>
            <w:r>
              <w:fldChar w:fldCharType="end"/>
            </w:r>
            <w:bookmarkEnd w:id="12"/>
          </w:p>
          <w:bookmarkStart w:id="13" w:name="Text2"/>
          <w:p w14:paraId="27E6AC56" w14:textId="77777777" w:rsidR="00B119AC" w:rsidRDefault="00B119AC">
            <w:pPr>
              <w:tabs>
                <w:tab w:val="left" w:pos="1198"/>
              </w:tabs>
            </w:pPr>
            <w:r>
              <w:fldChar w:fldCharType="begin">
                <w:ffData>
                  <w:name w:val="Text2"/>
                  <w:enabled/>
                  <w:calcOnExit w:val="0"/>
                  <w:textInput>
                    <w:default w:val="Į"/>
                  </w:textInput>
                </w:ffData>
              </w:fldChar>
            </w:r>
            <w:r>
              <w:instrText xml:space="preserve"> FORMTEXT </w:instrText>
            </w:r>
            <w:r>
              <w:fldChar w:fldCharType="separate"/>
            </w:r>
            <w:r>
              <w:rPr>
                <w:noProof/>
              </w:rPr>
              <w:t>Į</w:t>
            </w:r>
            <w:r>
              <w:fldChar w:fldCharType="end"/>
            </w:r>
            <w:bookmarkEnd w:id="13"/>
            <w:r>
              <w:t xml:space="preserve"> </w:t>
            </w:r>
            <w:bookmarkStart w:id="14" w:name="Gauto_Data"/>
            <w:r>
              <w:fldChar w:fldCharType="begin">
                <w:ffData>
                  <w:name w:val="Gauto_Data"/>
                  <w:enabled/>
                  <w:calcOnExit/>
                  <w:statusText w:type="text" w:val="Gauto dokumento, į kurį atsakoma, data"/>
                  <w:textInput>
                    <w:maxLength w:val="10"/>
                  </w:textInput>
                </w:ffData>
              </w:fldChar>
            </w:r>
            <w:r>
              <w:instrText xml:space="preserve"> FORMTEXT </w:instrText>
            </w:r>
            <w:r>
              <w:fldChar w:fldCharType="separate"/>
            </w:r>
            <w:r w:rsidR="00F504D8">
              <w:rPr>
                <w:noProof/>
              </w:rPr>
              <w:t>2021-07-12</w:t>
            </w:r>
            <w:r>
              <w:fldChar w:fldCharType="end"/>
            </w:r>
            <w:bookmarkEnd w:id="14"/>
            <w:r>
              <w:tab/>
            </w:r>
            <w:r>
              <w:fldChar w:fldCharType="begin">
                <w:ffData>
                  <w:name w:val=""/>
                  <w:enabled/>
                  <w:calcOnExit w:val="0"/>
                  <w:textInput>
                    <w:default w:val="  Nr."/>
                  </w:textInput>
                </w:ffData>
              </w:fldChar>
            </w:r>
            <w:r>
              <w:instrText xml:space="preserve"> FORMTEXT </w:instrText>
            </w:r>
            <w:r>
              <w:fldChar w:fldCharType="separate"/>
            </w:r>
            <w:r>
              <w:rPr>
                <w:noProof/>
              </w:rPr>
              <w:t xml:space="preserve">  Nr.</w:t>
            </w:r>
            <w:r>
              <w:fldChar w:fldCharType="end"/>
            </w:r>
            <w:r>
              <w:t xml:space="preserve"> </w:t>
            </w:r>
            <w:bookmarkStart w:id="15" w:name="Gauto_Nr"/>
            <w:r>
              <w:fldChar w:fldCharType="begin">
                <w:ffData>
                  <w:name w:val="Gauto_Nr"/>
                  <w:enabled/>
                  <w:calcOnExit/>
                  <w:textInput/>
                </w:ffData>
              </w:fldChar>
            </w:r>
            <w:r>
              <w:instrText xml:space="preserve"> FORMTEXT </w:instrText>
            </w:r>
            <w:r>
              <w:fldChar w:fldCharType="separate"/>
            </w:r>
            <w:r w:rsidR="00F504D8">
              <w:rPr>
                <w:noProof/>
              </w:rPr>
              <w:t>(23.4E-55)STAP-417</w:t>
            </w:r>
            <w:r>
              <w:fldChar w:fldCharType="end"/>
            </w:r>
            <w:bookmarkEnd w:id="15"/>
          </w:p>
        </w:tc>
      </w:tr>
    </w:tbl>
    <w:p w14:paraId="37CD8C1E" w14:textId="77777777" w:rsidR="00B119AC" w:rsidRDefault="00B119AC">
      <w:pPr>
        <w:pStyle w:val="Antrats"/>
        <w:tabs>
          <w:tab w:val="clear" w:pos="4153"/>
          <w:tab w:val="clear" w:pos="8306"/>
        </w:tabs>
      </w:pPr>
    </w:p>
    <w:p w14:paraId="63851E42" w14:textId="77777777" w:rsidR="00B119AC" w:rsidRDefault="00B119AC">
      <w:pPr>
        <w:pStyle w:val="Antrats"/>
        <w:tabs>
          <w:tab w:val="clear" w:pos="4153"/>
          <w:tab w:val="clear" w:pos="8306"/>
        </w:tabs>
      </w:pPr>
    </w:p>
    <w:tbl>
      <w:tblPr>
        <w:tblW w:w="0" w:type="auto"/>
        <w:tblLook w:val="0000" w:firstRow="0" w:lastRow="0" w:firstColumn="0" w:lastColumn="0" w:noHBand="0" w:noVBand="0"/>
      </w:tblPr>
      <w:tblGrid>
        <w:gridCol w:w="9638"/>
      </w:tblGrid>
      <w:tr w:rsidR="00B119AC" w14:paraId="20D96712" w14:textId="77777777">
        <w:tc>
          <w:tcPr>
            <w:tcW w:w="9639" w:type="dxa"/>
          </w:tcPr>
          <w:bookmarkStart w:id="16" w:name="Antraste"/>
          <w:p w14:paraId="04E6AF22" w14:textId="77777777" w:rsidR="00B119AC" w:rsidRDefault="00B119AC">
            <w:pPr>
              <w:rPr>
                <w:b/>
                <w:bCs/>
                <w:caps/>
              </w:rPr>
            </w:pPr>
            <w:r>
              <w:rPr>
                <w:b/>
                <w:bCs/>
                <w:caps/>
              </w:rPr>
              <w:fldChar w:fldCharType="begin">
                <w:ffData>
                  <w:name w:val="Antraste"/>
                  <w:enabled/>
                  <w:calcOnExit w:val="0"/>
                  <w:statusText w:type="text" w:val="Antraštė"/>
                  <w:textInput>
                    <w:default w:val="DĖL "/>
                  </w:textInput>
                </w:ffData>
              </w:fldChar>
            </w:r>
            <w:r>
              <w:rPr>
                <w:b/>
                <w:bCs/>
                <w:caps/>
              </w:rPr>
              <w:instrText xml:space="preserve"> FORMTEXT </w:instrText>
            </w:r>
            <w:r>
              <w:rPr>
                <w:b/>
                <w:bCs/>
                <w:caps/>
              </w:rPr>
            </w:r>
            <w:r>
              <w:rPr>
                <w:b/>
                <w:bCs/>
                <w:caps/>
              </w:rPr>
              <w:fldChar w:fldCharType="separate"/>
            </w:r>
            <w:r w:rsidR="00F504D8">
              <w:rPr>
                <w:b/>
                <w:bCs/>
                <w:caps/>
                <w:noProof/>
              </w:rPr>
              <w:t>DĖL LIETUVOS RESPUBLIKOS ĮSTATYMŲ PROJEKTŲ</w:t>
            </w:r>
            <w:r>
              <w:rPr>
                <w:b/>
                <w:bCs/>
                <w:caps/>
              </w:rPr>
              <w:fldChar w:fldCharType="end"/>
            </w:r>
            <w:bookmarkEnd w:id="16"/>
          </w:p>
        </w:tc>
      </w:tr>
    </w:tbl>
    <w:p w14:paraId="4F53EE76" w14:textId="77777777" w:rsidR="00B119AC" w:rsidRDefault="00B119AC"/>
    <w:p w14:paraId="61F0054C" w14:textId="77777777" w:rsidR="00B119AC" w:rsidRDefault="00B119AC">
      <w:pPr>
        <w:sectPr w:rsidR="00B119AC" w:rsidSect="003552EB">
          <w:headerReference w:type="even" r:id="rId8"/>
          <w:headerReference w:type="default" r:id="rId9"/>
          <w:footerReference w:type="default" r:id="rId10"/>
          <w:pgSz w:w="11906" w:h="16838" w:code="9"/>
          <w:pgMar w:top="1134" w:right="567" w:bottom="1134" w:left="1701" w:header="567" w:footer="926" w:gutter="0"/>
          <w:cols w:space="708"/>
          <w:titlePg/>
          <w:docGrid w:linePitch="360"/>
        </w:sectPr>
      </w:pPr>
    </w:p>
    <w:p w14:paraId="50082C0B" w14:textId="77777777" w:rsidR="008458CD" w:rsidRDefault="008458CD" w:rsidP="008458CD">
      <w:pPr>
        <w:ind w:firstLine="1134"/>
        <w:jc w:val="both"/>
      </w:pPr>
      <w:r>
        <w:t xml:space="preserve">Valstybinio socialinio draudimo fondo valdyboje prie Socialinės apsaugos ir darbo ministerijos (toliau – Fondo valdyba) išnagrinėti Jūsų pateikti derinti Lietuvos Respublikos </w:t>
      </w:r>
      <w:r w:rsidR="000F5AA1">
        <w:t>įstatymų</w:t>
      </w:r>
      <w:r>
        <w:t xml:space="preserve"> projektai. Teikiame pastabas ir pasiūlymus:</w:t>
      </w:r>
    </w:p>
    <w:p w14:paraId="648E905D" w14:textId="77777777" w:rsidR="0045620C" w:rsidRPr="0045620C" w:rsidRDefault="00146148" w:rsidP="00146148">
      <w:pPr>
        <w:pStyle w:val="Sraopastraipa"/>
        <w:numPr>
          <w:ilvl w:val="0"/>
          <w:numId w:val="3"/>
        </w:numPr>
        <w:tabs>
          <w:tab w:val="left" w:pos="1418"/>
        </w:tabs>
        <w:ind w:left="0" w:firstLine="1134"/>
        <w:jc w:val="both"/>
        <w:rPr>
          <w:bCs/>
        </w:rPr>
      </w:pPr>
      <w:r>
        <w:rPr>
          <w:color w:val="000000"/>
          <w:lang w:eastAsia="lt-LT"/>
        </w:rPr>
        <w:t xml:space="preserve">Dėl </w:t>
      </w:r>
      <w:r w:rsidRPr="00D64C00">
        <w:rPr>
          <w:color w:val="000000"/>
          <w:lang w:eastAsia="lt-LT"/>
        </w:rPr>
        <w:t xml:space="preserve">Lietuvos Respublikos darbo kodekso </w:t>
      </w:r>
      <w:r w:rsidRPr="00D64C00">
        <w:rPr>
          <w:bCs/>
          <w:color w:val="000000"/>
          <w:lang w:eastAsia="lt-LT"/>
        </w:rPr>
        <w:t>24, 25,</w:t>
      </w:r>
      <w:r w:rsidRPr="00D64C00">
        <w:rPr>
          <w:b/>
          <w:bCs/>
          <w:color w:val="000000"/>
          <w:lang w:eastAsia="lt-LT"/>
        </w:rPr>
        <w:t xml:space="preserve"> </w:t>
      </w:r>
      <w:r w:rsidRPr="00D64C00">
        <w:rPr>
          <w:color w:val="000000"/>
          <w:lang w:eastAsia="lt-LT"/>
        </w:rPr>
        <w:t>26, 30, 36, 40, 44, 46, 52, 59, 64, 107, 113, 131, 133</w:t>
      </w:r>
      <w:r w:rsidRPr="001B660C">
        <w:rPr>
          <w:color w:val="000000"/>
          <w:lang w:eastAsia="lt-LT"/>
        </w:rPr>
        <w:t>, 134, 137, 206 straipsnių ir priedo pakeitimo įstatymo projekt</w:t>
      </w:r>
      <w:r>
        <w:rPr>
          <w:color w:val="000000"/>
          <w:lang w:eastAsia="lt-LT"/>
        </w:rPr>
        <w:t>o</w:t>
      </w:r>
      <w:r w:rsidRPr="001B660C">
        <w:rPr>
          <w:color w:val="000000"/>
          <w:lang w:eastAsia="lt-LT"/>
        </w:rPr>
        <w:t xml:space="preserve"> (toliau – Projektas Nr. 1)</w:t>
      </w:r>
      <w:r>
        <w:rPr>
          <w:color w:val="000000"/>
          <w:lang w:eastAsia="lt-LT"/>
        </w:rPr>
        <w:t>:</w:t>
      </w:r>
    </w:p>
    <w:p w14:paraId="4C452EFA" w14:textId="77777777" w:rsidR="00CE4EE9" w:rsidRDefault="00146148" w:rsidP="00146148">
      <w:pPr>
        <w:ind w:firstLine="1134"/>
        <w:jc w:val="both"/>
        <w:rPr>
          <w:color w:val="000000"/>
        </w:rPr>
      </w:pPr>
      <w:r>
        <w:rPr>
          <w:color w:val="000000"/>
        </w:rPr>
        <w:t xml:space="preserve">1.1. </w:t>
      </w:r>
      <w:r w:rsidR="00CE4EE9">
        <w:rPr>
          <w:color w:val="000000"/>
        </w:rPr>
        <w:t>Siūlome tikslinti (paprastinti) Projekto Nr. 1 3 straipsnio 3 dalyje keičiamos Darbo kodekso 26 straipsnio 6 dalies antro sakinio pabaigos formuluotę: „&lt;...&gt; ir kita informacija, susijusi su lygių galimybių politikos įgyvendinimo ir vykdymo priežiūros principų</w:t>
      </w:r>
      <w:r w:rsidR="00CE4EE9" w:rsidRPr="009539AF">
        <w:rPr>
          <w:strike/>
          <w:color w:val="000000"/>
        </w:rPr>
        <w:t>, įgyvendinimo</w:t>
      </w:r>
      <w:r w:rsidR="00CE4EE9">
        <w:rPr>
          <w:color w:val="000000"/>
        </w:rPr>
        <w:t xml:space="preserve"> </w:t>
      </w:r>
      <w:r w:rsidR="009539AF">
        <w:rPr>
          <w:b/>
          <w:color w:val="000000"/>
        </w:rPr>
        <w:t xml:space="preserve">bei </w:t>
      </w:r>
      <w:r w:rsidR="00CE4EE9">
        <w:rPr>
          <w:color w:val="000000"/>
        </w:rPr>
        <w:t>priemonių įgyvendinimu.“</w:t>
      </w:r>
    </w:p>
    <w:p w14:paraId="15281BF1" w14:textId="77777777" w:rsidR="002F4916" w:rsidRDefault="004F110B" w:rsidP="00146148">
      <w:pPr>
        <w:ind w:firstLine="1134"/>
        <w:jc w:val="both"/>
        <w:rPr>
          <w:color w:val="000000"/>
        </w:rPr>
      </w:pPr>
      <w:r>
        <w:rPr>
          <w:color w:val="000000"/>
        </w:rPr>
        <w:t xml:space="preserve">1.2. </w:t>
      </w:r>
      <w:r w:rsidR="002F4916">
        <w:rPr>
          <w:color w:val="000000"/>
        </w:rPr>
        <w:t>T</w:t>
      </w:r>
      <w:r w:rsidR="00024D60">
        <w:rPr>
          <w:color w:val="000000"/>
        </w:rPr>
        <w:t>ikslinti</w:t>
      </w:r>
      <w:r w:rsidR="002F4916">
        <w:rPr>
          <w:color w:val="000000"/>
        </w:rPr>
        <w:t>na</w:t>
      </w:r>
      <w:r w:rsidR="00024D60">
        <w:rPr>
          <w:color w:val="000000"/>
        </w:rPr>
        <w:t xml:space="preserve"> </w:t>
      </w:r>
      <w:r w:rsidR="002F4916">
        <w:rPr>
          <w:color w:val="000000"/>
        </w:rPr>
        <w:t xml:space="preserve">ir taisytina </w:t>
      </w:r>
      <w:r w:rsidR="00024D60">
        <w:rPr>
          <w:color w:val="000000"/>
        </w:rPr>
        <w:t>Projekto Nr. 1 7 straipsnio 1 dalyje keičiamos Darbo kodekso 4 straipsnio 1 dalies 13</w:t>
      </w:r>
      <w:r w:rsidR="002F4916">
        <w:rPr>
          <w:color w:val="000000"/>
        </w:rPr>
        <w:t xml:space="preserve"> punkto formuluotė:</w:t>
      </w:r>
    </w:p>
    <w:p w14:paraId="3EC4AE57" w14:textId="77777777" w:rsidR="002F4916" w:rsidRDefault="002F4916" w:rsidP="00146148">
      <w:pPr>
        <w:ind w:firstLine="1134"/>
        <w:jc w:val="both"/>
      </w:pPr>
      <w:r>
        <w:rPr>
          <w:color w:val="000000"/>
        </w:rPr>
        <w:t>1.2.1. socialinio draudimo fondo administravimo įstaigų pilnas pavadinimas, pagal Valstybinio socialinio draudimo įstatymo 2 straipsnio 13 dalį, yra Valstybinio socialinio draudimo fondo administravimo įstaigos („</w:t>
      </w:r>
      <w:r>
        <w:t xml:space="preserve">13) </w:t>
      </w:r>
      <w:r>
        <w:rPr>
          <w:b/>
        </w:rPr>
        <w:t xml:space="preserve">Valstybinio </w:t>
      </w:r>
      <w:r>
        <w:t xml:space="preserve">socialinio draudimo fondo administravimo įstaigų, &lt;...&gt; ir kita per </w:t>
      </w:r>
      <w:r>
        <w:rPr>
          <w:b/>
        </w:rPr>
        <w:t xml:space="preserve">Valstybinio </w:t>
      </w:r>
      <w:r>
        <w:t>socialinio draudimo fondo administravimo įstaigas &lt;...&gt;“);</w:t>
      </w:r>
    </w:p>
    <w:p w14:paraId="1A610584" w14:textId="77777777" w:rsidR="002F4916" w:rsidRPr="003E03FB" w:rsidRDefault="002F4916" w:rsidP="00146148">
      <w:pPr>
        <w:ind w:firstLine="1134"/>
        <w:jc w:val="both"/>
      </w:pPr>
      <w:r>
        <w:t xml:space="preserve">1.2.2. siūlome </w:t>
      </w:r>
      <w:r w:rsidR="00E0363E">
        <w:t>per</w:t>
      </w:r>
      <w:r>
        <w:t>formuluoti sakino dalį</w:t>
      </w:r>
      <w:r w:rsidR="00E0363E">
        <w:t xml:space="preserve"> </w:t>
      </w:r>
      <w:r>
        <w:t>„&lt;...&gt;</w:t>
      </w:r>
      <w:r w:rsidR="003E03FB">
        <w:t xml:space="preserve"> ir kita per </w:t>
      </w:r>
      <w:r w:rsidR="003E03FB">
        <w:rPr>
          <w:b/>
        </w:rPr>
        <w:t xml:space="preserve">Valstybinio </w:t>
      </w:r>
      <w:r w:rsidR="003E03FB">
        <w:t xml:space="preserve">socialinio draudimo fondo administravimo įstaigas </w:t>
      </w:r>
      <w:r w:rsidR="003775A6">
        <w:t>teikiama socialinė apsauga už darbuotojus</w:t>
      </w:r>
      <w:r w:rsidR="00E0363E">
        <w:t>“,</w:t>
      </w:r>
      <w:r w:rsidR="00E0363E" w:rsidRPr="00E0363E">
        <w:t xml:space="preserve"> </w:t>
      </w:r>
      <w:r w:rsidR="00E0363E">
        <w:t xml:space="preserve">nes </w:t>
      </w:r>
      <w:r w:rsidR="00EB0994">
        <w:t>neaiškus</w:t>
      </w:r>
      <w:r w:rsidR="00E0363E">
        <w:t xml:space="preserve"> jo</w:t>
      </w:r>
      <w:r w:rsidR="00EB0994">
        <w:t>s</w:t>
      </w:r>
      <w:r w:rsidR="00E0363E">
        <w:t xml:space="preserve"> </w:t>
      </w:r>
      <w:r w:rsidR="00EB0994">
        <w:t>turinys</w:t>
      </w:r>
      <w:r w:rsidR="003775A6">
        <w:t>: ar čia turimos minty darbdavio mokamos valstybinio socialinio draudimo įmokos, ar Valstybinio socialinio draudimo fondo administravimo įstaigų teikiamos paslaugos/išmokos darbuotojams, kaip valstybiniu socialiniu draudimu draustiesiems asmenimis (šiuo atveju, manytina, tai būtų per didelė našta darbdaviams)</w:t>
      </w:r>
      <w:r w:rsidR="00EB0994">
        <w:t>, ar kas kita;</w:t>
      </w:r>
    </w:p>
    <w:p w14:paraId="171D5E7D" w14:textId="77777777" w:rsidR="004F110B" w:rsidRDefault="00EB0994" w:rsidP="00146148">
      <w:pPr>
        <w:ind w:firstLine="1134"/>
        <w:jc w:val="both"/>
        <w:rPr>
          <w:color w:val="000000"/>
        </w:rPr>
      </w:pPr>
      <w:r>
        <w:t>1.2.3. suderinti gimines:</w:t>
      </w:r>
      <w:r w:rsidR="002F4916">
        <w:t xml:space="preserve"> </w:t>
      </w:r>
      <w:r>
        <w:t xml:space="preserve">„&lt;...&gt; </w:t>
      </w:r>
      <w:proofErr w:type="spellStart"/>
      <w:r w:rsidR="002F4916">
        <w:t>teisin</w:t>
      </w:r>
      <w:r w:rsidR="002F4916" w:rsidRPr="002F4916">
        <w:rPr>
          <w:strike/>
        </w:rPr>
        <w:t>iu</w:t>
      </w:r>
      <w:r w:rsidR="002F4916" w:rsidRPr="002F4916">
        <w:rPr>
          <w:b/>
        </w:rPr>
        <w:t>e</w:t>
      </w:r>
      <w:r w:rsidR="002F4916">
        <w:t>s</w:t>
      </w:r>
      <w:proofErr w:type="spellEnd"/>
      <w:r w:rsidR="002F4916">
        <w:t xml:space="preserve"> ir </w:t>
      </w:r>
      <w:proofErr w:type="spellStart"/>
      <w:r w:rsidR="002F4916">
        <w:t>finansin</w:t>
      </w:r>
      <w:r w:rsidR="002F4916" w:rsidRPr="002F4916">
        <w:rPr>
          <w:strike/>
        </w:rPr>
        <w:t>iu</w:t>
      </w:r>
      <w:r w:rsidR="002F4916" w:rsidRPr="002F4916">
        <w:rPr>
          <w:b/>
        </w:rPr>
        <w:t>e</w:t>
      </w:r>
      <w:r w:rsidR="002F4916">
        <w:t>s</w:t>
      </w:r>
      <w:proofErr w:type="spellEnd"/>
      <w:r w:rsidR="002F4916">
        <w:t xml:space="preserve"> daly</w:t>
      </w:r>
      <w:r w:rsidR="00AA49C2">
        <w:t>vavimo pensijų kaupime pasekmes</w:t>
      </w:r>
      <w:r w:rsidR="002F4916">
        <w:t>“</w:t>
      </w:r>
      <w:r w:rsidR="00AA49C2">
        <w:t xml:space="preserve">. </w:t>
      </w:r>
      <w:r w:rsidR="004300C4">
        <w:t>Kita vertus,</w:t>
      </w:r>
      <w:r w:rsidR="00AA49C2">
        <w:t xml:space="preserve"> </w:t>
      </w:r>
      <w:r w:rsidR="004300C4">
        <w:t>reikėtų apsvarstyti ir įvertinti</w:t>
      </w:r>
      <w:r w:rsidR="00AA49C2">
        <w:t>, kiek teisingai, išsamiai, vienodai ir aiškiai skirtingi darbdaviai galės darbuotojams pateikti šią informaciją.</w:t>
      </w:r>
    </w:p>
    <w:p w14:paraId="5CBEAA77" w14:textId="77777777" w:rsidR="00A93734" w:rsidRDefault="004F110B" w:rsidP="00146148">
      <w:pPr>
        <w:ind w:firstLine="1134"/>
        <w:jc w:val="both"/>
        <w:rPr>
          <w:bCs/>
          <w:color w:val="000000"/>
        </w:rPr>
      </w:pPr>
      <w:r>
        <w:rPr>
          <w:color w:val="000000"/>
        </w:rPr>
        <w:t xml:space="preserve">1.3. </w:t>
      </w:r>
      <w:r w:rsidR="0045620C" w:rsidRPr="0045620C">
        <w:rPr>
          <w:color w:val="000000"/>
        </w:rPr>
        <w:t>Atsižvelg</w:t>
      </w:r>
      <w:r w:rsidR="00A93734">
        <w:rPr>
          <w:color w:val="000000"/>
        </w:rPr>
        <w:t>dami</w:t>
      </w:r>
      <w:r w:rsidR="0045620C" w:rsidRPr="0045620C">
        <w:rPr>
          <w:color w:val="000000"/>
        </w:rPr>
        <w:t xml:space="preserve"> į tai, kad </w:t>
      </w:r>
      <w:r w:rsidR="0054045D">
        <w:rPr>
          <w:color w:val="000000"/>
        </w:rPr>
        <w:t xml:space="preserve">Projekto Nr. 1 16 straipsnyje </w:t>
      </w:r>
      <w:r w:rsidR="0039196D">
        <w:rPr>
          <w:color w:val="000000"/>
        </w:rPr>
        <w:t>keičiamos Darbo kodekso</w:t>
      </w:r>
      <w:r w:rsidR="0045620C" w:rsidRPr="0045620C">
        <w:rPr>
          <w:color w:val="000000"/>
        </w:rPr>
        <w:t xml:space="preserve"> 134 straipsnio 1 dalies 1 sakinyje yra siūloma numatyti išimtį dėl šeimos pasirinkimu imamų atostogų, siūlome tokią pačią išimtį nustatyti 134 straipsnio 2 dalyje: „&lt;...&gt; pagal šeimos pasirinkimą,</w:t>
      </w:r>
      <w:r w:rsidR="0045620C" w:rsidRPr="0045620C">
        <w:rPr>
          <w:b/>
          <w:bCs/>
          <w:color w:val="000000"/>
        </w:rPr>
        <w:t xml:space="preserve"> išskyrus  šio straipsnio 3 dalyje nurodytos trukmės atostogų vaikui prižiūrėti dalį, </w:t>
      </w:r>
      <w:r w:rsidR="0045620C" w:rsidRPr="0045620C">
        <w:rPr>
          <w:bCs/>
          <w:color w:val="000000"/>
        </w:rPr>
        <w:t>&lt;...&gt;“.</w:t>
      </w:r>
    </w:p>
    <w:p w14:paraId="199E74E5" w14:textId="77777777" w:rsidR="0045620C" w:rsidRPr="0045620C" w:rsidRDefault="00A93734" w:rsidP="00146148">
      <w:pPr>
        <w:ind w:firstLine="1134"/>
        <w:jc w:val="both"/>
        <w:rPr>
          <w:rFonts w:eastAsiaTheme="minorHAnsi"/>
          <w:color w:val="000000"/>
        </w:rPr>
      </w:pPr>
      <w:r>
        <w:rPr>
          <w:bCs/>
          <w:color w:val="000000"/>
        </w:rPr>
        <w:t>Taip pat n</w:t>
      </w:r>
      <w:r w:rsidR="0045620C" w:rsidRPr="0045620C">
        <w:rPr>
          <w:color w:val="000000"/>
        </w:rPr>
        <w:t xml:space="preserve">ėra aišku, kodėl </w:t>
      </w:r>
      <w:r>
        <w:rPr>
          <w:color w:val="000000"/>
        </w:rPr>
        <w:t>Projekto Nr. 1 16 straipsnyje nurodyto</w:t>
      </w:r>
      <w:r w:rsidR="0045620C" w:rsidRPr="0045620C">
        <w:rPr>
          <w:color w:val="000000"/>
        </w:rPr>
        <w:t xml:space="preserve"> 134 straipsnio 1 ir 2 dalyse siūloma nustatyti skirtingus atostogų ėmimo būdus: 2 dalyje numatytiems darbuotojams numatoma taikyti išimtį, neleidžiančią imti 3 dalyje nustatytų atostogų pakaitomis, o 1 dalyje tokios išimties nėra. Mūsų nuomone, 1 dalies pirmame sakinyje nurodyta išimtis savaime negali būti taikoma ir tos pačios dalies antrajam sakiniui, antraip logikos prasme tokia norma būtų niekinė – ją pritaikius, asmeniui būtų negalima imti DK 134 straipsnio 3 dalyje nurodytų atostogų nei visų iš karto, nei dalimis, nei pakaitomis – t</w:t>
      </w:r>
      <w:r>
        <w:rPr>
          <w:color w:val="000000"/>
        </w:rPr>
        <w:t>aigi apskritai jokiais būdais.</w:t>
      </w:r>
    </w:p>
    <w:p w14:paraId="6EF72A9D" w14:textId="77777777" w:rsidR="0045620C" w:rsidRDefault="0045620C" w:rsidP="00146148">
      <w:pPr>
        <w:ind w:firstLine="1134"/>
        <w:jc w:val="both"/>
        <w:rPr>
          <w:color w:val="000000"/>
        </w:rPr>
      </w:pPr>
      <w:r w:rsidRPr="0045620C">
        <w:rPr>
          <w:color w:val="000000"/>
        </w:rPr>
        <w:lastRenderedPageBreak/>
        <w:t>A</w:t>
      </w:r>
      <w:r w:rsidR="00A93734">
        <w:rPr>
          <w:color w:val="000000"/>
        </w:rPr>
        <w:t>tsižvelgdami</w:t>
      </w:r>
      <w:r w:rsidRPr="0045620C">
        <w:rPr>
          <w:color w:val="000000"/>
        </w:rPr>
        <w:t xml:space="preserve"> į tai, </w:t>
      </w:r>
      <w:r w:rsidR="00A93734">
        <w:rPr>
          <w:color w:val="000000"/>
        </w:rPr>
        <w:t xml:space="preserve">kas nurodyta šiame papunktyje, </w:t>
      </w:r>
      <w:r w:rsidRPr="0045620C">
        <w:rPr>
          <w:color w:val="000000"/>
        </w:rPr>
        <w:t xml:space="preserve">siūlome </w:t>
      </w:r>
      <w:r w:rsidR="00A93734">
        <w:rPr>
          <w:color w:val="000000"/>
        </w:rPr>
        <w:t>Projekto Nr. 1 16 straipsniu keičiamo</w:t>
      </w:r>
      <w:r w:rsidRPr="0045620C">
        <w:rPr>
          <w:color w:val="000000"/>
        </w:rPr>
        <w:t xml:space="preserve"> 134 straipsnio 1 ir 2 dalyje nustatyti vienodas sąlygas, kad minėtose dalyse numatyti asmenys gali imti atostog</w:t>
      </w:r>
      <w:r w:rsidR="00A93734">
        <w:rPr>
          <w:color w:val="000000"/>
        </w:rPr>
        <w:t>as įvairiais būdais be išimties</w:t>
      </w:r>
      <w:r w:rsidRPr="0045620C">
        <w:rPr>
          <w:color w:val="000000"/>
        </w:rPr>
        <w:t xml:space="preserve"> arba su išimtimi.</w:t>
      </w:r>
    </w:p>
    <w:p w14:paraId="1B2AB66F" w14:textId="77777777" w:rsidR="001B4DA9" w:rsidRPr="0045620C" w:rsidRDefault="00024D60" w:rsidP="00146148">
      <w:pPr>
        <w:ind w:firstLine="1134"/>
        <w:jc w:val="both"/>
        <w:rPr>
          <w:color w:val="000000"/>
        </w:rPr>
      </w:pPr>
      <w:r>
        <w:rPr>
          <w:color w:val="000000"/>
        </w:rPr>
        <w:t xml:space="preserve">1.4. </w:t>
      </w:r>
      <w:r w:rsidR="001B4DA9">
        <w:rPr>
          <w:color w:val="000000"/>
        </w:rPr>
        <w:t xml:space="preserve">Atkreipiame dėmesį, kad Projekto Nr. 1 16 straipsnyje </w:t>
      </w:r>
      <w:r w:rsidR="00DC2FE1">
        <w:rPr>
          <w:color w:val="000000"/>
        </w:rPr>
        <w:t xml:space="preserve">pateikta </w:t>
      </w:r>
      <w:r w:rsidR="001B4DA9">
        <w:rPr>
          <w:color w:val="000000"/>
        </w:rPr>
        <w:t>keičiamos Darbo kodekso</w:t>
      </w:r>
      <w:r w:rsidR="00DC2FE1">
        <w:rPr>
          <w:color w:val="000000"/>
        </w:rPr>
        <w:t xml:space="preserve"> 134 straipsnio 3</w:t>
      </w:r>
      <w:r w:rsidR="001B4DA9" w:rsidRPr="0045620C">
        <w:rPr>
          <w:color w:val="000000"/>
        </w:rPr>
        <w:t xml:space="preserve"> dalies</w:t>
      </w:r>
      <w:r w:rsidR="00DC2FE1">
        <w:rPr>
          <w:color w:val="000000"/>
        </w:rPr>
        <w:t xml:space="preserve"> formuluotė </w:t>
      </w:r>
      <w:r w:rsidR="00F04224">
        <w:rPr>
          <w:color w:val="000000"/>
        </w:rPr>
        <w:t xml:space="preserve">(„3. Pirmiausia atostogų vaikui prižiūrėti dviejų mėnesių trukmės dalį išnaudoja kiekvienas iš vaiko tėvų (įtėvių, globėjų) ir ši atostogų dalis negali būti perleista kitam“) </w:t>
      </w:r>
      <w:r w:rsidR="00DC2FE1">
        <w:rPr>
          <w:color w:val="000000"/>
        </w:rPr>
        <w:t>gali būti suprasta taip: per pirmus 4 atostogų vaikui prižiūrėti mėnesius kiekvienas iš tėvų privalo išnaudoti savo neperleidžiamą 2 mėnesių trukmės vaiko priežiūros atostogų dalį (</w:t>
      </w:r>
      <w:proofErr w:type="spellStart"/>
      <w:r w:rsidR="00DC2FE1">
        <w:rPr>
          <w:color w:val="000000"/>
        </w:rPr>
        <w:t>t.y</w:t>
      </w:r>
      <w:proofErr w:type="spellEnd"/>
      <w:r w:rsidR="00DC2FE1">
        <w:rPr>
          <w:color w:val="000000"/>
        </w:rPr>
        <w:t>. pirmą-antrą mėnesį vaiką prižiūri, pvz., motina/tėvas, tuomet trečią-ketvirtą mėnesį vaiką prižiūri, pvz., tėvas/motina). Tai nesutampa su Aiškinamajame rašte 4 skyriaus „Siūlomos naujos teisinio reguliavimo nuostatos ir kokių teigiamų rezultatų laukiama“ 1.5 papunktyje nurodytu aiškinimu, jog „</w:t>
      </w:r>
      <w:r w:rsidR="00A373F9">
        <w:rPr>
          <w:color w:val="000000"/>
        </w:rPr>
        <w:t>A</w:t>
      </w:r>
      <w:r w:rsidR="00A373F9" w:rsidRPr="00377720">
        <w:rPr>
          <w:lang w:eastAsia="lt-LT"/>
        </w:rPr>
        <w:t>tsižvelgiant į šias nuostatas</w:t>
      </w:r>
      <w:r w:rsidR="00A373F9">
        <w:rPr>
          <w:lang w:eastAsia="lt-LT"/>
        </w:rPr>
        <w:t>,</w:t>
      </w:r>
      <w:r w:rsidR="00A373F9" w:rsidRPr="00377720">
        <w:rPr>
          <w:lang w:eastAsia="lt-LT"/>
        </w:rPr>
        <w:t xml:space="preserve"> atitinkamai keičiamas Darbo kodekso 134 straipsnis, siūlant nustatyti, kad dviejų mėnesių trukmės atostogų vaikui prižiūrėti turi teisę išnaudoti kiekvienas iš vaiko tėvų (globėjų, įtėvių) </w:t>
      </w:r>
      <w:r w:rsidR="00A373F9" w:rsidRPr="00A373F9">
        <w:rPr>
          <w:i/>
          <w:lang w:eastAsia="lt-LT"/>
        </w:rPr>
        <w:t>iki vaikui sueis 2 metai</w:t>
      </w:r>
      <w:r w:rsidR="00A373F9" w:rsidRPr="00377720">
        <w:rPr>
          <w:lang w:eastAsia="lt-LT"/>
        </w:rPr>
        <w:t xml:space="preserve"> ir ši atostogų da</w:t>
      </w:r>
      <w:r w:rsidR="00A373F9">
        <w:rPr>
          <w:lang w:eastAsia="lt-LT"/>
        </w:rPr>
        <w:t>lis negali būti perleista kitam.</w:t>
      </w:r>
      <w:r w:rsidR="00DC2FE1">
        <w:rPr>
          <w:color w:val="000000"/>
        </w:rPr>
        <w:t>“</w:t>
      </w:r>
      <w:r w:rsidR="00A373F9">
        <w:rPr>
          <w:color w:val="000000"/>
        </w:rPr>
        <w:t xml:space="preserve"> Todėl siūlytina papildyti Darbo kodekso 134 straipsnio 3 dalį, kad būtų išvengta skirtingo supratimo/aiškinimo </w:t>
      </w:r>
      <w:r w:rsidR="00F04224">
        <w:rPr>
          <w:color w:val="000000"/>
        </w:rPr>
        <w:t>be</w:t>
      </w:r>
      <w:r w:rsidR="00A373F9">
        <w:rPr>
          <w:color w:val="000000"/>
        </w:rPr>
        <w:t>i neteisingo interpretavimo</w:t>
      </w:r>
      <w:r w:rsidR="00F04224">
        <w:rPr>
          <w:color w:val="000000"/>
        </w:rPr>
        <w:t xml:space="preserve"> ir būtų aišku, jog šiomis neperleidžiamomis atostogomis kiekvienas iš tėvų gali pasinaudoti iki vaikui sukaks dveji metai.</w:t>
      </w:r>
    </w:p>
    <w:p w14:paraId="50A57B4B" w14:textId="77777777" w:rsidR="005548EE" w:rsidRDefault="008458CD" w:rsidP="005548EE">
      <w:pPr>
        <w:ind w:firstLine="1134"/>
        <w:jc w:val="both"/>
        <w:rPr>
          <w:rFonts w:eastAsia="Calibri"/>
          <w:lang w:eastAsia="lt-LT"/>
        </w:rPr>
      </w:pPr>
      <w:r>
        <w:t xml:space="preserve">2. </w:t>
      </w:r>
      <w:r w:rsidR="005548EE">
        <w:t xml:space="preserve">Dėl </w:t>
      </w:r>
      <w:r w:rsidR="005548EE">
        <w:rPr>
          <w:rFonts w:eastAsia="Calibri"/>
        </w:rPr>
        <w:t xml:space="preserve">Lietuvos Respublikos ligos ir motinystės socialinio draudimo įstatymo </w:t>
      </w:r>
      <w:r w:rsidR="005548EE">
        <w:rPr>
          <w:rFonts w:eastAsia="Calibri"/>
          <w:lang w:eastAsia="lt-LT"/>
        </w:rPr>
        <w:t>Nr. IX-110 1, 5, 11</w:t>
      </w:r>
      <w:r w:rsidR="005548EE">
        <w:rPr>
          <w:rFonts w:eastAsia="Calibri"/>
          <w:vertAlign w:val="superscript"/>
          <w:lang w:eastAsia="lt-LT"/>
        </w:rPr>
        <w:t>1</w:t>
      </w:r>
      <w:r w:rsidR="005548EE">
        <w:rPr>
          <w:rFonts w:eastAsia="Calibri"/>
          <w:lang w:eastAsia="lt-LT"/>
        </w:rPr>
        <w:t>, 19, 22, 23, 24 straipsnių pakeitimo ir įstatymo papildymo priedu įstatymo projekto (toliau – Projektas Nr. 2)</w:t>
      </w:r>
      <w:r w:rsidR="005548EE">
        <w:t>:</w:t>
      </w:r>
    </w:p>
    <w:p w14:paraId="7777C435" w14:textId="77777777" w:rsidR="005548EE" w:rsidRDefault="005548EE" w:rsidP="005548EE">
      <w:pPr>
        <w:ind w:firstLine="1134"/>
        <w:jc w:val="both"/>
      </w:pPr>
      <w:r>
        <w:t xml:space="preserve">2.1. </w:t>
      </w:r>
      <w:r w:rsidR="00B231BA">
        <w:t>A</w:t>
      </w:r>
      <w:r>
        <w:t>tsižvelg</w:t>
      </w:r>
      <w:r w:rsidR="00B231BA">
        <w:t>dami</w:t>
      </w:r>
      <w:r>
        <w:t xml:space="preserve"> į tai, kad pagal </w:t>
      </w:r>
      <w:r>
        <w:rPr>
          <w:rFonts w:eastAsia="Calibri"/>
        </w:rPr>
        <w:t>Lietuvos Respublikos ligos ir motinystės socialinio draudimo įstatymą (toliau – LMSD įstatymas) motinystės išmoka mokama už nėštumo ir gimdymo atostogų laikotarpį, kuris nustatomas pagal išduotą nėštumo ir gimdymo atostogų pažymėjimą, o</w:t>
      </w:r>
      <w:r>
        <w:t xml:space="preserve"> </w:t>
      </w:r>
      <w:r>
        <w:rPr>
          <w:rFonts w:eastAsia="Calibri"/>
        </w:rPr>
        <w:t>draudėjai „</w:t>
      </w:r>
      <w:r>
        <w:t>Pranešimą apie apdraustajam suteiktas (atšauktas) tėvystės atostogas arba atostogas vaikui prižiūrėti 9-SD forma“ šiuo metu dažniausiai teikia tik dėl tėvystės ar vaiko priežiūros atostogų (</w:t>
      </w:r>
      <w:r>
        <w:rPr>
          <w:rFonts w:eastAsia="Calibri"/>
        </w:rPr>
        <w:t xml:space="preserve">ir tik retais atvejais dėl nėštumo ir gimdymo atostogų, kai moteris nesinaudoja nėštumo ir gimdymo atostogų pažymėjimu ir </w:t>
      </w:r>
      <w:r>
        <w:t>darbdavys pagal Darbo kodekso 132 straipsnio 1 dalį moteriai suteikia 14 kalendorinių dienų nėštumo ir gimdymo atostogas), siūlome Projekto Nr.</w:t>
      </w:r>
      <w:r w:rsidR="00B231BA">
        <w:t xml:space="preserve"> 2  2 straipsniu keičiamą LMSD į</w:t>
      </w:r>
      <w:r>
        <w:t>statymo 5 straipsnio 4 dalį išdėstyti taip (lyginamasis variantas):</w:t>
      </w:r>
    </w:p>
    <w:p w14:paraId="48AF2EE6" w14:textId="77777777" w:rsidR="005548EE" w:rsidRDefault="005548EE" w:rsidP="005548EE">
      <w:pPr>
        <w:ind w:firstLine="1134"/>
        <w:jc w:val="both"/>
      </w:pPr>
      <w:r>
        <w:t xml:space="preserve">„4. Pagal Valstybinio socialinio draudimo įstatymą motinystės socialiniu draudimu draudžiami asmenys, kuriems nėštumo ir gimdymo, tėvystės ir vaiko priežiūros atostogos nesuteikiamos, </w:t>
      </w:r>
      <w:r>
        <w:rPr>
          <w:bCs/>
        </w:rPr>
        <w:t>remiantis</w:t>
      </w:r>
      <w:r>
        <w:rPr>
          <w:bCs/>
          <w:color w:val="FF0000"/>
        </w:rPr>
        <w:t xml:space="preserve"> </w:t>
      </w:r>
      <w:r>
        <w:t xml:space="preserve">nėštumo ir gimdymo atostogų </w:t>
      </w:r>
      <w:r>
        <w:rPr>
          <w:bCs/>
        </w:rPr>
        <w:t>pažymėjimu</w:t>
      </w:r>
      <w:r>
        <w:rPr>
          <w:color w:val="FF0000"/>
        </w:rPr>
        <w:t xml:space="preserve"> </w:t>
      </w:r>
      <w:r>
        <w:t xml:space="preserve">prilyginami asmenims, kuriems suteiktos nėštumo ir gimdymo atostogos, o </w:t>
      </w:r>
      <w:r>
        <w:rPr>
          <w:bCs/>
        </w:rPr>
        <w:t xml:space="preserve">remiantis Lietuvos Respublikos gyventojų registro duomenimis apie vaiko gimimą </w:t>
      </w:r>
      <w:r>
        <w:t xml:space="preserve">(vaiko vardas, pavardė, asmens kodas (jei neturi – gimimo data), motinos ir tėvo vardas, pavardė, asmens kodas (jei neturi – gimimo data) </w:t>
      </w:r>
      <w:r>
        <w:rPr>
          <w:bCs/>
        </w:rPr>
        <w:t xml:space="preserve">ir jų </w:t>
      </w:r>
      <w:r>
        <w:t>Valstybinio socialinio draudimo fondo valdybos teritoriniam skyriui (toliau – Fondo valdybos teritorinis skyrius)</w:t>
      </w:r>
      <w:r>
        <w:rPr>
          <w:bCs/>
        </w:rPr>
        <w:t xml:space="preserve"> pateiktu pranešimu apie pasirinktą </w:t>
      </w:r>
      <w:r>
        <w:rPr>
          <w:bCs/>
          <w:strike/>
        </w:rPr>
        <w:t>laikotarpį vaikui prižiūrėti</w:t>
      </w:r>
      <w:r>
        <w:rPr>
          <w:bCs/>
        </w:rPr>
        <w:t xml:space="preserve"> tėvystės,</w:t>
      </w:r>
      <w:r>
        <w:rPr>
          <w:bCs/>
          <w:strike/>
        </w:rPr>
        <w:t xml:space="preserve"> motinystės </w:t>
      </w:r>
      <w:r>
        <w:rPr>
          <w:bCs/>
        </w:rPr>
        <w:t xml:space="preserve">ar vaiko priežiūros </w:t>
      </w:r>
      <w:r>
        <w:rPr>
          <w:b/>
          <w:bCs/>
        </w:rPr>
        <w:t>laikotarpį</w:t>
      </w:r>
      <w:r>
        <w:rPr>
          <w:bCs/>
          <w:strike/>
        </w:rPr>
        <w:t xml:space="preserve"> metu </w:t>
      </w:r>
      <w:r>
        <w:rPr>
          <w:bCs/>
        </w:rPr>
        <w:t>, kurio formą</w:t>
      </w:r>
      <w:r>
        <w:rPr>
          <w:color w:val="000000"/>
        </w:rPr>
        <w:t xml:space="preserve"> </w:t>
      </w:r>
      <w:r>
        <w:rPr>
          <w:bCs/>
          <w:color w:val="000000"/>
        </w:rPr>
        <w:t>tvirtina Valstybinio socialinio draudimo fondo valdybos prie Socialinės apsaugos ir darbo ministerijos direktorius (toliau – Fondo valdybos direktorius)</w:t>
      </w:r>
      <w:r>
        <w:t xml:space="preserve"> – asmenims, kuriems suteiktos tėvystės ar vaiko priežiūros atostogos.“</w:t>
      </w:r>
    </w:p>
    <w:p w14:paraId="03A6FAF6" w14:textId="77777777" w:rsidR="005548EE" w:rsidRDefault="005548EE" w:rsidP="005548EE">
      <w:pPr>
        <w:ind w:firstLine="1134"/>
        <w:jc w:val="both"/>
      </w:pPr>
      <w:r>
        <w:t>Taip pat pažymėtina, kad šioje dalyje yra kalbama apie asmenis, nurodytus Valstybinio socialinio draudimo įstatymo 5 straipsnio 1 ir 2 dalyse bei 6 straipsnio 1 ir 7 dalyse, t. y. ne tik apie individualių įmonių savininkus ar individualią veiklą vykdančius asmenis, kurie ir šiuo metu kaip draudėjai per Elektroninę draudėjų aptarnavimo sistemą (EDAS) teikia kitus reikiamus SD pranešimus, bet ir apie autorius, atlikėjus, sportininkus, meno kūrėjo statusą turinčius asmenis, valstybės tarnautojų sutuoktinius, kurie tokių pranešimų neteikia. Todėl manome, kad ši</w:t>
      </w:r>
      <w:r w:rsidR="00133AD4">
        <w:t xml:space="preserve"> dalis turėtų būti patikslinta.</w:t>
      </w:r>
    </w:p>
    <w:p w14:paraId="37F654D5" w14:textId="77777777" w:rsidR="005548EE" w:rsidRDefault="005548EE" w:rsidP="005548EE">
      <w:pPr>
        <w:ind w:firstLine="1134"/>
        <w:jc w:val="both"/>
      </w:pPr>
      <w:r>
        <w:t xml:space="preserve">2.2. </w:t>
      </w:r>
      <w:r w:rsidR="00B231BA">
        <w:t>B</w:t>
      </w:r>
      <w:r>
        <w:t xml:space="preserve">ūtina patikslinti Projekto Nr. 2 5 straipsnį, kuriuo keičiama LMSD įstatymo 22 straipsnio 2 dalis, aiškiai nurodant, kad asmuo turi teisę gauti 2 mėnesių didesnio dydžio vaiko priežiūros išmoką tik už atostogų dalį, asmeniui suteiktą ir jo naudojamą pagal konkrečias Darbo </w:t>
      </w:r>
      <w:r>
        <w:lastRenderedPageBreak/>
        <w:t xml:space="preserve">kodekso nuostatas, </w:t>
      </w:r>
      <w:r>
        <w:rPr>
          <w:rFonts w:eastAsia="Calibri"/>
          <w:szCs w:val="20"/>
        </w:rPr>
        <w:t>pasirinktos vaiko priežiūros išmokos mokėjimo trukmės iki vaikui sueis 18 arba 24 mėnesiai, laikotarpiu</w:t>
      </w:r>
      <w:r>
        <w:t xml:space="preserve">. Taip pat siūlome braukti paskutinį sakinį, kaip perteklinį: </w:t>
      </w:r>
      <w:r w:rsidR="00133AD4">
        <w:t xml:space="preserve">planuojama keisti </w:t>
      </w:r>
      <w:r>
        <w:t>Darbo kodekso 134 straipsnio 3 dalis nustato, kad dviejų mėnesių trukmės atostogų dalis negali būti perleista kitam, o pagal siūlomą LMSD įstatymo 22 straipsnio 2 dalies redakciją, teisė į išmoką (su papildomomis sąlygomis) atsiranda</w:t>
      </w:r>
      <w:r w:rsidR="00133AD4">
        <w:t xml:space="preserve"> tik asmeniui, kuriam suteiktos</w:t>
      </w:r>
      <w:r>
        <w:t xml:space="preserve"> ir kuris naudojasi minėtomis atostogomis, tai suponuoja, kad tik toks asmuo turės teisę į išmoką ir kad kitas asmuo, nepasinaudojęs dviejų mėnesių trukmės atostogų dalimi, teisės į išmoką neturės. Atsižvelg</w:t>
      </w:r>
      <w:r w:rsidR="00133AD4">
        <w:t>dami</w:t>
      </w:r>
      <w:r>
        <w:t xml:space="preserve"> į tai, siūlome LMSD įstatymo 22 straipsnio 2 dalį išdėstyti taip (lyginamasis variantas):</w:t>
      </w:r>
    </w:p>
    <w:p w14:paraId="00214254" w14:textId="77777777" w:rsidR="005548EE" w:rsidRDefault="005548EE" w:rsidP="005548EE">
      <w:pPr>
        <w:tabs>
          <w:tab w:val="left" w:pos="1276"/>
        </w:tabs>
        <w:ind w:firstLine="1134"/>
        <w:jc w:val="both"/>
        <w:rPr>
          <w:rFonts w:eastAsia="Calibri"/>
        </w:rPr>
      </w:pPr>
      <w:r>
        <w:rPr>
          <w:rFonts w:eastAsia="Calibri"/>
        </w:rPr>
        <w:t xml:space="preserve">„2. Teisę gauti vaiko priežiūros išmoką už dviejų mėnesių trukmės vaiko priežiūros atostogų </w:t>
      </w:r>
      <w:r>
        <w:t xml:space="preserve">(išskyrus atvejus, nustatytus šio įstatymo 22 straipsnio 1 dalies 2 punkte) </w:t>
      </w:r>
      <w:r>
        <w:rPr>
          <w:rFonts w:eastAsia="Calibri"/>
        </w:rPr>
        <w:t xml:space="preserve">dalį, apdraustajam asmeniui suteiktą pagal Darbo kodekso 134 straipsnio 1 ar 2 dalį, </w:t>
      </w:r>
      <w:r>
        <w:rPr>
          <w:rFonts w:eastAsia="Calibri"/>
          <w:b/>
        </w:rPr>
        <w:t>ir naudojamą pagal Darbo kodekso 134 straipsnio 3 dalį, kai ši atostogų dalis negali būti perleista kitam</w:t>
      </w:r>
      <w:r>
        <w:rPr>
          <w:rFonts w:eastAsia="Calibri"/>
        </w:rPr>
        <w:t xml:space="preserve">, turi kiekvienas iš vaiko tėvų (įtėvių) ar globėjų, atitinkančių šio straipsnio 1 dalyje nustatytas sąlygas, </w:t>
      </w:r>
      <w:r>
        <w:rPr>
          <w:rFonts w:eastAsia="Calibri"/>
          <w:b/>
        </w:rPr>
        <w:t>išskyrus šio straipsnio 3 dalyje nustatytą atvejį</w:t>
      </w:r>
      <w:r>
        <w:rPr>
          <w:rFonts w:eastAsia="Calibri"/>
        </w:rPr>
        <w:t xml:space="preserve">. </w:t>
      </w:r>
      <w:r>
        <w:rPr>
          <w:strike/>
        </w:rPr>
        <w:t>Šioje dalyje nustatytą teisę turintis apdraustasis asmuo neturi teisės jos perleisti kitam asmeniui.</w:t>
      </w:r>
      <w:r>
        <w:rPr>
          <w:rFonts w:eastAsia="Calibri"/>
        </w:rPr>
        <w:t>“</w:t>
      </w:r>
    </w:p>
    <w:p w14:paraId="16FA46EB" w14:textId="77777777" w:rsidR="005548EE" w:rsidRDefault="005548EE" w:rsidP="005548EE">
      <w:pPr>
        <w:ind w:firstLine="1134"/>
        <w:jc w:val="both"/>
        <w:rPr>
          <w:rFonts w:eastAsia="Calibri"/>
        </w:rPr>
      </w:pPr>
      <w:r>
        <w:rPr>
          <w:rFonts w:eastAsia="Calibri"/>
        </w:rPr>
        <w:t xml:space="preserve">2.3. </w:t>
      </w:r>
      <w:r w:rsidR="00B231BA">
        <w:rPr>
          <w:rFonts w:eastAsia="Calibri"/>
        </w:rPr>
        <w:t>A</w:t>
      </w:r>
      <w:r>
        <w:rPr>
          <w:rFonts w:eastAsia="Calibri"/>
        </w:rPr>
        <w:t>tsižvelg</w:t>
      </w:r>
      <w:r w:rsidR="00133AD4">
        <w:rPr>
          <w:rFonts w:eastAsia="Calibri"/>
        </w:rPr>
        <w:t>dami</w:t>
      </w:r>
      <w:r>
        <w:rPr>
          <w:rFonts w:eastAsia="Calibri"/>
        </w:rPr>
        <w:t xml:space="preserve"> į tai, kad pagal Darbo kodekso 134 straipsnio 1 dalį atostogos vaikui prižiūrėti gali būti suteiktos</w:t>
      </w:r>
      <w:r w:rsidR="00133AD4">
        <w:rPr>
          <w:rFonts w:eastAsia="Calibri"/>
        </w:rPr>
        <w:t xml:space="preserve">, iki </w:t>
      </w:r>
      <w:r>
        <w:rPr>
          <w:rFonts w:eastAsia="Calibri"/>
        </w:rPr>
        <w:t xml:space="preserve">vaikui sueis 3 metai, o vaiko priežiūros išmoka asmens pasirinkimu gali būti mokama iki vaikui sueis 18 ar 24 mėnesiai, siūlome tikslinti Projekto Nr. 2 5 straipsniu keičiamą LMSD įstatymo 22 straipsnio 3 dalį ir ją išdėstyti taip </w:t>
      </w:r>
      <w:r>
        <w:t>(lyginamasis variantas)</w:t>
      </w:r>
      <w:r>
        <w:rPr>
          <w:rFonts w:eastAsia="Calibri"/>
        </w:rPr>
        <w:t>:</w:t>
      </w:r>
    </w:p>
    <w:p w14:paraId="1A7F53E8" w14:textId="77777777" w:rsidR="005548EE" w:rsidRDefault="005548EE" w:rsidP="005548EE">
      <w:pPr>
        <w:ind w:firstLine="1134"/>
        <w:jc w:val="both"/>
        <w:rPr>
          <w:rFonts w:eastAsia="Calibri"/>
        </w:rPr>
      </w:pPr>
      <w:r>
        <w:rPr>
          <w:rFonts w:eastAsia="Calibri"/>
        </w:rPr>
        <w:t xml:space="preserve">„3. Vaiką ne mažiau kaip </w:t>
      </w:r>
      <w:r>
        <w:rPr>
          <w:rFonts w:eastAsia="Calibri"/>
          <w:bCs/>
        </w:rPr>
        <w:t>du paskutinius</w:t>
      </w:r>
      <w:r>
        <w:rPr>
          <w:rFonts w:eastAsia="Calibri"/>
        </w:rPr>
        <w:t xml:space="preserve"> </w:t>
      </w:r>
      <w:r>
        <w:rPr>
          <w:rFonts w:eastAsia="Calibri"/>
          <w:b/>
        </w:rPr>
        <w:t xml:space="preserve">pasirinktos vaiko priežiūros išmokos mokėjimo trukmės iki vaikui sueis 18 arba 24 mėnesiai </w:t>
      </w:r>
      <w:r>
        <w:rPr>
          <w:rFonts w:eastAsia="Calibri"/>
          <w:bCs/>
        </w:rPr>
        <w:t xml:space="preserve">vaiko priežiūros atostogų </w:t>
      </w:r>
      <w:r>
        <w:t xml:space="preserve">(išskyrus atvejus, nustatytus šio įstatymo 22 straipsnio 1 dalies 2 punkte) </w:t>
      </w:r>
      <w:r>
        <w:rPr>
          <w:rFonts w:eastAsia="Calibri"/>
          <w:bCs/>
        </w:rPr>
        <w:t xml:space="preserve">mėnesius vienas </w:t>
      </w:r>
      <w:r>
        <w:rPr>
          <w:rFonts w:eastAsia="Calibri"/>
        </w:rPr>
        <w:t xml:space="preserve">auginantis vienas iš jo tėvų (įtėvių) ar globėjų, kai </w:t>
      </w:r>
      <w:proofErr w:type="spellStart"/>
      <w:r>
        <w:rPr>
          <w:rFonts w:eastAsia="Calibri"/>
        </w:rPr>
        <w:t>ši</w:t>
      </w:r>
      <w:r>
        <w:rPr>
          <w:rFonts w:eastAsia="Calibri"/>
          <w:strike/>
        </w:rPr>
        <w:t>as</w:t>
      </w:r>
      <w:r>
        <w:rPr>
          <w:rFonts w:eastAsia="Calibri"/>
          <w:b/>
        </w:rPr>
        <w:t>ą</w:t>
      </w:r>
      <w:proofErr w:type="spellEnd"/>
      <w:r>
        <w:rPr>
          <w:rFonts w:eastAsia="Calibri"/>
        </w:rPr>
        <w:t xml:space="preserve"> </w:t>
      </w:r>
      <w:proofErr w:type="spellStart"/>
      <w:r>
        <w:rPr>
          <w:rFonts w:eastAsia="Calibri"/>
        </w:rPr>
        <w:t>aplinkyb</w:t>
      </w:r>
      <w:r>
        <w:rPr>
          <w:rFonts w:eastAsia="Calibri"/>
          <w:strike/>
        </w:rPr>
        <w:t>es</w:t>
      </w:r>
      <w:r>
        <w:rPr>
          <w:rFonts w:eastAsia="Calibri"/>
          <w:b/>
        </w:rPr>
        <w:t>ę</w:t>
      </w:r>
      <w:proofErr w:type="spellEnd"/>
      <w:r>
        <w:rPr>
          <w:rFonts w:eastAsia="Calibri"/>
        </w:rPr>
        <w:t xml:space="preserve"> savivaldybės tarybos nustatyta tvarka patvirtina savivaldybės administracija, turi teisę gauti vaiko priežiūros išmoką už </w:t>
      </w:r>
      <w:r>
        <w:rPr>
          <w:rFonts w:eastAsia="Calibri"/>
          <w:strike/>
        </w:rPr>
        <w:t>papildomą</w:t>
      </w:r>
      <w:r>
        <w:rPr>
          <w:rFonts w:eastAsia="Calibri"/>
        </w:rPr>
        <w:t xml:space="preserve"> </w:t>
      </w:r>
      <w:r>
        <w:rPr>
          <w:rFonts w:eastAsia="Calibri"/>
          <w:b/>
        </w:rPr>
        <w:t>kitam tėvui (įtėviui) ar globėjui priklausančią</w:t>
      </w:r>
      <w:r>
        <w:rPr>
          <w:rFonts w:eastAsia="Calibri"/>
        </w:rPr>
        <w:t xml:space="preserve"> dviejų mėnesių trukmės vaiko priežiūros atostogų dalį, jeigu jis atitinka šio straipsnio 1 dalyje nurodytas sąlygas</w:t>
      </w:r>
      <w:r>
        <w:rPr>
          <w:rFonts w:eastAsia="Calibri"/>
          <w:b/>
        </w:rPr>
        <w:t>,</w:t>
      </w:r>
      <w:r>
        <w:rPr>
          <w:rFonts w:eastAsia="Calibri"/>
        </w:rPr>
        <w:t xml:space="preserve"> ir kitam tėvui (įtėviui) ar globėjui nebuvo išmokėta šio straipsnio 2 dalyje nurodyta vaiko priežiūros išmoka“.</w:t>
      </w:r>
    </w:p>
    <w:p w14:paraId="21C2A569" w14:textId="77777777" w:rsidR="005548EE" w:rsidRDefault="005548EE" w:rsidP="005548EE">
      <w:pPr>
        <w:ind w:firstLine="1134"/>
        <w:jc w:val="both"/>
        <w:rPr>
          <w:bCs/>
        </w:rPr>
      </w:pPr>
      <w:r>
        <w:rPr>
          <w:rFonts w:eastAsia="Calibri"/>
        </w:rPr>
        <w:t xml:space="preserve">2.4. </w:t>
      </w:r>
      <w:r w:rsidR="00B231BA">
        <w:rPr>
          <w:rFonts w:eastAsia="Calibri"/>
        </w:rPr>
        <w:t>A</w:t>
      </w:r>
      <w:r>
        <w:rPr>
          <w:rFonts w:eastAsia="Calibri"/>
        </w:rPr>
        <w:t>tsižvelg</w:t>
      </w:r>
      <w:r w:rsidR="00133AD4">
        <w:rPr>
          <w:rFonts w:eastAsia="Calibri"/>
        </w:rPr>
        <w:t>dami</w:t>
      </w:r>
      <w:r>
        <w:rPr>
          <w:rFonts w:eastAsia="Calibri"/>
        </w:rPr>
        <w:t xml:space="preserve"> į tai, kad vaiko priežiūros išmoką gali gauti ne tik senelis, bet ir senelė, siūlome papildyti Proje</w:t>
      </w:r>
      <w:r w:rsidR="00133AD4">
        <w:rPr>
          <w:rFonts w:eastAsia="Calibri"/>
        </w:rPr>
        <w:t xml:space="preserve">kto Nr.2 5 straipsniu keičiamą </w:t>
      </w:r>
      <w:r>
        <w:rPr>
          <w:rFonts w:eastAsia="Calibri"/>
        </w:rPr>
        <w:t>LM</w:t>
      </w:r>
      <w:r w:rsidR="00133AD4">
        <w:rPr>
          <w:rFonts w:eastAsia="Calibri"/>
        </w:rPr>
        <w:t>SD įstatymo 22 straipsnio 5 dalies pirmą pastraipą</w:t>
      </w:r>
      <w:r>
        <w:rPr>
          <w:rFonts w:eastAsia="Calibri"/>
        </w:rPr>
        <w:t xml:space="preserve"> žodžiu „ji“ („&lt;...</w:t>
      </w:r>
      <w:r>
        <w:rPr>
          <w:bCs/>
        </w:rPr>
        <w:t xml:space="preserve">jeigu </w:t>
      </w:r>
      <w:r w:rsidR="00133AD4">
        <w:rPr>
          <w:bCs/>
        </w:rPr>
        <w:t>jis (</w:t>
      </w:r>
      <w:r>
        <w:rPr>
          <w:b/>
          <w:bCs/>
        </w:rPr>
        <w:t>ji</w:t>
      </w:r>
      <w:r w:rsidR="00133AD4">
        <w:rPr>
          <w:b/>
          <w:bCs/>
        </w:rPr>
        <w:t>)</w:t>
      </w:r>
      <w:r w:rsidR="00133AD4">
        <w:rPr>
          <w:bCs/>
        </w:rPr>
        <w:t xml:space="preserve"> atitinka visas šias sąlygas:</w:t>
      </w:r>
      <w:r>
        <w:rPr>
          <w:bCs/>
        </w:rPr>
        <w:t>&gt;“).</w:t>
      </w:r>
    </w:p>
    <w:p w14:paraId="435066AC" w14:textId="77777777" w:rsidR="005548EE" w:rsidRDefault="005548EE" w:rsidP="005548EE">
      <w:pPr>
        <w:tabs>
          <w:tab w:val="left" w:pos="1276"/>
        </w:tabs>
        <w:ind w:firstLine="1134"/>
        <w:jc w:val="both"/>
        <w:rPr>
          <w:bCs/>
        </w:rPr>
      </w:pPr>
      <w:r>
        <w:rPr>
          <w:bCs/>
        </w:rPr>
        <w:t xml:space="preserve">2.5. </w:t>
      </w:r>
      <w:r w:rsidR="00B231BA">
        <w:rPr>
          <w:bCs/>
        </w:rPr>
        <w:t>Siekdami aiškumo</w:t>
      </w:r>
      <w:r>
        <w:rPr>
          <w:bCs/>
        </w:rPr>
        <w:t>, už kiek mėnesių vienam auginančiam vaiką tėvui (motinai), įtėviui (įmotei), globėjui (globėjai) mokama kitam tėvui (įtėviui) ar globėjui turėjusi priklausyti</w:t>
      </w:r>
      <w:r w:rsidR="001960B9">
        <w:rPr>
          <w:bCs/>
        </w:rPr>
        <w:t>,</w:t>
      </w:r>
      <w:r>
        <w:t xml:space="preserve"> </w:t>
      </w:r>
      <w:r>
        <w:rPr>
          <w:bCs/>
        </w:rPr>
        <w:t xml:space="preserve">bet neišmokėta vaiko priežiūros išmokos dalis, kuri negali būti perleidžiama kitam, ir kad </w:t>
      </w:r>
      <w:r>
        <w:rPr>
          <w:rFonts w:eastAsia="Calibri"/>
        </w:rPr>
        <w:t xml:space="preserve">vienam auginančiam vaiką tėvui (įtėviui) ar globėjui </w:t>
      </w:r>
      <w:r>
        <w:rPr>
          <w:bCs/>
        </w:rPr>
        <w:t>2 mėnesių trukmės vaiko priežiūros išmoka turi būti</w:t>
      </w:r>
      <w:r>
        <w:rPr>
          <w:rFonts w:eastAsia="Calibri"/>
        </w:rPr>
        <w:t xml:space="preserve"> </w:t>
      </w:r>
      <w:r>
        <w:rPr>
          <w:bCs/>
        </w:rPr>
        <w:t xml:space="preserve">mokama jau pasibaigus jo paties </w:t>
      </w:r>
      <w:r>
        <w:rPr>
          <w:rFonts w:eastAsia="Calibri"/>
        </w:rPr>
        <w:t>pasirinktos vaiko priežiūros išmokos mokėjimo trukmės iki v</w:t>
      </w:r>
      <w:r w:rsidR="001960B9">
        <w:rPr>
          <w:rFonts w:eastAsia="Calibri"/>
        </w:rPr>
        <w:t>aikui sueis 18 arba 24 mėnesiai</w:t>
      </w:r>
      <w:r>
        <w:rPr>
          <w:rFonts w:eastAsia="Calibri"/>
        </w:rPr>
        <w:t xml:space="preserve"> laikotarpiui</w:t>
      </w:r>
      <w:r>
        <w:rPr>
          <w:bCs/>
        </w:rPr>
        <w:t xml:space="preserve"> (t. y. turi būti mokama po vaiko priežiūros išmokos mokėjimo, kai vaikui sueina 16 ar 22 mėnesiai), siūlome Projekto Nr. 2 6 straipsnio 3 dalimi papildomą LMSD įstatymo 23 straipsnio </w:t>
      </w:r>
      <w:r>
        <w:rPr>
          <w:rFonts w:eastAsia="Calibri"/>
        </w:rPr>
        <w:t>1</w:t>
      </w:r>
      <w:r>
        <w:rPr>
          <w:rFonts w:eastAsia="Calibri"/>
          <w:vertAlign w:val="superscript"/>
        </w:rPr>
        <w:t>2</w:t>
      </w:r>
      <w:r>
        <w:rPr>
          <w:rFonts w:eastAsia="Calibri"/>
        </w:rPr>
        <w:t xml:space="preserve"> dalį</w:t>
      </w:r>
      <w:r>
        <w:rPr>
          <w:bCs/>
        </w:rPr>
        <w:t xml:space="preserve"> išdėstyti taip (lyginamasis variantas):</w:t>
      </w:r>
    </w:p>
    <w:p w14:paraId="7E7FA301" w14:textId="77777777" w:rsidR="005548EE" w:rsidRDefault="005548EE" w:rsidP="005548EE">
      <w:pPr>
        <w:tabs>
          <w:tab w:val="left" w:pos="1276"/>
        </w:tabs>
        <w:ind w:firstLine="1134"/>
        <w:jc w:val="both"/>
        <w:rPr>
          <w:rFonts w:eastAsia="Calibri"/>
          <w:bCs/>
          <w:szCs w:val="20"/>
        </w:rPr>
      </w:pPr>
      <w:r>
        <w:rPr>
          <w:rFonts w:eastAsia="Calibri"/>
        </w:rPr>
        <w:t>„</w:t>
      </w:r>
      <w:r>
        <w:rPr>
          <w:rFonts w:eastAsia="Calibri"/>
          <w:bCs/>
        </w:rPr>
        <w:t>1</w:t>
      </w:r>
      <w:r>
        <w:rPr>
          <w:rFonts w:eastAsia="Calibri"/>
          <w:bCs/>
          <w:vertAlign w:val="superscript"/>
        </w:rPr>
        <w:t>2</w:t>
      </w:r>
      <w:r>
        <w:rPr>
          <w:rFonts w:eastAsia="Calibri"/>
          <w:bCs/>
        </w:rPr>
        <w:t xml:space="preserve">. Vaiko priežiūros išmoka, </w:t>
      </w:r>
      <w:r>
        <w:rPr>
          <w:rFonts w:eastAsia="Calibri"/>
          <w:bCs/>
          <w:szCs w:val="20"/>
        </w:rPr>
        <w:t>vienam iš tėvų (įtėvių) ar globėjų</w:t>
      </w:r>
      <w:r>
        <w:rPr>
          <w:rFonts w:eastAsia="Calibri"/>
          <w:bCs/>
        </w:rPr>
        <w:t xml:space="preserve"> skiriama ir mokama  vadovaujantis šio įstatymo 22 straipsnio 3 dalimi, </w:t>
      </w:r>
      <w:r>
        <w:rPr>
          <w:rFonts w:eastAsia="Calibri"/>
          <w:bCs/>
          <w:strike/>
          <w:szCs w:val="20"/>
        </w:rPr>
        <w:t>skiriama ir mokama</w:t>
      </w:r>
      <w:r>
        <w:rPr>
          <w:rFonts w:eastAsia="Calibri"/>
          <w:bCs/>
          <w:szCs w:val="20"/>
        </w:rPr>
        <w:t xml:space="preserve"> </w:t>
      </w:r>
      <w:r>
        <w:rPr>
          <w:rFonts w:eastAsia="Calibri"/>
          <w:b/>
          <w:bCs/>
          <w:szCs w:val="20"/>
        </w:rPr>
        <w:t>už</w:t>
      </w:r>
      <w:r>
        <w:rPr>
          <w:rFonts w:eastAsia="Calibri"/>
          <w:bCs/>
          <w:szCs w:val="20"/>
        </w:rPr>
        <w:t xml:space="preserve"> 2 </w:t>
      </w:r>
      <w:proofErr w:type="spellStart"/>
      <w:r>
        <w:rPr>
          <w:rFonts w:eastAsia="Calibri"/>
          <w:bCs/>
          <w:szCs w:val="20"/>
        </w:rPr>
        <w:t>mėnesi</w:t>
      </w:r>
      <w:r>
        <w:rPr>
          <w:rFonts w:eastAsia="Calibri"/>
          <w:bCs/>
          <w:strike/>
          <w:szCs w:val="20"/>
        </w:rPr>
        <w:t>ams</w:t>
      </w:r>
      <w:r>
        <w:rPr>
          <w:rFonts w:eastAsia="Calibri"/>
          <w:b/>
          <w:bCs/>
          <w:szCs w:val="20"/>
        </w:rPr>
        <w:t>us</w:t>
      </w:r>
      <w:proofErr w:type="spellEnd"/>
      <w:r>
        <w:rPr>
          <w:rFonts w:eastAsia="Calibri"/>
          <w:b/>
          <w:bCs/>
          <w:szCs w:val="20"/>
        </w:rPr>
        <w:t>,</w:t>
      </w:r>
      <w:r>
        <w:rPr>
          <w:rFonts w:eastAsia="Calibri"/>
          <w:bCs/>
          <w:szCs w:val="20"/>
        </w:rPr>
        <w:t xml:space="preserve"> </w:t>
      </w:r>
      <w:r>
        <w:rPr>
          <w:rFonts w:eastAsia="Calibri"/>
          <w:bCs/>
          <w:strike/>
          <w:szCs w:val="20"/>
        </w:rPr>
        <w:t xml:space="preserve">ir </w:t>
      </w:r>
      <w:proofErr w:type="spellStart"/>
      <w:r>
        <w:rPr>
          <w:rFonts w:eastAsia="Calibri"/>
          <w:bCs/>
          <w:szCs w:val="20"/>
        </w:rPr>
        <w:t>pradeda</w:t>
      </w:r>
      <w:r>
        <w:rPr>
          <w:rFonts w:eastAsia="Calibri"/>
          <w:bCs/>
          <w:strike/>
          <w:szCs w:val="20"/>
        </w:rPr>
        <w:t>ma</w:t>
      </w:r>
      <w:r>
        <w:rPr>
          <w:rFonts w:eastAsia="Calibri"/>
          <w:b/>
          <w:bCs/>
          <w:szCs w:val="20"/>
        </w:rPr>
        <w:t>nt</w:t>
      </w:r>
      <w:proofErr w:type="spellEnd"/>
      <w:r>
        <w:rPr>
          <w:rFonts w:eastAsia="Calibri"/>
          <w:b/>
          <w:bCs/>
          <w:szCs w:val="20"/>
        </w:rPr>
        <w:t xml:space="preserve"> ją</w:t>
      </w:r>
      <w:r>
        <w:rPr>
          <w:rFonts w:eastAsia="Calibri"/>
          <w:bCs/>
          <w:szCs w:val="20"/>
        </w:rPr>
        <w:t xml:space="preserve"> mokėti pasibaigus </w:t>
      </w:r>
      <w:r>
        <w:rPr>
          <w:rFonts w:eastAsia="Calibri"/>
          <w:b/>
          <w:bCs/>
          <w:szCs w:val="20"/>
        </w:rPr>
        <w:t>mokėjimui</w:t>
      </w:r>
      <w:r>
        <w:rPr>
          <w:rFonts w:eastAsia="Calibri"/>
          <w:bCs/>
          <w:szCs w:val="20"/>
        </w:rPr>
        <w:t xml:space="preserve"> </w:t>
      </w:r>
      <w:r>
        <w:rPr>
          <w:rFonts w:eastAsia="Calibri"/>
          <w:bCs/>
          <w:strike/>
          <w:szCs w:val="20"/>
        </w:rPr>
        <w:t>apdraustojo asmens</w:t>
      </w:r>
      <w:r>
        <w:rPr>
          <w:rFonts w:eastAsia="Calibri"/>
          <w:bCs/>
          <w:szCs w:val="20"/>
        </w:rPr>
        <w:t xml:space="preserve"> </w:t>
      </w:r>
      <w:proofErr w:type="spellStart"/>
      <w:r>
        <w:rPr>
          <w:rFonts w:eastAsia="Calibri"/>
          <w:bCs/>
          <w:szCs w:val="20"/>
        </w:rPr>
        <w:t>pasirinkt</w:t>
      </w:r>
      <w:r>
        <w:rPr>
          <w:rFonts w:eastAsia="Calibri"/>
          <w:bCs/>
          <w:strike/>
          <w:szCs w:val="20"/>
        </w:rPr>
        <w:t>am</w:t>
      </w:r>
      <w:r>
        <w:rPr>
          <w:rFonts w:eastAsia="Calibri"/>
          <w:b/>
          <w:bCs/>
          <w:szCs w:val="20"/>
        </w:rPr>
        <w:t>os</w:t>
      </w:r>
      <w:proofErr w:type="spellEnd"/>
      <w:r>
        <w:rPr>
          <w:rFonts w:eastAsia="Calibri"/>
          <w:bCs/>
          <w:szCs w:val="20"/>
        </w:rPr>
        <w:t xml:space="preserve"> </w:t>
      </w:r>
      <w:r>
        <w:rPr>
          <w:rFonts w:eastAsia="Calibri"/>
          <w:b/>
          <w:bCs/>
          <w:szCs w:val="20"/>
        </w:rPr>
        <w:t>trukmės iki vaikui sueis</w:t>
      </w:r>
      <w:r>
        <w:rPr>
          <w:rFonts w:eastAsia="Calibri"/>
          <w:bCs/>
          <w:szCs w:val="20"/>
        </w:rPr>
        <w:t xml:space="preserve"> 18 arba 24 </w:t>
      </w:r>
      <w:proofErr w:type="spellStart"/>
      <w:r>
        <w:rPr>
          <w:rFonts w:eastAsia="Calibri"/>
          <w:bCs/>
          <w:szCs w:val="20"/>
        </w:rPr>
        <w:t>mėnesi</w:t>
      </w:r>
      <w:r>
        <w:rPr>
          <w:rFonts w:eastAsia="Calibri"/>
          <w:bCs/>
          <w:strike/>
          <w:szCs w:val="20"/>
        </w:rPr>
        <w:t>ų</w:t>
      </w:r>
      <w:r>
        <w:rPr>
          <w:rFonts w:eastAsia="Calibri"/>
          <w:b/>
          <w:bCs/>
          <w:szCs w:val="20"/>
        </w:rPr>
        <w:t>ai</w:t>
      </w:r>
      <w:proofErr w:type="spellEnd"/>
      <w:r>
        <w:rPr>
          <w:rFonts w:eastAsia="Calibri"/>
          <w:bCs/>
          <w:szCs w:val="20"/>
        </w:rPr>
        <w:t xml:space="preserve"> vaiko priežiūros išmokos mokėjimo </w:t>
      </w:r>
      <w:r>
        <w:rPr>
          <w:rFonts w:eastAsia="Calibri"/>
          <w:bCs/>
          <w:strike/>
          <w:szCs w:val="20"/>
        </w:rPr>
        <w:t>trukmės</w:t>
      </w:r>
      <w:r>
        <w:rPr>
          <w:rFonts w:eastAsia="Calibri"/>
          <w:bCs/>
          <w:szCs w:val="20"/>
        </w:rPr>
        <w:t xml:space="preserve"> laikotarpiui.“</w:t>
      </w:r>
    </w:p>
    <w:p w14:paraId="019D6B5B" w14:textId="77777777" w:rsidR="005548EE" w:rsidRDefault="005548EE" w:rsidP="005548EE">
      <w:pPr>
        <w:tabs>
          <w:tab w:val="left" w:pos="1276"/>
        </w:tabs>
        <w:ind w:firstLine="1134"/>
        <w:jc w:val="both"/>
      </w:pPr>
      <w:r>
        <w:t xml:space="preserve">2.6. </w:t>
      </w:r>
      <w:r w:rsidR="00B231BA">
        <w:t>A</w:t>
      </w:r>
      <w:r>
        <w:t>tkreipiame dėmesį, kad tiek Projekto Nr. 2, tiek LMSD įstatymo tekste naudojama ir sąvoka „išleistas atostogų“, ir sąvoka „suteiktos atostogos“, todėl siūlome suvienodinti ir visame tekste naudoti sąvoką „suteiktos atostogos“.</w:t>
      </w:r>
    </w:p>
    <w:p w14:paraId="0F2C3DA1" w14:textId="77777777" w:rsidR="005548EE" w:rsidRDefault="005548EE" w:rsidP="005548EE">
      <w:pPr>
        <w:tabs>
          <w:tab w:val="left" w:pos="1276"/>
        </w:tabs>
        <w:ind w:firstLine="1134"/>
        <w:jc w:val="both"/>
        <w:rPr>
          <w:rFonts w:eastAsia="Calibri"/>
          <w:bCs/>
        </w:rPr>
      </w:pPr>
      <w:r>
        <w:t xml:space="preserve">2.7. </w:t>
      </w:r>
      <w:r w:rsidR="00B231BA">
        <w:t>T</w:t>
      </w:r>
      <w:r>
        <w:t>aip pat manome, kad Projekte Nr. 2 turi būti aptarta situacija, kaip bus mokama vaiko priežiūros išmoka tuo atveju, kai vienas iš tėvų, pasirinkęs vaiko priežiūros išmokos mokėjimo trukmę iki vaikui sukaks, pvz.</w:t>
      </w:r>
      <w:r w:rsidR="00C0796A">
        <w:t>,</w:t>
      </w:r>
      <w:r>
        <w:t xml:space="preserve"> 18 mėnesių, atostogomis vaikui prižiūrėti naudosis ne du, o tik vieną mėnesį</w:t>
      </w:r>
      <w:r>
        <w:rPr>
          <w:color w:val="000000"/>
          <w:lang w:eastAsia="lt-LT"/>
        </w:rPr>
        <w:t xml:space="preserve">, ir pateiks prašymą nutraukti vaiko priežiūros išmokos mokėjimą (ypač atsižvelgiant į </w:t>
      </w:r>
      <w:r>
        <w:t>Darbo kodekso 134 straipsnio 3 dalį)</w:t>
      </w:r>
      <w:r>
        <w:rPr>
          <w:color w:val="000000"/>
          <w:lang w:eastAsia="lt-LT"/>
        </w:rPr>
        <w:t xml:space="preserve">. Tokiu atveju asmuo vaiko priežiūros išmoką pagal LMSD įstatymo </w:t>
      </w:r>
      <w:r>
        <w:rPr>
          <w:color w:val="000000"/>
          <w:lang w:eastAsia="lt-LT"/>
        </w:rPr>
        <w:lastRenderedPageBreak/>
        <w:t>22 straipsnio 2 dalį bus gavęs tik už vieną mėnesį, o nuo kitos dienos dėl vaiko priežiūros išmokos mokėjimo kreipsis kitas iš tėvų, kuriam bus suteiktos atostogos vaikui prižiūrėti ir po kelių mėnesių šie išmokos gavėjai vėl keisis tarpusavyje ir pirmajam išmokos gavėjui vėl bus suteiktos atostogos vaikui prižiūrėti ir jis pageidaus gauti vaiko priežiūros išmoką.</w:t>
      </w:r>
    </w:p>
    <w:p w14:paraId="2F450C7A" w14:textId="77777777" w:rsidR="00A00264" w:rsidRDefault="00B231BA" w:rsidP="00A00264">
      <w:pPr>
        <w:ind w:firstLine="1134"/>
        <w:jc w:val="both"/>
        <w:rPr>
          <w:lang w:eastAsia="lt-LT"/>
        </w:rPr>
      </w:pPr>
      <w:r>
        <w:t>A</w:t>
      </w:r>
      <w:r w:rsidR="00146148">
        <w:t>tkreipiame dėmesį</w:t>
      </w:r>
      <w:r w:rsidR="00A00264">
        <w:t xml:space="preserve">, kad įgyvendinant </w:t>
      </w:r>
      <w:r w:rsidR="00131E17">
        <w:t>P</w:t>
      </w:r>
      <w:r w:rsidR="00A00264">
        <w:t xml:space="preserve">rojekto </w:t>
      </w:r>
      <w:r w:rsidR="00131E17">
        <w:t xml:space="preserve">Nr. 2 </w:t>
      </w:r>
      <w:r w:rsidR="00A00264">
        <w:t>teikiamus pasiūlymus, papildomai iki 2022 m. birželio 30 d.:</w:t>
      </w:r>
    </w:p>
    <w:p w14:paraId="06FC7223" w14:textId="77777777" w:rsidR="00A00264" w:rsidRDefault="00A00264" w:rsidP="00A00264">
      <w:pPr>
        <w:pStyle w:val="Sraopastraipa"/>
        <w:numPr>
          <w:ilvl w:val="0"/>
          <w:numId w:val="2"/>
        </w:numPr>
        <w:tabs>
          <w:tab w:val="left" w:pos="1418"/>
        </w:tabs>
        <w:ind w:left="0" w:firstLine="1134"/>
        <w:jc w:val="both"/>
      </w:pPr>
      <w:r>
        <w:t>Socialinės apsaugos ir darbo ministerija turės parengti, o Lietuvos Respublikos Vyriausybė turės priimti Lietuvos Respublikos apdraustųjų valstybiniu socialiniu draudimu ir valstybinio socialinio draudimo išmokų gavėjų registro nuostatų, patvirtintų Lietuvos Respublikos Vyriausybės 2007 m. balandžio 25 d. nutarimu Nr. 435 „Dėl Lietuvos Respublikos apdraustųjų</w:t>
      </w:r>
      <w:r w:rsidRPr="00A00264">
        <w:rPr>
          <w:b/>
          <w:bCs/>
        </w:rPr>
        <w:t xml:space="preserve"> </w:t>
      </w:r>
      <w:r>
        <w:t xml:space="preserve">valstybiniu socialiniu draudimu ir valstybinio socialinio draudimo išmokų gavėjų registro steigimo, jo nuostatų patvirtinimo ir veiklos pradžios nustatymo“, pakeitimą dėl duomenų ir informacijos apie savarankiškai dirbančio asmens </w:t>
      </w:r>
      <w:r w:rsidRPr="00CF18D9">
        <w:t xml:space="preserve">pasirinktą </w:t>
      </w:r>
      <w:r w:rsidR="00CF18D9" w:rsidRPr="00CF18D9">
        <w:t xml:space="preserve">tėvystės ar </w:t>
      </w:r>
      <w:r w:rsidRPr="00CF18D9">
        <w:t>vaik</w:t>
      </w:r>
      <w:r w:rsidR="00CF18D9" w:rsidRPr="00CF18D9">
        <w:t>o</w:t>
      </w:r>
      <w:r w:rsidRPr="00CF18D9">
        <w:t xml:space="preserve"> pri</w:t>
      </w:r>
      <w:r w:rsidR="00CF18D9" w:rsidRPr="00CF18D9">
        <w:t>e</w:t>
      </w:r>
      <w:r w:rsidRPr="00CF18D9">
        <w:t>žiūr</w:t>
      </w:r>
      <w:r w:rsidR="00CF18D9" w:rsidRPr="00CF18D9">
        <w:t>os</w:t>
      </w:r>
      <w:r w:rsidRPr="00CF18D9">
        <w:t xml:space="preserve"> </w:t>
      </w:r>
      <w:r w:rsidR="00CF18D9" w:rsidRPr="00CF18D9">
        <w:t>laikotarpį</w:t>
      </w:r>
      <w:r w:rsidR="00CF18D9">
        <w:t xml:space="preserve"> </w:t>
      </w:r>
      <w:r>
        <w:t>teikimo registro tvarkytojui;</w:t>
      </w:r>
    </w:p>
    <w:p w14:paraId="1DB36153" w14:textId="77777777" w:rsidR="00A00264" w:rsidRDefault="00A00264" w:rsidP="00A00264">
      <w:pPr>
        <w:pStyle w:val="Sraopastraipa"/>
        <w:numPr>
          <w:ilvl w:val="0"/>
          <w:numId w:val="2"/>
        </w:numPr>
        <w:ind w:left="0" w:firstLine="1134"/>
        <w:jc w:val="both"/>
      </w:pPr>
      <w:r>
        <w:t xml:space="preserve">Fondo valdyba turės parengti ir patvirtinti Duomenų apie apdraustuosius ir draudėjus pateikimo ir tikslinimo taisyklių </w:t>
      </w:r>
      <w:r w:rsidR="008829B5">
        <w:t>be</w:t>
      </w:r>
      <w:r>
        <w:t xml:space="preserve">i pranešimo apie apdraustojo </w:t>
      </w:r>
      <w:r w:rsidRPr="00171572">
        <w:t>asmens tėvystės ar vaiko priežiūros</w:t>
      </w:r>
      <w:r>
        <w:t xml:space="preserve"> laikotarpius (9-SD formos), patvirtintų Fondo valdybos direktoriaus 2010 m. birželio 4 d. įsakymu Nr. V-243 „Dėl Duomenų apie apdraustuosius ir draudėjus pateikimo ir tikslinimo taisyklių, socialinio draudimo pranešimų/prašymo </w:t>
      </w:r>
      <w:r w:rsidRPr="0031144D">
        <w:t>formų ir jų elektroninių duomenų struktūros aprašų patvirtinimo“</w:t>
      </w:r>
      <w:r w:rsidR="008829B5">
        <w:t>,</w:t>
      </w:r>
      <w:r w:rsidRPr="0031144D">
        <w:t xml:space="preserve"> pakeitimus, nustatančius savarankiškai dirbantiems asmenims prievolę teikti Fondo valdybos teritoriniams skyriams duomenis ir informaciją apie </w:t>
      </w:r>
      <w:r w:rsidR="00171572" w:rsidRPr="0031144D">
        <w:t>tėvystės</w:t>
      </w:r>
      <w:r w:rsidR="00171572">
        <w:t xml:space="preserve"> ar vaiko priežiūros laikotarpius</w:t>
      </w:r>
      <w:r>
        <w:t xml:space="preserve"> bei šių duomenų ir informacijos pateikimo tvarką.</w:t>
      </w:r>
    </w:p>
    <w:p w14:paraId="05A97C9E" w14:textId="77777777" w:rsidR="00B119AC" w:rsidRDefault="008458CD" w:rsidP="008458CD">
      <w:pPr>
        <w:ind w:firstLine="1134"/>
        <w:jc w:val="both"/>
      </w:pPr>
      <w:r>
        <w:t>Kitų pastabų ir pasiūlymų neturime.</w:t>
      </w:r>
    </w:p>
    <w:p w14:paraId="521E71DB" w14:textId="77777777" w:rsidR="00B119AC" w:rsidRDefault="00B119AC" w:rsidP="00F614F7">
      <w:pPr>
        <w:ind w:firstLine="1134"/>
        <w:jc w:val="both"/>
        <w:sectPr w:rsidR="00B119AC" w:rsidSect="003552EB">
          <w:type w:val="continuous"/>
          <w:pgSz w:w="11906" w:h="16838" w:code="9"/>
          <w:pgMar w:top="397" w:right="567" w:bottom="1134" w:left="1701" w:header="567" w:footer="926" w:gutter="0"/>
          <w:cols w:space="708"/>
          <w:formProt w:val="0"/>
          <w:titlePg/>
          <w:docGrid w:linePitch="360"/>
        </w:sectPr>
      </w:pPr>
    </w:p>
    <w:bookmarkStart w:id="17" w:name="Yra_Priedu"/>
    <w:p w14:paraId="7502C672" w14:textId="77777777" w:rsidR="00B119AC" w:rsidRDefault="00B119AC" w:rsidP="00E51284">
      <w:pPr>
        <w:ind w:firstLine="1134"/>
        <w:jc w:val="both"/>
      </w:pPr>
      <w:r>
        <w:fldChar w:fldCharType="begin">
          <w:ffData>
            <w:name w:val="Yra_Priedu"/>
            <w:enabled/>
            <w:calcOnExit w:val="0"/>
            <w:ddList>
              <w:listEntry w:val="          "/>
              <w:listEntry w:val="PRIDEDAMA."/>
              <w:listEntry w:val="PRIDEDAMA:"/>
            </w:ddList>
          </w:ffData>
        </w:fldChar>
      </w:r>
      <w:r>
        <w:instrText xml:space="preserve"> FORMDROPDOWN </w:instrText>
      </w:r>
      <w:r w:rsidR="00634829">
        <w:fldChar w:fldCharType="separate"/>
      </w:r>
      <w:r>
        <w:fldChar w:fldCharType="end"/>
      </w:r>
      <w:bookmarkEnd w:id="17"/>
      <w:r>
        <w:t xml:space="preserve"> </w:t>
      </w:r>
      <w:bookmarkStart w:id="18" w:name="Priedu_Aprasymas"/>
      <w:r>
        <w:fldChar w:fldCharType="begin">
          <w:ffData>
            <w:name w:val="Priedu_Aprasymas"/>
            <w:enabled/>
            <w:calcOnExit w:val="0"/>
            <w:statusText w:type="text" w:val="Priedų aprašymas"/>
            <w:textInput/>
          </w:ffData>
        </w:fldChar>
      </w:r>
      <w:r>
        <w:instrText xml:space="preserve"> FORMTEXT </w:instrText>
      </w:r>
      <w:r>
        <w:fldChar w:fldCharType="separate"/>
      </w:r>
      <w:r w:rsidR="00F504D8">
        <w:rPr>
          <w:noProof/>
        </w:rPr>
        <w:t> </w:t>
      </w:r>
      <w:r w:rsidR="00F504D8">
        <w:rPr>
          <w:noProof/>
        </w:rPr>
        <w:t> </w:t>
      </w:r>
      <w:r w:rsidR="00F504D8">
        <w:rPr>
          <w:noProof/>
        </w:rPr>
        <w:t> </w:t>
      </w:r>
      <w:r w:rsidR="00F504D8">
        <w:rPr>
          <w:noProof/>
        </w:rPr>
        <w:t> </w:t>
      </w:r>
      <w:r w:rsidR="00F504D8">
        <w:rPr>
          <w:noProof/>
        </w:rPr>
        <w:t> </w:t>
      </w:r>
      <w:r>
        <w:fldChar w:fldCharType="end"/>
      </w:r>
      <w:bookmarkEnd w:id="18"/>
    </w:p>
    <w:p w14:paraId="0683EA85" w14:textId="77777777" w:rsidR="00B119AC" w:rsidRDefault="00B119AC">
      <w:pPr>
        <w:jc w:val="both"/>
      </w:pPr>
    </w:p>
    <w:tbl>
      <w:tblPr>
        <w:tblW w:w="9468" w:type="dxa"/>
        <w:tblLayout w:type="fixed"/>
        <w:tblLook w:val="0000" w:firstRow="0" w:lastRow="0" w:firstColumn="0" w:lastColumn="0" w:noHBand="0" w:noVBand="0"/>
      </w:tblPr>
      <w:tblGrid>
        <w:gridCol w:w="9468"/>
      </w:tblGrid>
      <w:tr w:rsidR="00B119AC" w14:paraId="64E4788E" w14:textId="77777777">
        <w:tc>
          <w:tcPr>
            <w:tcW w:w="9468" w:type="dxa"/>
          </w:tcPr>
          <w:bookmarkStart w:id="19" w:name="Dropdown1"/>
          <w:p w14:paraId="0DC8A166" w14:textId="77777777" w:rsidR="00B119AC" w:rsidRDefault="00B119AC" w:rsidP="00102ABE">
            <w:pPr>
              <w:framePr w:w="8589" w:h="2155" w:hSpace="181" w:wrap="notBeside" w:vAnchor="page" w:hAnchor="page" w:x="1641" w:y="14455"/>
            </w:pPr>
            <w:r>
              <w:fldChar w:fldCharType="begin">
                <w:ffData>
                  <w:name w:val="Dropdown1"/>
                  <w:enabled/>
                  <w:calcOnExit w:val="0"/>
                  <w:ddList>
                    <w:listEntry w:val="                                       "/>
                    <w:listEntry w:val="Siunčiama tik el. paštu."/>
                  </w:ddList>
                </w:ffData>
              </w:fldChar>
            </w:r>
            <w:r>
              <w:instrText xml:space="preserve"> FORMDROPDOWN </w:instrText>
            </w:r>
            <w:r w:rsidR="00634829">
              <w:fldChar w:fldCharType="separate"/>
            </w:r>
            <w:r>
              <w:fldChar w:fldCharType="end"/>
            </w:r>
            <w:bookmarkEnd w:id="19"/>
            <w:r>
              <w:t xml:space="preserve"> </w:t>
            </w:r>
          </w:p>
        </w:tc>
      </w:tr>
      <w:tr w:rsidR="00B119AC" w14:paraId="75D60013" w14:textId="77777777">
        <w:tc>
          <w:tcPr>
            <w:tcW w:w="9468" w:type="dxa"/>
          </w:tcPr>
          <w:p w14:paraId="2BF1C9C3" w14:textId="77777777" w:rsidR="00B119AC" w:rsidRPr="006025BA" w:rsidRDefault="00B119AC" w:rsidP="00102ABE">
            <w:pPr>
              <w:framePr w:w="8589" w:h="2155" w:hSpace="181" w:wrap="notBeside" w:vAnchor="page" w:hAnchor="page" w:x="1641" w:y="14455"/>
              <w:rPr>
                <w:sz w:val="16"/>
                <w:szCs w:val="16"/>
              </w:rPr>
            </w:pPr>
          </w:p>
        </w:tc>
      </w:tr>
      <w:bookmarkStart w:id="20" w:name="Rengejas"/>
      <w:tr w:rsidR="00B119AC" w14:paraId="5AC20E69" w14:textId="77777777">
        <w:tc>
          <w:tcPr>
            <w:tcW w:w="9468" w:type="dxa"/>
          </w:tcPr>
          <w:p w14:paraId="2DCDC89F" w14:textId="77777777" w:rsidR="000508C9" w:rsidRDefault="00B119AC" w:rsidP="00102ABE">
            <w:pPr>
              <w:framePr w:w="8589" w:h="2155" w:hSpace="181" w:wrap="notBeside" w:vAnchor="page" w:hAnchor="page" w:x="1641" w:y="14455"/>
              <w:rPr>
                <w:noProof/>
                <w:sz w:val="22"/>
              </w:rPr>
            </w:pPr>
            <w:r>
              <w:rPr>
                <w:sz w:val="22"/>
              </w:rPr>
              <w:fldChar w:fldCharType="begin">
                <w:ffData>
                  <w:name w:val="Rengejas"/>
                  <w:enabled/>
                  <w:calcOnExit/>
                  <w:statusText w:type="text" w:val="Rengėjo vardas ir pavardė"/>
                  <w:textInput>
                    <w:default w:val="Rengėjo vardas ir pavardė"/>
                  </w:textInput>
                </w:ffData>
              </w:fldChar>
            </w:r>
            <w:r>
              <w:rPr>
                <w:sz w:val="22"/>
              </w:rPr>
              <w:instrText xml:space="preserve"> FORMTEXT </w:instrText>
            </w:r>
            <w:r>
              <w:rPr>
                <w:sz w:val="22"/>
              </w:rPr>
            </w:r>
            <w:r>
              <w:rPr>
                <w:sz w:val="22"/>
              </w:rPr>
              <w:fldChar w:fldCharType="separate"/>
            </w:r>
            <w:r w:rsidR="00F504D8">
              <w:rPr>
                <w:noProof/>
                <w:sz w:val="22"/>
              </w:rPr>
              <w:t>Gražina Muzikaitė</w:t>
            </w:r>
            <w:r>
              <w:rPr>
                <w:sz w:val="22"/>
              </w:rPr>
              <w:fldChar w:fldCharType="end"/>
            </w:r>
            <w:bookmarkEnd w:id="20"/>
            <w:r>
              <w:rPr>
                <w:sz w:val="22"/>
              </w:rPr>
              <w:fldChar w:fldCharType="begin"/>
            </w:r>
            <w:r>
              <w:rPr>
                <w:sz w:val="22"/>
              </w:rPr>
              <w:instrText xml:space="preserve"> if rengejas = rengejo_kontaktai "" ", " </w:instrText>
            </w:r>
            <w:r>
              <w:rPr>
                <w:sz w:val="22"/>
              </w:rPr>
              <w:fldChar w:fldCharType="separate"/>
            </w:r>
            <w:r w:rsidR="000508C9">
              <w:rPr>
                <w:noProof/>
                <w:sz w:val="22"/>
              </w:rPr>
              <w:t xml:space="preserve">, </w:t>
            </w:r>
            <w:r>
              <w:rPr>
                <w:sz w:val="22"/>
              </w:rPr>
              <w:fldChar w:fldCharType="end"/>
            </w:r>
            <w:bookmarkStart w:id="21" w:name="Rengejo_Kontaktai"/>
            <w:r>
              <w:rPr>
                <w:sz w:val="22"/>
              </w:rPr>
              <w:fldChar w:fldCharType="begin">
                <w:ffData>
                  <w:name w:val="Rengejo_Kontaktai"/>
                  <w:enabled/>
                  <w:calcOnExit/>
                  <w:statusText w:type="text" w:val="Rengėjo kontaktinė informacija - telefonas, el. paštas"/>
                  <w:textInput>
                    <w:default w:val="(kontaktai)"/>
                  </w:textInput>
                </w:ffData>
              </w:fldChar>
            </w:r>
            <w:r>
              <w:rPr>
                <w:sz w:val="22"/>
              </w:rPr>
              <w:instrText xml:space="preserve"> FORMTEXT </w:instrText>
            </w:r>
            <w:r>
              <w:rPr>
                <w:sz w:val="22"/>
              </w:rPr>
            </w:r>
            <w:r>
              <w:rPr>
                <w:sz w:val="22"/>
              </w:rPr>
              <w:fldChar w:fldCharType="separate"/>
            </w:r>
            <w:r w:rsidR="00F504D8">
              <w:rPr>
                <w:noProof/>
                <w:sz w:val="22"/>
              </w:rPr>
              <w:t>tel. (8 5)  272 4071, el. p. Grazina.Muzikaite@sodra.lt</w:t>
            </w:r>
          </w:p>
          <w:p w14:paraId="4A964F02" w14:textId="77777777" w:rsidR="000508C9" w:rsidRDefault="000508C9" w:rsidP="00102ABE">
            <w:pPr>
              <w:framePr w:w="8589" w:h="2155" w:hSpace="181" w:wrap="notBeside" w:vAnchor="page" w:hAnchor="page" w:x="1641" w:y="14455"/>
              <w:rPr>
                <w:noProof/>
                <w:sz w:val="22"/>
              </w:rPr>
            </w:pPr>
            <w:r>
              <w:rPr>
                <w:noProof/>
                <w:sz w:val="22"/>
              </w:rPr>
              <w:t>Živilė Strumskienė, tel. (8 5) 272 4457, el. p. Zivile.Strumskiene@sodra.lt</w:t>
            </w:r>
          </w:p>
          <w:p w14:paraId="0361D200" w14:textId="77777777" w:rsidR="00B119AC" w:rsidRDefault="000508C9" w:rsidP="000508C9">
            <w:pPr>
              <w:framePr w:w="8589" w:h="2155" w:hSpace="181" w:wrap="notBeside" w:vAnchor="page" w:hAnchor="page" w:x="1641" w:y="14455"/>
            </w:pPr>
            <w:r>
              <w:rPr>
                <w:noProof/>
                <w:sz w:val="22"/>
              </w:rPr>
              <w:t>Violeta Sadauskienė, tel. (8 5) 273 4741, el. p. Violeta.Sadauskiene@sodra.lt</w:t>
            </w:r>
            <w:r w:rsidR="00B119AC">
              <w:rPr>
                <w:sz w:val="22"/>
              </w:rPr>
              <w:fldChar w:fldCharType="end"/>
            </w:r>
            <w:bookmarkEnd w:id="21"/>
          </w:p>
        </w:tc>
      </w:tr>
    </w:tbl>
    <w:p w14:paraId="61AFA5C3" w14:textId="77777777" w:rsidR="00B119AC" w:rsidRPr="00E15F88" w:rsidRDefault="00B119AC" w:rsidP="00102ABE">
      <w:pPr>
        <w:framePr w:w="8589" w:h="2155" w:hSpace="181" w:wrap="notBeside" w:vAnchor="page" w:hAnchor="page" w:x="1641" w:y="14455"/>
        <w:rPr>
          <w:sz w:val="16"/>
          <w:szCs w:val="16"/>
        </w:rPr>
      </w:pPr>
    </w:p>
    <w:p w14:paraId="2A771EF4" w14:textId="77777777" w:rsidR="00B119AC" w:rsidRDefault="00B119AC" w:rsidP="00E51284">
      <w:pPr>
        <w:jc w:val="both"/>
      </w:pPr>
    </w:p>
    <w:sectPr w:rsidR="00B119AC" w:rsidSect="003552EB">
      <w:type w:val="continuous"/>
      <w:pgSz w:w="11906" w:h="16838" w:code="9"/>
      <w:pgMar w:top="397" w:right="567" w:bottom="1134" w:left="1701" w:header="567" w:footer="926"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EEF7FC" w14:textId="77777777" w:rsidR="00634829" w:rsidRDefault="00634829">
      <w:r>
        <w:separator/>
      </w:r>
    </w:p>
  </w:endnote>
  <w:endnote w:type="continuationSeparator" w:id="0">
    <w:p w14:paraId="69ECD271" w14:textId="77777777" w:rsidR="00634829" w:rsidRDefault="006348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CC1F2F" w14:textId="77777777" w:rsidR="00DC2FE1" w:rsidRDefault="00DC2FE1">
    <w:pPr>
      <w:pStyle w:val="Porat"/>
    </w:pPr>
  </w:p>
  <w:p w14:paraId="58D52A16" w14:textId="77777777" w:rsidR="00DC2FE1" w:rsidRDefault="00DC2FE1">
    <w:pPr>
      <w:pStyle w:val="Porat"/>
    </w:pPr>
  </w:p>
  <w:p w14:paraId="04BC69EF" w14:textId="77777777" w:rsidR="00DC2FE1" w:rsidRDefault="00DC2FE1">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16DBFD" w14:textId="77777777" w:rsidR="00634829" w:rsidRDefault="00634829">
      <w:r>
        <w:separator/>
      </w:r>
    </w:p>
  </w:footnote>
  <w:footnote w:type="continuationSeparator" w:id="0">
    <w:p w14:paraId="530373EE" w14:textId="77777777" w:rsidR="00634829" w:rsidRDefault="0063482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066EE0" w14:textId="77777777" w:rsidR="00DC2FE1" w:rsidRDefault="00DC2FE1">
    <w:pPr>
      <w:pStyle w:val="Antrats"/>
      <w:jc w:val="center"/>
    </w:pPr>
    <w:r>
      <w:rPr>
        <w:rStyle w:val="Puslapionumeris"/>
      </w:rPr>
      <w:fldChar w:fldCharType="begin"/>
    </w:r>
    <w:r>
      <w:rPr>
        <w:rStyle w:val="Puslapionumeris"/>
      </w:rPr>
      <w:instrText xml:space="preserve"> PAGE </w:instrText>
    </w:r>
    <w:r>
      <w:rPr>
        <w:rStyle w:val="Puslapionumeris"/>
      </w:rPr>
      <w:fldChar w:fldCharType="separate"/>
    </w:r>
    <w:r>
      <w:rPr>
        <w:rStyle w:val="Puslapionumeris"/>
        <w:noProof/>
      </w:rPr>
      <w:t>1</w:t>
    </w:r>
    <w:r>
      <w:rPr>
        <w:rStyle w:val="Puslapionumeris"/>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C5A4C4" w14:textId="77777777" w:rsidR="00DC2FE1" w:rsidRDefault="00DC2FE1">
    <w:pPr>
      <w:pStyle w:val="Antrats"/>
      <w:jc w:val="center"/>
      <w:rPr>
        <w:rStyle w:val="Puslapionumeris"/>
      </w:rPr>
    </w:pPr>
    <w:r>
      <w:rPr>
        <w:rStyle w:val="Puslapionumeris"/>
      </w:rPr>
      <w:fldChar w:fldCharType="begin"/>
    </w:r>
    <w:r>
      <w:rPr>
        <w:rStyle w:val="Puslapionumeris"/>
      </w:rPr>
      <w:instrText xml:space="preserve"> PAGE </w:instrText>
    </w:r>
    <w:r>
      <w:rPr>
        <w:rStyle w:val="Puslapionumeris"/>
      </w:rPr>
      <w:fldChar w:fldCharType="separate"/>
    </w:r>
    <w:r w:rsidR="004300C4">
      <w:rPr>
        <w:rStyle w:val="Puslapionumeris"/>
        <w:noProof/>
      </w:rPr>
      <w:t>4</w:t>
    </w:r>
    <w:r>
      <w:rPr>
        <w:rStyle w:val="Puslapionumeris"/>
      </w:rPr>
      <w:fldChar w:fldCharType="end"/>
    </w:r>
  </w:p>
  <w:p w14:paraId="6E4EB763" w14:textId="77777777" w:rsidR="00DC2FE1" w:rsidRDefault="00DC2FE1">
    <w:pPr>
      <w:pStyle w:val="Antrats"/>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DF33CB"/>
    <w:multiLevelType w:val="hybridMultilevel"/>
    <w:tmpl w:val="3D58E92A"/>
    <w:lvl w:ilvl="0" w:tplc="6C461E7C">
      <w:start w:val="1"/>
      <w:numFmt w:val="decimal"/>
      <w:lvlText w:val="%1."/>
      <w:lvlJc w:val="left"/>
      <w:pPr>
        <w:tabs>
          <w:tab w:val="num" w:pos="984"/>
        </w:tabs>
        <w:ind w:left="907" w:hanging="283"/>
      </w:pPr>
      <w:rPr>
        <w:rFonts w:cs="Times New Roman" w:hint="default"/>
      </w:rPr>
    </w:lvl>
    <w:lvl w:ilvl="1" w:tplc="04090019" w:tentative="1">
      <w:start w:val="1"/>
      <w:numFmt w:val="lowerLetter"/>
      <w:lvlText w:val="%2."/>
      <w:lvlJc w:val="left"/>
      <w:pPr>
        <w:tabs>
          <w:tab w:val="num" w:pos="2733"/>
        </w:tabs>
        <w:ind w:left="2733" w:hanging="360"/>
      </w:pPr>
      <w:rPr>
        <w:rFonts w:cs="Times New Roman"/>
      </w:rPr>
    </w:lvl>
    <w:lvl w:ilvl="2" w:tplc="0409001B" w:tentative="1">
      <w:start w:val="1"/>
      <w:numFmt w:val="lowerRoman"/>
      <w:lvlText w:val="%3."/>
      <w:lvlJc w:val="right"/>
      <w:pPr>
        <w:tabs>
          <w:tab w:val="num" w:pos="3453"/>
        </w:tabs>
        <w:ind w:left="3453" w:hanging="180"/>
      </w:pPr>
      <w:rPr>
        <w:rFonts w:cs="Times New Roman"/>
      </w:rPr>
    </w:lvl>
    <w:lvl w:ilvl="3" w:tplc="0409000F" w:tentative="1">
      <w:start w:val="1"/>
      <w:numFmt w:val="decimal"/>
      <w:lvlText w:val="%4."/>
      <w:lvlJc w:val="left"/>
      <w:pPr>
        <w:tabs>
          <w:tab w:val="num" w:pos="4173"/>
        </w:tabs>
        <w:ind w:left="4173" w:hanging="360"/>
      </w:pPr>
      <w:rPr>
        <w:rFonts w:cs="Times New Roman"/>
      </w:rPr>
    </w:lvl>
    <w:lvl w:ilvl="4" w:tplc="04090019" w:tentative="1">
      <w:start w:val="1"/>
      <w:numFmt w:val="lowerLetter"/>
      <w:lvlText w:val="%5."/>
      <w:lvlJc w:val="left"/>
      <w:pPr>
        <w:tabs>
          <w:tab w:val="num" w:pos="4893"/>
        </w:tabs>
        <w:ind w:left="4893" w:hanging="360"/>
      </w:pPr>
      <w:rPr>
        <w:rFonts w:cs="Times New Roman"/>
      </w:rPr>
    </w:lvl>
    <w:lvl w:ilvl="5" w:tplc="0409001B" w:tentative="1">
      <w:start w:val="1"/>
      <w:numFmt w:val="lowerRoman"/>
      <w:lvlText w:val="%6."/>
      <w:lvlJc w:val="right"/>
      <w:pPr>
        <w:tabs>
          <w:tab w:val="num" w:pos="5613"/>
        </w:tabs>
        <w:ind w:left="5613" w:hanging="180"/>
      </w:pPr>
      <w:rPr>
        <w:rFonts w:cs="Times New Roman"/>
      </w:rPr>
    </w:lvl>
    <w:lvl w:ilvl="6" w:tplc="0409000F" w:tentative="1">
      <w:start w:val="1"/>
      <w:numFmt w:val="decimal"/>
      <w:lvlText w:val="%7."/>
      <w:lvlJc w:val="left"/>
      <w:pPr>
        <w:tabs>
          <w:tab w:val="num" w:pos="6333"/>
        </w:tabs>
        <w:ind w:left="6333" w:hanging="360"/>
      </w:pPr>
      <w:rPr>
        <w:rFonts w:cs="Times New Roman"/>
      </w:rPr>
    </w:lvl>
    <w:lvl w:ilvl="7" w:tplc="04090019" w:tentative="1">
      <w:start w:val="1"/>
      <w:numFmt w:val="lowerLetter"/>
      <w:lvlText w:val="%8."/>
      <w:lvlJc w:val="left"/>
      <w:pPr>
        <w:tabs>
          <w:tab w:val="num" w:pos="7053"/>
        </w:tabs>
        <w:ind w:left="7053" w:hanging="360"/>
      </w:pPr>
      <w:rPr>
        <w:rFonts w:cs="Times New Roman"/>
      </w:rPr>
    </w:lvl>
    <w:lvl w:ilvl="8" w:tplc="0409001B" w:tentative="1">
      <w:start w:val="1"/>
      <w:numFmt w:val="lowerRoman"/>
      <w:lvlText w:val="%9."/>
      <w:lvlJc w:val="right"/>
      <w:pPr>
        <w:tabs>
          <w:tab w:val="num" w:pos="7773"/>
        </w:tabs>
        <w:ind w:left="7773" w:hanging="180"/>
      </w:pPr>
      <w:rPr>
        <w:rFonts w:cs="Times New Roman"/>
      </w:rPr>
    </w:lvl>
  </w:abstractNum>
  <w:abstractNum w:abstractNumId="1" w15:restartNumberingAfterBreak="0">
    <w:nsid w:val="2897724D"/>
    <w:multiLevelType w:val="hybridMultilevel"/>
    <w:tmpl w:val="1ADA9680"/>
    <w:lvl w:ilvl="0" w:tplc="60422392">
      <w:start w:val="1"/>
      <w:numFmt w:val="decimal"/>
      <w:lvlText w:val="%1."/>
      <w:lvlJc w:val="left"/>
      <w:pPr>
        <w:ind w:left="1494" w:hanging="360"/>
      </w:pPr>
      <w:rPr>
        <w:rFonts w:hint="default"/>
      </w:rPr>
    </w:lvl>
    <w:lvl w:ilvl="1" w:tplc="04270019" w:tentative="1">
      <w:start w:val="1"/>
      <w:numFmt w:val="lowerLetter"/>
      <w:lvlText w:val="%2."/>
      <w:lvlJc w:val="left"/>
      <w:pPr>
        <w:ind w:left="2214" w:hanging="360"/>
      </w:pPr>
    </w:lvl>
    <w:lvl w:ilvl="2" w:tplc="0427001B" w:tentative="1">
      <w:start w:val="1"/>
      <w:numFmt w:val="lowerRoman"/>
      <w:lvlText w:val="%3."/>
      <w:lvlJc w:val="right"/>
      <w:pPr>
        <w:ind w:left="2934" w:hanging="180"/>
      </w:pPr>
    </w:lvl>
    <w:lvl w:ilvl="3" w:tplc="0427000F" w:tentative="1">
      <w:start w:val="1"/>
      <w:numFmt w:val="decimal"/>
      <w:lvlText w:val="%4."/>
      <w:lvlJc w:val="left"/>
      <w:pPr>
        <w:ind w:left="3654" w:hanging="360"/>
      </w:pPr>
    </w:lvl>
    <w:lvl w:ilvl="4" w:tplc="04270019" w:tentative="1">
      <w:start w:val="1"/>
      <w:numFmt w:val="lowerLetter"/>
      <w:lvlText w:val="%5."/>
      <w:lvlJc w:val="left"/>
      <w:pPr>
        <w:ind w:left="4374" w:hanging="360"/>
      </w:pPr>
    </w:lvl>
    <w:lvl w:ilvl="5" w:tplc="0427001B" w:tentative="1">
      <w:start w:val="1"/>
      <w:numFmt w:val="lowerRoman"/>
      <w:lvlText w:val="%6."/>
      <w:lvlJc w:val="right"/>
      <w:pPr>
        <w:ind w:left="5094" w:hanging="180"/>
      </w:pPr>
    </w:lvl>
    <w:lvl w:ilvl="6" w:tplc="0427000F" w:tentative="1">
      <w:start w:val="1"/>
      <w:numFmt w:val="decimal"/>
      <w:lvlText w:val="%7."/>
      <w:lvlJc w:val="left"/>
      <w:pPr>
        <w:ind w:left="5814" w:hanging="360"/>
      </w:pPr>
    </w:lvl>
    <w:lvl w:ilvl="7" w:tplc="04270019" w:tentative="1">
      <w:start w:val="1"/>
      <w:numFmt w:val="lowerLetter"/>
      <w:lvlText w:val="%8."/>
      <w:lvlJc w:val="left"/>
      <w:pPr>
        <w:ind w:left="6534" w:hanging="360"/>
      </w:pPr>
    </w:lvl>
    <w:lvl w:ilvl="8" w:tplc="0427001B" w:tentative="1">
      <w:start w:val="1"/>
      <w:numFmt w:val="lowerRoman"/>
      <w:lvlText w:val="%9."/>
      <w:lvlJc w:val="right"/>
      <w:pPr>
        <w:ind w:left="7254" w:hanging="180"/>
      </w:pPr>
    </w:lvl>
  </w:abstractNum>
  <w:abstractNum w:abstractNumId="2" w15:restartNumberingAfterBreak="0">
    <w:nsid w:val="309C00EA"/>
    <w:multiLevelType w:val="hybridMultilevel"/>
    <w:tmpl w:val="C100CEE2"/>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KpggPKq4Zz7f1oAeqDCpj5YZav7/odZCfovC04t2cam/pX5zyb79D+DnNf8Os6MUMiYsAudrud4DB5i7x3cxLg==" w:salt="zmiyB5x3j2/syt+2lBTGwg=="/>
  <w:defaultTabStop w:val="720"/>
  <w:hyphenationZone w:val="396"/>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923AD"/>
    <w:rsid w:val="00024D60"/>
    <w:rsid w:val="00042D47"/>
    <w:rsid w:val="000435F5"/>
    <w:rsid w:val="00050716"/>
    <w:rsid w:val="000508C9"/>
    <w:rsid w:val="00064586"/>
    <w:rsid w:val="00066F91"/>
    <w:rsid w:val="00072473"/>
    <w:rsid w:val="000B5A33"/>
    <w:rsid w:val="000D481C"/>
    <w:rsid w:val="000E1808"/>
    <w:rsid w:val="000F5AA1"/>
    <w:rsid w:val="00102ABE"/>
    <w:rsid w:val="00131E17"/>
    <w:rsid w:val="00133AD4"/>
    <w:rsid w:val="0014047B"/>
    <w:rsid w:val="001417C4"/>
    <w:rsid w:val="00146148"/>
    <w:rsid w:val="001543C9"/>
    <w:rsid w:val="00165BE8"/>
    <w:rsid w:val="00171572"/>
    <w:rsid w:val="00176E6E"/>
    <w:rsid w:val="00190936"/>
    <w:rsid w:val="001960B9"/>
    <w:rsid w:val="001B1CF9"/>
    <w:rsid w:val="001B4DA9"/>
    <w:rsid w:val="001C0B96"/>
    <w:rsid w:val="001C4DB9"/>
    <w:rsid w:val="001D0639"/>
    <w:rsid w:val="001E58D5"/>
    <w:rsid w:val="00210F31"/>
    <w:rsid w:val="002344C6"/>
    <w:rsid w:val="0024237F"/>
    <w:rsid w:val="002748E3"/>
    <w:rsid w:val="002950C8"/>
    <w:rsid w:val="002B194F"/>
    <w:rsid w:val="002B4372"/>
    <w:rsid w:val="002E4286"/>
    <w:rsid w:val="002E6AA2"/>
    <w:rsid w:val="002F2635"/>
    <w:rsid w:val="002F4916"/>
    <w:rsid w:val="00305272"/>
    <w:rsid w:val="00310ADE"/>
    <w:rsid w:val="0031144D"/>
    <w:rsid w:val="00335471"/>
    <w:rsid w:val="0033754B"/>
    <w:rsid w:val="003552D8"/>
    <w:rsid w:val="003552EB"/>
    <w:rsid w:val="003775A6"/>
    <w:rsid w:val="0039196D"/>
    <w:rsid w:val="003B3781"/>
    <w:rsid w:val="003B3ACB"/>
    <w:rsid w:val="003C2C6B"/>
    <w:rsid w:val="003C494F"/>
    <w:rsid w:val="003C7B9F"/>
    <w:rsid w:val="003E03FB"/>
    <w:rsid w:val="003E7934"/>
    <w:rsid w:val="003F1E65"/>
    <w:rsid w:val="0041785F"/>
    <w:rsid w:val="00427490"/>
    <w:rsid w:val="004300C4"/>
    <w:rsid w:val="004353D2"/>
    <w:rsid w:val="0045620C"/>
    <w:rsid w:val="004C0CC4"/>
    <w:rsid w:val="004F110B"/>
    <w:rsid w:val="00506D1C"/>
    <w:rsid w:val="005237D5"/>
    <w:rsid w:val="0054045D"/>
    <w:rsid w:val="005548EE"/>
    <w:rsid w:val="00555087"/>
    <w:rsid w:val="00566BA2"/>
    <w:rsid w:val="00575147"/>
    <w:rsid w:val="005923AD"/>
    <w:rsid w:val="0059333A"/>
    <w:rsid w:val="005C073F"/>
    <w:rsid w:val="005E1829"/>
    <w:rsid w:val="006025BA"/>
    <w:rsid w:val="00632A31"/>
    <w:rsid w:val="00634829"/>
    <w:rsid w:val="00634E34"/>
    <w:rsid w:val="0064183E"/>
    <w:rsid w:val="0064254A"/>
    <w:rsid w:val="00660640"/>
    <w:rsid w:val="00673044"/>
    <w:rsid w:val="00681512"/>
    <w:rsid w:val="00686A40"/>
    <w:rsid w:val="00694B33"/>
    <w:rsid w:val="006A282A"/>
    <w:rsid w:val="006B4A65"/>
    <w:rsid w:val="006D7A5E"/>
    <w:rsid w:val="006E2B9B"/>
    <w:rsid w:val="006E7E11"/>
    <w:rsid w:val="006F2771"/>
    <w:rsid w:val="007453BC"/>
    <w:rsid w:val="00787863"/>
    <w:rsid w:val="007B0E8F"/>
    <w:rsid w:val="007B21EA"/>
    <w:rsid w:val="00811BC9"/>
    <w:rsid w:val="008157F8"/>
    <w:rsid w:val="00820D13"/>
    <w:rsid w:val="00822AAC"/>
    <w:rsid w:val="00830AE1"/>
    <w:rsid w:val="008421D3"/>
    <w:rsid w:val="00842F23"/>
    <w:rsid w:val="008458CD"/>
    <w:rsid w:val="00847974"/>
    <w:rsid w:val="008504C8"/>
    <w:rsid w:val="0086184D"/>
    <w:rsid w:val="008829B5"/>
    <w:rsid w:val="008D0712"/>
    <w:rsid w:val="008D4998"/>
    <w:rsid w:val="009021AF"/>
    <w:rsid w:val="009127A2"/>
    <w:rsid w:val="00924A8C"/>
    <w:rsid w:val="00940E3B"/>
    <w:rsid w:val="00947945"/>
    <w:rsid w:val="009539AF"/>
    <w:rsid w:val="00961F79"/>
    <w:rsid w:val="009655B4"/>
    <w:rsid w:val="009719F0"/>
    <w:rsid w:val="009A01D3"/>
    <w:rsid w:val="009B4572"/>
    <w:rsid w:val="009C6D8D"/>
    <w:rsid w:val="009D071C"/>
    <w:rsid w:val="009D1DD5"/>
    <w:rsid w:val="00A00264"/>
    <w:rsid w:val="00A129B6"/>
    <w:rsid w:val="00A13D65"/>
    <w:rsid w:val="00A22089"/>
    <w:rsid w:val="00A25F32"/>
    <w:rsid w:val="00A26CDE"/>
    <w:rsid w:val="00A33464"/>
    <w:rsid w:val="00A373F9"/>
    <w:rsid w:val="00A677A7"/>
    <w:rsid w:val="00A814E0"/>
    <w:rsid w:val="00A936AA"/>
    <w:rsid w:val="00A93734"/>
    <w:rsid w:val="00AA284E"/>
    <w:rsid w:val="00AA49C2"/>
    <w:rsid w:val="00AB73E3"/>
    <w:rsid w:val="00AD3506"/>
    <w:rsid w:val="00AE1E83"/>
    <w:rsid w:val="00B10990"/>
    <w:rsid w:val="00B119AC"/>
    <w:rsid w:val="00B231BA"/>
    <w:rsid w:val="00B25AC0"/>
    <w:rsid w:val="00B36E0B"/>
    <w:rsid w:val="00BC6BFB"/>
    <w:rsid w:val="00BE625E"/>
    <w:rsid w:val="00C0796A"/>
    <w:rsid w:val="00C3405C"/>
    <w:rsid w:val="00C53D8F"/>
    <w:rsid w:val="00C571D8"/>
    <w:rsid w:val="00C80A32"/>
    <w:rsid w:val="00C94FA8"/>
    <w:rsid w:val="00CC1287"/>
    <w:rsid w:val="00CD4A12"/>
    <w:rsid w:val="00CE4EE9"/>
    <w:rsid w:val="00CF18D9"/>
    <w:rsid w:val="00D03961"/>
    <w:rsid w:val="00D05F7C"/>
    <w:rsid w:val="00D22772"/>
    <w:rsid w:val="00D25D81"/>
    <w:rsid w:val="00D265BD"/>
    <w:rsid w:val="00D32C2D"/>
    <w:rsid w:val="00D44A2E"/>
    <w:rsid w:val="00D4703C"/>
    <w:rsid w:val="00D5389E"/>
    <w:rsid w:val="00D57DF2"/>
    <w:rsid w:val="00D6065D"/>
    <w:rsid w:val="00D661DB"/>
    <w:rsid w:val="00D93AD9"/>
    <w:rsid w:val="00D96BB2"/>
    <w:rsid w:val="00DB3DC1"/>
    <w:rsid w:val="00DC2FE1"/>
    <w:rsid w:val="00DC4E01"/>
    <w:rsid w:val="00DC781F"/>
    <w:rsid w:val="00DD1316"/>
    <w:rsid w:val="00DF0980"/>
    <w:rsid w:val="00DF7D86"/>
    <w:rsid w:val="00E0363E"/>
    <w:rsid w:val="00E05F82"/>
    <w:rsid w:val="00E10286"/>
    <w:rsid w:val="00E15596"/>
    <w:rsid w:val="00E15F88"/>
    <w:rsid w:val="00E25512"/>
    <w:rsid w:val="00E4491B"/>
    <w:rsid w:val="00E51284"/>
    <w:rsid w:val="00E55933"/>
    <w:rsid w:val="00E603AF"/>
    <w:rsid w:val="00E669B7"/>
    <w:rsid w:val="00E810C7"/>
    <w:rsid w:val="00EA3D7C"/>
    <w:rsid w:val="00EB0994"/>
    <w:rsid w:val="00EC2364"/>
    <w:rsid w:val="00EC7C34"/>
    <w:rsid w:val="00EE1845"/>
    <w:rsid w:val="00EF39EF"/>
    <w:rsid w:val="00EF5DFC"/>
    <w:rsid w:val="00F04224"/>
    <w:rsid w:val="00F17063"/>
    <w:rsid w:val="00F24928"/>
    <w:rsid w:val="00F25D94"/>
    <w:rsid w:val="00F37B95"/>
    <w:rsid w:val="00F504D8"/>
    <w:rsid w:val="00F614F7"/>
    <w:rsid w:val="00F6534C"/>
    <w:rsid w:val="00F831D0"/>
    <w:rsid w:val="00FB4147"/>
    <w:rsid w:val="00FD15A1"/>
    <w:rsid w:val="00FD28F9"/>
    <w:rsid w:val="00FD4B4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62A354EC"/>
  <w15:docId w15:val="{6FF6E4CA-0380-401E-BBBA-7F325EC7B0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305272"/>
    <w:rPr>
      <w:sz w:val="24"/>
      <w:szCs w:val="24"/>
      <w:lang w:eastAsia="en-US"/>
    </w:rPr>
  </w:style>
  <w:style w:type="paragraph" w:styleId="Antrat1">
    <w:name w:val="heading 1"/>
    <w:basedOn w:val="prastasis"/>
    <w:next w:val="prastasis"/>
    <w:link w:val="Antrat1Diagrama"/>
    <w:uiPriority w:val="99"/>
    <w:qFormat/>
    <w:rsid w:val="00305272"/>
    <w:pPr>
      <w:keepNext/>
      <w:overflowPunct w:val="0"/>
      <w:autoSpaceDE w:val="0"/>
      <w:autoSpaceDN w:val="0"/>
      <w:adjustRightInd w:val="0"/>
      <w:jc w:val="center"/>
      <w:textAlignment w:val="baseline"/>
      <w:outlineLvl w:val="0"/>
    </w:pPr>
    <w:rPr>
      <w:b/>
      <w:sz w:val="22"/>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link w:val="Antrat1"/>
    <w:uiPriority w:val="99"/>
    <w:locked/>
    <w:rsid w:val="00AD3506"/>
    <w:rPr>
      <w:rFonts w:ascii="Cambria" w:hAnsi="Cambria" w:cs="Times New Roman"/>
      <w:b/>
      <w:bCs/>
      <w:kern w:val="32"/>
      <w:sz w:val="32"/>
      <w:szCs w:val="32"/>
      <w:lang w:eastAsia="en-US"/>
    </w:rPr>
  </w:style>
  <w:style w:type="character" w:styleId="Hipersaitas">
    <w:name w:val="Hyperlink"/>
    <w:uiPriority w:val="99"/>
    <w:rsid w:val="00305272"/>
    <w:rPr>
      <w:rFonts w:cs="Times New Roman"/>
      <w:color w:val="0000FF"/>
      <w:u w:val="single"/>
    </w:rPr>
  </w:style>
  <w:style w:type="paragraph" w:styleId="Antrats">
    <w:name w:val="header"/>
    <w:basedOn w:val="prastasis"/>
    <w:link w:val="AntratsDiagrama"/>
    <w:uiPriority w:val="99"/>
    <w:rsid w:val="00305272"/>
    <w:pPr>
      <w:tabs>
        <w:tab w:val="center" w:pos="4153"/>
        <w:tab w:val="right" w:pos="8306"/>
      </w:tabs>
    </w:pPr>
  </w:style>
  <w:style w:type="character" w:customStyle="1" w:styleId="AntratsDiagrama">
    <w:name w:val="Antraštės Diagrama"/>
    <w:link w:val="Antrats"/>
    <w:uiPriority w:val="99"/>
    <w:semiHidden/>
    <w:locked/>
    <w:rsid w:val="00AD3506"/>
    <w:rPr>
      <w:rFonts w:cs="Times New Roman"/>
      <w:sz w:val="24"/>
      <w:szCs w:val="24"/>
      <w:lang w:eastAsia="en-US"/>
    </w:rPr>
  </w:style>
  <w:style w:type="paragraph" w:styleId="Porat">
    <w:name w:val="footer"/>
    <w:basedOn w:val="prastasis"/>
    <w:link w:val="PoratDiagrama"/>
    <w:uiPriority w:val="99"/>
    <w:rsid w:val="00305272"/>
    <w:pPr>
      <w:tabs>
        <w:tab w:val="center" w:pos="4153"/>
        <w:tab w:val="right" w:pos="8306"/>
      </w:tabs>
    </w:pPr>
  </w:style>
  <w:style w:type="character" w:customStyle="1" w:styleId="PoratDiagrama">
    <w:name w:val="Poraštė Diagrama"/>
    <w:link w:val="Porat"/>
    <w:uiPriority w:val="99"/>
    <w:semiHidden/>
    <w:locked/>
    <w:rsid w:val="00AD3506"/>
    <w:rPr>
      <w:rFonts w:cs="Times New Roman"/>
      <w:sz w:val="24"/>
      <w:szCs w:val="24"/>
      <w:lang w:eastAsia="en-US"/>
    </w:rPr>
  </w:style>
  <w:style w:type="character" w:styleId="Puslapionumeris">
    <w:name w:val="page number"/>
    <w:uiPriority w:val="99"/>
    <w:rsid w:val="00305272"/>
    <w:rPr>
      <w:rFonts w:cs="Times New Roman"/>
    </w:rPr>
  </w:style>
  <w:style w:type="character" w:styleId="Perirtashipersaitas">
    <w:name w:val="FollowedHyperlink"/>
    <w:uiPriority w:val="99"/>
    <w:rsid w:val="00305272"/>
    <w:rPr>
      <w:rFonts w:cs="Times New Roman"/>
      <w:color w:val="800080"/>
      <w:u w:val="single"/>
    </w:rPr>
  </w:style>
  <w:style w:type="paragraph" w:styleId="Sraopastraipa">
    <w:name w:val="List Paragraph"/>
    <w:basedOn w:val="prastasis"/>
    <w:uiPriority w:val="34"/>
    <w:qFormat/>
    <w:rsid w:val="00A00264"/>
    <w:pPr>
      <w:ind w:left="720"/>
      <w:contextualSpacing/>
    </w:pPr>
  </w:style>
  <w:style w:type="paragraph" w:styleId="prastasiniatinklio">
    <w:name w:val="Normal (Web)"/>
    <w:basedOn w:val="prastasis"/>
    <w:uiPriority w:val="99"/>
    <w:semiHidden/>
    <w:unhideWhenUsed/>
    <w:rsid w:val="0045620C"/>
    <w:rPr>
      <w:rFonts w:eastAsiaTheme="minorHAnsi"/>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0443814">
      <w:bodyDiv w:val="1"/>
      <w:marLeft w:val="0"/>
      <w:marRight w:val="0"/>
      <w:marTop w:val="0"/>
      <w:marBottom w:val="0"/>
      <w:divBdr>
        <w:top w:val="none" w:sz="0" w:space="0" w:color="auto"/>
        <w:left w:val="none" w:sz="0" w:space="0" w:color="auto"/>
        <w:bottom w:val="none" w:sz="0" w:space="0" w:color="auto"/>
        <w:right w:val="none" w:sz="0" w:space="0" w:color="auto"/>
      </w:divBdr>
    </w:div>
    <w:div w:id="693655461">
      <w:bodyDiv w:val="1"/>
      <w:marLeft w:val="0"/>
      <w:marRight w:val="0"/>
      <w:marTop w:val="0"/>
      <w:marBottom w:val="0"/>
      <w:divBdr>
        <w:top w:val="none" w:sz="0" w:space="0" w:color="auto"/>
        <w:left w:val="none" w:sz="0" w:space="0" w:color="auto"/>
        <w:bottom w:val="none" w:sz="0" w:space="0" w:color="auto"/>
        <w:right w:val="none" w:sz="0" w:space="0" w:color="auto"/>
      </w:divBdr>
    </w:div>
    <w:div w:id="1510751443">
      <w:bodyDiv w:val="1"/>
      <w:marLeft w:val="0"/>
      <w:marRight w:val="0"/>
      <w:marTop w:val="0"/>
      <w:marBottom w:val="0"/>
      <w:divBdr>
        <w:top w:val="none" w:sz="0" w:space="0" w:color="auto"/>
        <w:left w:val="none" w:sz="0" w:space="0" w:color="auto"/>
        <w:bottom w:val="none" w:sz="0" w:space="0" w:color="auto"/>
        <w:right w:val="none" w:sz="0" w:space="0" w:color="auto"/>
      </w:divBdr>
    </w:div>
    <w:div w:id="21134302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
   <Relationship Id="rId1" Target="numbering.xml"
                 Type="http://schemas.openxmlformats.org/officeDocument/2006/relationships/numbering"/>
   <Relationship Id="rId10" Target="footer1.xml"
                 Type="http://schemas.openxmlformats.org/officeDocument/2006/relationships/footer"/>
   <Relationship Id="rId11" Target="fontTable.xml"
                 Type="http://schemas.openxmlformats.org/officeDocument/2006/relationships/fontTable"/>
   <Relationship Id="rId12" Target="theme/theme1.xml"
                 Type="http://schemas.openxmlformats.org/officeDocument/2006/relationships/theme"/>
   <Relationship Id="rId2" Target="styles.xml"
                 Type="http://schemas.openxmlformats.org/officeDocument/2006/relationships/styles"/>
   <Relationship Id="rId3" Target="settings.xml"
                 Type="http://schemas.openxmlformats.org/officeDocument/2006/relationships/settings"/>
   <Relationship Id="rId4" Target="webSettings.xml"
                 Type="http://schemas.openxmlformats.org/officeDocument/2006/relationships/webSettings"/>
   <Relationship Id="rId5" Target="footnotes.xml"
                 Type="http://schemas.openxmlformats.org/officeDocument/2006/relationships/footnotes"/>
   <Relationship Id="rId6" Target="endnotes.xml"
                 Type="http://schemas.openxmlformats.org/officeDocument/2006/relationships/endnotes"/>
   <Relationship Id="rId7" Target="media/image1.png"
                 Type="http://schemas.openxmlformats.org/officeDocument/2006/relationships/image"/>
   <Relationship Id="rId8" Target="header1.xml"
                 Type="http://schemas.openxmlformats.org/officeDocument/2006/relationships/header"/>
   <Relationship Id="rId9" Target="header2.xml"
                 Type="http://schemas.openxmlformats.org/officeDocument/2006/relationships/header"/>
</Relationships>
</file>

<file path=word/_rels/settings.xml.rels><?xml version="1.0" encoding="UTF-8" standalone="yes"?>
<Relationships xmlns="http://schemas.openxmlformats.org/package/2006/relationships">
   <Relationship Id="rId1"
                 Target="file:///C:/Business/!Prj!/SoDra/DMS/SoDros%20info/Blankai%20rastineje/rastu_blankas.dot"
                 TargetMode="External"
                 Type="http://schemas.openxmlformats.org/officeDocument/2006/relationships/attachedTemplate"/>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rastu_blankas</Template>
  <TotalTime>1</TotalTime>
  <Pages>4</Pages>
  <Words>9673</Words>
  <Characters>5514</Characters>
  <Application>Microsoft Office Word</Application>
  <DocSecurity>0</DocSecurity>
  <Lines>45</Lines>
  <Paragraphs>30</Paragraphs>
  <ScaleCrop>false</ScaleCrop>
  <HeadingPairs>
    <vt:vector size="2" baseType="variant">
      <vt:variant>
        <vt:lpstr>Pavadinimas</vt:lpstr>
      </vt:variant>
      <vt:variant>
        <vt:i4>1</vt:i4>
      </vt:variant>
    </vt:vector>
  </HeadingPairs>
  <TitlesOfParts>
    <vt:vector size="1" baseType="lpstr">
      <vt:lpstr> </vt:lpstr>
    </vt:vector>
  </TitlesOfParts>
  <Company>sodra</Company>
  <LinksUpToDate>false</LinksUpToDate>
  <CharactersWithSpaces>15157</CharactersWithSpaces>
  <SharedDoc>false</SharedDoc>
  <HyperlinksChanged>false</HyperlinksChanged>
  <AppVersion>16.0000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2021-08-05T07:11:00Z</dcterms:created>
  <dc:creator>Valentina Zacharova</dc:creator>
  <cp:lastModifiedBy>Rūta Juršaitė</cp:lastModifiedBy>
  <cp:lastPrinted>2006-07-10T07:19:00Z</cp:lastPrinted>
  <dcterms:modified xsi:type="dcterms:W3CDTF">2021-08-05T07:11:00Z</dcterms:modified>
  <cp:revision>2</cp:revision>
  <dc:title> </dc:title>
</cp:coreProperties>
</file>