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284" w:rsidRDefault="00EB082A">
      <w:pPr>
        <w:pStyle w:val="Standard"/>
        <w:tabs>
          <w:tab w:val="left" w:pos="7371"/>
          <w:tab w:val="right" w:pos="9638"/>
        </w:tabs>
      </w:pPr>
      <w:r>
        <w:rPr>
          <w:rFonts w:eastAsia="Calibri"/>
          <w:b/>
          <w:szCs w:val="24"/>
        </w:rPr>
        <w:tab/>
        <w:t>Projekto</w:t>
      </w:r>
    </w:p>
    <w:p w:rsidR="009A7284" w:rsidRDefault="00EB082A">
      <w:pPr>
        <w:pStyle w:val="Standard"/>
        <w:tabs>
          <w:tab w:val="center" w:pos="4819"/>
          <w:tab w:val="right" w:pos="9638"/>
        </w:tabs>
      </w:pPr>
      <w:r>
        <w:rPr>
          <w:rFonts w:eastAsia="Calibri"/>
          <w:b/>
          <w:szCs w:val="24"/>
        </w:rPr>
        <w:t xml:space="preserve">                                                                                                                           lyginamasis variantas</w:t>
      </w:r>
    </w:p>
    <w:p w:rsidR="009A7284" w:rsidRDefault="009A7284">
      <w:pPr>
        <w:pStyle w:val="Standard"/>
        <w:tabs>
          <w:tab w:val="center" w:pos="4819"/>
          <w:tab w:val="right" w:pos="9638"/>
        </w:tabs>
        <w:rPr>
          <w:rFonts w:eastAsia="Calibri"/>
          <w:b/>
          <w:szCs w:val="24"/>
        </w:rPr>
      </w:pPr>
    </w:p>
    <w:p w:rsidR="009A7284" w:rsidRDefault="009A7284">
      <w:pPr>
        <w:pStyle w:val="Standard"/>
        <w:tabs>
          <w:tab w:val="center" w:pos="4819"/>
          <w:tab w:val="right" w:pos="9638"/>
        </w:tabs>
        <w:spacing w:line="276" w:lineRule="auto"/>
        <w:rPr>
          <w:rFonts w:eastAsia="Calibri"/>
          <w:b/>
          <w:szCs w:val="24"/>
        </w:rPr>
      </w:pPr>
    </w:p>
    <w:p w:rsidR="009A7284" w:rsidRDefault="00EB082A">
      <w:pPr>
        <w:pStyle w:val="Standard"/>
        <w:jc w:val="center"/>
      </w:pPr>
      <w:r>
        <w:rPr>
          <w:rFonts w:eastAsia="Calibri"/>
          <w:b/>
          <w:szCs w:val="24"/>
        </w:rPr>
        <w:t>LIETUVOS RESPUBLIKOS</w:t>
      </w:r>
    </w:p>
    <w:p w:rsidR="009A7284" w:rsidRDefault="00EB082A">
      <w:pPr>
        <w:pStyle w:val="Standard"/>
        <w:jc w:val="center"/>
      </w:pPr>
      <w:r>
        <w:rPr>
          <w:rFonts w:eastAsia="Calibri"/>
          <w:b/>
          <w:szCs w:val="24"/>
        </w:rPr>
        <w:t>ADMINISTRACINIŲ NUSIŽENGIMŲ KODEKSO 29, 31</w:t>
      </w:r>
      <w:r>
        <w:rPr>
          <w:rFonts w:eastAsia="Calibri"/>
          <w:b/>
          <w:szCs w:val="24"/>
          <w:vertAlign w:val="superscript"/>
        </w:rPr>
        <w:t>1</w:t>
      </w:r>
      <w:r>
        <w:rPr>
          <w:rFonts w:eastAsia="Calibri"/>
          <w:b/>
          <w:szCs w:val="24"/>
        </w:rPr>
        <w:t>, 71, 415, 416, 417, 420, 423, 424, 426, 427, 431, 589, 603, 608, 611 IR  686 STRAIPSNIŲ PAKEITIMO</w:t>
      </w:r>
    </w:p>
    <w:p w:rsidR="009A7284" w:rsidRDefault="00EB082A">
      <w:pPr>
        <w:pStyle w:val="Standard"/>
        <w:jc w:val="center"/>
      </w:pPr>
      <w:r>
        <w:rPr>
          <w:rFonts w:eastAsia="Calibri"/>
          <w:b/>
          <w:szCs w:val="24"/>
        </w:rPr>
        <w:t>ĮSTATYMAS</w:t>
      </w:r>
    </w:p>
    <w:p w:rsidR="009A7284" w:rsidRDefault="009A7284">
      <w:pPr>
        <w:pStyle w:val="Standard"/>
        <w:ind w:firstLine="851"/>
        <w:jc w:val="center"/>
        <w:rPr>
          <w:rFonts w:eastAsia="Calibri"/>
          <w:szCs w:val="24"/>
        </w:rPr>
      </w:pPr>
    </w:p>
    <w:p w:rsidR="009A7284" w:rsidRDefault="00EB082A">
      <w:pPr>
        <w:pStyle w:val="Standard"/>
        <w:jc w:val="center"/>
      </w:pPr>
      <w:r>
        <w:rPr>
          <w:rFonts w:eastAsia="Calibri"/>
          <w:szCs w:val="24"/>
        </w:rPr>
        <w:t>2021 m.                           Nr.</w:t>
      </w:r>
    </w:p>
    <w:p w:rsidR="009A7284" w:rsidRDefault="00EB082A">
      <w:pPr>
        <w:pStyle w:val="Standard"/>
        <w:jc w:val="center"/>
      </w:pPr>
      <w:r>
        <w:rPr>
          <w:rFonts w:eastAsia="Calibri"/>
          <w:szCs w:val="24"/>
        </w:rPr>
        <w:t>Vilnius</w:t>
      </w:r>
    </w:p>
    <w:p w:rsidR="009A7284" w:rsidRDefault="009A7284">
      <w:pPr>
        <w:pStyle w:val="Pagrindinistekstas"/>
        <w:spacing w:after="0" w:line="240" w:lineRule="auto"/>
        <w:ind w:firstLine="851"/>
        <w:jc w:val="both"/>
        <w:rPr>
          <w:b/>
          <w:bCs/>
          <w:iCs/>
          <w:color w:val="000000"/>
          <w:szCs w:val="24"/>
          <w:lang w:val="lt-LT" w:eastAsia="lt-LT"/>
        </w:rPr>
      </w:pPr>
    </w:p>
    <w:p w:rsidR="009A7284" w:rsidRDefault="00EB082A">
      <w:pPr>
        <w:pStyle w:val="Pagrindinistekstas"/>
        <w:spacing w:after="0" w:line="240" w:lineRule="auto"/>
        <w:ind w:firstLine="851"/>
        <w:jc w:val="both"/>
      </w:pPr>
      <w:r>
        <w:rPr>
          <w:b/>
          <w:bCs/>
          <w:iCs/>
          <w:color w:val="000000"/>
          <w:szCs w:val="24"/>
          <w:lang w:val="lt-LT" w:eastAsia="lt-LT"/>
        </w:rPr>
        <w:t>1 straipsnis. 29 straipsnio pakeitimas</w:t>
      </w:r>
    </w:p>
    <w:p w:rsidR="009A7284" w:rsidRDefault="00EB082A">
      <w:pPr>
        <w:ind w:firstLine="851"/>
        <w:jc w:val="both"/>
      </w:pPr>
      <w:r>
        <w:rPr>
          <w:rFonts w:eastAsia="Calibri"/>
          <w:bCs/>
          <w:iCs/>
          <w:szCs w:val="24"/>
          <w:lang w:eastAsia="lt-LT"/>
        </w:rPr>
        <w:t>Pakeisti 29 straipsnio 4 dalį ir ją išdėstyti taip:</w:t>
      </w:r>
    </w:p>
    <w:p w:rsidR="009A7284" w:rsidRDefault="00EB082A">
      <w:pPr>
        <w:pStyle w:val="Sraopastraipa"/>
        <w:ind w:left="0" w:firstLine="851"/>
        <w:jc w:val="both"/>
      </w:pPr>
      <w:r>
        <w:rPr>
          <w:szCs w:val="24"/>
        </w:rPr>
        <w:t>„4. Už šio kodekso 47 straipsnyje, 60 straipsnio 3 dalyje, 65, 122, 125, 127, 142, 174, 208 straipsniuose, 209 straipsnio 1, 2, 3, 4, 5, 6, 7, 8 dalyse, 213 straipsnio 1, 2, 3, 4 dalyse, 215 straipsnio 4 dalyje, 218 straipsnyje, 234</w:t>
      </w:r>
      <w:r>
        <w:rPr>
          <w:szCs w:val="24"/>
          <w:vertAlign w:val="superscript"/>
        </w:rPr>
        <w:t>2</w:t>
      </w:r>
      <w:r>
        <w:rPr>
          <w:szCs w:val="24"/>
        </w:rPr>
        <w:t xml:space="preserve"> straipsnio 1 dalyje, 240, 245, 272, 273, 274 straipsniuose, 290 straipsnio 2, 3, 5, 6, 7, 8 dalyse, 291 straipsnio 1, 2, 4, 6, 7 dalyse, 293 straipsnio 3 dalyje, 299 straipsnio 2, 3, 4, 5 dalyse, 346 straipsnyje, 393 straipsnio 3, 8, 9 dalyse, </w:t>
      </w:r>
      <w:r>
        <w:rPr>
          <w:b/>
          <w:bCs/>
          <w:szCs w:val="24"/>
        </w:rPr>
        <w:t>420 straipsnio 3, 4, 5 dalyse,</w:t>
      </w:r>
      <w:r>
        <w:rPr>
          <w:szCs w:val="24"/>
        </w:rPr>
        <w:t xml:space="preserve"> 423 straipsnio 3 dalyje, 424 straipsnio </w:t>
      </w:r>
      <w:r>
        <w:rPr>
          <w:strike/>
          <w:szCs w:val="24"/>
        </w:rPr>
        <w:t>4</w:t>
      </w:r>
      <w:r>
        <w:rPr>
          <w:szCs w:val="24"/>
        </w:rPr>
        <w:t xml:space="preserve"> </w:t>
      </w:r>
      <w:r>
        <w:rPr>
          <w:b/>
          <w:bCs/>
          <w:szCs w:val="24"/>
        </w:rPr>
        <w:t>5,</w:t>
      </w:r>
      <w:r>
        <w:rPr>
          <w:szCs w:val="24"/>
        </w:rPr>
        <w:t xml:space="preserve"> </w:t>
      </w:r>
      <w:r>
        <w:rPr>
          <w:b/>
          <w:bCs/>
          <w:szCs w:val="24"/>
        </w:rPr>
        <w:t>6</w:t>
      </w:r>
      <w:r>
        <w:rPr>
          <w:szCs w:val="24"/>
        </w:rPr>
        <w:t xml:space="preserve"> </w:t>
      </w:r>
      <w:r>
        <w:rPr>
          <w:strike/>
          <w:szCs w:val="24"/>
        </w:rPr>
        <w:t>dalyje</w:t>
      </w:r>
      <w:r>
        <w:rPr>
          <w:szCs w:val="24"/>
        </w:rPr>
        <w:t xml:space="preserve"> </w:t>
      </w:r>
      <w:r>
        <w:rPr>
          <w:b/>
          <w:bCs/>
          <w:szCs w:val="24"/>
        </w:rPr>
        <w:t>dalyse</w:t>
      </w:r>
      <w:r>
        <w:rPr>
          <w:szCs w:val="24"/>
        </w:rPr>
        <w:t>, 426 straipsnio 1, 2, 4, 5 dalyse, 427, 464, 465, 466, 467, 468, 470 straipsniuose, 473 straipsnio 4 dalyje, 474 straipsnio 4 dalyje, 475, 524, 557</w:t>
      </w:r>
      <w:r>
        <w:rPr>
          <w:szCs w:val="24"/>
          <w:vertAlign w:val="superscript"/>
        </w:rPr>
        <w:t>1</w:t>
      </w:r>
      <w:r>
        <w:rPr>
          <w:szCs w:val="24"/>
        </w:rPr>
        <w:t xml:space="preserve"> straipsniuose numatytų administracinių nusižengimų padarymą gali būti konfiskuojamas ir ne pažeidėjui nuosavybės teise priklausantis šio straipsnio 2 dalyje nurodytas turtas, jeigu:</w:t>
      </w:r>
    </w:p>
    <w:p w:rsidR="009A7284" w:rsidRDefault="00EB082A">
      <w:pPr>
        <w:pStyle w:val="Sraopastraipa"/>
        <w:ind w:left="0" w:firstLine="851"/>
        <w:jc w:val="both"/>
      </w:pPr>
      <w:r>
        <w:rPr>
          <w:szCs w:val="24"/>
        </w:rPr>
        <w:t>1) perleisdamas turtą pažeidėjui ar kitiems asmenims, šis asmuo žinojo, kad šis turtas bus naudojamas administraciniam nusižengimui daryti;</w:t>
      </w:r>
    </w:p>
    <w:p w:rsidR="009A7284" w:rsidRDefault="00EB082A">
      <w:pPr>
        <w:pStyle w:val="Sraopastraipa"/>
        <w:ind w:left="0" w:firstLine="851"/>
        <w:jc w:val="both"/>
      </w:pPr>
      <w:r>
        <w:rPr>
          <w:szCs w:val="24"/>
        </w:rPr>
        <w:t>2) turtas jam buvo perleistas sudarius apsimestinį sandorį;</w:t>
      </w:r>
    </w:p>
    <w:p w:rsidR="009A7284" w:rsidRDefault="00EB082A">
      <w:pPr>
        <w:pStyle w:val="Sraopastraipa"/>
        <w:ind w:left="0" w:firstLine="851"/>
        <w:jc w:val="both"/>
      </w:pPr>
      <w:r>
        <w:rPr>
          <w:szCs w:val="24"/>
        </w:rPr>
        <w:t>3) turtas jam buvo perleistas kaip pažeidėjo šeimos nariui ar artimajam giminaičiui;</w:t>
      </w:r>
    </w:p>
    <w:p w:rsidR="009A7284" w:rsidRDefault="00EB082A">
      <w:pPr>
        <w:pStyle w:val="Sraopastraipa"/>
        <w:tabs>
          <w:tab w:val="left" w:pos="741"/>
        </w:tabs>
        <w:ind w:left="0" w:firstLine="851"/>
        <w:jc w:val="both"/>
      </w:pPr>
      <w:r>
        <w:rPr>
          <w:szCs w:val="24"/>
        </w:rPr>
        <w:t>4) turtas jam buvo perleistas kaip juridiniam asmeniui, kurio vadovas, valdymo organo narys arba dalyviai, valdantys ne mažiau kaip penkiasdešimt procentų juridinio asmens akcijų (pajų, įnašų ir pan.), yra pažeidėjas, jo šeimos nariai ar artimieji giminaičiai;</w:t>
      </w:r>
    </w:p>
    <w:p w:rsidR="009A7284" w:rsidRDefault="00EB082A">
      <w:pPr>
        <w:pStyle w:val="Pagrindinistekstas"/>
        <w:spacing w:after="0" w:line="240" w:lineRule="auto"/>
        <w:ind w:firstLine="851"/>
        <w:jc w:val="both"/>
      </w:pPr>
      <w:r>
        <w:rPr>
          <w:iCs/>
          <w:color w:val="000000"/>
          <w:szCs w:val="24"/>
          <w:lang w:val="lt-LT" w:eastAsia="lt-LT"/>
        </w:rPr>
        <w:t>5) įgydamas šį turtą, jis arba juridinio asmens vadovaujamas pareigas ėję ir teisę jam atstovauti, priimti sprendimus juridinio asmens vardu ar kontroliuoti juridinio asmens veiklą turėję asmenys žinojo arba turėjo ir galėjo žinoti, kad šis turtas yra administracinio nusižengimo įrankis, priemonė, dalykas ar įstatymų uždraustos veikos rezultatas, gautas dėl administracinio nusižengimo padarymo.“</w:t>
      </w:r>
    </w:p>
    <w:p w:rsidR="009A7284" w:rsidRDefault="009A7284">
      <w:pPr>
        <w:pStyle w:val="Pagrindinistekstas"/>
        <w:spacing w:after="0" w:line="240" w:lineRule="auto"/>
        <w:ind w:firstLine="851"/>
        <w:jc w:val="both"/>
        <w:rPr>
          <w:szCs w:val="24"/>
          <w:lang w:val="lt-LT"/>
        </w:rPr>
      </w:pPr>
    </w:p>
    <w:p w:rsidR="009A7284" w:rsidRDefault="00EB082A">
      <w:pPr>
        <w:pStyle w:val="Standard"/>
        <w:ind w:firstLine="851"/>
        <w:jc w:val="both"/>
      </w:pPr>
      <w:r>
        <w:rPr>
          <w:b/>
          <w:bCs/>
          <w:iCs/>
          <w:color w:val="000000"/>
          <w:szCs w:val="24"/>
          <w:lang w:eastAsia="lt-LT"/>
        </w:rPr>
        <w:t>2 straipsnis. 31</w:t>
      </w:r>
      <w:r>
        <w:rPr>
          <w:b/>
          <w:bCs/>
          <w:iCs/>
          <w:color w:val="000000"/>
          <w:szCs w:val="24"/>
          <w:vertAlign w:val="superscript"/>
          <w:lang w:eastAsia="lt-LT"/>
        </w:rPr>
        <w:t>1</w:t>
      </w:r>
      <w:r>
        <w:rPr>
          <w:b/>
          <w:bCs/>
          <w:iCs/>
          <w:color w:val="000000"/>
          <w:szCs w:val="24"/>
          <w:lang w:eastAsia="lt-LT"/>
        </w:rPr>
        <w:t xml:space="preserve"> straipsnio pakeitimas</w:t>
      </w:r>
    </w:p>
    <w:p w:rsidR="009A7284" w:rsidRDefault="00EB082A">
      <w:pPr>
        <w:pStyle w:val="Standard"/>
        <w:ind w:firstLine="851"/>
        <w:jc w:val="both"/>
      </w:pPr>
      <w:r>
        <w:rPr>
          <w:bCs/>
          <w:iCs/>
          <w:color w:val="000000"/>
          <w:szCs w:val="24"/>
          <w:lang w:eastAsia="lt-LT"/>
        </w:rPr>
        <w:t>Pakeisti 31</w:t>
      </w:r>
      <w:r>
        <w:rPr>
          <w:bCs/>
          <w:iCs/>
          <w:color w:val="000000"/>
          <w:szCs w:val="24"/>
          <w:vertAlign w:val="superscript"/>
          <w:lang w:eastAsia="lt-LT"/>
        </w:rPr>
        <w:t>1</w:t>
      </w:r>
      <w:r>
        <w:rPr>
          <w:bCs/>
          <w:iCs/>
          <w:color w:val="000000"/>
          <w:szCs w:val="24"/>
          <w:lang w:eastAsia="lt-LT"/>
        </w:rPr>
        <w:t xml:space="preserve"> straipsnio 1 dalį ir ją išdėstyti taip:</w:t>
      </w:r>
    </w:p>
    <w:p w:rsidR="009A7284" w:rsidRDefault="00EB082A">
      <w:pPr>
        <w:pStyle w:val="Standard"/>
        <w:ind w:firstLine="851"/>
        <w:jc w:val="both"/>
      </w:pPr>
      <w:r>
        <w:rPr>
          <w:bCs/>
          <w:iCs/>
          <w:color w:val="000000"/>
          <w:szCs w:val="24"/>
          <w:lang w:eastAsia="lt-LT"/>
        </w:rPr>
        <w:t xml:space="preserve">„1. </w:t>
      </w:r>
      <w:r>
        <w:t>Draudimas vairuoti transporto priemones, kuriose neįrengti antialkoholiniai variklio</w:t>
      </w:r>
      <w:r>
        <w:rPr>
          <w:b/>
          <w:bCs/>
        </w:rPr>
        <w:t xml:space="preserve"> </w:t>
      </w:r>
      <w:r>
        <w:t xml:space="preserve">užraktai, yra administracinio poveikio priemonė, kurią kartu </w:t>
      </w:r>
      <w:r>
        <w:rPr>
          <w:bCs/>
          <w:iCs/>
          <w:color w:val="000000"/>
          <w:szCs w:val="24"/>
          <w:lang w:eastAsia="lt-LT"/>
        </w:rPr>
        <w:t xml:space="preserve">su administracine nuobauda gali skirti teismas ar administracinio nusižengimo bylą ne teismo tvarka nagrinėjanti institucija (pareigūnas). Draudimo vairuoti transporto priemones, kuriose neįrengti antialkoholiniai variklio užraktai, trukmė </w:t>
      </w:r>
    </w:p>
    <w:p w:rsidR="009A7284" w:rsidRDefault="00EB082A">
      <w:pPr>
        <w:pStyle w:val="Standard"/>
        <w:jc w:val="both"/>
        <w:rPr>
          <w:szCs w:val="24"/>
        </w:rPr>
      </w:pPr>
      <w:r>
        <w:rPr>
          <w:bCs/>
          <w:iCs/>
          <w:color w:val="000000"/>
          <w:szCs w:val="24"/>
          <w:lang w:eastAsia="lt-LT"/>
        </w:rPr>
        <w:t xml:space="preserve">gali būti nuo vienų iki </w:t>
      </w:r>
      <w:r>
        <w:rPr>
          <w:bCs/>
          <w:iCs/>
          <w:strike/>
          <w:color w:val="000000"/>
          <w:szCs w:val="24"/>
          <w:lang w:eastAsia="lt-LT"/>
        </w:rPr>
        <w:t>dvejų</w:t>
      </w:r>
      <w:r>
        <w:rPr>
          <w:bCs/>
          <w:iCs/>
          <w:color w:val="000000"/>
          <w:szCs w:val="24"/>
          <w:lang w:eastAsia="lt-LT"/>
        </w:rPr>
        <w:t xml:space="preserve"> </w:t>
      </w:r>
      <w:r>
        <w:rPr>
          <w:b/>
          <w:bCs/>
          <w:iCs/>
          <w:color w:val="000000"/>
          <w:szCs w:val="24"/>
          <w:lang w:eastAsia="lt-LT"/>
        </w:rPr>
        <w:t>penkerių</w:t>
      </w:r>
      <w:r>
        <w:rPr>
          <w:bCs/>
          <w:iCs/>
          <w:color w:val="000000"/>
          <w:szCs w:val="24"/>
          <w:lang w:eastAsia="lt-LT"/>
        </w:rPr>
        <w:t xml:space="preserve"> metų. Šios administracinio poveikio priemonės taikymo terminas skaičiuojamas metais ir mėnesiais.“</w:t>
      </w:r>
    </w:p>
    <w:p w:rsidR="009A7284" w:rsidRDefault="009A7284">
      <w:pPr>
        <w:pStyle w:val="Standard"/>
        <w:ind w:firstLine="851"/>
        <w:jc w:val="both"/>
        <w:rPr>
          <w:szCs w:val="24"/>
        </w:rPr>
      </w:pPr>
    </w:p>
    <w:p w:rsidR="009A7284" w:rsidRDefault="00EB082A">
      <w:pPr>
        <w:pStyle w:val="Pagrindinistekstas"/>
        <w:spacing w:after="0" w:line="240" w:lineRule="auto"/>
        <w:ind w:firstLine="851"/>
        <w:jc w:val="both"/>
      </w:pPr>
      <w:r>
        <w:rPr>
          <w:b/>
          <w:bCs/>
          <w:iCs/>
          <w:color w:val="000000"/>
          <w:szCs w:val="24"/>
          <w:lang w:val="lt-LT" w:eastAsia="lt-LT"/>
        </w:rPr>
        <w:t>3 straipsnis. 71 straipsnio pakeitimas</w:t>
      </w:r>
    </w:p>
    <w:p w:rsidR="009A7284" w:rsidRDefault="00EB082A">
      <w:pPr>
        <w:pStyle w:val="Pagrindinistekstas"/>
        <w:spacing w:after="0" w:line="240" w:lineRule="auto"/>
        <w:ind w:firstLine="851"/>
        <w:jc w:val="both"/>
      </w:pPr>
      <w:r>
        <w:rPr>
          <w:bCs/>
          <w:iCs/>
          <w:color w:val="000000"/>
          <w:szCs w:val="24"/>
          <w:lang w:val="lt-LT" w:eastAsia="lt-LT"/>
        </w:rPr>
        <w:t>Pakeisti 71 straipsnio 1 dalį ir ją išdėstyti taip:</w:t>
      </w:r>
    </w:p>
    <w:p w:rsidR="009A7284" w:rsidRDefault="00EB082A">
      <w:pPr>
        <w:pStyle w:val="Pagrindinistekstas"/>
        <w:spacing w:after="0" w:line="240" w:lineRule="auto"/>
        <w:ind w:firstLine="851"/>
        <w:jc w:val="both"/>
      </w:pPr>
      <w:r>
        <w:rPr>
          <w:bCs/>
          <w:iCs/>
          <w:color w:val="000000"/>
          <w:szCs w:val="24"/>
          <w:lang w:val="lt-LT" w:eastAsia="lt-LT"/>
        </w:rPr>
        <w:t xml:space="preserve">„1. Narkotinių, psichotropinių ar kitų psichiką veikiančių medžiagų vartojimas be gydytojo paskyrimo arba už administracinių nusižengimų (išskyrus šio kodekso 227 straipsnio 3 dalyje, 379 straipsnio 2 dalyje, 401 straipsnio 6, 21 dalyse, 406 straipsnio 5 dalyje, 420 straipsnio </w:t>
      </w:r>
      <w:r>
        <w:rPr>
          <w:bCs/>
          <w:iCs/>
          <w:strike/>
          <w:color w:val="000000"/>
          <w:szCs w:val="24"/>
          <w:lang w:val="lt-LT" w:eastAsia="lt-LT"/>
        </w:rPr>
        <w:t>3,</w:t>
      </w:r>
      <w:r>
        <w:rPr>
          <w:bCs/>
          <w:iCs/>
          <w:color w:val="000000"/>
          <w:szCs w:val="24"/>
          <w:lang w:val="lt-LT" w:eastAsia="lt-LT"/>
        </w:rPr>
        <w:t xml:space="preserve"> 4</w:t>
      </w:r>
      <w:r>
        <w:rPr>
          <w:b/>
          <w:bCs/>
          <w:iCs/>
          <w:color w:val="000000"/>
          <w:szCs w:val="24"/>
          <w:lang w:val="lt-LT" w:eastAsia="lt-LT"/>
        </w:rPr>
        <w:t>, 5</w:t>
      </w:r>
      <w:r>
        <w:rPr>
          <w:bCs/>
          <w:iCs/>
          <w:color w:val="000000"/>
          <w:szCs w:val="24"/>
          <w:lang w:val="lt-LT" w:eastAsia="lt-LT"/>
        </w:rPr>
        <w:t xml:space="preserve"> dalyse, 422 straipsnio 3, 5 dalyse, 423 straipsnio 3 dalyje, 424 straipsnio </w:t>
      </w:r>
      <w:r>
        <w:rPr>
          <w:bCs/>
          <w:iCs/>
          <w:strike/>
          <w:color w:val="000000"/>
          <w:szCs w:val="24"/>
          <w:lang w:val="lt-LT" w:eastAsia="lt-LT"/>
        </w:rPr>
        <w:t>4</w:t>
      </w:r>
      <w:r>
        <w:rPr>
          <w:bCs/>
          <w:iCs/>
          <w:color w:val="000000"/>
          <w:szCs w:val="24"/>
          <w:lang w:val="lt-LT" w:eastAsia="lt-LT"/>
        </w:rPr>
        <w:t xml:space="preserve"> </w:t>
      </w:r>
      <w:r>
        <w:rPr>
          <w:b/>
          <w:bCs/>
          <w:iCs/>
          <w:color w:val="000000"/>
          <w:szCs w:val="24"/>
          <w:lang w:val="lt-LT" w:eastAsia="lt-LT"/>
        </w:rPr>
        <w:t>5</w:t>
      </w:r>
      <w:r>
        <w:rPr>
          <w:bCs/>
          <w:iCs/>
          <w:color w:val="000000"/>
          <w:szCs w:val="24"/>
          <w:lang w:val="lt-LT" w:eastAsia="lt-LT"/>
        </w:rPr>
        <w:t xml:space="preserve"> </w:t>
      </w:r>
      <w:r>
        <w:rPr>
          <w:lang w:val="lt-LT"/>
        </w:rPr>
        <w:t>dalyje</w:t>
      </w:r>
      <w:r>
        <w:rPr>
          <w:bCs/>
          <w:iCs/>
          <w:color w:val="000000"/>
          <w:szCs w:val="24"/>
          <w:lang w:val="lt-LT" w:eastAsia="lt-LT"/>
        </w:rPr>
        <w:t xml:space="preserve">, 427 straipsnio 1 dalyje, 428 straipsnio 5, 8 dalyse numatytus nusižengimus) padarymą sulaikytų ir apsvaigimu nuo narkotinių, </w:t>
      </w:r>
      <w:r>
        <w:rPr>
          <w:bCs/>
          <w:iCs/>
          <w:color w:val="000000"/>
          <w:szCs w:val="24"/>
          <w:lang w:val="lt-LT" w:eastAsia="lt-LT"/>
        </w:rPr>
        <w:lastRenderedPageBreak/>
        <w:t>psichotropinių ar kitų psichiką veikiančių medžiagų įtariamų asmenų vengimas pasitikrinti dėl apsvaigimo</w:t>
      </w:r>
    </w:p>
    <w:p w:rsidR="009A7284" w:rsidRDefault="00EB082A">
      <w:pPr>
        <w:pStyle w:val="Pagrindinistekstas"/>
        <w:spacing w:after="0" w:line="240" w:lineRule="auto"/>
        <w:ind w:firstLine="851"/>
        <w:jc w:val="both"/>
      </w:pPr>
      <w:r>
        <w:rPr>
          <w:color w:val="000000"/>
          <w:szCs w:val="24"/>
          <w:lang w:val="lt-LT"/>
        </w:rPr>
        <w:t>užtraukia baudą nuo trisdešimt iki vieno šimto penkiasdešimt eurų.“</w:t>
      </w:r>
    </w:p>
    <w:p w:rsidR="009A7284" w:rsidRDefault="009A7284">
      <w:pPr>
        <w:pStyle w:val="Pagrindinistekstas"/>
        <w:spacing w:after="0" w:line="240" w:lineRule="auto"/>
        <w:ind w:firstLine="851"/>
        <w:jc w:val="both"/>
        <w:rPr>
          <w:color w:val="000000"/>
          <w:szCs w:val="24"/>
          <w:lang w:val="lt-LT"/>
        </w:rPr>
      </w:pPr>
    </w:p>
    <w:p w:rsidR="009A7284" w:rsidRDefault="00EB082A">
      <w:pPr>
        <w:pStyle w:val="Pagrindinistekstas"/>
        <w:spacing w:after="0" w:line="240" w:lineRule="auto"/>
        <w:ind w:firstLine="851"/>
        <w:jc w:val="both"/>
      </w:pPr>
      <w:r>
        <w:rPr>
          <w:b/>
          <w:bCs/>
          <w:iCs/>
          <w:color w:val="000000"/>
          <w:szCs w:val="24"/>
          <w:lang w:val="lt-LT" w:eastAsia="lt-LT"/>
        </w:rPr>
        <w:t>4 straipsnis. 415 straipsnio pakeitimas</w:t>
      </w:r>
    </w:p>
    <w:p w:rsidR="009A7284" w:rsidRDefault="00EB082A">
      <w:pPr>
        <w:pStyle w:val="Pagrindinistekstas"/>
        <w:spacing w:after="0" w:line="240" w:lineRule="auto"/>
        <w:ind w:firstLine="851"/>
        <w:jc w:val="both"/>
      </w:pPr>
      <w:r>
        <w:rPr>
          <w:bCs/>
          <w:iCs/>
          <w:color w:val="000000"/>
          <w:szCs w:val="24"/>
          <w:lang w:val="lt-LT" w:eastAsia="lt-LT"/>
        </w:rPr>
        <w:t>Pakeisti 415 straipsnio 2 dalį ir ją išdėstyti taip:</w:t>
      </w:r>
    </w:p>
    <w:p w:rsidR="009A7284" w:rsidRDefault="00EB082A">
      <w:pPr>
        <w:widowControl/>
        <w:ind w:firstLine="851"/>
        <w:jc w:val="both"/>
        <w:textAlignment w:val="auto"/>
      </w:pPr>
      <w:r>
        <w:rPr>
          <w:color w:val="000000"/>
          <w:szCs w:val="24"/>
          <w:lang w:eastAsia="lt-LT"/>
        </w:rPr>
        <w:t xml:space="preserve">„2. Transporto priemonių, kurios nustatyta tvarka neįregistruotos (neperregistruotos) arba be privalomosios techninės apžiūros, arba turi gedimų, dėl kurių pagal Kelių eismo taisykles draudžiama važiuoti, arba dėl kurių nesumokėti valstybės nustatyti su transporto priemone ar jos dalyvavimu viešajame eisme susiję mokesčiai, arba kurių leidimas dalyvauti viešajame eisme sustabdytas, nes transporto priemonės savininkas ir valdytojas išregistruoti iš Juridinių asmenų registro (kai motorinės transporto priemonės ir (ar) priekabos savininkas ar valdytojas yra juridinis asmuo) arba mirę, arba kurių padangos neatitinka nustatytų techninių ar padangų naudojimo reikalavimų, vairavimas arba vairavimas neturint </w:t>
      </w:r>
      <w:r>
        <w:rPr>
          <w:strike/>
          <w:color w:val="000000"/>
          <w:szCs w:val="24"/>
          <w:lang w:eastAsia="lt-LT"/>
        </w:rPr>
        <w:t>Lietuvos Respublikos vidaus reikalų ministro nustatyta tvarka</w:t>
      </w:r>
      <w:r>
        <w:rPr>
          <w:color w:val="000000"/>
          <w:szCs w:val="24"/>
          <w:lang w:eastAsia="lt-LT"/>
        </w:rPr>
        <w:t xml:space="preserve"> išduoto leidimo naudotis kelių transporto priemone su stiklais, kurių šviesos laidumas mažesnis, negu leistina,</w:t>
      </w:r>
    </w:p>
    <w:p w:rsidR="009A7284" w:rsidRDefault="00EB082A">
      <w:pPr>
        <w:widowControl/>
        <w:ind w:firstLine="851"/>
        <w:jc w:val="both"/>
        <w:textAlignment w:val="auto"/>
        <w:rPr>
          <w:color w:val="000000"/>
          <w:szCs w:val="24"/>
          <w:lang w:eastAsia="lt-LT"/>
        </w:rPr>
      </w:pPr>
      <w:r>
        <w:rPr>
          <w:color w:val="000000"/>
          <w:szCs w:val="24"/>
          <w:lang w:eastAsia="lt-LT"/>
        </w:rPr>
        <w:t xml:space="preserve">užtraukia baudą vairuotojams nuo </w:t>
      </w:r>
      <w:r>
        <w:rPr>
          <w:strike/>
          <w:color w:val="000000"/>
          <w:szCs w:val="24"/>
          <w:lang w:eastAsia="lt-LT"/>
        </w:rPr>
        <w:t>trisdešimt</w:t>
      </w:r>
      <w:r>
        <w:rPr>
          <w:color w:val="000000"/>
          <w:szCs w:val="24"/>
          <w:lang w:eastAsia="lt-LT"/>
        </w:rPr>
        <w:t xml:space="preserve"> </w:t>
      </w:r>
      <w:r>
        <w:rPr>
          <w:b/>
          <w:bCs/>
          <w:color w:val="000000"/>
          <w:szCs w:val="24"/>
          <w:lang w:eastAsia="lt-LT"/>
        </w:rPr>
        <w:t>penkiasdešimt</w:t>
      </w:r>
      <w:r>
        <w:rPr>
          <w:color w:val="000000"/>
          <w:szCs w:val="24"/>
          <w:lang w:eastAsia="lt-LT"/>
        </w:rPr>
        <w:t xml:space="preserve"> iki </w:t>
      </w:r>
      <w:r>
        <w:rPr>
          <w:bCs/>
          <w:strike/>
          <w:color w:val="000000"/>
          <w:szCs w:val="24"/>
          <w:lang w:eastAsia="lt-LT"/>
        </w:rPr>
        <w:t xml:space="preserve">keturiasdešimt </w:t>
      </w:r>
      <w:r>
        <w:rPr>
          <w:b/>
          <w:bCs/>
          <w:color w:val="000000"/>
          <w:szCs w:val="24"/>
          <w:lang w:eastAsia="lt-LT"/>
        </w:rPr>
        <w:t>vieno šimto</w:t>
      </w:r>
      <w:r>
        <w:rPr>
          <w:color w:val="000000"/>
          <w:szCs w:val="24"/>
          <w:lang w:eastAsia="lt-LT"/>
        </w:rPr>
        <w:t xml:space="preserve"> eurų.“</w:t>
      </w:r>
    </w:p>
    <w:p w:rsidR="009A7284" w:rsidRDefault="009A7284">
      <w:pPr>
        <w:pStyle w:val="Standard"/>
        <w:ind w:firstLine="851"/>
        <w:jc w:val="both"/>
        <w:rPr>
          <w:b/>
          <w:bCs/>
          <w:iCs/>
          <w:color w:val="000000"/>
          <w:szCs w:val="24"/>
          <w:lang w:eastAsia="lt-LT"/>
        </w:rPr>
      </w:pPr>
    </w:p>
    <w:p w:rsidR="009A7284" w:rsidRDefault="00EB082A">
      <w:pPr>
        <w:pStyle w:val="Standard"/>
        <w:ind w:firstLine="851"/>
        <w:jc w:val="both"/>
        <w:rPr>
          <w:b/>
          <w:bCs/>
          <w:iCs/>
          <w:color w:val="000000"/>
          <w:szCs w:val="24"/>
          <w:lang w:eastAsia="lt-LT"/>
        </w:rPr>
      </w:pPr>
      <w:r>
        <w:rPr>
          <w:b/>
          <w:bCs/>
          <w:iCs/>
          <w:color w:val="000000"/>
          <w:szCs w:val="24"/>
          <w:lang w:eastAsia="lt-LT"/>
        </w:rPr>
        <w:t>5 straipsnis. 416 straipsnio pakeitimas</w:t>
      </w:r>
    </w:p>
    <w:p w:rsidR="009A7284" w:rsidRDefault="00EB082A">
      <w:pPr>
        <w:pStyle w:val="Standard"/>
        <w:ind w:firstLine="851"/>
        <w:jc w:val="both"/>
        <w:rPr>
          <w:bCs/>
          <w:iCs/>
          <w:color w:val="000000"/>
          <w:szCs w:val="24"/>
          <w:lang w:eastAsia="lt-LT"/>
        </w:rPr>
      </w:pPr>
      <w:r>
        <w:rPr>
          <w:bCs/>
          <w:iCs/>
          <w:color w:val="000000"/>
          <w:szCs w:val="24"/>
          <w:lang w:eastAsia="lt-LT"/>
        </w:rPr>
        <w:t>Pakeisti 416 straipsnio 7 dalį ir ją išdėstyti taip:</w:t>
      </w:r>
    </w:p>
    <w:p w:rsidR="009A7284" w:rsidRDefault="00EB082A">
      <w:pPr>
        <w:pStyle w:val="Standard"/>
        <w:ind w:firstLine="851"/>
        <w:jc w:val="both"/>
        <w:textAlignment w:val="auto"/>
        <w:rPr>
          <w:color w:val="000000"/>
          <w:szCs w:val="24"/>
          <w:lang w:eastAsia="lt-LT"/>
        </w:rPr>
      </w:pPr>
      <w:r>
        <w:rPr>
          <w:bCs/>
          <w:iCs/>
          <w:color w:val="000000"/>
          <w:szCs w:val="24"/>
          <w:lang w:eastAsia="lt-LT"/>
        </w:rPr>
        <w:t>„7. Už šio straipsnio 4 dalyje numatytą administracinį nusižengimą pradedantiesiems vairuotojams, transporto priemonių, kurių didžiausioji leidžiamoji masė didesnė negu 3,5 t arba kuriose yra daugiau kaip 9 sėdimos vietos, motociklų vairuotojams privaloma skirti teisės vairuoti transporto priemones atėmimą nuo trijų iki šešių mėnesių. Už šio straipsnio 5 dalyje numatytą administracinį nusižengimą pradedantiesiems vairuotojams, transporto priemonių, kurių didžiausioji leidžiamoji masė didesnė negu 3,5 t arba kuriose yra daugiau kaip 9 sėdimos vietos, motociklų vairuotojams</w:t>
      </w:r>
      <w:r>
        <w:rPr>
          <w:b/>
          <w:bCs/>
          <w:iCs/>
          <w:color w:val="000000"/>
          <w:szCs w:val="24"/>
          <w:lang w:eastAsia="lt-LT"/>
        </w:rPr>
        <w:t xml:space="preserve"> </w:t>
      </w:r>
      <w:r>
        <w:rPr>
          <w:bCs/>
          <w:iCs/>
          <w:color w:val="000000"/>
          <w:szCs w:val="24"/>
          <w:lang w:eastAsia="lt-LT"/>
        </w:rPr>
        <w:t xml:space="preserve">privaloma skirti teisės vairuoti transporto priemones atėmimą nuo šešių mėnesių iki vienų metų. Už šio straipsnio 6 dalyje numatytą administracinį nusižengimą vairuotojams privaloma skirti teisės vairuoti transporto priemones atėmimą nuo vieno iki šešių mėnesių, o pradedantiesiems vairuotojams, transporto priemonių, kurių didžiausioji leidžiamoji masė didesnė negu 3,5 t arba kuriose yra daugiau kaip 9 sėdimos vietos, motociklų vairuotojams </w:t>
      </w:r>
      <w:r>
        <w:rPr>
          <w:b/>
          <w:bCs/>
          <w:iCs/>
          <w:color w:val="000000"/>
          <w:szCs w:val="24"/>
          <w:lang w:eastAsia="lt-LT"/>
        </w:rPr>
        <w:t xml:space="preserve">ir neturintiems teisės vairuoti transporto priemones asmenims </w:t>
      </w:r>
      <w:r>
        <w:rPr>
          <w:bCs/>
          <w:iCs/>
          <w:color w:val="000000"/>
          <w:szCs w:val="24"/>
          <w:lang w:eastAsia="lt-LT"/>
        </w:rPr>
        <w:t>privaloma skirti teisės vairuoti transporto priemones atėmimą nuo vienų metų iki vienų metų ir šešių mėnesių.“</w:t>
      </w:r>
    </w:p>
    <w:p w:rsidR="009A7284" w:rsidRDefault="009A7284">
      <w:pPr>
        <w:pStyle w:val="Textbody"/>
        <w:tabs>
          <w:tab w:val="left" w:pos="1134"/>
        </w:tabs>
        <w:spacing w:after="0" w:line="240" w:lineRule="auto"/>
        <w:ind w:firstLine="851"/>
        <w:jc w:val="both"/>
        <w:rPr>
          <w:b/>
          <w:szCs w:val="24"/>
        </w:rPr>
      </w:pPr>
    </w:p>
    <w:p w:rsidR="009A7284" w:rsidRDefault="00EB082A">
      <w:pPr>
        <w:pStyle w:val="Textbody"/>
        <w:tabs>
          <w:tab w:val="left" w:pos="1134"/>
        </w:tabs>
        <w:spacing w:after="0" w:line="240" w:lineRule="auto"/>
        <w:ind w:firstLine="851"/>
        <w:jc w:val="both"/>
        <w:rPr>
          <w:b/>
          <w:szCs w:val="24"/>
        </w:rPr>
      </w:pPr>
      <w:r>
        <w:rPr>
          <w:b/>
          <w:szCs w:val="24"/>
        </w:rPr>
        <w:t xml:space="preserve">6 straipsnis. 417 straipsnio pakeitimas </w:t>
      </w:r>
    </w:p>
    <w:p w:rsidR="009A7284" w:rsidRDefault="00EB082A">
      <w:pPr>
        <w:pStyle w:val="Standard"/>
        <w:tabs>
          <w:tab w:val="left" w:pos="1134"/>
        </w:tabs>
        <w:ind w:firstLine="851"/>
        <w:jc w:val="both"/>
      </w:pPr>
      <w:r>
        <w:rPr>
          <w:szCs w:val="24"/>
        </w:rPr>
        <w:t>Pakeisti 417 straipsnio 3 dalį ir ją išdėstyti taip:</w:t>
      </w:r>
    </w:p>
    <w:p w:rsidR="009A7284" w:rsidRDefault="00EB082A">
      <w:pPr>
        <w:pStyle w:val="Sraopastraipa"/>
        <w:tabs>
          <w:tab w:val="left" w:pos="1134"/>
        </w:tabs>
        <w:ind w:left="0" w:firstLine="851"/>
        <w:jc w:val="both"/>
      </w:pPr>
      <w:r>
        <w:rPr>
          <w:szCs w:val="24"/>
        </w:rPr>
        <w:t>„3. Reikalavimo duoti kelią pradedant važiuoti, įvažiuojant į kelią, persirikiuojant ir kitaip keičiant važiavimo kryptį nevykdymas, įvažiavimas į priešpriešinio eismo juostą pažeidžiant Kelių eismo taisyklių reikalavimus, apsisukimas geležinkelio pervažose, vietose, kur kelio matomumas bent viena kryptimi mažesnis kaip 100 metrų, draudimo vairuotojams</w:t>
      </w:r>
      <w:r>
        <w:rPr>
          <w:b/>
          <w:szCs w:val="24"/>
        </w:rPr>
        <w:t>,</w:t>
      </w:r>
      <w:r>
        <w:rPr>
          <w:b/>
          <w:bCs/>
          <w:szCs w:val="24"/>
        </w:rPr>
        <w:t xml:space="preserve"> transporto priemonei</w:t>
      </w:r>
      <w:r>
        <w:rPr>
          <w:szCs w:val="24"/>
        </w:rPr>
        <w:t xml:space="preserve"> </w:t>
      </w:r>
      <w:r>
        <w:rPr>
          <w:b/>
          <w:bCs/>
          <w:szCs w:val="24"/>
        </w:rPr>
        <w:t>judant,</w:t>
      </w:r>
      <w:r>
        <w:rPr>
          <w:szCs w:val="24"/>
        </w:rPr>
        <w:t xml:space="preserve"> naudotis mobiliojo ryšio priemonėmis, kai jomis naudojamasi rankomis </w:t>
      </w:r>
      <w:r>
        <w:rPr>
          <w:strike/>
          <w:szCs w:val="24"/>
        </w:rPr>
        <w:t>(išskyrus atvejus, kai stovinčios transporto priemonės variklis išjungtas)</w:t>
      </w:r>
      <w:r>
        <w:rPr>
          <w:szCs w:val="24"/>
        </w:rPr>
        <w:t>, nesilaikymas</w:t>
      </w:r>
    </w:p>
    <w:p w:rsidR="009A7284" w:rsidRDefault="00EB082A">
      <w:pPr>
        <w:pStyle w:val="Textbody"/>
        <w:tabs>
          <w:tab w:val="left" w:pos="1134"/>
        </w:tabs>
        <w:spacing w:after="0" w:line="240" w:lineRule="auto"/>
        <w:ind w:firstLine="851"/>
        <w:jc w:val="both"/>
      </w:pPr>
      <w:r>
        <w:rPr>
          <w:szCs w:val="24"/>
        </w:rPr>
        <w:t>užtraukia baudą vairuotojams nuo šešiasdešimt iki devyniasdešimt eurų.“</w:t>
      </w:r>
    </w:p>
    <w:p w:rsidR="009A7284" w:rsidRDefault="009A7284">
      <w:pPr>
        <w:widowControl/>
        <w:ind w:firstLine="851"/>
        <w:jc w:val="both"/>
        <w:textAlignment w:val="auto"/>
      </w:pPr>
    </w:p>
    <w:p w:rsidR="009A7284" w:rsidRDefault="00EB082A">
      <w:pPr>
        <w:pStyle w:val="Standard"/>
        <w:ind w:firstLine="851"/>
        <w:jc w:val="both"/>
      </w:pPr>
      <w:r>
        <w:rPr>
          <w:b/>
          <w:bCs/>
          <w:iCs/>
          <w:color w:val="000000"/>
          <w:szCs w:val="24"/>
          <w:lang w:eastAsia="lt-LT"/>
        </w:rPr>
        <w:t xml:space="preserve">7 straipsnis. </w:t>
      </w:r>
      <w:r>
        <w:rPr>
          <w:b/>
          <w:bCs/>
          <w:color w:val="000000"/>
          <w:szCs w:val="24"/>
          <w:lang w:eastAsia="lt-LT"/>
        </w:rPr>
        <w:t>420 straipsnio pakeitimas</w:t>
      </w:r>
    </w:p>
    <w:p w:rsidR="009A7284" w:rsidRDefault="00EB082A">
      <w:pPr>
        <w:pStyle w:val="Standard"/>
        <w:ind w:firstLine="851"/>
        <w:jc w:val="both"/>
        <w:rPr>
          <w:color w:val="000000"/>
          <w:szCs w:val="24"/>
        </w:rPr>
      </w:pPr>
      <w:r>
        <w:rPr>
          <w:color w:val="000000"/>
          <w:szCs w:val="24"/>
        </w:rPr>
        <w:t>1. Papildyti 420 straipsnį nauja 3 dalimi:</w:t>
      </w:r>
    </w:p>
    <w:p w:rsidR="009A7284" w:rsidRDefault="00EB082A">
      <w:pPr>
        <w:pStyle w:val="Standard"/>
        <w:ind w:firstLine="851"/>
        <w:jc w:val="both"/>
      </w:pPr>
      <w:r>
        <w:rPr>
          <w:color w:val="000000"/>
          <w:szCs w:val="24"/>
        </w:rPr>
        <w:t>„</w:t>
      </w:r>
      <w:r>
        <w:rPr>
          <w:b/>
          <w:bCs/>
          <w:color w:val="000000"/>
          <w:szCs w:val="24"/>
        </w:rPr>
        <w:t>3. Šio straipsnio 2 dalyje numatytas administracinis nusižengimas, padarytas pakartotinai,</w:t>
      </w:r>
      <w:r>
        <w:rPr>
          <w:b/>
          <w:bCs/>
          <w:color w:val="000000"/>
        </w:rPr>
        <w:t xml:space="preserve"> užtraukia baudą vairuotojams nuo penkių šimtų penkiasdešimt iki aštuonių šimtų eurų ir neturintiems teisės vairuoti transporto priemones asmenims – nuo vieno tūkstančio iki vieno tūkstančio dviejų šimtų eurų.</w:t>
      </w:r>
      <w:r>
        <w:rPr>
          <w:color w:val="000000"/>
        </w:rPr>
        <w:t>“</w:t>
      </w:r>
    </w:p>
    <w:p w:rsidR="009A7284" w:rsidRDefault="00EB082A">
      <w:pPr>
        <w:pStyle w:val="Standard"/>
        <w:tabs>
          <w:tab w:val="left" w:pos="741"/>
        </w:tabs>
        <w:ind w:firstLine="851"/>
        <w:jc w:val="both"/>
        <w:rPr>
          <w:bCs/>
          <w:color w:val="000000"/>
          <w:kern w:val="2"/>
          <w:szCs w:val="24"/>
          <w:lang w:eastAsia="zh-CN" w:bidi="hi-IN"/>
        </w:rPr>
      </w:pPr>
      <w:r>
        <w:rPr>
          <w:bCs/>
          <w:color w:val="000000"/>
          <w:kern w:val="2"/>
          <w:szCs w:val="24"/>
          <w:lang w:eastAsia="zh-CN" w:bidi="hi-IN"/>
        </w:rPr>
        <w:t>2. Buvusias 420 straipsnio 3, 4, 5 dalis laikyti atitinkamai 4, 5, 6 dalimis.</w:t>
      </w:r>
    </w:p>
    <w:p w:rsidR="009A7284" w:rsidRDefault="00EB082A">
      <w:pPr>
        <w:pStyle w:val="Standard"/>
        <w:tabs>
          <w:tab w:val="left" w:pos="741"/>
        </w:tabs>
        <w:ind w:firstLine="851"/>
        <w:jc w:val="both"/>
        <w:rPr>
          <w:bCs/>
          <w:color w:val="000000"/>
          <w:kern w:val="2"/>
          <w:szCs w:val="24"/>
          <w:lang w:eastAsia="zh-CN" w:bidi="hi-IN"/>
        </w:rPr>
      </w:pPr>
      <w:r>
        <w:rPr>
          <w:bCs/>
          <w:color w:val="000000"/>
          <w:kern w:val="2"/>
          <w:szCs w:val="24"/>
          <w:lang w:eastAsia="zh-CN" w:bidi="hi-IN"/>
        </w:rPr>
        <w:lastRenderedPageBreak/>
        <w:t>3. Pakeisti 420 straipsnio 6 dalį ir ją išdėstyti taip:</w:t>
      </w:r>
    </w:p>
    <w:p w:rsidR="009A7284" w:rsidRDefault="00EB082A">
      <w:pPr>
        <w:pStyle w:val="Standard"/>
        <w:tabs>
          <w:tab w:val="left" w:pos="741"/>
        </w:tabs>
        <w:ind w:firstLine="851"/>
        <w:jc w:val="both"/>
      </w:pPr>
      <w:r>
        <w:rPr>
          <w:bCs/>
          <w:color w:val="000000"/>
          <w:kern w:val="2"/>
          <w:szCs w:val="24"/>
          <w:lang w:eastAsia="zh-CN" w:bidi="hi-IN"/>
        </w:rPr>
        <w:t>„</w:t>
      </w:r>
      <w:r>
        <w:rPr>
          <w:bCs/>
          <w:strike/>
          <w:color w:val="000000"/>
          <w:kern w:val="2"/>
          <w:szCs w:val="24"/>
          <w:lang w:eastAsia="zh-CN" w:bidi="hi-IN"/>
        </w:rPr>
        <w:t>5</w:t>
      </w:r>
      <w:r>
        <w:rPr>
          <w:b/>
          <w:bCs/>
          <w:color w:val="000000"/>
          <w:kern w:val="2"/>
          <w:szCs w:val="24"/>
          <w:lang w:eastAsia="zh-CN" w:bidi="hi-IN"/>
        </w:rPr>
        <w:t>6.</w:t>
      </w:r>
      <w:r>
        <w:rPr>
          <w:bCs/>
          <w:color w:val="000000"/>
          <w:kern w:val="2"/>
          <w:szCs w:val="24"/>
          <w:lang w:eastAsia="zh-CN" w:bidi="hi-IN"/>
        </w:rPr>
        <w:t xml:space="preserve"> Už šio straipsnio 1 dalyje numatytą administracinį nusižengimą privaloma skirti teisės vairuoti transporto priemones atėmimą nuo trijų iki šešių mėnesių. Už šio straipsnio 2 dalyje numatytą administracinį nusižengimą privaloma skirti teisės vairuoti transporto priemones atėmimą nuo vienų iki dvejų metų. </w:t>
      </w:r>
      <w:r>
        <w:rPr>
          <w:b/>
          <w:bCs/>
          <w:color w:val="000000"/>
          <w:kern w:val="2"/>
          <w:szCs w:val="24"/>
          <w:lang w:eastAsia="zh-CN" w:bidi="hi-IN"/>
        </w:rPr>
        <w:t xml:space="preserve">Už šio straipsnio 3 dalyje numatytą administracinį nusižengimą privaloma skirti teisės vairuoti transporto priemones atėmimą nuo vienų metų šešių mėnesių iki dvejų metų šešių mėnesių. </w:t>
      </w:r>
      <w:r>
        <w:rPr>
          <w:bCs/>
          <w:color w:val="000000"/>
          <w:kern w:val="2"/>
          <w:szCs w:val="24"/>
          <w:lang w:eastAsia="zh-CN" w:bidi="hi-IN"/>
        </w:rPr>
        <w:t xml:space="preserve">Už šio straipsnio </w:t>
      </w:r>
      <w:r>
        <w:rPr>
          <w:bCs/>
          <w:strike/>
          <w:color w:val="000000"/>
          <w:kern w:val="2"/>
          <w:szCs w:val="24"/>
          <w:lang w:eastAsia="zh-CN" w:bidi="hi-IN"/>
        </w:rPr>
        <w:t>3</w:t>
      </w:r>
      <w:r>
        <w:rPr>
          <w:bCs/>
          <w:color w:val="000000"/>
          <w:kern w:val="2"/>
          <w:szCs w:val="24"/>
          <w:lang w:eastAsia="zh-CN" w:bidi="hi-IN"/>
        </w:rPr>
        <w:t xml:space="preserve"> </w:t>
      </w:r>
      <w:r>
        <w:rPr>
          <w:b/>
          <w:bCs/>
          <w:color w:val="000000"/>
          <w:kern w:val="2"/>
          <w:szCs w:val="24"/>
          <w:lang w:eastAsia="zh-CN" w:bidi="hi-IN"/>
        </w:rPr>
        <w:t>4</w:t>
      </w:r>
      <w:r>
        <w:rPr>
          <w:bCs/>
          <w:color w:val="000000"/>
          <w:kern w:val="2"/>
          <w:szCs w:val="24"/>
          <w:lang w:eastAsia="zh-CN" w:bidi="hi-IN"/>
        </w:rPr>
        <w:t xml:space="preserve"> dalyje numatytą administracinį nusižengimą privaloma skirti teisės vairuoti transporto priemones atėmimą nuo dvejų iki trejų metų arba asmenims, kuriems nustatytas </w:t>
      </w:r>
      <w:r>
        <w:rPr>
          <w:bCs/>
          <w:strike/>
          <w:color w:val="000000"/>
          <w:kern w:val="2"/>
          <w:szCs w:val="24"/>
          <w:lang w:eastAsia="zh-CN" w:bidi="hi-IN"/>
        </w:rPr>
        <w:t>lengvas</w:t>
      </w:r>
      <w:r>
        <w:rPr>
          <w:bCs/>
          <w:color w:val="000000"/>
          <w:kern w:val="2"/>
          <w:szCs w:val="24"/>
          <w:lang w:eastAsia="zh-CN" w:bidi="hi-IN"/>
        </w:rPr>
        <w:t xml:space="preserve"> neblaivumas (daugiau negu 0,4 promilės, bet ne daugiau negu 1,5 promilės), teisės vairuoti transporto priemones atėmimą nuo vienų iki dvejų metų ir draudimą vairuoti transporto priemones, kuriose neįrengti antialkoholiniai variklio užraktai, nuo vienų metų šešių mėnesių iki dvejų metų. Už šio straipsnio </w:t>
      </w:r>
      <w:r>
        <w:rPr>
          <w:bCs/>
          <w:strike/>
          <w:color w:val="000000"/>
          <w:kern w:val="2"/>
          <w:szCs w:val="24"/>
          <w:lang w:eastAsia="zh-CN" w:bidi="hi-IN"/>
        </w:rPr>
        <w:t>4</w:t>
      </w:r>
      <w:r>
        <w:rPr>
          <w:bCs/>
          <w:color w:val="000000"/>
          <w:kern w:val="2"/>
          <w:szCs w:val="24"/>
          <w:lang w:eastAsia="zh-CN" w:bidi="hi-IN"/>
        </w:rPr>
        <w:t xml:space="preserve"> </w:t>
      </w:r>
      <w:r>
        <w:rPr>
          <w:b/>
          <w:bCs/>
          <w:color w:val="000000"/>
          <w:kern w:val="2"/>
          <w:szCs w:val="24"/>
          <w:lang w:eastAsia="zh-CN" w:bidi="hi-IN"/>
        </w:rPr>
        <w:t>5</w:t>
      </w:r>
      <w:r>
        <w:rPr>
          <w:bCs/>
          <w:color w:val="000000"/>
          <w:kern w:val="2"/>
          <w:szCs w:val="24"/>
          <w:lang w:eastAsia="zh-CN" w:bidi="hi-IN"/>
        </w:rPr>
        <w:t xml:space="preserve"> dalyje numatytą administracinį nusižengimą privaloma skirti teisės vairuoti transporto priemones atėmimą nuo trejų iki penkerių metų arba asmenims, kuriems nustatytas </w:t>
      </w:r>
      <w:r>
        <w:rPr>
          <w:strike/>
          <w:color w:val="000000"/>
          <w:kern w:val="2"/>
          <w:szCs w:val="24"/>
          <w:lang w:eastAsia="zh-CN" w:bidi="hi-IN"/>
        </w:rPr>
        <w:t>lengvas</w:t>
      </w:r>
      <w:r>
        <w:rPr>
          <w:b/>
          <w:color w:val="000000"/>
          <w:kern w:val="2"/>
          <w:szCs w:val="24"/>
          <w:lang w:eastAsia="zh-CN" w:bidi="hi-IN"/>
        </w:rPr>
        <w:t xml:space="preserve"> </w:t>
      </w:r>
      <w:r>
        <w:rPr>
          <w:bCs/>
          <w:color w:val="000000"/>
          <w:kern w:val="2"/>
          <w:szCs w:val="24"/>
          <w:lang w:eastAsia="zh-CN" w:bidi="hi-IN"/>
        </w:rPr>
        <w:t>neblaivumas (daugiau negu 0,4 promilės, bet ne daugiau negu 1,5 promilės),</w:t>
      </w:r>
      <w:r>
        <w:rPr>
          <w:b/>
          <w:bCs/>
          <w:color w:val="000000"/>
          <w:kern w:val="2"/>
          <w:szCs w:val="24"/>
          <w:lang w:eastAsia="zh-CN" w:bidi="hi-IN"/>
        </w:rPr>
        <w:t xml:space="preserve"> </w:t>
      </w:r>
      <w:r>
        <w:rPr>
          <w:bCs/>
          <w:color w:val="000000"/>
          <w:kern w:val="2"/>
          <w:szCs w:val="24"/>
          <w:lang w:eastAsia="zh-CN" w:bidi="hi-IN"/>
        </w:rPr>
        <w:t>teisės vairuoti transporto priemones atėmimą nuo dvejų iki ketverių metų ir draudimą vairuoti transporto priemones, kuriose neįrengti antialkoholiniai variklio užraktai, nuo vienų metų šešių mėnesių iki dvejų metų.</w:t>
      </w:r>
      <w:r>
        <w:rPr>
          <w:color w:val="000000"/>
          <w:kern w:val="2"/>
          <w:szCs w:val="24"/>
          <w:lang w:eastAsia="zh-CN" w:bidi="hi-IN"/>
        </w:rPr>
        <w:t>“</w:t>
      </w:r>
    </w:p>
    <w:p w:rsidR="009A7284" w:rsidRDefault="00EB082A">
      <w:pPr>
        <w:pStyle w:val="Standard"/>
        <w:tabs>
          <w:tab w:val="left" w:pos="741"/>
        </w:tabs>
        <w:ind w:firstLine="851"/>
        <w:jc w:val="both"/>
      </w:pPr>
      <w:r>
        <w:rPr>
          <w:color w:val="000000"/>
          <w:kern w:val="2"/>
          <w:szCs w:val="24"/>
          <w:lang w:eastAsia="zh-CN" w:bidi="hi-IN"/>
        </w:rPr>
        <w:t>4.</w:t>
      </w:r>
      <w:r>
        <w:rPr>
          <w:b/>
          <w:bCs/>
          <w:color w:val="000000"/>
          <w:kern w:val="2"/>
          <w:szCs w:val="24"/>
          <w:lang w:eastAsia="zh-CN" w:bidi="hi-IN"/>
        </w:rPr>
        <w:t xml:space="preserve"> </w:t>
      </w:r>
      <w:r>
        <w:rPr>
          <w:color w:val="000000"/>
          <w:kern w:val="2"/>
          <w:szCs w:val="24"/>
          <w:lang w:eastAsia="zh-CN" w:bidi="hi-IN"/>
        </w:rPr>
        <w:t>Papildyti 420 straipsnį 7 dalimi:</w:t>
      </w:r>
    </w:p>
    <w:p w:rsidR="009A7284" w:rsidRDefault="00EB082A">
      <w:pPr>
        <w:pStyle w:val="Standard"/>
        <w:ind w:firstLine="851"/>
        <w:jc w:val="both"/>
        <w:textAlignment w:val="auto"/>
      </w:pPr>
      <w:r>
        <w:rPr>
          <w:color w:val="000000"/>
          <w:szCs w:val="24"/>
          <w:lang w:eastAsia="lt-LT"/>
        </w:rPr>
        <w:t>„</w:t>
      </w:r>
      <w:r>
        <w:rPr>
          <w:b/>
          <w:bCs/>
          <w:color w:val="000000"/>
          <w:szCs w:val="24"/>
          <w:lang w:eastAsia="lt-LT"/>
        </w:rPr>
        <w:t>7. Už šio straipsnio 3, 4, 5 dalyse numatytus administracinius nusižengimus gali būti skiriamas transporto priemonės konfiskavimas.</w:t>
      </w:r>
      <w:r>
        <w:rPr>
          <w:color w:val="000000"/>
          <w:szCs w:val="24"/>
          <w:lang w:eastAsia="lt-LT"/>
        </w:rPr>
        <w:t>“</w:t>
      </w:r>
    </w:p>
    <w:p w:rsidR="009A7284" w:rsidRDefault="009A7284">
      <w:pPr>
        <w:widowControl/>
        <w:ind w:firstLine="851"/>
        <w:jc w:val="both"/>
        <w:textAlignment w:val="auto"/>
      </w:pPr>
    </w:p>
    <w:p w:rsidR="009A7284" w:rsidRDefault="00EB082A">
      <w:pPr>
        <w:pStyle w:val="Standard"/>
        <w:tabs>
          <w:tab w:val="left" w:pos="741"/>
        </w:tabs>
        <w:ind w:firstLine="851"/>
        <w:jc w:val="both"/>
      </w:pPr>
      <w:r>
        <w:rPr>
          <w:rFonts w:eastAsia="Calibri"/>
          <w:b/>
          <w:bCs/>
          <w:iCs/>
          <w:color w:val="000000"/>
          <w:szCs w:val="24"/>
          <w:lang w:eastAsia="lt-LT"/>
        </w:rPr>
        <w:t xml:space="preserve">8 straipsnis. </w:t>
      </w:r>
      <w:r>
        <w:rPr>
          <w:b/>
          <w:bCs/>
          <w:color w:val="000000"/>
          <w:szCs w:val="24"/>
          <w:lang w:eastAsia="lt-LT"/>
        </w:rPr>
        <w:t>423 straipsnio pakeitimas</w:t>
      </w:r>
    </w:p>
    <w:p w:rsidR="009A7284" w:rsidRDefault="00EB082A">
      <w:pPr>
        <w:pStyle w:val="Standard"/>
        <w:tabs>
          <w:tab w:val="left" w:pos="741"/>
        </w:tabs>
        <w:ind w:firstLine="851"/>
        <w:jc w:val="both"/>
        <w:rPr>
          <w:bCs/>
          <w:iCs/>
          <w:color w:val="000000"/>
          <w:szCs w:val="24"/>
          <w:lang w:eastAsia="lt-LT"/>
        </w:rPr>
      </w:pPr>
      <w:r>
        <w:rPr>
          <w:bCs/>
          <w:iCs/>
          <w:color w:val="000000"/>
          <w:szCs w:val="24"/>
          <w:lang w:eastAsia="lt-LT"/>
        </w:rPr>
        <w:t>Pakeisti 423 straipsnio 4 dalį ir ją išdėstyti taip:</w:t>
      </w:r>
    </w:p>
    <w:p w:rsidR="009A7284" w:rsidRDefault="00EB082A">
      <w:pPr>
        <w:pStyle w:val="Standard"/>
        <w:tabs>
          <w:tab w:val="left" w:pos="741"/>
        </w:tabs>
        <w:ind w:firstLine="851"/>
        <w:jc w:val="both"/>
        <w:textAlignment w:val="auto"/>
      </w:pPr>
      <w:r>
        <w:rPr>
          <w:rFonts w:ascii="Liberation Serif" w:eastAsia="NSimSun" w:hAnsi="Liberation Serif" w:cs="Arial"/>
          <w:bCs/>
          <w:iCs/>
          <w:color w:val="000000"/>
          <w:kern w:val="2"/>
          <w:szCs w:val="24"/>
          <w:lang w:eastAsia="lt-LT" w:bidi="hi-IN"/>
        </w:rPr>
        <w:t xml:space="preserve">„4.  </w:t>
      </w:r>
      <w:r>
        <w:rPr>
          <w:rFonts w:ascii="Liberation Serif" w:eastAsia="NSimSun" w:hAnsi="Liberation Serif" w:cs="Arial"/>
          <w:b/>
          <w:bCs/>
          <w:iCs/>
          <w:color w:val="000000"/>
          <w:kern w:val="2"/>
          <w:szCs w:val="24"/>
          <w:lang w:eastAsia="lt-LT" w:bidi="hi-IN"/>
        </w:rPr>
        <w:t xml:space="preserve">Už šio straipsnio 1 dalyje numatytą administracinį nusižengimą privaloma skirti teisės vairuoti transporto priemones atėmimą nuo </w:t>
      </w:r>
      <w:r>
        <w:rPr>
          <w:rFonts w:ascii="Liberation Serif" w:eastAsia="NSimSun" w:hAnsi="Liberation Serif" w:cs="Arial"/>
          <w:b/>
          <w:bCs/>
          <w:color w:val="000000"/>
          <w:kern w:val="2"/>
          <w:szCs w:val="24"/>
          <w:lang w:eastAsia="lt-LT" w:bidi="hi-IN"/>
        </w:rPr>
        <w:t>devynių mėnesių iki vienų metų</w:t>
      </w:r>
      <w:r>
        <w:rPr>
          <w:rFonts w:ascii="Liberation Serif" w:eastAsia="NSimSun" w:hAnsi="Liberation Serif" w:cs="Arial"/>
          <w:b/>
          <w:bCs/>
          <w:iCs/>
          <w:color w:val="000000"/>
          <w:kern w:val="2"/>
          <w:szCs w:val="24"/>
          <w:lang w:eastAsia="lt-LT" w:bidi="hi-IN"/>
        </w:rPr>
        <w:t xml:space="preserve">. </w:t>
      </w:r>
      <w:r>
        <w:rPr>
          <w:rFonts w:ascii="Liberation Serif" w:eastAsia="NSimSun" w:hAnsi="Liberation Serif" w:cs="Arial"/>
          <w:bCs/>
          <w:iCs/>
          <w:color w:val="000000"/>
          <w:kern w:val="2"/>
          <w:szCs w:val="24"/>
          <w:lang w:eastAsia="lt-LT" w:bidi="hi-IN"/>
        </w:rPr>
        <w:t xml:space="preserve">Už šio straipsnio 2 dalyje numatytą administracinį nusižengimą gali būti skiriamas teisės vairuoti transporto priemones atėmimas nuo vienų iki dvejų metų, </w:t>
      </w:r>
      <w:r>
        <w:rPr>
          <w:rFonts w:ascii="Liberation Serif" w:eastAsia="NSimSun" w:hAnsi="Liberation Serif" w:cs="Arial"/>
          <w:b/>
          <w:bCs/>
          <w:iCs/>
          <w:color w:val="000000"/>
          <w:kern w:val="2"/>
          <w:szCs w:val="24"/>
          <w:lang w:eastAsia="lt-LT" w:bidi="hi-IN"/>
        </w:rPr>
        <w:t>neturintiems teisės vairuoti transporto priemones asmenims privaloma skirti</w:t>
      </w:r>
      <w:r>
        <w:rPr>
          <w:rFonts w:ascii="Liberation Serif" w:eastAsia="NSimSun" w:hAnsi="Liberation Serif" w:cs="Arial"/>
          <w:bCs/>
          <w:iCs/>
          <w:color w:val="000000"/>
          <w:kern w:val="2"/>
          <w:szCs w:val="24"/>
          <w:lang w:eastAsia="lt-LT" w:bidi="hi-IN"/>
        </w:rPr>
        <w:t xml:space="preserve"> </w:t>
      </w:r>
      <w:r>
        <w:rPr>
          <w:rFonts w:ascii="Liberation Serif" w:eastAsia="NSimSun" w:hAnsi="Liberation Serif" w:cs="Arial"/>
          <w:b/>
          <w:bCs/>
          <w:iCs/>
          <w:color w:val="000000"/>
          <w:kern w:val="2"/>
          <w:szCs w:val="24"/>
          <w:lang w:eastAsia="lt-LT" w:bidi="hi-IN"/>
        </w:rPr>
        <w:t>teisės vairuoti transporto priemones atėmimą</w:t>
      </w:r>
      <w:r>
        <w:rPr>
          <w:rFonts w:ascii="Liberation Serif" w:eastAsia="NSimSun" w:hAnsi="Liberation Serif" w:cs="Arial"/>
          <w:bCs/>
          <w:iCs/>
          <w:color w:val="000000"/>
          <w:kern w:val="2"/>
          <w:szCs w:val="24"/>
          <w:lang w:eastAsia="lt-LT" w:bidi="hi-IN"/>
        </w:rPr>
        <w:t xml:space="preserve"> </w:t>
      </w:r>
      <w:r>
        <w:rPr>
          <w:rFonts w:ascii="Liberation Serif" w:eastAsia="NSimSun" w:hAnsi="Liberation Serif" w:cs="Arial"/>
          <w:b/>
          <w:bCs/>
          <w:iCs/>
          <w:color w:val="000000"/>
          <w:kern w:val="2"/>
          <w:szCs w:val="24"/>
          <w:lang w:eastAsia="lt-LT" w:bidi="hi-IN"/>
        </w:rPr>
        <w:t>nuo vienų  iki dvejų metų.</w:t>
      </w:r>
      <w:r>
        <w:rPr>
          <w:rFonts w:ascii="Liberation Serif" w:eastAsia="NSimSun" w:hAnsi="Liberation Serif" w:cs="Arial"/>
          <w:bCs/>
          <w:iCs/>
          <w:color w:val="000000"/>
          <w:kern w:val="2"/>
          <w:szCs w:val="24"/>
          <w:lang w:eastAsia="lt-LT" w:bidi="hi-IN"/>
        </w:rPr>
        <w:t xml:space="preserve"> Už šio straipsnio 3 dalyje numatytą administracinį nusižengimą privaloma skirti teisės vairuoti transporto priemones atėmimą nuo trejų iki penkerių metų arba asmenims, kuriems nustatytas </w:t>
      </w:r>
      <w:r>
        <w:rPr>
          <w:rFonts w:ascii="Liberation Serif" w:eastAsia="NSimSun" w:hAnsi="Liberation Serif" w:cs="Arial"/>
          <w:bCs/>
          <w:iCs/>
          <w:strike/>
          <w:color w:val="000000"/>
          <w:kern w:val="2"/>
          <w:szCs w:val="24"/>
          <w:lang w:eastAsia="lt-LT" w:bidi="hi-IN"/>
        </w:rPr>
        <w:t>lengvas</w:t>
      </w:r>
      <w:r>
        <w:rPr>
          <w:rFonts w:ascii="Liberation Serif" w:eastAsia="NSimSun" w:hAnsi="Liberation Serif" w:cs="Arial"/>
          <w:bCs/>
          <w:iCs/>
          <w:color w:val="000000"/>
          <w:kern w:val="2"/>
          <w:szCs w:val="24"/>
          <w:lang w:eastAsia="lt-LT" w:bidi="hi-IN"/>
        </w:rPr>
        <w:t xml:space="preserve"> neblaivumas (daugiau negu 0,4 promilės, bet ne daugiau negu 1,5 promilės), teisės vairuoti transporto priemones atėmimą nuo dvejų iki ketverių metų ir draudimą vairuoti transporto priemones, kuriose neįrengti antialkoholiniai variklio užraktai, nuo vienų metų šešių mėnesių iki dvejų metų.“</w:t>
      </w:r>
    </w:p>
    <w:p w:rsidR="009A7284" w:rsidRDefault="009A7284">
      <w:pPr>
        <w:pStyle w:val="Standard"/>
        <w:tabs>
          <w:tab w:val="left" w:pos="741"/>
        </w:tabs>
        <w:ind w:firstLine="851"/>
        <w:jc w:val="both"/>
        <w:textAlignment w:val="auto"/>
        <w:rPr>
          <w:rFonts w:ascii="Liberation Serif" w:eastAsia="NSimSun" w:hAnsi="Liberation Serif" w:cs="Arial" w:hint="eastAsia"/>
          <w:bCs/>
          <w:iCs/>
          <w:color w:val="000000"/>
          <w:kern w:val="2"/>
          <w:szCs w:val="24"/>
          <w:lang w:eastAsia="lt-LT" w:bidi="hi-IN"/>
        </w:rPr>
      </w:pPr>
    </w:p>
    <w:p w:rsidR="009A7284" w:rsidRDefault="00EB082A">
      <w:pPr>
        <w:pStyle w:val="Pagrindinistekstas"/>
        <w:spacing w:after="0" w:line="240" w:lineRule="auto"/>
        <w:ind w:firstLine="851"/>
        <w:jc w:val="both"/>
      </w:pPr>
      <w:r>
        <w:rPr>
          <w:b/>
          <w:bCs/>
          <w:szCs w:val="24"/>
          <w:lang w:val="lt-LT"/>
        </w:rPr>
        <w:t xml:space="preserve">9 straipsnis. </w:t>
      </w:r>
      <w:r>
        <w:rPr>
          <w:b/>
          <w:bCs/>
          <w:color w:val="000000"/>
          <w:szCs w:val="24"/>
          <w:lang w:val="lt-LT"/>
        </w:rPr>
        <w:t>424 straipsnio pakeitimas</w:t>
      </w:r>
    </w:p>
    <w:p w:rsidR="009A7284" w:rsidRDefault="00EB082A">
      <w:pPr>
        <w:pStyle w:val="Textbody"/>
        <w:shd w:val="clear" w:color="auto" w:fill="FFFFFF"/>
        <w:tabs>
          <w:tab w:val="left" w:pos="709"/>
        </w:tabs>
        <w:spacing w:after="0" w:line="240" w:lineRule="auto"/>
        <w:ind w:firstLine="851"/>
        <w:jc w:val="both"/>
      </w:pPr>
      <w:r>
        <w:rPr>
          <w:color w:val="000000"/>
          <w:lang w:eastAsia="lt-LT"/>
        </w:rPr>
        <w:t>Pakeisti 424 straipsnį ir jį išdėstyti taip:</w:t>
      </w:r>
    </w:p>
    <w:p w:rsidR="009A7284" w:rsidRDefault="00EB082A">
      <w:pPr>
        <w:pStyle w:val="Textbody"/>
        <w:shd w:val="clear" w:color="auto" w:fill="FFFFFF"/>
        <w:tabs>
          <w:tab w:val="left" w:pos="709"/>
        </w:tabs>
        <w:spacing w:after="0" w:line="240" w:lineRule="auto"/>
        <w:ind w:left="2438" w:hanging="1587"/>
        <w:jc w:val="both"/>
      </w:pPr>
      <w:r>
        <w:t>„424 straipsnis. Transporto priemonės vairavimas neturint teisės vairuoti, vairavimas, kai vairuojančiam asmeniui atimta ar sustabdyta teisė vairuoti transporto priemones, arba transporto priemonės perdavimas tokiam asmeniui vairuoti</w:t>
      </w:r>
      <w:r>
        <w:rPr>
          <w:b/>
          <w:color w:val="000000"/>
        </w:rPr>
        <w:t>,</w:t>
      </w:r>
      <w:r>
        <w:rPr>
          <w:color w:val="000000"/>
        </w:rPr>
        <w:t xml:space="preserve"> </w:t>
      </w:r>
      <w:r>
        <w:rPr>
          <w:b/>
          <w:color w:val="000000"/>
        </w:rPr>
        <w:t xml:space="preserve">vairavimas </w:t>
      </w:r>
      <w:r>
        <w:rPr>
          <w:b/>
          <w:color w:val="000000"/>
          <w:lang w:eastAsia="lt-LT" w:bidi="hi-IN"/>
        </w:rPr>
        <w:t>nepasitikrinus sveikatos nustatytu periodiškumu, nesilaikant vairuotojui taikomų apribojimų ar pasibaigus vairuotojo pažymėjimo galiojimo laikui</w:t>
      </w:r>
    </w:p>
    <w:p w:rsidR="009A7284" w:rsidRDefault="00EB082A">
      <w:pPr>
        <w:pStyle w:val="Textbody"/>
        <w:shd w:val="clear" w:color="auto" w:fill="FFFFFF"/>
        <w:tabs>
          <w:tab w:val="left" w:pos="709"/>
          <w:tab w:val="left" w:pos="1134"/>
        </w:tabs>
        <w:spacing w:after="0" w:line="240" w:lineRule="auto"/>
        <w:ind w:firstLine="851"/>
        <w:jc w:val="both"/>
      </w:pPr>
      <w:r>
        <w:rPr>
          <w:b/>
          <w:color w:val="000000"/>
          <w:lang w:eastAsia="lt-LT" w:bidi="hi-IN"/>
        </w:rPr>
        <w:t xml:space="preserve">1. Transporto priemonių vairavimas nepasitikrinus sveikatos nustatytu periodiškumu, nesilaikant vairuotojo pažymėjime vairuotojui taikomų apribojimų (išskyrus apribojimus, skirtus leisti vairuoti tik tam tikros rūšies transporto priemones) ar pasibaigus vairuotojo pažymėjimo galiojimo laikui </w:t>
      </w:r>
    </w:p>
    <w:p w:rsidR="009A7284" w:rsidRDefault="00EB082A">
      <w:pPr>
        <w:pStyle w:val="Sraopastraipa"/>
        <w:shd w:val="clear" w:color="auto" w:fill="FFFFFF"/>
        <w:tabs>
          <w:tab w:val="left" w:pos="709"/>
        </w:tabs>
        <w:ind w:left="0" w:firstLine="851"/>
        <w:jc w:val="both"/>
      </w:pPr>
      <w:r>
        <w:rPr>
          <w:b/>
          <w:bCs/>
          <w:color w:val="000000"/>
          <w:lang w:eastAsia="lt-LT" w:bidi="hi-IN"/>
        </w:rPr>
        <w:t>užtraukia baudą nuo trisdešimt iki penkiasdešimt eurų.</w:t>
      </w:r>
    </w:p>
    <w:p w:rsidR="009A7284" w:rsidRDefault="00EB082A">
      <w:pPr>
        <w:pStyle w:val="Sraopastraipa"/>
        <w:ind w:left="0" w:firstLine="851"/>
        <w:jc w:val="both"/>
      </w:pPr>
      <w:r>
        <w:rPr>
          <w:strike/>
          <w:color w:val="000000"/>
        </w:rPr>
        <w:t>1</w:t>
      </w:r>
      <w:r>
        <w:rPr>
          <w:color w:val="000000"/>
        </w:rPr>
        <w:t xml:space="preserve"> </w:t>
      </w:r>
      <w:r>
        <w:rPr>
          <w:b/>
          <w:bCs/>
          <w:color w:val="000000"/>
        </w:rPr>
        <w:t>2</w:t>
      </w:r>
      <w:r>
        <w:rPr>
          <w:color w:val="000000"/>
        </w:rPr>
        <w:t>. Perdavimas vairuoti transporto priemonę neturinčiam teisės ją vairuoti</w:t>
      </w:r>
      <w:r>
        <w:rPr>
          <w:rFonts w:eastAsia="Calibri"/>
          <w:b/>
          <w:bCs/>
          <w:color w:val="000000"/>
        </w:rPr>
        <w:t xml:space="preserve"> </w:t>
      </w:r>
      <w:r>
        <w:rPr>
          <w:color w:val="000000"/>
        </w:rPr>
        <w:t>asmeniui ar neturinčiam teisės vairuoti šios kategorijos transporto priemones asmeniui</w:t>
      </w:r>
      <w:r>
        <w:rPr>
          <w:b/>
          <w:color w:val="000000"/>
        </w:rPr>
        <w:t xml:space="preserve"> </w:t>
      </w:r>
      <w:r>
        <w:rPr>
          <w:color w:val="000000"/>
        </w:rPr>
        <w:t xml:space="preserve">arba asmeniui, kuriam atimta ar sustabdyta teisė vairuoti transporto priemones, </w:t>
      </w:r>
    </w:p>
    <w:p w:rsidR="009A7284" w:rsidRDefault="00EB082A">
      <w:pPr>
        <w:pStyle w:val="Sraopastraipa"/>
        <w:ind w:left="0" w:firstLine="851"/>
        <w:jc w:val="both"/>
      </w:pPr>
      <w:r>
        <w:t>užtraukia baudą nuo šešiasdešimt iki vieno šimto dvidešimt eurų.</w:t>
      </w:r>
    </w:p>
    <w:p w:rsidR="009A7284" w:rsidRDefault="00EB082A">
      <w:pPr>
        <w:pStyle w:val="Sraopastraipa"/>
        <w:ind w:left="0" w:firstLine="851"/>
        <w:jc w:val="both"/>
      </w:pPr>
      <w:r>
        <w:rPr>
          <w:strike/>
          <w:color w:val="000000"/>
        </w:rPr>
        <w:lastRenderedPageBreak/>
        <w:t>2</w:t>
      </w:r>
      <w:r>
        <w:rPr>
          <w:color w:val="000000"/>
        </w:rPr>
        <w:t xml:space="preserve"> </w:t>
      </w:r>
      <w:r>
        <w:rPr>
          <w:b/>
          <w:bCs/>
          <w:color w:val="000000"/>
        </w:rPr>
        <w:t>3</w:t>
      </w:r>
      <w:r>
        <w:rPr>
          <w:color w:val="000000"/>
        </w:rPr>
        <w:t xml:space="preserve">. Transporto priemonių vairavimas neturint teisės jas vairuoti ar neturint teisės vairuoti šios rūšies transporto priemones arba transporto priemonės vairavimas, kai vairuojančiam asmeniui sustabdyta teisė vairuoti transporto priemones, </w:t>
      </w:r>
    </w:p>
    <w:p w:rsidR="009A7284" w:rsidRDefault="00EB082A">
      <w:pPr>
        <w:pStyle w:val="Sraopastraipa"/>
        <w:ind w:left="0" w:firstLine="851"/>
        <w:jc w:val="both"/>
      </w:pPr>
      <w:r>
        <w:rPr>
          <w:color w:val="000000"/>
        </w:rPr>
        <w:t>užtraukia baudą nuo trijų šimtų iki keturių šimtų penkiasdešimt eurų.</w:t>
      </w:r>
    </w:p>
    <w:p w:rsidR="009A7284" w:rsidRDefault="00EB082A">
      <w:pPr>
        <w:pStyle w:val="Sraopastraipa"/>
        <w:ind w:left="0" w:firstLine="851"/>
        <w:jc w:val="both"/>
      </w:pPr>
      <w:r>
        <w:rPr>
          <w:strike/>
          <w:color w:val="000000"/>
        </w:rPr>
        <w:t>3</w:t>
      </w:r>
      <w:r>
        <w:rPr>
          <w:color w:val="000000"/>
        </w:rPr>
        <w:t xml:space="preserve"> </w:t>
      </w:r>
      <w:r>
        <w:rPr>
          <w:b/>
          <w:bCs/>
          <w:color w:val="000000"/>
        </w:rPr>
        <w:t>4</w:t>
      </w:r>
      <w:r>
        <w:rPr>
          <w:color w:val="000000"/>
        </w:rPr>
        <w:t>.</w:t>
      </w:r>
      <w:r>
        <w:rPr>
          <w:b/>
          <w:bCs/>
          <w:color w:val="000000"/>
        </w:rPr>
        <w:t xml:space="preserve"> </w:t>
      </w:r>
      <w:r>
        <w:rPr>
          <w:color w:val="000000"/>
        </w:rPr>
        <w:t>Transporto priemonių vairavimas, kai vairuojančiam asmeniui atimta teisė vairuoti transporto priemones, arba transporto priemonių vairavimas, kai nesilaikoma draudimo vairuoti transporto priemones, kuriose neįrengti antialkoholiniai variklio užraktai,</w:t>
      </w:r>
    </w:p>
    <w:p w:rsidR="009A7284" w:rsidRDefault="00EB082A">
      <w:pPr>
        <w:pStyle w:val="Sraopastraipa"/>
        <w:ind w:left="0" w:firstLine="851"/>
        <w:jc w:val="both"/>
      </w:pPr>
      <w:r>
        <w:rPr>
          <w:color w:val="000000"/>
        </w:rPr>
        <w:t>užtraukia baudą nuo keturių šimtų penkiasdešimt iki septynių šimtų eurų.</w:t>
      </w:r>
    </w:p>
    <w:p w:rsidR="009A7284" w:rsidRDefault="00EB082A">
      <w:pPr>
        <w:pStyle w:val="Sraopastraipa"/>
        <w:ind w:left="0" w:firstLine="851"/>
        <w:jc w:val="both"/>
      </w:pPr>
      <w:r>
        <w:rPr>
          <w:strike/>
          <w:color w:val="000000"/>
        </w:rPr>
        <w:t>4</w:t>
      </w:r>
      <w:r>
        <w:rPr>
          <w:color w:val="000000"/>
        </w:rPr>
        <w:t xml:space="preserve"> </w:t>
      </w:r>
      <w:r>
        <w:rPr>
          <w:b/>
          <w:bCs/>
          <w:color w:val="000000"/>
        </w:rPr>
        <w:t>5</w:t>
      </w:r>
      <w:r>
        <w:rPr>
          <w:color w:val="000000"/>
        </w:rPr>
        <w:t xml:space="preserve">. Šio straipsnio </w:t>
      </w:r>
      <w:r>
        <w:rPr>
          <w:strike/>
          <w:color w:val="000000"/>
        </w:rPr>
        <w:t>2</w:t>
      </w:r>
      <w:r>
        <w:rPr>
          <w:color w:val="000000"/>
        </w:rPr>
        <w:t xml:space="preserve"> </w:t>
      </w:r>
      <w:r>
        <w:rPr>
          <w:b/>
          <w:bCs/>
          <w:color w:val="000000"/>
        </w:rPr>
        <w:t>3</w:t>
      </w:r>
      <w:r>
        <w:rPr>
          <w:color w:val="000000"/>
        </w:rPr>
        <w:t xml:space="preserve"> ar </w:t>
      </w:r>
      <w:r>
        <w:rPr>
          <w:strike/>
          <w:color w:val="000000"/>
        </w:rPr>
        <w:t>3</w:t>
      </w:r>
      <w:r>
        <w:rPr>
          <w:b/>
          <w:bCs/>
          <w:color w:val="000000"/>
        </w:rPr>
        <w:t xml:space="preserve"> 4</w:t>
      </w:r>
      <w:r>
        <w:rPr>
          <w:color w:val="000000"/>
        </w:rPr>
        <w:t xml:space="preserve"> dalyje nurodyti veiksmai, padaryti neblaivaus (daugiau negu 0,4 promilės, bet ne daugiau negu 1,5 promilės) arba apsvaigusio nuo narkotinių, psichotropinių ar kitų psichiką veikiančių medžiagų asmens, taip pat vengusio apsvaigimo patikrinimo arba alkoholį (nustatytas daugiau negu 0,4 promilės neblaivumas), narkotines, psichotropines ar kitas psichiką veikiančias medžiagas vartojusio iki patikrinimo asmens,</w:t>
      </w:r>
    </w:p>
    <w:p w:rsidR="009A7284" w:rsidRDefault="00EB082A">
      <w:pPr>
        <w:pStyle w:val="Sraopastraipa"/>
        <w:ind w:left="0" w:firstLine="851"/>
        <w:jc w:val="both"/>
      </w:pPr>
      <w:r>
        <w:rPr>
          <w:color w:val="000000"/>
        </w:rPr>
        <w:t>užtraukia baudą nuo vieno tūkstančio vieno šimto iki vieno tūkstančio penkių šimtų eurų.</w:t>
      </w:r>
    </w:p>
    <w:p w:rsidR="009A7284" w:rsidRDefault="00EB082A">
      <w:pPr>
        <w:tabs>
          <w:tab w:val="left" w:pos="741"/>
        </w:tabs>
        <w:ind w:firstLine="851"/>
        <w:jc w:val="both"/>
      </w:pPr>
      <w:r>
        <w:rPr>
          <w:b/>
          <w:bCs/>
          <w:szCs w:val="24"/>
        </w:rPr>
        <w:t xml:space="preserve">6. </w:t>
      </w:r>
      <w:r>
        <w:rPr>
          <w:b/>
          <w:bCs/>
          <w:color w:val="000000"/>
          <w:szCs w:val="24"/>
        </w:rPr>
        <w:t>Šio straipsnio 3 ar 4 dalyje nurodyti veiksmai,</w:t>
      </w:r>
      <w:r>
        <w:rPr>
          <w:bCs/>
          <w:color w:val="000000"/>
          <w:szCs w:val="24"/>
        </w:rPr>
        <w:t xml:space="preserve"> </w:t>
      </w:r>
      <w:r>
        <w:rPr>
          <w:b/>
          <w:bCs/>
          <w:color w:val="000000"/>
          <w:szCs w:val="24"/>
        </w:rPr>
        <w:t>padaryti</w:t>
      </w:r>
      <w:r>
        <w:rPr>
          <w:b/>
          <w:bCs/>
          <w:szCs w:val="24"/>
        </w:rPr>
        <w:t xml:space="preserve"> pakartotinai arba asmens, kuriam </w:t>
      </w:r>
      <w:r>
        <w:rPr>
          <w:b/>
          <w:bCs/>
          <w:color w:val="000000"/>
          <w:szCs w:val="24"/>
        </w:rPr>
        <w:t>buvo paskirta</w:t>
      </w:r>
      <w:r>
        <w:rPr>
          <w:bCs/>
          <w:color w:val="000000"/>
          <w:szCs w:val="24"/>
        </w:rPr>
        <w:t xml:space="preserve"> </w:t>
      </w:r>
      <w:r>
        <w:rPr>
          <w:b/>
          <w:bCs/>
          <w:color w:val="000000"/>
          <w:szCs w:val="24"/>
        </w:rPr>
        <w:t>administracinė nuobauda už</w:t>
      </w:r>
      <w:r>
        <w:rPr>
          <w:b/>
          <w:bCs/>
          <w:szCs w:val="24"/>
        </w:rPr>
        <w:t xml:space="preserve"> šio kodekso 423 straipsnio 1 dalyje numatytus administracinius nusižengimus arba kuriam </w:t>
      </w:r>
      <w:r>
        <w:rPr>
          <w:b/>
          <w:bCs/>
          <w:color w:val="000000"/>
          <w:szCs w:val="24"/>
        </w:rPr>
        <w:t>buvo paskirta</w:t>
      </w:r>
      <w:r>
        <w:rPr>
          <w:bCs/>
          <w:color w:val="000000"/>
          <w:szCs w:val="24"/>
        </w:rPr>
        <w:t xml:space="preserve"> </w:t>
      </w:r>
      <w:r>
        <w:rPr>
          <w:b/>
          <w:bCs/>
          <w:color w:val="000000"/>
          <w:szCs w:val="24"/>
        </w:rPr>
        <w:t xml:space="preserve">administracinė nuobauda </w:t>
      </w:r>
      <w:r>
        <w:rPr>
          <w:b/>
          <w:bCs/>
          <w:szCs w:val="24"/>
        </w:rPr>
        <w:t>kaip neturinčiam teisės vairuoti transporto priemones asmeniui už šio kodekso 416 straipsnio 6 dalyje</w:t>
      </w:r>
      <w:r>
        <w:rPr>
          <w:b/>
          <w:bCs/>
          <w:color w:val="000000"/>
          <w:szCs w:val="24"/>
        </w:rPr>
        <w:t>,</w:t>
      </w:r>
      <w:r>
        <w:rPr>
          <w:b/>
          <w:bCs/>
          <w:szCs w:val="24"/>
        </w:rPr>
        <w:t xml:space="preserve"> 420 straipsnio 1, 2, 3 dalyse, 423 straipsnio 2 dalyje</w:t>
      </w:r>
      <w:r>
        <w:rPr>
          <w:b/>
          <w:bCs/>
          <w:color w:val="000000"/>
          <w:szCs w:val="24"/>
        </w:rPr>
        <w:t>, 426 straipsnio 1, 2, 5 dalyse, 427 straipsnio 1 dalyje n</w:t>
      </w:r>
      <w:r>
        <w:rPr>
          <w:b/>
          <w:bCs/>
          <w:szCs w:val="24"/>
        </w:rPr>
        <w:t>umatytus administracinius nusižengimus, j</w:t>
      </w:r>
      <w:r>
        <w:rPr>
          <w:b/>
          <w:bCs/>
          <w:color w:val="000000"/>
          <w:szCs w:val="24"/>
        </w:rPr>
        <w:t>ei nepraėjo vieni metai nuo paskirtos nuobaudos ar administracinio poveikio priemonės įvykdymo dienos,</w:t>
      </w:r>
      <w:r>
        <w:rPr>
          <w:b/>
          <w:bCs/>
          <w:szCs w:val="24"/>
        </w:rPr>
        <w:t xml:space="preserve"> </w:t>
      </w:r>
      <w:r>
        <w:rPr>
          <w:b/>
          <w:bCs/>
          <w:color w:val="000000"/>
          <w:szCs w:val="24"/>
        </w:rPr>
        <w:t>arba kuris turi nepanaikintą ar neišnykusį teistumą už nusikalstamą veiką, kurią jis padarė neblaivus arba apsvaigęs nuo narkotinių, psichotropinių ar kitų psichiką veikiančių medžiagų vairuodamas transporto priemonę,</w:t>
      </w:r>
      <w:r>
        <w:rPr>
          <w:b/>
          <w:bCs/>
          <w:szCs w:val="24"/>
        </w:rPr>
        <w:t xml:space="preserve"> </w:t>
      </w:r>
    </w:p>
    <w:p w:rsidR="009A7284" w:rsidRDefault="00EB082A">
      <w:pPr>
        <w:tabs>
          <w:tab w:val="left" w:pos="741"/>
        </w:tabs>
        <w:ind w:firstLine="851"/>
        <w:jc w:val="both"/>
      </w:pPr>
      <w:r>
        <w:rPr>
          <w:b/>
          <w:bCs/>
          <w:szCs w:val="24"/>
        </w:rPr>
        <w:t>užtraukia baudą nuo aštuonių šimtų iki vieno tūkstančio eurų.</w:t>
      </w:r>
    </w:p>
    <w:p w:rsidR="009A7284" w:rsidRDefault="00EB082A">
      <w:pPr>
        <w:tabs>
          <w:tab w:val="left" w:pos="741"/>
        </w:tabs>
        <w:ind w:firstLine="851"/>
        <w:jc w:val="both"/>
      </w:pPr>
      <w:r>
        <w:rPr>
          <w:b/>
          <w:bCs/>
          <w:szCs w:val="24"/>
        </w:rPr>
        <w:t>7</w:t>
      </w:r>
      <w:r>
        <w:rPr>
          <w:b/>
          <w:bCs/>
          <w:color w:val="000000"/>
          <w:szCs w:val="24"/>
        </w:rPr>
        <w:t>. Už šio straipsnio 3 ar 4 dalyje numatytą administracinį nusižengimą privaloma skirti teisės vairuoti transporto priemones atėmimą nuo šešių mėnesių iki vienų metų. Už šio straipsnio 5 dalyje numatytą administracinį nusižengimą privaloma skirti teisės vairuoti transporto priemones atėmimą nuo vienų metų šešių mėnesių iki dvejų metų. Už šio straipsnio 6 dalyje numatytą administracinį nusižengimą privaloma skirti teisės vairuoti transporto priemones atėmimą nuo vienų metų iki vienų metų šešių mėnesių.</w:t>
      </w:r>
    </w:p>
    <w:p w:rsidR="009A7284" w:rsidRDefault="00EB082A">
      <w:pPr>
        <w:ind w:firstLine="851"/>
        <w:jc w:val="both"/>
      </w:pPr>
      <w:r>
        <w:rPr>
          <w:strike/>
          <w:szCs w:val="24"/>
          <w:lang w:eastAsia="lt-LT"/>
        </w:rPr>
        <w:t>5</w:t>
      </w:r>
      <w:r>
        <w:rPr>
          <w:b/>
          <w:bCs/>
          <w:szCs w:val="24"/>
          <w:lang w:eastAsia="lt-LT"/>
        </w:rPr>
        <w:t xml:space="preserve"> 8.</w:t>
      </w:r>
      <w:r>
        <w:rPr>
          <w:bCs/>
          <w:szCs w:val="24"/>
          <w:lang w:eastAsia="lt-LT"/>
        </w:rPr>
        <w:t xml:space="preserve"> Už šio straipsnio </w:t>
      </w:r>
      <w:r>
        <w:rPr>
          <w:bCs/>
          <w:strike/>
          <w:szCs w:val="24"/>
          <w:lang w:eastAsia="lt-LT"/>
        </w:rPr>
        <w:t>4</w:t>
      </w:r>
      <w:r>
        <w:rPr>
          <w:bCs/>
          <w:szCs w:val="24"/>
          <w:lang w:eastAsia="lt-LT"/>
        </w:rPr>
        <w:t xml:space="preserve"> </w:t>
      </w:r>
      <w:r>
        <w:rPr>
          <w:b/>
          <w:bCs/>
          <w:szCs w:val="24"/>
          <w:lang w:eastAsia="lt-LT"/>
        </w:rPr>
        <w:t xml:space="preserve">5 </w:t>
      </w:r>
      <w:r>
        <w:rPr>
          <w:bCs/>
          <w:strike/>
          <w:szCs w:val="24"/>
          <w:lang w:eastAsia="lt-LT"/>
        </w:rPr>
        <w:t>dalyje numatytą administracinį nusižengimą</w:t>
      </w:r>
      <w:r>
        <w:rPr>
          <w:b/>
          <w:bCs/>
          <w:szCs w:val="24"/>
          <w:lang w:eastAsia="lt-LT"/>
        </w:rPr>
        <w:t xml:space="preserve">, 6 dalyse numatytus administracinius nusižengimus </w:t>
      </w:r>
      <w:r>
        <w:rPr>
          <w:bCs/>
          <w:szCs w:val="24"/>
          <w:lang w:eastAsia="lt-LT"/>
        </w:rPr>
        <w:t>gali būti skiriamas transporto priemonės konfiskavimas.</w:t>
      </w:r>
      <w:r>
        <w:rPr>
          <w:szCs w:val="24"/>
          <w:lang w:eastAsia="lt-LT"/>
        </w:rPr>
        <w:t>“</w:t>
      </w:r>
    </w:p>
    <w:p w:rsidR="009A7284" w:rsidRDefault="009A7284">
      <w:pPr>
        <w:pStyle w:val="Pagrindinistekstas"/>
        <w:spacing w:after="0" w:line="240" w:lineRule="auto"/>
        <w:ind w:firstLine="851"/>
        <w:jc w:val="both"/>
        <w:rPr>
          <w:color w:val="000000"/>
          <w:szCs w:val="24"/>
          <w:lang w:val="lt-LT"/>
        </w:rPr>
      </w:pPr>
    </w:p>
    <w:p w:rsidR="009A7284" w:rsidRDefault="00EB082A">
      <w:pPr>
        <w:pStyle w:val="Standard"/>
        <w:ind w:firstLine="851"/>
        <w:jc w:val="both"/>
      </w:pPr>
      <w:r>
        <w:rPr>
          <w:rFonts w:eastAsia="Calibri"/>
          <w:b/>
          <w:bCs/>
          <w:iCs/>
          <w:color w:val="000000"/>
          <w:szCs w:val="24"/>
          <w:lang w:eastAsia="lt-LT"/>
        </w:rPr>
        <w:t xml:space="preserve">10 straipsnis. </w:t>
      </w:r>
      <w:r>
        <w:rPr>
          <w:b/>
          <w:bCs/>
          <w:color w:val="000000"/>
          <w:szCs w:val="24"/>
          <w:lang w:eastAsia="lt-LT"/>
        </w:rPr>
        <w:t>426 straipsnio pakeitimas</w:t>
      </w:r>
    </w:p>
    <w:p w:rsidR="009A7284" w:rsidRDefault="00EB082A">
      <w:pPr>
        <w:pStyle w:val="Standard"/>
        <w:ind w:firstLine="851"/>
        <w:jc w:val="both"/>
        <w:rPr>
          <w:bCs/>
          <w:iCs/>
          <w:color w:val="000000"/>
          <w:szCs w:val="24"/>
          <w:lang w:eastAsia="lt-LT"/>
        </w:rPr>
      </w:pPr>
      <w:r>
        <w:rPr>
          <w:bCs/>
          <w:iCs/>
          <w:color w:val="000000"/>
          <w:szCs w:val="24"/>
          <w:lang w:eastAsia="lt-LT"/>
        </w:rPr>
        <w:t>Pakeisti 426 straipsnio 7 dalį ir ją išdėstyti taip:</w:t>
      </w:r>
    </w:p>
    <w:p w:rsidR="009A7284" w:rsidRDefault="00EB082A">
      <w:pPr>
        <w:pStyle w:val="Standard"/>
        <w:ind w:firstLine="851"/>
        <w:jc w:val="both"/>
      </w:pPr>
      <w:r>
        <w:rPr>
          <w:iCs/>
          <w:color w:val="000000"/>
          <w:szCs w:val="24"/>
          <w:lang w:eastAsia="lt-LT"/>
        </w:rPr>
        <w:t>„7. Už šio straipsnio 5 dalyje numatytą administracinį nusižengimą privaloma skirti teisės vairuoti transporto priemones atėmimą nuo trejų iki penkerių metų. Už šio straipsnio 4 dalyje numatytą administracinį nusižengimą gali būti skiriamas teisės vairuoti transporto priemones atėmimas nuo trejų iki penkerių metų. Už šio straipsnio 1, 2 dalyse numatytus administracinius nusižengimus vairuotojams gali būti skiriamas teisės vairuoti transporto priemones atėmimas nuo vienų iki trejų metų</w:t>
      </w:r>
      <w:r>
        <w:rPr>
          <w:b/>
          <w:bCs/>
          <w:iCs/>
          <w:color w:val="000000"/>
          <w:szCs w:val="24"/>
          <w:lang w:eastAsia="lt-LT"/>
        </w:rPr>
        <w:t>, neturintiems teisės vairuoti transporto priemones asmenims privaloma skirti teisės vairuoti transporto priemones atėmimą nuo vienų iki trejų metų</w:t>
      </w:r>
      <w:r>
        <w:rPr>
          <w:iCs/>
          <w:color w:val="000000"/>
          <w:szCs w:val="24"/>
          <w:lang w:eastAsia="lt-LT"/>
        </w:rPr>
        <w:t>.“</w:t>
      </w:r>
    </w:p>
    <w:p w:rsidR="009A7284" w:rsidRDefault="009A7284">
      <w:pPr>
        <w:pStyle w:val="Pagrindinistekstas"/>
        <w:spacing w:after="0" w:line="240" w:lineRule="auto"/>
        <w:ind w:firstLine="851"/>
        <w:jc w:val="both"/>
        <w:rPr>
          <w:b/>
          <w:bCs/>
          <w:color w:val="000000"/>
          <w:szCs w:val="24"/>
          <w:lang w:val="lt-LT"/>
        </w:rPr>
      </w:pPr>
    </w:p>
    <w:p w:rsidR="009A7284" w:rsidRDefault="00EB082A">
      <w:pPr>
        <w:pStyle w:val="Standard"/>
        <w:ind w:firstLine="851"/>
        <w:jc w:val="both"/>
      </w:pPr>
      <w:r>
        <w:rPr>
          <w:rFonts w:eastAsia="Calibri"/>
          <w:b/>
          <w:bCs/>
          <w:color w:val="000000"/>
          <w:szCs w:val="24"/>
          <w:lang w:eastAsia="lt-LT"/>
        </w:rPr>
        <w:t>11 straipsnis. 427 straipsnio pakeitimas</w:t>
      </w:r>
    </w:p>
    <w:p w:rsidR="009A7284" w:rsidRDefault="00EB082A">
      <w:pPr>
        <w:pStyle w:val="Standard"/>
        <w:ind w:firstLine="851"/>
        <w:jc w:val="both"/>
        <w:rPr>
          <w:rFonts w:eastAsia="Calibri"/>
          <w:bCs/>
          <w:color w:val="000000"/>
          <w:szCs w:val="24"/>
        </w:rPr>
      </w:pPr>
      <w:r>
        <w:rPr>
          <w:rFonts w:eastAsia="Calibri"/>
          <w:bCs/>
          <w:color w:val="000000"/>
          <w:szCs w:val="24"/>
        </w:rPr>
        <w:t>Pakeisti 427 straipsnį ir jį išdėstyti taip:</w:t>
      </w:r>
    </w:p>
    <w:p w:rsidR="009A7284" w:rsidRDefault="00EB082A">
      <w:pPr>
        <w:pStyle w:val="Standard"/>
        <w:ind w:left="2410" w:hanging="1559"/>
        <w:jc w:val="both"/>
      </w:pPr>
      <w:r>
        <w:rPr>
          <w:rFonts w:eastAsia="Calibri"/>
          <w:bCs/>
          <w:color w:val="000000"/>
          <w:szCs w:val="24"/>
        </w:rPr>
        <w:t>„427 straipsnis. </w:t>
      </w:r>
      <w:r>
        <w:rPr>
          <w:bCs/>
          <w:color w:val="000000"/>
        </w:rPr>
        <w:t>Pakartotinis transporto priemonių vairavimas, kai tai daro neblaivūs arba apsvaigę nuo narkotinių, psichotropinių ar kitų psichiką veikiančių medžiagų vairuotojai</w:t>
      </w:r>
    </w:p>
    <w:p w:rsidR="009A7284" w:rsidRDefault="00EB082A">
      <w:pPr>
        <w:pStyle w:val="Standard"/>
        <w:ind w:firstLine="851"/>
        <w:jc w:val="both"/>
        <w:rPr>
          <w:rFonts w:eastAsia="Calibri"/>
          <w:color w:val="000000"/>
          <w:szCs w:val="24"/>
        </w:rPr>
      </w:pPr>
      <w:r>
        <w:rPr>
          <w:rFonts w:eastAsia="Calibri"/>
          <w:color w:val="000000"/>
          <w:szCs w:val="24"/>
        </w:rPr>
        <w:t xml:space="preserve">1. Transporto priemonių vairavimas, kai tai daro neblaivus (daugiau negu 0,4 promilės, bet ne daugiau negu 1,5 promilės) arba apsvaigęs nuo narkotinių, psichotropinių ar kitų psichiką veikiančių medžiagų, arba vengęs apsvaigimo  patikrinimo, arba alkoholį (nustatytas daugiau negu </w:t>
      </w:r>
      <w:r>
        <w:rPr>
          <w:rFonts w:eastAsia="Calibri"/>
          <w:color w:val="000000"/>
          <w:szCs w:val="24"/>
        </w:rPr>
        <w:lastRenderedPageBreak/>
        <w:t xml:space="preserve">0,4 promilės neblaivumas), narkotines, psichotropines ar kitas psichiką veikiančias medžiagas vartojęs iki patikrinimo vairuotojas, kuriam buvo paskirta administracinė nuobauda už šioje dalyje, šio kodekso 420 straipsnio </w:t>
      </w:r>
      <w:r>
        <w:rPr>
          <w:rFonts w:eastAsia="Calibri"/>
          <w:strike/>
          <w:color w:val="000000"/>
          <w:szCs w:val="24"/>
        </w:rPr>
        <w:t>3,</w:t>
      </w:r>
      <w:r>
        <w:rPr>
          <w:rFonts w:eastAsia="Calibri"/>
          <w:color w:val="000000"/>
          <w:szCs w:val="24"/>
        </w:rPr>
        <w:t xml:space="preserve"> 4, </w:t>
      </w:r>
      <w:r>
        <w:rPr>
          <w:rFonts w:eastAsia="Calibri"/>
          <w:b/>
          <w:bCs/>
          <w:color w:val="000000"/>
          <w:szCs w:val="24"/>
        </w:rPr>
        <w:t xml:space="preserve">5 </w:t>
      </w:r>
      <w:r>
        <w:rPr>
          <w:rFonts w:eastAsia="Calibri"/>
          <w:color w:val="000000"/>
          <w:szCs w:val="24"/>
        </w:rPr>
        <w:t xml:space="preserve">dalyse, 422 straipsnio 1, 2, 3, 4, 5 dalyse, 423 straipsnio 3 dalyje, 424 straipsnio </w:t>
      </w:r>
      <w:r>
        <w:rPr>
          <w:rFonts w:eastAsia="Calibri"/>
          <w:strike/>
          <w:color w:val="000000"/>
          <w:szCs w:val="24"/>
        </w:rPr>
        <w:t>4</w:t>
      </w:r>
      <w:r>
        <w:rPr>
          <w:rFonts w:eastAsia="Calibri"/>
          <w:b/>
          <w:bCs/>
          <w:color w:val="000000"/>
          <w:szCs w:val="24"/>
        </w:rPr>
        <w:t xml:space="preserve"> 5 </w:t>
      </w:r>
      <w:r>
        <w:rPr>
          <w:rFonts w:eastAsia="Calibri"/>
          <w:color w:val="000000"/>
          <w:szCs w:val="24"/>
        </w:rPr>
        <w:t xml:space="preserve">dalyje numatytus administracinius nusižengimus, jei nepraėjo vieni metai nuo paskirtos nuobaudos </w:t>
      </w:r>
      <w:r>
        <w:rPr>
          <w:rFonts w:eastAsia="Calibri"/>
          <w:b/>
          <w:bCs/>
          <w:color w:val="000000"/>
          <w:szCs w:val="24"/>
        </w:rPr>
        <w:t xml:space="preserve">ar administracinio poveikio priemonės </w:t>
      </w:r>
      <w:r>
        <w:rPr>
          <w:rFonts w:eastAsia="Calibri"/>
          <w:color w:val="000000"/>
          <w:szCs w:val="24"/>
        </w:rPr>
        <w:t xml:space="preserve">įvykdymo </w:t>
      </w:r>
      <w:r>
        <w:rPr>
          <w:rFonts w:eastAsia="Calibri"/>
          <w:b/>
          <w:bCs/>
          <w:color w:val="000000"/>
          <w:szCs w:val="24"/>
        </w:rPr>
        <w:t>dienos</w:t>
      </w:r>
      <w:r>
        <w:rPr>
          <w:rFonts w:eastAsia="Calibri"/>
          <w:color w:val="000000"/>
          <w:szCs w:val="24"/>
        </w:rPr>
        <w:t xml:space="preserve">, arba kuris turi nepanaikintą ar neišnykusį teistumą už nusikalstamą veiką, kurią jis padarė neblaivus arba apsvaigęs nuo narkotinių, psichotropinių ar kitų psichiką veikiančių medžiagų vairuodamas transporto priemonę, </w:t>
      </w:r>
    </w:p>
    <w:p w:rsidR="009A7284" w:rsidRDefault="00EB082A">
      <w:pPr>
        <w:pStyle w:val="Standard"/>
        <w:ind w:firstLine="851"/>
        <w:jc w:val="both"/>
      </w:pPr>
      <w:r>
        <w:rPr>
          <w:rFonts w:eastAsia="Calibri"/>
          <w:color w:val="000000"/>
          <w:szCs w:val="24"/>
        </w:rPr>
        <w:t>užtraukia baudą vairuotojams nuo vieno tūkstančio iki vieno tūkstančio penkių šimtų eurų ir neturintiems teisės vairuoti transporto priemones asmenims – nuo vieno tūkstančio dviejų šimtų iki dviejų tūkstančių eurų.</w:t>
      </w:r>
    </w:p>
    <w:p w:rsidR="009A7284" w:rsidRDefault="00EB082A">
      <w:pPr>
        <w:pStyle w:val="Standard"/>
        <w:ind w:firstLine="851"/>
        <w:jc w:val="both"/>
      </w:pPr>
      <w:r>
        <w:rPr>
          <w:rFonts w:eastAsia="Calibri"/>
          <w:bCs/>
          <w:color w:val="000000"/>
          <w:szCs w:val="24"/>
        </w:rPr>
        <w:t xml:space="preserve">2. Už šio straipsnio 1 dalyje numatytą administracinį nusižengimą privaloma skirti teisės vairuoti transporto priemones atėmimą nuo </w:t>
      </w:r>
      <w:r>
        <w:rPr>
          <w:rFonts w:eastAsia="Calibri"/>
          <w:bCs/>
          <w:strike/>
          <w:color w:val="000000"/>
          <w:szCs w:val="24"/>
        </w:rPr>
        <w:t>trejų</w:t>
      </w:r>
      <w:r>
        <w:rPr>
          <w:rFonts w:eastAsia="Calibri"/>
          <w:bCs/>
          <w:color w:val="000000"/>
          <w:szCs w:val="24"/>
        </w:rPr>
        <w:t xml:space="preserve"> </w:t>
      </w:r>
      <w:r>
        <w:rPr>
          <w:rFonts w:eastAsia="Calibri"/>
          <w:b/>
          <w:bCs/>
          <w:color w:val="000000"/>
          <w:szCs w:val="24"/>
        </w:rPr>
        <w:t xml:space="preserve">penkerių </w:t>
      </w:r>
      <w:r>
        <w:rPr>
          <w:rFonts w:eastAsia="Calibri"/>
          <w:bCs/>
          <w:color w:val="000000"/>
          <w:szCs w:val="24"/>
        </w:rPr>
        <w:t xml:space="preserve">iki </w:t>
      </w:r>
      <w:r>
        <w:rPr>
          <w:rFonts w:eastAsia="Calibri"/>
          <w:bCs/>
          <w:strike/>
          <w:color w:val="000000"/>
          <w:szCs w:val="24"/>
        </w:rPr>
        <w:t>penkerių</w:t>
      </w:r>
      <w:r>
        <w:rPr>
          <w:rFonts w:eastAsia="Calibri"/>
          <w:bCs/>
          <w:color w:val="000000"/>
          <w:szCs w:val="24"/>
        </w:rPr>
        <w:t xml:space="preserve"> </w:t>
      </w:r>
      <w:r>
        <w:rPr>
          <w:rFonts w:eastAsia="Calibri"/>
          <w:b/>
          <w:bCs/>
          <w:color w:val="000000"/>
          <w:szCs w:val="24"/>
        </w:rPr>
        <w:t xml:space="preserve">septynerių </w:t>
      </w:r>
      <w:r>
        <w:rPr>
          <w:rFonts w:eastAsia="Calibri"/>
          <w:bCs/>
          <w:color w:val="000000"/>
          <w:szCs w:val="24"/>
        </w:rPr>
        <w:t xml:space="preserve">metų </w:t>
      </w:r>
      <w:r>
        <w:rPr>
          <w:rFonts w:eastAsia="Calibri"/>
          <w:b/>
          <w:bCs/>
          <w:color w:val="000000"/>
          <w:szCs w:val="24"/>
        </w:rPr>
        <w:t>arba asmenims, kuriems nustatytas neblaivumas (daugiau negu 0,4 promilės, bet ne daugiau negu 1,5 promilės), teisės vairuoti transporto priemones atėmimą nuo trejų iki penkerių metų ir draudimą vairuoti transporto priemones, kuriose neįrengti antialkoholiniai variklio užraktai, nuo trejų iki penkerių metų</w:t>
      </w:r>
      <w:r>
        <w:rPr>
          <w:rFonts w:eastAsia="Calibri"/>
          <w:color w:val="000000"/>
          <w:szCs w:val="24"/>
        </w:rPr>
        <w:t>.</w:t>
      </w:r>
    </w:p>
    <w:p w:rsidR="009A7284" w:rsidRDefault="00EB082A">
      <w:pPr>
        <w:pStyle w:val="Standard"/>
        <w:ind w:firstLine="851"/>
        <w:jc w:val="both"/>
      </w:pPr>
      <w:r>
        <w:rPr>
          <w:rFonts w:eastAsia="Calibri"/>
          <w:color w:val="000000"/>
          <w:szCs w:val="24"/>
        </w:rPr>
        <w:t>3. Už šio straipsnio 1 dalyje numatytą administracinį nusižengimą privaloma skirti transporto priemonės konfiskavimą.“</w:t>
      </w:r>
    </w:p>
    <w:p w:rsidR="009A7284" w:rsidRDefault="009A7284">
      <w:pPr>
        <w:tabs>
          <w:tab w:val="left" w:pos="735"/>
        </w:tabs>
        <w:ind w:firstLine="851"/>
        <w:jc w:val="both"/>
        <w:rPr>
          <w:rFonts w:eastAsia="Calibri"/>
          <w:bCs/>
          <w:color w:val="000000"/>
          <w:szCs w:val="24"/>
        </w:rPr>
      </w:pPr>
    </w:p>
    <w:p w:rsidR="009A7284" w:rsidRDefault="00EB082A">
      <w:pPr>
        <w:tabs>
          <w:tab w:val="left" w:pos="735"/>
        </w:tabs>
        <w:ind w:firstLine="851"/>
        <w:jc w:val="both"/>
      </w:pPr>
      <w:r>
        <w:rPr>
          <w:b/>
          <w:bCs/>
          <w:szCs w:val="24"/>
        </w:rPr>
        <w:t>12 straipsnis. 431 straipsnio pakeitimas</w:t>
      </w:r>
    </w:p>
    <w:p w:rsidR="009A7284" w:rsidRDefault="00EB082A">
      <w:pPr>
        <w:tabs>
          <w:tab w:val="left" w:pos="735"/>
          <w:tab w:val="left" w:pos="985"/>
        </w:tabs>
        <w:ind w:firstLine="851"/>
        <w:jc w:val="both"/>
      </w:pPr>
      <w:r>
        <w:rPr>
          <w:szCs w:val="24"/>
        </w:rPr>
        <w:t>Pakeisti 431 straipsnį ir jį išdėstyti taip:</w:t>
      </w:r>
    </w:p>
    <w:p w:rsidR="009A7284" w:rsidRDefault="00EB082A">
      <w:pPr>
        <w:tabs>
          <w:tab w:val="left" w:pos="2694"/>
        </w:tabs>
        <w:ind w:left="2694" w:hanging="1702"/>
        <w:jc w:val="both"/>
      </w:pPr>
      <w:r>
        <w:t>„431 straipsnis. Transporto priemonės savininkui (valdytojui) nustatytų reikalavimų nevykdymas</w:t>
      </w:r>
    </w:p>
    <w:p w:rsidR="009A7284" w:rsidRDefault="00EB082A">
      <w:pPr>
        <w:tabs>
          <w:tab w:val="left" w:pos="735"/>
          <w:tab w:val="left" w:pos="985"/>
        </w:tabs>
        <w:ind w:firstLine="851"/>
        <w:jc w:val="both"/>
      </w:pPr>
      <w:r>
        <w:t>1. Transporto priemonės savininkui (valdytojui) Lietuvos Respublikos saugaus eismo automobilių keliais įstatyme nustatytų reikalavimų nevykdymas</w:t>
      </w:r>
      <w:r>
        <w:rPr>
          <w:b/>
          <w:bCs/>
        </w:rPr>
        <w:t>, išskyrus šio straipsnio 3 dalyje numatytą administracinį nusižengimą,</w:t>
      </w:r>
    </w:p>
    <w:p w:rsidR="009A7284" w:rsidRDefault="00EB082A">
      <w:pPr>
        <w:tabs>
          <w:tab w:val="left" w:pos="735"/>
          <w:tab w:val="left" w:pos="985"/>
        </w:tabs>
        <w:ind w:firstLine="851"/>
        <w:jc w:val="both"/>
      </w:pPr>
      <w:r>
        <w:t>užtraukia baudą nuo vieno šimto penkiasdešimt iki trijų šimtų eurų.</w:t>
      </w:r>
    </w:p>
    <w:p w:rsidR="009A7284" w:rsidRDefault="00EB082A">
      <w:pPr>
        <w:tabs>
          <w:tab w:val="left" w:pos="735"/>
          <w:tab w:val="left" w:pos="985"/>
        </w:tabs>
        <w:ind w:firstLine="851"/>
        <w:jc w:val="both"/>
        <w:rPr>
          <w:strike/>
        </w:rPr>
      </w:pPr>
      <w:r>
        <w:t xml:space="preserve">2. Šio straipsnio 1 dalyje numatytas administracinis nusižengimas, padarytas pakartotinai, </w:t>
      </w:r>
    </w:p>
    <w:p w:rsidR="009A7284" w:rsidRDefault="00EB082A">
      <w:pPr>
        <w:tabs>
          <w:tab w:val="left" w:pos="735"/>
          <w:tab w:val="left" w:pos="985"/>
        </w:tabs>
        <w:ind w:firstLine="851"/>
        <w:jc w:val="both"/>
      </w:pPr>
      <w:r>
        <w:t>užtraukia baudą nuo keturių šimtų keturiasdešimt iki šešių šimtų eurų.</w:t>
      </w:r>
    </w:p>
    <w:p w:rsidR="009A7284" w:rsidRDefault="00EB082A">
      <w:pPr>
        <w:tabs>
          <w:tab w:val="left" w:pos="735"/>
        </w:tabs>
        <w:ind w:firstLine="851"/>
        <w:jc w:val="both"/>
      </w:pPr>
      <w:r>
        <w:rPr>
          <w:b/>
          <w:bCs/>
          <w:szCs w:val="24"/>
        </w:rPr>
        <w:t>3. Transporto priemonės savininkui (valdytojui) Lietuvos Respublikos saugaus eismo automobilių keliais įstatyme nustatytų reikalavimų nurodyti pareigūnui duomenis apie asmenį, kuris nusižengimo padarymo metu valdė transporto priemonės savininkui (valdytojui) priklausančią transporto priemonę ar ja naudojosi, nevykdymas, kai vairuojant transporto priemonę padaryti šio kodekso 416 straipsnio 6 dalyje, 420 straipsnio 1, 2 dalyse, 426 straipsnio 1, 2, 4, 5 dalyse numatyti administraciniai nusižengimai,</w:t>
      </w:r>
    </w:p>
    <w:p w:rsidR="009A7284" w:rsidRDefault="00EB082A">
      <w:pPr>
        <w:tabs>
          <w:tab w:val="left" w:pos="735"/>
          <w:tab w:val="left" w:pos="985"/>
        </w:tabs>
        <w:ind w:firstLine="851"/>
        <w:jc w:val="both"/>
      </w:pPr>
      <w:r>
        <w:rPr>
          <w:b/>
          <w:bCs/>
          <w:szCs w:val="24"/>
        </w:rPr>
        <w:t>užtraukia baudą nuo šešių šimtų iki devynių šimtų eurų.</w:t>
      </w:r>
    </w:p>
    <w:p w:rsidR="009A7284" w:rsidRDefault="00EB082A">
      <w:pPr>
        <w:tabs>
          <w:tab w:val="left" w:pos="735"/>
          <w:tab w:val="left" w:pos="985"/>
        </w:tabs>
        <w:ind w:firstLine="851"/>
        <w:jc w:val="both"/>
      </w:pPr>
      <w:r>
        <w:rPr>
          <w:b/>
          <w:bCs/>
          <w:szCs w:val="24"/>
        </w:rPr>
        <w:t>4. Šio straipsnio 3 dalyje numatytas administracinis nusižengimas, padarytas pakartotinai,</w:t>
      </w:r>
    </w:p>
    <w:p w:rsidR="009A7284" w:rsidRDefault="00EB082A">
      <w:pPr>
        <w:tabs>
          <w:tab w:val="left" w:pos="735"/>
          <w:tab w:val="left" w:pos="985"/>
        </w:tabs>
        <w:ind w:firstLine="851"/>
        <w:jc w:val="both"/>
      </w:pPr>
      <w:r>
        <w:rPr>
          <w:b/>
          <w:bCs/>
          <w:szCs w:val="24"/>
        </w:rPr>
        <w:t>užtraukia baudą nuo devynių šimtų iki vieno tūkstančio dviejų šimtų eurų.</w:t>
      </w:r>
    </w:p>
    <w:p w:rsidR="009A7284" w:rsidRDefault="00EB082A">
      <w:pPr>
        <w:tabs>
          <w:tab w:val="left" w:pos="735"/>
          <w:tab w:val="left" w:pos="985"/>
        </w:tabs>
        <w:ind w:firstLine="851"/>
        <w:jc w:val="both"/>
      </w:pPr>
      <w:r>
        <w:rPr>
          <w:b/>
          <w:bCs/>
        </w:rPr>
        <w:t>5</w:t>
      </w:r>
      <w:r>
        <w:rPr>
          <w:strike/>
        </w:rPr>
        <w:t>3</w:t>
      </w:r>
      <w:r>
        <w:t>. Transporto priemonės savininkui (valdytojui) šio kodekso 603 straipsnyje nustatyto reikalavimo užtikrinti, kad transporto priemonė būtų Lietuvos Respublikos teritorijoje ir nebūtų parduota ar kitaip perleista kitiems asmenims arba sumažinta jos vertė pakeičiant komplektaciją, nevykdymas</w:t>
      </w:r>
    </w:p>
    <w:p w:rsidR="009A7284" w:rsidRDefault="00EB082A">
      <w:pPr>
        <w:tabs>
          <w:tab w:val="left" w:pos="735"/>
          <w:tab w:val="left" w:pos="985"/>
        </w:tabs>
        <w:ind w:firstLine="851"/>
        <w:jc w:val="both"/>
      </w:pPr>
      <w:r>
        <w:t>užtraukia baudą asmenims nuo trijų tūkstančių iki keturių tūkstančių trijų šimtų eurų ir įmonių, įstaigų, organizacijų ar jų filialų vadovams – nuo keturių tūkstančių dviejų šimtų iki šešių tūkstančių eurų.“</w:t>
      </w:r>
    </w:p>
    <w:p w:rsidR="009A7284" w:rsidRDefault="009A7284">
      <w:pPr>
        <w:tabs>
          <w:tab w:val="left" w:pos="985"/>
        </w:tabs>
        <w:ind w:firstLine="851"/>
        <w:jc w:val="both"/>
        <w:rPr>
          <w:bCs/>
          <w:szCs w:val="24"/>
        </w:rPr>
      </w:pPr>
    </w:p>
    <w:p w:rsidR="009A7284" w:rsidRDefault="00EB082A">
      <w:pPr>
        <w:pStyle w:val="Sraopastraipa"/>
        <w:ind w:left="0" w:firstLine="851"/>
        <w:jc w:val="both"/>
      </w:pPr>
      <w:r>
        <w:rPr>
          <w:b/>
          <w:bCs/>
          <w:color w:val="000000"/>
        </w:rPr>
        <w:t>13 straipsnis. 589 straipsnio pakeitimas</w:t>
      </w:r>
    </w:p>
    <w:p w:rsidR="009A7284" w:rsidRDefault="00EB082A">
      <w:pPr>
        <w:tabs>
          <w:tab w:val="left" w:pos="985"/>
        </w:tabs>
        <w:ind w:firstLine="851"/>
        <w:jc w:val="both"/>
      </w:pPr>
      <w:r>
        <w:rPr>
          <w:bCs/>
          <w:color w:val="000000"/>
          <w:szCs w:val="24"/>
        </w:rPr>
        <w:t>1. Pakeisti 589 straipsnio 31 punktą ir jį išdėstyti taip:</w:t>
      </w:r>
    </w:p>
    <w:p w:rsidR="009A7284" w:rsidRDefault="00EB082A">
      <w:pPr>
        <w:tabs>
          <w:tab w:val="left" w:pos="985"/>
        </w:tabs>
        <w:ind w:firstLine="851"/>
        <w:jc w:val="both"/>
      </w:pPr>
      <w:r>
        <w:rPr>
          <w:color w:val="000000"/>
          <w:szCs w:val="24"/>
        </w:rPr>
        <w:t xml:space="preserve">„31) aplinkos apsaugos valstybinės kontrolės pareigūnai – dėl šio kodekso 48 straipsnio 1, 2 dalyse, 92 straipsnio 1 dalyje, 110, 112, 114 straipsniuose, 144 straipsnio 1, 4, 5 dalyse, 235, 236, </w:t>
      </w:r>
      <w:r>
        <w:rPr>
          <w:color w:val="000000"/>
          <w:szCs w:val="24"/>
        </w:rPr>
        <w:lastRenderedPageBreak/>
        <w:t>236</w:t>
      </w:r>
      <w:r>
        <w:rPr>
          <w:color w:val="000000"/>
          <w:szCs w:val="24"/>
          <w:vertAlign w:val="superscript"/>
        </w:rPr>
        <w:t>1</w:t>
      </w:r>
      <w:r>
        <w:rPr>
          <w:color w:val="000000"/>
          <w:szCs w:val="24"/>
        </w:rPr>
        <w:t>, 237, 238, 239, 241, 242, 243, 243</w:t>
      </w:r>
      <w:r>
        <w:rPr>
          <w:color w:val="000000"/>
          <w:szCs w:val="24"/>
          <w:vertAlign w:val="superscript"/>
        </w:rPr>
        <w:t>1</w:t>
      </w:r>
      <w:r>
        <w:rPr>
          <w:color w:val="000000"/>
          <w:szCs w:val="24"/>
        </w:rPr>
        <w:t>, 244, 246, 247, 248, 249, 250, 251, 251</w:t>
      </w:r>
      <w:r>
        <w:rPr>
          <w:color w:val="000000"/>
          <w:szCs w:val="24"/>
          <w:vertAlign w:val="superscript"/>
        </w:rPr>
        <w:t>1</w:t>
      </w:r>
      <w:r>
        <w:rPr>
          <w:color w:val="000000"/>
          <w:szCs w:val="24"/>
        </w:rPr>
        <w:t>, 252, 253, 255, 256, 257, 258, 259, 260, 261, 262, 264, 265, 266, 267, 268, 269, 270, 270</w:t>
      </w:r>
      <w:r>
        <w:rPr>
          <w:color w:val="000000"/>
          <w:szCs w:val="24"/>
          <w:vertAlign w:val="superscript"/>
        </w:rPr>
        <w:t>1 </w:t>
      </w:r>
      <w:r>
        <w:rPr>
          <w:color w:val="000000"/>
          <w:szCs w:val="24"/>
        </w:rPr>
        <w:t>straipsniuose, 271 straipsnio 1, 2, 3, 4, 6 dalyse, 272, 273, 274, 275, 276 277, 278, 279, 280, 281, 282, 283, 284, 285, 286, 287, 288, 289, 290, 291, 292, 293 straipsniuose, 294 straipsnio 2 dalyje, 295 straipsnio 1, 2 dalyse, 296 straipsnio 2 dalyje, 299 straipsnio 3 dalyje, 303, 304, 304</w:t>
      </w:r>
      <w:r>
        <w:rPr>
          <w:color w:val="000000"/>
          <w:szCs w:val="24"/>
          <w:vertAlign w:val="superscript"/>
        </w:rPr>
        <w:t>1</w:t>
      </w:r>
      <w:r>
        <w:rPr>
          <w:color w:val="000000"/>
          <w:szCs w:val="24"/>
        </w:rPr>
        <w:t>, 304</w:t>
      </w:r>
      <w:r>
        <w:rPr>
          <w:color w:val="000000"/>
          <w:szCs w:val="24"/>
          <w:vertAlign w:val="superscript"/>
        </w:rPr>
        <w:t>2</w:t>
      </w:r>
      <w:r>
        <w:rPr>
          <w:color w:val="000000"/>
          <w:szCs w:val="24"/>
        </w:rPr>
        <w:t>, 305, 306, 307, 308, 308</w:t>
      </w:r>
      <w:r>
        <w:rPr>
          <w:color w:val="000000"/>
          <w:szCs w:val="24"/>
          <w:vertAlign w:val="superscript"/>
        </w:rPr>
        <w:t>1</w:t>
      </w:r>
      <w:r>
        <w:rPr>
          <w:color w:val="000000"/>
          <w:szCs w:val="24"/>
        </w:rPr>
        <w:t>, 309, 310, 311, 312, 313, 315, 316, 317, 318 straipsniuose, 346 straipsnio 1, 2, 3, 4, 5, 16, 17, 18, 19 dalyse, 364 straipsnyje, 369 straipsnio 13, 14, 17, 18, 19, 20, 21, 22 dalyse, 426 straipsnio 4 dalyje, 431 straipsnio 1, 2</w:t>
      </w:r>
      <w:r>
        <w:rPr>
          <w:b/>
          <w:color w:val="000000"/>
          <w:szCs w:val="24"/>
        </w:rPr>
        <w:t>, 3, 4</w:t>
      </w:r>
      <w:r>
        <w:rPr>
          <w:color w:val="000000"/>
          <w:szCs w:val="24"/>
        </w:rPr>
        <w:t xml:space="preserve"> dalyse, 491, 505, 507, 546 straipsniuose numatytų administracinių nusižengimų;“.</w:t>
      </w:r>
    </w:p>
    <w:p w:rsidR="009A7284" w:rsidRDefault="00EB082A">
      <w:pPr>
        <w:tabs>
          <w:tab w:val="left" w:pos="985"/>
        </w:tabs>
        <w:ind w:firstLine="851"/>
        <w:jc w:val="both"/>
      </w:pPr>
      <w:r>
        <w:rPr>
          <w:color w:val="000000"/>
          <w:szCs w:val="24"/>
        </w:rPr>
        <w:t>2. Pakeisti 589 straipsnio 34 punktą ir jį išdėstyti taip:</w:t>
      </w:r>
    </w:p>
    <w:p w:rsidR="009A7284" w:rsidRDefault="00EB082A">
      <w:pPr>
        <w:tabs>
          <w:tab w:val="left" w:pos="985"/>
        </w:tabs>
        <w:ind w:firstLine="851"/>
        <w:jc w:val="both"/>
      </w:pPr>
      <w:r>
        <w:rPr>
          <w:color w:val="000000"/>
          <w:szCs w:val="24"/>
        </w:rPr>
        <w:t xml:space="preserve">„34) Karo policijos – dėl šio kodekso 45 straipsnio 4 dalyje, 46 straipsnio 3 dalyje, 71, 108 straipsniuose, 385 straipsnio 4, 5 dalyse, 393 straipsnio 2, 3, 8, 9 dalyse, 416, 417, 420, 422, 423, 424 straipsniuose, 426 straipsnio 1, 2, 3, 5 dalyse, 427, </w:t>
      </w:r>
      <w:r>
        <w:rPr>
          <w:b/>
          <w:bCs/>
          <w:color w:val="000000"/>
          <w:szCs w:val="24"/>
        </w:rPr>
        <w:t>431,</w:t>
      </w:r>
      <w:r>
        <w:rPr>
          <w:color w:val="000000"/>
          <w:szCs w:val="24"/>
        </w:rPr>
        <w:t xml:space="preserve"> 481, 505</w:t>
      </w:r>
      <w:r>
        <w:rPr>
          <w:color w:val="000000"/>
          <w:szCs w:val="24"/>
          <w:vertAlign w:val="superscript"/>
        </w:rPr>
        <w:t>2</w:t>
      </w:r>
      <w:r>
        <w:rPr>
          <w:color w:val="000000"/>
          <w:szCs w:val="24"/>
        </w:rPr>
        <w:t xml:space="preserve"> straipsniuose, 506 straipsnio 3, 4, 4</w:t>
      </w:r>
      <w:r>
        <w:rPr>
          <w:color w:val="000000"/>
          <w:szCs w:val="24"/>
          <w:vertAlign w:val="superscript"/>
        </w:rPr>
        <w:t>1</w:t>
      </w:r>
      <w:r>
        <w:rPr>
          <w:color w:val="000000"/>
          <w:position w:val="8"/>
          <w:szCs w:val="24"/>
        </w:rPr>
        <w:t xml:space="preserve"> </w:t>
      </w:r>
      <w:r>
        <w:rPr>
          <w:color w:val="000000"/>
          <w:szCs w:val="24"/>
        </w:rPr>
        <w:t>dalyse, 508 straipsnyje, 526 straipsnio 3 dalyje, 556, 557, 557</w:t>
      </w:r>
      <w:r>
        <w:rPr>
          <w:color w:val="000000"/>
          <w:szCs w:val="24"/>
          <w:vertAlign w:val="superscript"/>
        </w:rPr>
        <w:t>1</w:t>
      </w:r>
      <w:r>
        <w:rPr>
          <w:color w:val="000000"/>
          <w:szCs w:val="24"/>
        </w:rPr>
        <w:t>, 562 straipsniuose numatytų administracinių nusižengimų;“.</w:t>
      </w:r>
    </w:p>
    <w:p w:rsidR="009A7284" w:rsidRDefault="00EB082A">
      <w:pPr>
        <w:tabs>
          <w:tab w:val="left" w:pos="985"/>
        </w:tabs>
        <w:ind w:firstLine="851"/>
        <w:jc w:val="both"/>
      </w:pPr>
      <w:r>
        <w:rPr>
          <w:color w:val="000000"/>
          <w:szCs w:val="24"/>
        </w:rPr>
        <w:t>3</w:t>
      </w:r>
      <w:r>
        <w:rPr>
          <w:szCs w:val="24"/>
        </w:rPr>
        <w:t>. Pakeisti 589 straipsnio 40 punktą ir jį išdėstyti taip:</w:t>
      </w:r>
    </w:p>
    <w:p w:rsidR="009A7284" w:rsidRDefault="00EB082A">
      <w:pPr>
        <w:tabs>
          <w:tab w:val="left" w:pos="985"/>
        </w:tabs>
        <w:ind w:firstLine="851"/>
        <w:jc w:val="both"/>
      </w:pPr>
      <w:r>
        <w:rPr>
          <w:color w:val="000000"/>
          <w:szCs w:val="24"/>
        </w:rPr>
        <w:t>„40) Lietuvos Respublikos muitinės – dėl šio kodekso 47 straipsnio 3 dalyje, 49 straipsnio 5 dalyje, 63 straipsnio 6 dalyje, 64 straipsnyje, 65 straipsnio 3 dalyje, 66 straipsnio 5 dalyje, 69, 121, 122, 125 straipsniuose, 140 straipsnio 1, 2 dalyse, 141, 141</w:t>
      </w:r>
      <w:r>
        <w:rPr>
          <w:color w:val="000000"/>
          <w:szCs w:val="24"/>
          <w:vertAlign w:val="superscript"/>
        </w:rPr>
        <w:t>1</w:t>
      </w:r>
      <w:r>
        <w:rPr>
          <w:color w:val="000000"/>
          <w:szCs w:val="24"/>
        </w:rPr>
        <w:t>, 143, 173, 174, 176, 187, 208 straipsniuose, 209 straipsnio 1, 2, 3, 4, 5, 6, 7, 8 dalyse, 210, 211, 212, 213, 214, 215, 216, 217, 217</w:t>
      </w:r>
      <w:r>
        <w:rPr>
          <w:color w:val="000000"/>
          <w:szCs w:val="24"/>
          <w:vertAlign w:val="superscript"/>
        </w:rPr>
        <w:t>1</w:t>
      </w:r>
      <w:r>
        <w:rPr>
          <w:color w:val="000000"/>
          <w:szCs w:val="24"/>
        </w:rPr>
        <w:t>, 218, 219, 224 straipsniuose, 234 straipsnio 1 dalyje, 245 straipsnyje, 251 straipsnio 1, 2, 3, 5, 6, 7, 8, 9, 10, 11, 12, 13, 14, 15, 16, 17, 18, 19 dalyse, 284 straipsnio 5, 6 dalyse, 285 straipsnio 1 dalyje, 303 straipsnio 1, 2, 3 dalyse, 304</w:t>
      </w:r>
      <w:r>
        <w:rPr>
          <w:color w:val="000000"/>
          <w:szCs w:val="24"/>
          <w:vertAlign w:val="superscript"/>
        </w:rPr>
        <w:t>2</w:t>
      </w:r>
      <w:r>
        <w:rPr>
          <w:color w:val="000000"/>
          <w:szCs w:val="24"/>
        </w:rPr>
        <w:t> straipsnio 2 dalyje, 308 straipsnio 6 dalyje, 308</w:t>
      </w:r>
      <w:r>
        <w:rPr>
          <w:color w:val="000000"/>
          <w:szCs w:val="24"/>
          <w:vertAlign w:val="superscript"/>
        </w:rPr>
        <w:t>1</w:t>
      </w:r>
      <w:r>
        <w:rPr>
          <w:color w:val="000000"/>
          <w:szCs w:val="24"/>
        </w:rPr>
        <w:t> straipsnio 2, 3, 5, 7, 8 dalyse, 309 straipsnio 6, 9 dalyse, 310 straipsnio 12, 13 dalyse, 312 straipsnio 1, 3, 4 dalyse, 341 straipsnyje, 342 straipsnio 5, 6 dalyse, 408, 412 straipsniuose, 426 straipsnio 4 dalyje, 431 straipsnio 1, 2</w:t>
      </w:r>
      <w:r>
        <w:rPr>
          <w:b/>
          <w:color w:val="000000"/>
          <w:szCs w:val="24"/>
        </w:rPr>
        <w:t>, 3, 4</w:t>
      </w:r>
      <w:r>
        <w:rPr>
          <w:color w:val="000000"/>
          <w:szCs w:val="24"/>
        </w:rPr>
        <w:t xml:space="preserve"> dalyse, 436, 437, 450 straipsniuose, 459 straipsnio 4, 5, 6, 9</w:t>
      </w:r>
      <w:r>
        <w:rPr>
          <w:b/>
          <w:bCs/>
          <w:color w:val="000000"/>
          <w:szCs w:val="24"/>
        </w:rPr>
        <w:t xml:space="preserve">, 10 </w:t>
      </w:r>
      <w:r>
        <w:rPr>
          <w:color w:val="000000"/>
          <w:szCs w:val="24"/>
        </w:rPr>
        <w:t>dalyse, 463, 464, 475, 504, 505 straipsniuose, 506 straipsnio 4, 4</w:t>
      </w:r>
      <w:r>
        <w:rPr>
          <w:color w:val="000000"/>
          <w:szCs w:val="24"/>
          <w:vertAlign w:val="superscript"/>
        </w:rPr>
        <w:t>1</w:t>
      </w:r>
      <w:r>
        <w:rPr>
          <w:color w:val="000000"/>
          <w:szCs w:val="24"/>
        </w:rPr>
        <w:t> dalyse, 508, 510</w:t>
      </w:r>
      <w:r>
        <w:rPr>
          <w:color w:val="000000"/>
          <w:szCs w:val="24"/>
          <w:vertAlign w:val="superscript"/>
        </w:rPr>
        <w:t>1</w:t>
      </w:r>
      <w:r>
        <w:rPr>
          <w:color w:val="000000"/>
          <w:szCs w:val="24"/>
        </w:rPr>
        <w:t>, 515 straipsniuose numatytų administracinių nusižengimų;“.</w:t>
      </w:r>
      <w:r>
        <w:rPr>
          <w:szCs w:val="24"/>
        </w:rPr>
        <w:t xml:space="preserve"> </w:t>
      </w:r>
    </w:p>
    <w:p w:rsidR="009A7284" w:rsidRDefault="00EB082A">
      <w:pPr>
        <w:tabs>
          <w:tab w:val="left" w:pos="985"/>
        </w:tabs>
        <w:ind w:firstLine="851"/>
        <w:jc w:val="both"/>
      </w:pPr>
      <w:r>
        <w:rPr>
          <w:bCs/>
          <w:color w:val="000000"/>
          <w:szCs w:val="24"/>
        </w:rPr>
        <w:t>4. Pakeisti 589 straipsnio 55 punktą ir jį išdėstyti taip:</w:t>
      </w:r>
    </w:p>
    <w:p w:rsidR="009A7284" w:rsidRDefault="00EB082A">
      <w:pPr>
        <w:tabs>
          <w:tab w:val="left" w:pos="985"/>
        </w:tabs>
        <w:ind w:firstLine="851"/>
        <w:jc w:val="both"/>
      </w:pPr>
      <w:r>
        <w:rPr>
          <w:bCs/>
          <w:color w:val="000000"/>
          <w:szCs w:val="24"/>
        </w:rPr>
        <w:t>„</w:t>
      </w:r>
      <w:r>
        <w:rPr>
          <w:color w:val="000000"/>
          <w:szCs w:val="24"/>
        </w:rPr>
        <w:t>55) Valstybės sienos apsaugos tarnybos prie Vidaus reikalų ministerijos – dėl šio kodekso 45 straipsnio 4 dalyje, 46 straipsnio 3 dalyje, 47 straipsnio 3 dalyje, 65 straipsnio 3 dalyje, 115, 208 straipsniuose, 209 straipsnio 1, 2, 3, 4, 5, 6, 7, 8 dalyse, 214, 224, 256, 266 straipsniuose, 282 straipsnio 1 dalyje, 290 straipsnio 1 dalyje, 373 straipsnio 1 dalyje, 374 straipsnyje, 406 straipsnio 1, 2, 3, 5 dalyse, 408 straipsnyje, 410 straipsnio 1 dalyje, 415 straipsnyje, 416 straipsnio 1, 2, 3, 4, 5, 6 dalyse, 417 straipsnio 1, 2, 3, 4, 6, 7 dalyse, 420 straipsnio 1, 2 dalyse, 421, 422, 424 straipsniuose, 426 straipsnio 4 dalyje, 428 straipsnio 1 dalyje, 431 straipsnio 1, 2</w:t>
      </w:r>
      <w:r>
        <w:rPr>
          <w:b/>
          <w:color w:val="000000"/>
          <w:szCs w:val="24"/>
        </w:rPr>
        <w:t>, 3, 4</w:t>
      </w:r>
      <w:r>
        <w:rPr>
          <w:color w:val="000000"/>
          <w:szCs w:val="24"/>
        </w:rPr>
        <w:t> dalyse, 432, 436, 438 straipsniuose, 439 straipsnio 2 dalyje, 450, 481, 484, 491 straipsniuose, 506 straipsnio 4, 4</w:t>
      </w:r>
      <w:r>
        <w:rPr>
          <w:color w:val="000000"/>
          <w:szCs w:val="24"/>
          <w:vertAlign w:val="superscript"/>
        </w:rPr>
        <w:t>1</w:t>
      </w:r>
      <w:r>
        <w:rPr>
          <w:color w:val="000000"/>
          <w:szCs w:val="24"/>
        </w:rPr>
        <w:t> dalyse, 508, 524 straipsniuose, 526 straipsnio 3 dalyje, 536, 537, 538, 539, 540, 541, 543 straipsniuose numatytų administracinių nusižengimų</w:t>
      </w:r>
      <w:r>
        <w:rPr>
          <w:color w:val="000000"/>
          <w:szCs w:val="24"/>
          <w:shd w:val="clear" w:color="auto" w:fill="FFFFFF"/>
        </w:rPr>
        <w:t>;</w:t>
      </w:r>
      <w:r>
        <w:rPr>
          <w:bCs/>
          <w:color w:val="000000"/>
          <w:szCs w:val="24"/>
        </w:rPr>
        <w:t>“.</w:t>
      </w:r>
    </w:p>
    <w:p w:rsidR="009A7284" w:rsidRDefault="00EB082A">
      <w:pPr>
        <w:tabs>
          <w:tab w:val="left" w:pos="985"/>
        </w:tabs>
        <w:ind w:firstLine="851"/>
        <w:jc w:val="both"/>
      </w:pPr>
      <w:r>
        <w:rPr>
          <w:bCs/>
          <w:color w:val="000000"/>
          <w:szCs w:val="24"/>
        </w:rPr>
        <w:t>5. Pakeisti 589 straipsnio 63 punktą ir jį išdėstyti taip:</w:t>
      </w:r>
    </w:p>
    <w:p w:rsidR="009A7284" w:rsidRDefault="00EB082A">
      <w:pPr>
        <w:tabs>
          <w:tab w:val="left" w:pos="985"/>
        </w:tabs>
        <w:ind w:firstLine="851"/>
        <w:jc w:val="both"/>
      </w:pPr>
      <w:r>
        <w:rPr>
          <w:bCs/>
          <w:color w:val="000000"/>
          <w:szCs w:val="24"/>
        </w:rPr>
        <w:t>„</w:t>
      </w:r>
      <w:r>
        <w:rPr>
          <w:color w:val="000000"/>
          <w:szCs w:val="24"/>
          <w:shd w:val="clear" w:color="auto" w:fill="FFFFFF"/>
        </w:rPr>
        <w:t>63) Lietuvos transporto saugos administracijos – dėl šio kodekso 127 straipsnio 1, 2 dalyse, 150, 256, 306, 307 straipsniuose, 369 straipsnio 5, 6 dalyse, 370, 370</w:t>
      </w:r>
      <w:r>
        <w:rPr>
          <w:color w:val="000000"/>
          <w:szCs w:val="24"/>
          <w:shd w:val="clear" w:color="auto" w:fill="FFFFFF"/>
          <w:vertAlign w:val="superscript"/>
        </w:rPr>
        <w:t>1</w:t>
      </w:r>
      <w:r>
        <w:rPr>
          <w:color w:val="000000"/>
          <w:szCs w:val="24"/>
          <w:shd w:val="clear" w:color="auto" w:fill="FFFFFF"/>
        </w:rPr>
        <w:t>, 372, 373, 374, 375, 376, 377, 378, 379, 380, 381, 382, 383, 384, 385, 386, 387, 388, 389, 390, 391, 392, 393, 394, 395, 396, 397, 398 straipsniuose, 401 straipsnio 1, 2, 3, 4, 5, 6, 7, 8, 9, 10, 11, 12, 13, 14, 15, 16, 17, 18, 19, 20, 21, 22, 23, 25, 26 dalyse, 402, 403, 404, 405, 406, 407, 409, 410, 411, 413 straipsniuose, 415 straipsnio 2 dalyje, 425 straipsnyje, 426 straipsnio 4 dalyje, 429 straipsnyje, 431 straipsnio 1, 2</w:t>
      </w:r>
      <w:r>
        <w:rPr>
          <w:b/>
          <w:color w:val="000000"/>
          <w:szCs w:val="24"/>
          <w:shd w:val="clear" w:color="auto" w:fill="FFFFFF"/>
        </w:rPr>
        <w:t>, 3, 4</w:t>
      </w:r>
      <w:r>
        <w:rPr>
          <w:color w:val="000000"/>
          <w:szCs w:val="24"/>
          <w:shd w:val="clear" w:color="auto" w:fill="FFFFFF"/>
        </w:rPr>
        <w:t xml:space="preserve"> dalyse, 434 straipsnio 1, 2, 3 dalyse, 435, 436, 437, 438, 439, 440, 441, 442, 443, 444, 445, 446, 447, 448, 449, 449</w:t>
      </w:r>
      <w:r>
        <w:rPr>
          <w:color w:val="000000"/>
          <w:szCs w:val="24"/>
          <w:shd w:val="clear" w:color="auto" w:fill="FFFFFF"/>
          <w:vertAlign w:val="superscript"/>
        </w:rPr>
        <w:t>1</w:t>
      </w:r>
      <w:r>
        <w:rPr>
          <w:color w:val="000000"/>
          <w:szCs w:val="24"/>
          <w:shd w:val="clear" w:color="auto" w:fill="FFFFFF"/>
        </w:rPr>
        <w:t>, 450, 451, 452, 453, 454, 455, 456, 457, 458 straipsniuose, 459 straipsnio 1, 2, 3, 4, 5, 6, 7, 9, 10 dalyse, 460, 461, 462, 463, 505, 507, 515 straipsniuose numatytų administracinių nusižengimų;</w:t>
      </w:r>
      <w:r>
        <w:rPr>
          <w:bCs/>
          <w:color w:val="000000"/>
          <w:szCs w:val="24"/>
        </w:rPr>
        <w:t>“.</w:t>
      </w:r>
    </w:p>
    <w:p w:rsidR="009A7284" w:rsidRDefault="009A7284">
      <w:pPr>
        <w:tabs>
          <w:tab w:val="left" w:pos="985"/>
        </w:tabs>
        <w:ind w:firstLine="851"/>
        <w:jc w:val="both"/>
        <w:rPr>
          <w:bCs/>
          <w:szCs w:val="24"/>
        </w:rPr>
      </w:pPr>
    </w:p>
    <w:p w:rsidR="009A7284" w:rsidRDefault="00EB082A" w:rsidP="00DA786C">
      <w:pPr>
        <w:ind w:firstLine="851"/>
        <w:jc w:val="both"/>
      </w:pPr>
      <w:r>
        <w:rPr>
          <w:b/>
          <w:bCs/>
          <w:szCs w:val="24"/>
        </w:rPr>
        <w:t>14 straipsnis. 603 straipsnio pakeitimas</w:t>
      </w:r>
    </w:p>
    <w:p w:rsidR="009A7284" w:rsidRDefault="00EB082A" w:rsidP="00DA786C">
      <w:pPr>
        <w:ind w:firstLine="851"/>
        <w:jc w:val="both"/>
      </w:pPr>
      <w:r>
        <w:rPr>
          <w:szCs w:val="24"/>
        </w:rPr>
        <w:t>Pakeisti 603 s</w:t>
      </w:r>
      <w:bookmarkStart w:id="0" w:name="_GoBack"/>
      <w:bookmarkEnd w:id="0"/>
      <w:r>
        <w:rPr>
          <w:szCs w:val="24"/>
        </w:rPr>
        <w:t>traipsnį ir jį išdėstyti taip:</w:t>
      </w:r>
    </w:p>
    <w:p w:rsidR="009A7284" w:rsidRDefault="00EB082A" w:rsidP="00DA786C">
      <w:pPr>
        <w:ind w:firstLine="851"/>
        <w:jc w:val="both"/>
        <w:rPr>
          <w:szCs w:val="24"/>
        </w:rPr>
      </w:pPr>
      <w:r>
        <w:rPr>
          <w:szCs w:val="24"/>
        </w:rPr>
        <w:t>„603 straipsnis. Priverstinis transporto priemonės nuvežimas</w:t>
      </w:r>
    </w:p>
    <w:p w:rsidR="009A7284" w:rsidRDefault="00EB082A" w:rsidP="00DA786C">
      <w:pPr>
        <w:ind w:firstLine="851"/>
        <w:jc w:val="both"/>
      </w:pPr>
      <w:r>
        <w:rPr>
          <w:color w:val="000000"/>
        </w:rPr>
        <w:lastRenderedPageBreak/>
        <w:t>Padarius šio kodekso 417 straipsnio 2 dalyje (sustojimas ar stovėjimas vietose, kuriose pagal Kelių eismo taisykles draudžiama sustoti ar stovėti, sustojimas ar stovėjimas nesilaikant kelio ženklų ir ženklinimo reikalavimų),</w:t>
      </w:r>
      <w:r>
        <w:rPr>
          <w:b/>
          <w:bCs/>
          <w:color w:val="000000"/>
        </w:rPr>
        <w:t> </w:t>
      </w:r>
      <w:r>
        <w:rPr>
          <w:color w:val="000000"/>
        </w:rPr>
        <w:t xml:space="preserve">420 straipsnyje, 422 straipsnio 2, 3, 4, 5 dalyse, 423 straipsnyje, 424 straipsnio </w:t>
      </w:r>
      <w:r>
        <w:rPr>
          <w:strike/>
          <w:color w:val="000000"/>
        </w:rPr>
        <w:t>2</w:t>
      </w:r>
      <w:r>
        <w:rPr>
          <w:color w:val="000000"/>
        </w:rPr>
        <w:t>, 3, 4</w:t>
      </w:r>
      <w:r>
        <w:rPr>
          <w:b/>
          <w:color w:val="000000"/>
        </w:rPr>
        <w:t>, 5, 6</w:t>
      </w:r>
      <w:r>
        <w:rPr>
          <w:color w:val="000000"/>
        </w:rPr>
        <w:t xml:space="preserve"> dalyse, 426 straipsnio 1, 2, 4, 5 dalyse, 427 straipsnyje numatytus administracinius nusižengimus, kai tai trukdo saugiam transporto priemonių ar pėsčiųjų eismui, kelia grėsmę eismo dalyvių ar kitų asmenų sveikatai ar gyvybei arba kitaip pažeidžia kitų asmenų teises, taip pat padarius nusižengimą, už kurį pagal šį kodeksą gali būti skiriamas transporto priemonės konfiskavimas, administracinio nusižengimo teiseną pradėję ar administracinio nusižengimo tyrimą atliekantys pareigūnai</w:t>
      </w:r>
      <w:r>
        <w:rPr>
          <w:b/>
          <w:bCs/>
          <w:color w:val="000000"/>
        </w:rPr>
        <w:t> </w:t>
      </w:r>
      <w:r>
        <w:rPr>
          <w:color w:val="000000"/>
        </w:rPr>
        <w:t>turi teisę Lietuvos Respublikos Vyriausybės ar jos įgaliotos institucijos nustatyta tvarka priverstinai nuvežti transporto priemonę. Nuvežtą transporto priemonę leidžiama susigrąžinti pašalinus grėsmę eismo dalyvių ar kitų asmenų sveikatai ar gyvybei, trukdymą saugiam transporto priemonių ar pėsčiųjų eismui, kitų asmenų teisių pažeidimą. Padarius nusižengimą, už kurį pagal šį kodeksą gali būti skiriamas transporto priemonės konfiskavimas, transporto priemonė grąžinama (išskyrus atvejus, kai ji konfiskuojama ar šiame straipsnyje nustatyta tvarka realizuojama arba sunaikinama) tik po to, kai išnagrinėjama administracinio nusižengimo byla. Apie transporto priemonės grąžinimą pažymima nutarime. Kai transporto priemonė nuosavybės teise priklauso ne administracinėn atsakomybėn traukiamam asmeniui, ji grąžinama jos savininkui (valdytojui) institucijos, kurios pareigūnas surašė administracinio nusižengimo protokolą, vadovo ar jo įgalioto asmens sprendimu iki administracinio nusižengimo bylos išnagrinėjimo, jeigu tai nepakenks administracinio nusižengimo teisenai. Šiuo atveju transporto priemonės savininkas (valdytojas) privalo užtikrinti, kad transporto priemonė nebūtų parduota ar kitaip perleista kitiems asmenims arba sumažinta jos vertė pakeičiant komplektaciją iki nutarimo administracinio nusižengimo byloje apskundimo termino pabaigos (apskundus nutarimą – iki galutinio teismo nutarimo (nutarties) įsiteisėjimo), o įsiteisėjus nutarimui konfiskuoti transporto priemonę – iki nutarimo vykdymo, taip pat užtikrinti, kad transporto priemonė būtų Lietuvos Respublikos teritorijoje nuo nutarimo konfiskuoti transporto priemonę įsiteisėjimo dienos. Kai transporto priemonės, kuri priverstinai nuvežta padarius administracinį nusižengimą, už kurį pagal šį kodeksą gali būti skiriamas transporto priemonės konfiskavimas, saugojimas, priežiūra ir laikymas viršija transporto priemonės vertę ir ji negali būti grąžinama savininkui (valdytojui), administracinį nusižengimą tiriančio pareigūno nutarimu ši transporto priemonė realizuojama arba sunaikinama Civilinio proceso kodekse nustatyta areštuoto turto realizavimo tvarka. Kai byloje įsiteisėja teismo nutarimas (nutartis), kuriuo (kuria) nepriimtas sprendimas konfiskuoti transporto priemonę, teisėtam valdytojui atlyginama realizuotos arba sunaikintos transporto priemonės vertė.</w:t>
      </w:r>
      <w:r>
        <w:rPr>
          <w:bCs/>
          <w:szCs w:val="24"/>
        </w:rPr>
        <w:t>“</w:t>
      </w:r>
    </w:p>
    <w:p w:rsidR="009A7284" w:rsidRDefault="009A7284">
      <w:pPr>
        <w:tabs>
          <w:tab w:val="left" w:pos="985"/>
        </w:tabs>
        <w:ind w:firstLine="737"/>
        <w:jc w:val="both"/>
        <w:rPr>
          <w:bCs/>
          <w:szCs w:val="24"/>
        </w:rPr>
      </w:pPr>
    </w:p>
    <w:p w:rsidR="009A7284" w:rsidRDefault="00EB082A">
      <w:pPr>
        <w:ind w:firstLine="851"/>
        <w:jc w:val="both"/>
      </w:pPr>
      <w:r>
        <w:rPr>
          <w:b/>
          <w:bCs/>
          <w:szCs w:val="24"/>
        </w:rPr>
        <w:t>15 straipsnis. 608 straipsnio pakeitimas</w:t>
      </w:r>
    </w:p>
    <w:p w:rsidR="009A7284" w:rsidRDefault="00EB082A">
      <w:pPr>
        <w:ind w:firstLine="851"/>
        <w:jc w:val="both"/>
      </w:pPr>
      <w:r>
        <w:rPr>
          <w:szCs w:val="24"/>
        </w:rPr>
        <w:t>Pakeisti 608 straipsnio 2 dalies 2 punktą ir jį išdėstyti taip:</w:t>
      </w:r>
    </w:p>
    <w:p w:rsidR="009A7284" w:rsidRDefault="00EB082A">
      <w:pPr>
        <w:tabs>
          <w:tab w:val="left" w:pos="985"/>
        </w:tabs>
        <w:ind w:firstLine="851"/>
        <w:jc w:val="both"/>
      </w:pPr>
      <w:r>
        <w:rPr>
          <w:bCs/>
          <w:color w:val="000000"/>
          <w:szCs w:val="24"/>
        </w:rPr>
        <w:t>„2) dėl šio kodekso 431 straipsnio 1</w:t>
      </w:r>
      <w:r>
        <w:rPr>
          <w:b/>
          <w:bCs/>
          <w:color w:val="000000"/>
          <w:szCs w:val="24"/>
        </w:rPr>
        <w:t xml:space="preserve">, </w:t>
      </w:r>
      <w:r>
        <w:rPr>
          <w:bCs/>
          <w:strike/>
          <w:color w:val="000000"/>
          <w:szCs w:val="24"/>
        </w:rPr>
        <w:t>ir</w:t>
      </w:r>
      <w:r>
        <w:rPr>
          <w:bCs/>
          <w:color w:val="000000"/>
          <w:szCs w:val="24"/>
        </w:rPr>
        <w:t xml:space="preserve"> 2</w:t>
      </w:r>
      <w:r>
        <w:rPr>
          <w:b/>
          <w:bCs/>
          <w:color w:val="000000"/>
          <w:szCs w:val="24"/>
        </w:rPr>
        <w:t>, 3</w:t>
      </w:r>
      <w:r>
        <w:rPr>
          <w:bCs/>
          <w:color w:val="000000"/>
          <w:szCs w:val="24"/>
        </w:rPr>
        <w:t xml:space="preserve"> </w:t>
      </w:r>
      <w:r>
        <w:rPr>
          <w:b/>
          <w:bCs/>
          <w:color w:val="000000"/>
          <w:szCs w:val="24"/>
        </w:rPr>
        <w:t>ir</w:t>
      </w:r>
      <w:r>
        <w:rPr>
          <w:bCs/>
          <w:color w:val="000000"/>
          <w:szCs w:val="24"/>
        </w:rPr>
        <w:t xml:space="preserve"> </w:t>
      </w:r>
      <w:r>
        <w:rPr>
          <w:b/>
          <w:bCs/>
          <w:color w:val="000000"/>
          <w:szCs w:val="24"/>
        </w:rPr>
        <w:t>4</w:t>
      </w:r>
      <w:r>
        <w:rPr>
          <w:bCs/>
          <w:color w:val="000000"/>
          <w:szCs w:val="24"/>
        </w:rPr>
        <w:t xml:space="preserve"> dalyse numatytų administracinių nusižengimų, taip pat šio kodekso 611 straipsnyje numatytais atvejais;“.</w:t>
      </w:r>
    </w:p>
    <w:p w:rsidR="009A7284" w:rsidRDefault="009A7284">
      <w:pPr>
        <w:pStyle w:val="Standard"/>
        <w:widowControl w:val="0"/>
        <w:tabs>
          <w:tab w:val="left" w:pos="1134"/>
        </w:tabs>
        <w:ind w:firstLine="851"/>
        <w:jc w:val="both"/>
        <w:textAlignment w:val="auto"/>
        <w:rPr>
          <w:rFonts w:eastAsia="Calibri"/>
          <w:color w:val="000000"/>
          <w:szCs w:val="24"/>
          <w:lang w:eastAsia="lt-LT"/>
        </w:rPr>
      </w:pPr>
      <w:bookmarkStart w:id="1" w:name="part_69ac69fa19994ce792cc5183f6bc346a"/>
      <w:bookmarkEnd w:id="1"/>
    </w:p>
    <w:p w:rsidR="009A7284" w:rsidRDefault="00EB082A">
      <w:pPr>
        <w:pStyle w:val="Standard"/>
        <w:widowControl w:val="0"/>
        <w:tabs>
          <w:tab w:val="left" w:pos="1134"/>
        </w:tabs>
        <w:ind w:firstLine="851"/>
        <w:jc w:val="both"/>
        <w:textAlignment w:val="auto"/>
        <w:rPr>
          <w:b/>
          <w:bCs/>
        </w:rPr>
      </w:pPr>
      <w:r>
        <w:rPr>
          <w:rFonts w:eastAsia="Calibri"/>
          <w:b/>
          <w:bCs/>
          <w:color w:val="000000"/>
          <w:szCs w:val="24"/>
          <w:lang w:eastAsia="lt-LT"/>
        </w:rPr>
        <w:t>16 straipsnis. 611 straipsnio pakeitimas</w:t>
      </w:r>
    </w:p>
    <w:p w:rsidR="009A7284" w:rsidRDefault="00EB082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Pakeisti 611 straipsnį ir jį išdėstyti taip:</w:t>
      </w:r>
    </w:p>
    <w:p w:rsidR="009A7284" w:rsidRDefault="00EB082A">
      <w:pPr>
        <w:pStyle w:val="Standard"/>
        <w:widowControl w:val="0"/>
        <w:tabs>
          <w:tab w:val="left" w:pos="2552"/>
        </w:tabs>
        <w:ind w:left="2552" w:hanging="1701"/>
        <w:jc w:val="both"/>
        <w:textAlignment w:val="auto"/>
        <w:rPr>
          <w:rFonts w:eastAsia="Calibri"/>
          <w:color w:val="000000"/>
          <w:szCs w:val="24"/>
          <w:lang w:eastAsia="lt-LT"/>
        </w:rPr>
      </w:pPr>
      <w:r>
        <w:rPr>
          <w:rFonts w:eastAsia="Calibri"/>
          <w:color w:val="000000"/>
          <w:szCs w:val="24"/>
          <w:lang w:eastAsia="lt-LT"/>
        </w:rPr>
        <w:t>„</w:t>
      </w:r>
      <w:r>
        <w:rPr>
          <w:rFonts w:eastAsia="Calibri"/>
          <w:bCs/>
          <w:color w:val="000000"/>
          <w:szCs w:val="24"/>
          <w:lang w:eastAsia="lt-LT"/>
        </w:rPr>
        <w:t>611 straipsnis. Administracinio nusižengimo protokolo, administracinio nurodymo ir nutarimo surašymas tais atvejais, kai nusižengimas užfiksuotas ne asmens, įtariamo administracinio nusižengimo padarymu, akivaizdoje</w:t>
      </w:r>
    </w:p>
    <w:p w:rsidR="009A7284" w:rsidRDefault="00EB082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 xml:space="preserve">1. Kai šio kodekso 264 straipsnio 1 ir 2 dalyse (transporto priemonių važiavimas ar stovėjimas pažeidžiant nustatytus reikalavimus), 278 straipsnio 2 dalyje, 282, 414 straipsniuose, 415 straipsnio 1 dalyje, 2 dalyje (transporto priemonių, kurios nustatyta tvarka neįregistruotos (neperregistruotos) arba be privalomosios techninės apžiūros, vairavimas), 6 ir 7 dalyse, 416, 417, 418, 419 straipsniuose, 420 straipsnio 1 dalyje, 421 straipsnyje, </w:t>
      </w:r>
      <w:r>
        <w:rPr>
          <w:rFonts w:eastAsia="Calibri"/>
          <w:b/>
          <w:bCs/>
          <w:color w:val="000000"/>
          <w:szCs w:val="24"/>
          <w:lang w:eastAsia="lt-LT"/>
        </w:rPr>
        <w:t>424 straipsnio 1, 3 ir 4 dalyse,</w:t>
      </w:r>
      <w:r>
        <w:rPr>
          <w:rFonts w:eastAsia="Calibri"/>
          <w:color w:val="000000"/>
          <w:szCs w:val="24"/>
          <w:lang w:eastAsia="lt-LT"/>
        </w:rPr>
        <w:t xml:space="preserve"> 431 straipsnio 1</w:t>
      </w:r>
      <w:r>
        <w:rPr>
          <w:rFonts w:eastAsia="Calibri"/>
          <w:b/>
          <w:bCs/>
          <w:color w:val="000000"/>
          <w:szCs w:val="24"/>
          <w:lang w:eastAsia="lt-LT"/>
        </w:rPr>
        <w:t>, 2, 3</w:t>
      </w:r>
      <w:r>
        <w:rPr>
          <w:rFonts w:eastAsia="Calibri"/>
          <w:color w:val="000000"/>
          <w:szCs w:val="24"/>
          <w:lang w:eastAsia="lt-LT"/>
        </w:rPr>
        <w:t xml:space="preserve"> ir </w:t>
      </w:r>
      <w:r>
        <w:rPr>
          <w:rFonts w:eastAsia="Calibri"/>
          <w:strike/>
          <w:color w:val="000000"/>
          <w:szCs w:val="24"/>
          <w:lang w:eastAsia="lt-LT"/>
        </w:rPr>
        <w:t>2</w:t>
      </w:r>
      <w:r>
        <w:rPr>
          <w:rFonts w:eastAsia="Calibri"/>
          <w:color w:val="000000"/>
          <w:szCs w:val="24"/>
          <w:lang w:eastAsia="lt-LT"/>
        </w:rPr>
        <w:t xml:space="preserve"> </w:t>
      </w:r>
      <w:r>
        <w:rPr>
          <w:rFonts w:eastAsia="Calibri"/>
          <w:b/>
          <w:bCs/>
          <w:color w:val="000000"/>
          <w:szCs w:val="24"/>
          <w:lang w:eastAsia="lt-LT"/>
        </w:rPr>
        <w:t>4</w:t>
      </w:r>
      <w:r>
        <w:rPr>
          <w:rFonts w:eastAsia="Calibri"/>
          <w:color w:val="000000"/>
          <w:szCs w:val="24"/>
          <w:lang w:eastAsia="lt-LT"/>
        </w:rPr>
        <w:t xml:space="preserve"> dalyse, 432 straipsnyje, 459 straipsnio 1, 4, 5, 6 ir 7 dalyse, 463 straipsnyje numatytas administracinis nusižengimas užfiksuotas ne asmens, įtariamo administracinio nusižengimo padarymu, akivaizdoje, administracinio nusižengimo protokolas su administraciniu </w:t>
      </w:r>
      <w:r>
        <w:rPr>
          <w:rFonts w:eastAsia="Calibri"/>
          <w:color w:val="000000"/>
          <w:szCs w:val="24"/>
          <w:lang w:eastAsia="lt-LT"/>
        </w:rPr>
        <w:lastRenderedPageBreak/>
        <w:t>nurodymu (tais atvejais, kai pagal šio kodekso 610 straipsnio 2 dalį administracinis nurodymas negali būti surašomas, – tik administracinio nusižengimo protokolas, o pagal šio kodekso 608 straipsnio 5 dalį – tik nutarimas) surašomas ir siunčiamas transporto priemonės savininkui (valdytojui). Jei administracinį nusižengimą padarė kitas asmuo, transporto priemonės savininkas (valdytojas) turi per trisdešimt kalendorinių dienų nuo administracinio nusižengimo protokolo (nutarimo) išsiuntimo dienos pranešti institucijai (institucijos teritoriniam padaliniui), kurios pareigūnas nustatė administracinį nusižengimą, jos nurodytu būdu duomenis apie asmenį (vardą, pavardę,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 Transporto priemonės savininko (valdytojo) nurodytam asmeniui surašomas ir siunčiamas naujas administracinio nusižengimo protokolas su administraciniu nurodymu (tais atvejais, kai pagal šio kodekso 610 straipsnio 2 dalį administracinis nurodymas negali būti surašomas, – tik administracinio nusižengimo protokolas, o pagal šio kodekso 608 straipsnio 5 dalį – tik nutarimas), o transporto priemonės savininkui (valdytojui) surašytas administracinio nusižengimo protokolas su administraciniu nurodymu (ar tik administracinio nusižengimo protokolas) ar nutarimas pripažįstamas negaliojančiu.</w:t>
      </w:r>
    </w:p>
    <w:p w:rsidR="009A7284" w:rsidRDefault="00EB082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2. Kai transporto priemonės savininkas (valdytojas) yra juridinis asmuo, apie šio straipsnio 1 dalyje nurodytą administracinį nusižengimą pranešama šio juridinio asmens vadovui. Juridinio asmens vadovas ar kitas atsakingas asmuo per tris darbo dienas nuo pranešimo apie administracinį nusižengimą gavimo dienos privalo pranešti duomenis apie asmenį (vardą, pavardę, asmens kodą arba gimimo datą, gyvenamąją vietą, dokumento, suteikiančio teisę vairuoti transporto priemones, išdavimo datą, numerį ir dokumentą išdavusią instituciją), kuris administracinio nusižengimo padarymo metu naudojosi transporto priemonės savininkui (valdytojui) priklausančia transporto priemone, o dėl šio kodekso 415 straipsnio 1 dalyje, 431 straipsnio 1</w:t>
      </w:r>
      <w:r>
        <w:rPr>
          <w:rFonts w:eastAsia="Calibri"/>
          <w:b/>
          <w:bCs/>
          <w:color w:val="000000"/>
          <w:szCs w:val="24"/>
          <w:lang w:eastAsia="lt-LT"/>
        </w:rPr>
        <w:t>, 2, 3</w:t>
      </w:r>
      <w:r>
        <w:rPr>
          <w:rFonts w:eastAsia="Calibri"/>
          <w:color w:val="000000"/>
          <w:szCs w:val="24"/>
          <w:lang w:eastAsia="lt-LT"/>
        </w:rPr>
        <w:t xml:space="preserve"> ir </w:t>
      </w:r>
      <w:r>
        <w:rPr>
          <w:rFonts w:eastAsia="Calibri"/>
          <w:strike/>
          <w:color w:val="000000"/>
          <w:szCs w:val="24"/>
          <w:lang w:eastAsia="lt-LT"/>
        </w:rPr>
        <w:t>2</w:t>
      </w:r>
      <w:r>
        <w:rPr>
          <w:rFonts w:eastAsia="Calibri"/>
          <w:color w:val="000000"/>
          <w:szCs w:val="24"/>
          <w:lang w:eastAsia="lt-LT"/>
        </w:rPr>
        <w:t xml:space="preserve"> </w:t>
      </w:r>
      <w:r>
        <w:rPr>
          <w:rFonts w:eastAsia="Calibri"/>
          <w:b/>
          <w:bCs/>
          <w:color w:val="000000"/>
          <w:szCs w:val="24"/>
          <w:lang w:eastAsia="lt-LT"/>
        </w:rPr>
        <w:t>4</w:t>
      </w:r>
      <w:r>
        <w:rPr>
          <w:rFonts w:eastAsia="Calibri"/>
          <w:color w:val="000000"/>
          <w:szCs w:val="24"/>
          <w:lang w:eastAsia="lt-LT"/>
        </w:rPr>
        <w:t xml:space="preserve"> dalyse ar 459 straipsnio 1, 4, 5, 6 ir 7 dalyse nurodyto administracinio nusižengimo – taip pat duomenis apie asmenį (vardą, pavardę, asmens kodą arba gimimo datą, gyvenamąją vietą), kuris administracinio nusižengimo padarymo metu buvo atsakingas už transporto priemonės, kuria padarytas nusižengimas, valdytojų civilinės atsakomybės privalomojo draudimo sutarties sudarymą arba už transporto priemonės savininkui (valdytojui) Saugaus eismo automobilių keliais įstatyme nustatytų reikalavimų vykdymą, ar atitinkamai apie asmenį (vardą, pavardę, asmens kodą arba gimimo datą, gyvenamąją vietą), kuriam administracinio nusižengimo padarymo metu buvo pavesta vadovauti krovinių ar keleivių vežimo veiklai. Šiam asmeniui surašomas ir siunčiamas administracinio nusižengimo protokolas su administraciniu nurodymu (tais atvejais, kai pagal šio kodekso 610 straipsnio 2 dalį administracinis nurodymas negali būti surašomas, – tik administracinio nusižengimo protokolas, o pagal šio kodekso 608 straipsnio 5 dalį – tik nutarimas). Juridinio asmens, kuris perdavė transporto priemonę naudoti pagal lizingo (finansinės nuomos), išperkamosios nuomos ar kitą sutartį (toliau – lizingo sutartis), vadovas ar kitas atsakingas asmuo privalo pranešti duomenis apie fizinį asmenį (vardą, pavardę, asmens kodą arba gimimo datą, gyvenamąją vietą) arba juridinį asmenį (juridinio asmens pavadinimą, kodą, buveinės adresą), kuriam pagal lizingo sutartį transporto priemonė perduota valdyti.</w:t>
      </w:r>
    </w:p>
    <w:p w:rsidR="009A7284" w:rsidRDefault="00EB082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3. Nustatant šio straipsnio 1 dalyje nurodytus administracinius nusižengimus (išskyrus šio kodekso 431 straipsnio 1</w:t>
      </w:r>
      <w:r>
        <w:rPr>
          <w:rFonts w:eastAsia="Calibri"/>
          <w:b/>
          <w:bCs/>
          <w:color w:val="000000"/>
          <w:szCs w:val="24"/>
          <w:lang w:eastAsia="lt-LT"/>
        </w:rPr>
        <w:t>, 2, 3</w:t>
      </w:r>
      <w:r>
        <w:rPr>
          <w:rFonts w:eastAsia="Calibri"/>
          <w:color w:val="000000"/>
          <w:szCs w:val="24"/>
          <w:lang w:eastAsia="lt-LT"/>
        </w:rPr>
        <w:t xml:space="preserve"> ir </w:t>
      </w:r>
      <w:r>
        <w:rPr>
          <w:rFonts w:eastAsia="Calibri"/>
          <w:strike/>
          <w:color w:val="000000"/>
          <w:szCs w:val="24"/>
          <w:lang w:eastAsia="lt-LT"/>
        </w:rPr>
        <w:t>2</w:t>
      </w:r>
      <w:r>
        <w:rPr>
          <w:rFonts w:eastAsia="Calibri"/>
          <w:color w:val="000000"/>
          <w:szCs w:val="24"/>
          <w:lang w:eastAsia="lt-LT"/>
        </w:rPr>
        <w:t xml:space="preserve"> </w:t>
      </w:r>
      <w:r>
        <w:rPr>
          <w:rFonts w:eastAsia="Calibri"/>
          <w:b/>
          <w:bCs/>
          <w:color w:val="000000"/>
          <w:szCs w:val="24"/>
          <w:lang w:eastAsia="lt-LT"/>
        </w:rPr>
        <w:t>4</w:t>
      </w:r>
      <w:r>
        <w:rPr>
          <w:rFonts w:eastAsia="Calibri"/>
          <w:color w:val="000000"/>
          <w:szCs w:val="24"/>
          <w:lang w:eastAsia="lt-LT"/>
        </w:rPr>
        <w:t xml:space="preserve"> dalyse numatytus administracinius nusižengimus), daromos transporto priemonės nuotraukos arba vaizdo įrašas, kuriose (kuriame) užfiksuojami nusižengimai, arba nusižengimai užfiksuojami stacionariomis ar mobiliosiomis teisės pažeidimų fiksavimo sistemomis.</w:t>
      </w:r>
    </w:p>
    <w:p w:rsidR="009A7284" w:rsidRDefault="00EB082A">
      <w:pPr>
        <w:pStyle w:val="Standard"/>
        <w:widowControl w:val="0"/>
        <w:tabs>
          <w:tab w:val="left" w:pos="1134"/>
        </w:tabs>
        <w:ind w:firstLine="851"/>
        <w:jc w:val="both"/>
        <w:textAlignment w:val="auto"/>
        <w:rPr>
          <w:rFonts w:eastAsia="Calibri"/>
          <w:color w:val="000000"/>
          <w:szCs w:val="24"/>
          <w:lang w:eastAsia="lt-LT"/>
        </w:rPr>
      </w:pPr>
      <w:r>
        <w:rPr>
          <w:rFonts w:eastAsia="Calibri"/>
          <w:color w:val="000000"/>
          <w:szCs w:val="24"/>
          <w:lang w:eastAsia="lt-LT"/>
        </w:rPr>
        <w:t xml:space="preserve">4. Už šio straipsnio 1 dalyje nurodytus administracinius nusižengimus administracinio nusižengimo protokolas su administraciniu nurodymu (tais atvejais, kai pagal šio kodekso 610 straipsnio 2 dalį administracinis nurodymas negali būti surašomas, – tik administracinio nusižengimo protokolas) gali būti automatiškai suformuojamas Administracinių nusižengimų registre. Automatiškai suformuotame administracinio nusižengimo protokole nurodoma: jo suformavimo data </w:t>
      </w:r>
      <w:r>
        <w:rPr>
          <w:rFonts w:eastAsia="Calibri"/>
          <w:color w:val="000000"/>
          <w:szCs w:val="24"/>
          <w:lang w:eastAsia="lt-LT"/>
        </w:rPr>
        <w:lastRenderedPageBreak/>
        <w:t>ir vieta, įstaigos, kurioje administracinio nusižengimo protokolas buvo suformuotas, pavadinimas; duomenys apie administracinėn atsakomybėn traukiamą asmenį (asmens vardas, pavardė, asmens kodas, adresas, užsienio valstybių piliečių gimimo metai); administracinio nusižengimo padarymo vieta (gali būti nurodomos tik vietos koordinatės), laikas ir esmė; šio kodekso straipsnis, straipsnio dalis ar kitas atsakomybę už šį nusižengimą nustatantis teisės aktas, kurio reikalavimus pažeidė asmuo; bylos nagrinėjimo data, laikas ir vieta, jei tai žinoma administracinio nusižengimo protokolo suformavimo metu; kiti bylai išnagrinėti būtini duomenys. Kai nėra šio kodekso 610 straipsnio 2 dalyje nurodytų pagrindų, administracinio nusižengimo protokole automatiškai suformuojamas šio kodekso 609 straipsnio 2 dalyje, 610 straipsnio 1 dalyje nurodyto turinio administracinis nurodymas. Automatiškai Administracinių nusižengimų registre suformuotas administracinio nusižengimo protokolas nepasirašomas.“</w:t>
      </w:r>
    </w:p>
    <w:p w:rsidR="009A7284" w:rsidRDefault="009A7284">
      <w:pPr>
        <w:pStyle w:val="Standard"/>
        <w:ind w:firstLine="851"/>
        <w:jc w:val="both"/>
      </w:pPr>
    </w:p>
    <w:p w:rsidR="009A7284" w:rsidRDefault="00EB082A">
      <w:pPr>
        <w:pStyle w:val="Standard"/>
        <w:ind w:firstLine="851"/>
        <w:jc w:val="both"/>
        <w:rPr>
          <w:b/>
          <w:bCs/>
          <w:color w:val="000000"/>
          <w:szCs w:val="24"/>
        </w:rPr>
      </w:pPr>
      <w:r>
        <w:rPr>
          <w:b/>
          <w:bCs/>
          <w:color w:val="000000"/>
          <w:szCs w:val="24"/>
        </w:rPr>
        <w:t>17 straipsnis. 686 straipsnio pakeitimas</w:t>
      </w:r>
    </w:p>
    <w:p w:rsidR="009A7284" w:rsidRDefault="00EB082A">
      <w:pPr>
        <w:pStyle w:val="Standard"/>
        <w:ind w:firstLine="851"/>
        <w:jc w:val="both"/>
        <w:rPr>
          <w:bCs/>
          <w:iCs/>
          <w:color w:val="000000"/>
          <w:szCs w:val="24"/>
          <w:lang w:eastAsia="lt-LT"/>
        </w:rPr>
      </w:pPr>
      <w:bookmarkStart w:id="2" w:name="_Hlk69837444"/>
      <w:r>
        <w:rPr>
          <w:bCs/>
          <w:iCs/>
          <w:color w:val="000000"/>
          <w:szCs w:val="24"/>
          <w:lang w:eastAsia="lt-LT"/>
        </w:rPr>
        <w:t>Pakeisti 686 straipsnio 4 dalį ir ją išdėstyti taip:</w:t>
      </w:r>
    </w:p>
    <w:p w:rsidR="009A7284" w:rsidRDefault="00EB082A">
      <w:pPr>
        <w:pStyle w:val="Standard"/>
        <w:ind w:firstLine="851"/>
        <w:jc w:val="both"/>
      </w:pPr>
      <w:r>
        <w:rPr>
          <w:szCs w:val="24"/>
        </w:rPr>
        <w:t>„4. Pasibaigus paskirtam teisės vairuoti transporto priemones atėmimo terminui,</w:t>
      </w:r>
      <w:r>
        <w:rPr>
          <w:strike/>
          <w:szCs w:val="24"/>
        </w:rPr>
        <w:t xml:space="preserve"> asmeniui, kuriam ši specialioji teisė atimta trumpesniam negu vienų metų terminui,</w:t>
      </w:r>
      <w:r>
        <w:rPr>
          <w:szCs w:val="24"/>
        </w:rPr>
        <w:t xml:space="preserve"> specialioji teisė grąžinama </w:t>
      </w:r>
      <w:r>
        <w:rPr>
          <w:b/>
          <w:bCs/>
          <w:szCs w:val="24"/>
        </w:rPr>
        <w:t>ir įgyjama</w:t>
      </w:r>
      <w:r>
        <w:rPr>
          <w:b/>
          <w:bCs/>
          <w:szCs w:val="24"/>
          <w:lang w:eastAsia="lt-LT"/>
        </w:rPr>
        <w:t xml:space="preserve"> Lietuvos Respublikos saugaus eismo automobilių keliais įstatyme nustatyta tvarka</w:t>
      </w:r>
      <w:r>
        <w:rPr>
          <w:strike/>
          <w:szCs w:val="24"/>
        </w:rPr>
        <w:t xml:space="preserve"> </w:t>
      </w:r>
      <w:bookmarkEnd w:id="2"/>
      <w:r>
        <w:rPr>
          <w:strike/>
          <w:szCs w:val="24"/>
        </w:rPr>
        <w:t>tik po to, kai jis nustatyta tvarka užbaigia papildomą vairuotojų mokymą. Jei asmeniui teisė vairuoti transporto priemones atimta vieniems metams ir ilgiau, iš jo atimta specialioji teisė grąžinama tik pasibaigus šios specialiosios teisės atėmimo laikui ir kai jis perlaiko egzaminą ir nustatyta tvarka baigia papildomą vairuotojų mokymą</w:t>
      </w:r>
      <w:r>
        <w:rPr>
          <w:szCs w:val="24"/>
        </w:rPr>
        <w:t>.“</w:t>
      </w:r>
    </w:p>
    <w:p w:rsidR="009A7284" w:rsidRDefault="009A7284">
      <w:pPr>
        <w:pStyle w:val="Standard"/>
        <w:ind w:firstLine="851"/>
        <w:jc w:val="both"/>
      </w:pPr>
    </w:p>
    <w:p w:rsidR="009A7284" w:rsidRDefault="00EB082A">
      <w:pPr>
        <w:pStyle w:val="Standard"/>
        <w:tabs>
          <w:tab w:val="left" w:pos="1134"/>
        </w:tabs>
        <w:ind w:firstLine="851"/>
        <w:jc w:val="both"/>
      </w:pPr>
      <w:r>
        <w:rPr>
          <w:b/>
          <w:bCs/>
          <w:szCs w:val="24"/>
          <w:lang w:eastAsia="lt-LT"/>
        </w:rPr>
        <w:t xml:space="preserve">18 straipsnis. Įstatymo įsigaliojimas ir įgyvendinimas </w:t>
      </w:r>
    </w:p>
    <w:p w:rsidR="009A7284" w:rsidRDefault="00EB082A">
      <w:pPr>
        <w:pStyle w:val="Standard"/>
        <w:numPr>
          <w:ilvl w:val="0"/>
          <w:numId w:val="1"/>
        </w:numPr>
        <w:tabs>
          <w:tab w:val="left" w:pos="1134"/>
        </w:tabs>
        <w:jc w:val="both"/>
      </w:pPr>
      <w:r>
        <w:rPr>
          <w:szCs w:val="24"/>
          <w:lang w:eastAsia="lt-LT"/>
        </w:rPr>
        <w:t>Šis įstatymas, išskyrus šio straipsnio 2 dalį, įsigalioja 2022 m. kovo 1 d.</w:t>
      </w:r>
    </w:p>
    <w:p w:rsidR="009A7284" w:rsidRDefault="00EB082A">
      <w:pPr>
        <w:pStyle w:val="Standard"/>
        <w:ind w:firstLine="851"/>
        <w:jc w:val="both"/>
      </w:pPr>
      <w:r>
        <w:rPr>
          <w:szCs w:val="24"/>
          <w:lang w:eastAsia="lt-LT"/>
        </w:rPr>
        <w:t>2. Lietuvos Respublikos Vyriausybė iki 2022 m. vasario 28 d. priima šio įstatymo įgyvendinamuosius teisės aktus.</w:t>
      </w:r>
    </w:p>
    <w:p w:rsidR="009A7284" w:rsidRDefault="009A7284">
      <w:pPr>
        <w:pStyle w:val="Standard"/>
        <w:jc w:val="both"/>
      </w:pPr>
    </w:p>
    <w:p w:rsidR="009A7284" w:rsidRDefault="009A7284">
      <w:pPr>
        <w:pStyle w:val="Standard"/>
        <w:jc w:val="both"/>
      </w:pPr>
    </w:p>
    <w:p w:rsidR="009A7284" w:rsidRDefault="009A7284">
      <w:pPr>
        <w:pStyle w:val="Standard"/>
        <w:jc w:val="both"/>
      </w:pPr>
    </w:p>
    <w:p w:rsidR="009A7284" w:rsidRDefault="00EB082A">
      <w:pPr>
        <w:widowControl/>
        <w:ind w:firstLine="709"/>
        <w:jc w:val="both"/>
        <w:textAlignment w:val="auto"/>
        <w:rPr>
          <w:rFonts w:eastAsia="Calibri"/>
          <w:i/>
          <w:color w:val="000000" w:themeColor="text1"/>
          <w:szCs w:val="24"/>
        </w:rPr>
      </w:pPr>
      <w:r>
        <w:rPr>
          <w:rFonts w:eastAsia="Calibri"/>
          <w:i/>
          <w:color w:val="000000" w:themeColor="text1"/>
          <w:szCs w:val="24"/>
        </w:rPr>
        <w:t>Skelbiu šį Lietuvos Respublikos Seimo priimtą įstatymą.</w:t>
      </w:r>
    </w:p>
    <w:p w:rsidR="009A7284" w:rsidRDefault="009A7284">
      <w:pPr>
        <w:widowControl/>
        <w:jc w:val="both"/>
        <w:textAlignment w:val="auto"/>
        <w:rPr>
          <w:rFonts w:eastAsia="Calibri"/>
          <w:color w:val="000000" w:themeColor="text1"/>
          <w:szCs w:val="24"/>
        </w:rPr>
      </w:pPr>
    </w:p>
    <w:p w:rsidR="009A7284" w:rsidRDefault="009A7284">
      <w:pPr>
        <w:widowControl/>
        <w:jc w:val="both"/>
        <w:textAlignment w:val="auto"/>
        <w:rPr>
          <w:rFonts w:eastAsia="Calibri"/>
          <w:color w:val="000000" w:themeColor="text1"/>
          <w:szCs w:val="24"/>
        </w:rPr>
      </w:pPr>
    </w:p>
    <w:p w:rsidR="009A7284" w:rsidRDefault="00EB082A">
      <w:pPr>
        <w:widowControl/>
        <w:jc w:val="both"/>
        <w:textAlignment w:val="auto"/>
        <w:rPr>
          <w:rFonts w:eastAsia="Calibri"/>
          <w:color w:val="000000" w:themeColor="text1"/>
          <w:szCs w:val="24"/>
        </w:rPr>
      </w:pPr>
      <w:r>
        <w:rPr>
          <w:rFonts w:eastAsia="Calibri"/>
          <w:color w:val="000000" w:themeColor="text1"/>
          <w:szCs w:val="24"/>
        </w:rPr>
        <w:t>Respublikos Prezidentas</w:t>
      </w:r>
    </w:p>
    <w:p w:rsidR="009A7284" w:rsidRDefault="009A7284">
      <w:pPr>
        <w:pStyle w:val="Standard"/>
        <w:jc w:val="both"/>
      </w:pPr>
    </w:p>
    <w:sectPr w:rsidR="009A7284">
      <w:headerReference w:type="default" r:id="rId8"/>
      <w:footerReference w:type="default" r:id="rId9"/>
      <w:pgSz w:w="11906" w:h="16838"/>
      <w:pgMar w:top="966"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091" w:rsidRDefault="00F15091">
      <w:r>
        <w:separator/>
      </w:r>
    </w:p>
  </w:endnote>
  <w:endnote w:type="continuationSeparator" w:id="0">
    <w:p w:rsidR="00F15091" w:rsidRDefault="00F1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84" w:rsidRDefault="009A7284">
    <w:pPr>
      <w:pStyle w:val="Standard"/>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091" w:rsidRDefault="00F15091">
      <w:r>
        <w:separator/>
      </w:r>
    </w:p>
  </w:footnote>
  <w:footnote w:type="continuationSeparator" w:id="0">
    <w:p w:rsidR="00F15091" w:rsidRDefault="00F150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284" w:rsidRDefault="00EB082A">
    <w:pPr>
      <w:pStyle w:val="Standard"/>
      <w:tabs>
        <w:tab w:val="center" w:pos="4819"/>
        <w:tab w:val="right" w:pos="9638"/>
      </w:tabs>
      <w:jc w:val="center"/>
    </w:pPr>
    <w:r>
      <w:rPr>
        <w:rFonts w:eastAsia="Calibri"/>
        <w:szCs w:val="24"/>
      </w:rPr>
      <w:fldChar w:fldCharType="begin"/>
    </w:r>
    <w:r>
      <w:rPr>
        <w:rFonts w:eastAsia="Calibri"/>
        <w:szCs w:val="24"/>
      </w:rPr>
      <w:instrText>PAGE</w:instrText>
    </w:r>
    <w:r>
      <w:rPr>
        <w:rFonts w:eastAsia="Calibri"/>
        <w:szCs w:val="24"/>
      </w:rPr>
      <w:fldChar w:fldCharType="separate"/>
    </w:r>
    <w:r w:rsidR="00DA786C">
      <w:rPr>
        <w:rFonts w:eastAsia="Calibri"/>
        <w:noProof/>
        <w:szCs w:val="24"/>
      </w:rPr>
      <w:t>7</w:t>
    </w:r>
    <w:r>
      <w:rPr>
        <w:rFonts w:eastAsia="Calibri"/>
        <w:szCs w:val="24"/>
      </w:rPr>
      <w:fldChar w:fldCharType="end"/>
    </w:r>
  </w:p>
  <w:p w:rsidR="009A7284" w:rsidRDefault="009A7284">
    <w:pPr>
      <w:pStyle w:val="Standard"/>
      <w:tabs>
        <w:tab w:val="center" w:pos="4819"/>
        <w:tab w:val="right" w:pos="9638"/>
      </w:tab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D78EA"/>
    <w:multiLevelType w:val="multilevel"/>
    <w:tmpl w:val="E81AAE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BD92510"/>
    <w:multiLevelType w:val="multilevel"/>
    <w:tmpl w:val="4596F420"/>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284"/>
    <w:rsid w:val="0026586E"/>
    <w:rsid w:val="009A7284"/>
    <w:rsid w:val="00DA786C"/>
    <w:rsid w:val="00EB082A"/>
    <w:rsid w:val="00F1509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8469CA-00F8-4F56-9CA9-1BB5EB2F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7355"/>
    <w:pPr>
      <w:widowControl w:val="0"/>
      <w:textAlignment w:val="baseline"/>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qFormat/>
    <w:rsid w:val="00AA7355"/>
    <w:rPr>
      <w:rFonts w:ascii="Segoe UI" w:eastAsia="Segoe UI" w:hAnsi="Segoe UI" w:cs="Segoe UI"/>
      <w:sz w:val="18"/>
      <w:szCs w:val="18"/>
    </w:rPr>
  </w:style>
  <w:style w:type="character" w:styleId="Komentaronuoroda">
    <w:name w:val="annotation reference"/>
    <w:basedOn w:val="Numatytasispastraiposriftas"/>
    <w:qFormat/>
    <w:rsid w:val="00AA7355"/>
    <w:rPr>
      <w:sz w:val="16"/>
      <w:szCs w:val="16"/>
    </w:rPr>
  </w:style>
  <w:style w:type="character" w:customStyle="1" w:styleId="KomentarotekstasDiagrama">
    <w:name w:val="Komentaro tekstas Diagrama"/>
    <w:basedOn w:val="Numatytasispastraiposriftas"/>
    <w:qFormat/>
    <w:rsid w:val="00AA7355"/>
    <w:rPr>
      <w:sz w:val="20"/>
    </w:rPr>
  </w:style>
  <w:style w:type="character" w:customStyle="1" w:styleId="KomentarotemaDiagrama">
    <w:name w:val="Komentaro tema Diagrama"/>
    <w:basedOn w:val="KomentarotekstasDiagrama"/>
    <w:qFormat/>
    <w:rsid w:val="00AA7355"/>
    <w:rPr>
      <w:b/>
      <w:bCs/>
      <w:sz w:val="20"/>
    </w:rPr>
  </w:style>
  <w:style w:type="character" w:customStyle="1" w:styleId="PagrindinistekstasDiagrama">
    <w:name w:val="Pagrindinis tekstas Diagrama"/>
    <w:basedOn w:val="Numatytasispastraiposriftas"/>
    <w:link w:val="Pagrindinistekstas"/>
    <w:qFormat/>
    <w:rsid w:val="00FF292D"/>
    <w:rPr>
      <w:kern w:val="2"/>
      <w:lang w:val="en-US"/>
    </w:rPr>
  </w:style>
  <w:style w:type="paragraph" w:customStyle="1" w:styleId="Heading">
    <w:name w:val="Heading"/>
    <w:basedOn w:val="Standard"/>
    <w:next w:val="Textbody"/>
    <w:qFormat/>
    <w:rsid w:val="00AA7355"/>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rsid w:val="00FF292D"/>
    <w:pPr>
      <w:widowControl/>
      <w:spacing w:after="140" w:line="276" w:lineRule="auto"/>
    </w:pPr>
    <w:rPr>
      <w:kern w:val="2"/>
      <w:lang w:val="en-US"/>
    </w:rPr>
  </w:style>
  <w:style w:type="paragraph" w:styleId="Sraas">
    <w:name w:val="List"/>
    <w:basedOn w:val="Textbody"/>
    <w:rsid w:val="00AA7355"/>
    <w:rPr>
      <w:rFonts w:cs="Arial"/>
    </w:rPr>
  </w:style>
  <w:style w:type="paragraph" w:styleId="Antrat">
    <w:name w:val="caption"/>
    <w:basedOn w:val="Standard"/>
    <w:qFormat/>
    <w:rsid w:val="00AA7355"/>
    <w:pPr>
      <w:suppressLineNumbers/>
      <w:spacing w:before="120" w:after="120"/>
    </w:pPr>
    <w:rPr>
      <w:rFonts w:cs="Arial"/>
      <w:i/>
      <w:iCs/>
      <w:szCs w:val="24"/>
    </w:rPr>
  </w:style>
  <w:style w:type="paragraph" w:customStyle="1" w:styleId="Index">
    <w:name w:val="Index"/>
    <w:basedOn w:val="Standard"/>
    <w:qFormat/>
    <w:rsid w:val="00AA7355"/>
    <w:pPr>
      <w:suppressLineNumbers/>
    </w:pPr>
    <w:rPr>
      <w:rFonts w:cs="Arial"/>
    </w:rPr>
  </w:style>
  <w:style w:type="paragraph" w:customStyle="1" w:styleId="Standard">
    <w:name w:val="Standard"/>
    <w:qFormat/>
    <w:rsid w:val="00AA7355"/>
    <w:pPr>
      <w:textAlignment w:val="baseline"/>
    </w:pPr>
  </w:style>
  <w:style w:type="paragraph" w:customStyle="1" w:styleId="Textbody">
    <w:name w:val="Text body"/>
    <w:basedOn w:val="Standard"/>
    <w:qFormat/>
    <w:rsid w:val="00AA7355"/>
    <w:pPr>
      <w:spacing w:after="283" w:line="288" w:lineRule="auto"/>
    </w:pPr>
  </w:style>
  <w:style w:type="paragraph" w:customStyle="1" w:styleId="HeaderandFooter">
    <w:name w:val="Header and Footer"/>
    <w:basedOn w:val="Standard"/>
    <w:qFormat/>
    <w:rsid w:val="00AA7355"/>
  </w:style>
  <w:style w:type="paragraph" w:styleId="Antrats">
    <w:name w:val="header"/>
    <w:basedOn w:val="Standard"/>
    <w:rsid w:val="00AA7355"/>
    <w:pPr>
      <w:suppressLineNumbers/>
      <w:tabs>
        <w:tab w:val="center" w:pos="4819"/>
        <w:tab w:val="right" w:pos="9638"/>
      </w:tabs>
    </w:pPr>
  </w:style>
  <w:style w:type="paragraph" w:styleId="Porat">
    <w:name w:val="footer"/>
    <w:basedOn w:val="Standard"/>
    <w:rsid w:val="00AA7355"/>
    <w:pPr>
      <w:suppressLineNumbers/>
      <w:tabs>
        <w:tab w:val="center" w:pos="4819"/>
        <w:tab w:val="right" w:pos="9638"/>
      </w:tabs>
    </w:pPr>
  </w:style>
  <w:style w:type="paragraph" w:styleId="Debesliotekstas">
    <w:name w:val="Balloon Text"/>
    <w:basedOn w:val="Standard"/>
    <w:qFormat/>
    <w:rsid w:val="00AA7355"/>
    <w:rPr>
      <w:rFonts w:ascii="Segoe UI" w:eastAsia="Segoe UI" w:hAnsi="Segoe UI" w:cs="Segoe UI"/>
      <w:sz w:val="18"/>
      <w:szCs w:val="18"/>
    </w:rPr>
  </w:style>
  <w:style w:type="paragraph" w:styleId="Sraopastraipa">
    <w:name w:val="List Paragraph"/>
    <w:basedOn w:val="Standard"/>
    <w:qFormat/>
    <w:rsid w:val="00AA7355"/>
    <w:pPr>
      <w:ind w:left="720"/>
    </w:pPr>
  </w:style>
  <w:style w:type="paragraph" w:styleId="Komentarotekstas">
    <w:name w:val="annotation text"/>
    <w:basedOn w:val="Standard"/>
    <w:qFormat/>
    <w:rsid w:val="00AA7355"/>
    <w:rPr>
      <w:sz w:val="20"/>
    </w:rPr>
  </w:style>
  <w:style w:type="paragraph" w:styleId="Komentarotema">
    <w:name w:val="annotation subject"/>
    <w:basedOn w:val="Komentarotekstas"/>
    <w:qFormat/>
    <w:rsid w:val="00AA7355"/>
    <w:rPr>
      <w:b/>
      <w:bCs/>
    </w:rPr>
  </w:style>
  <w:style w:type="numbering" w:customStyle="1" w:styleId="Sraonra1">
    <w:name w:val="Sąrašo nėra1"/>
    <w:qFormat/>
    <w:rsid w:val="00AA7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19396-473A-42AE-8EE3-D713B0B2C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22146</Words>
  <Characters>12624</Characters>
  <Application>Microsoft Office Word</Application>
  <DocSecurity>0</DocSecurity>
  <Lines>105</Lines>
  <Paragraphs>69</Paragraphs>
  <ScaleCrop>false</ScaleCrop>
  <Company>Microsoft</Company>
  <LinksUpToDate>false</LinksUpToDate>
  <CharactersWithSpaces>34701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2021-10-20T05:32:00Z</dcterms:created>
  <dc:creator>Germanas Politika</dc:creator>
  <dc:language>lt-LT</dc:language>
  <cp:lastModifiedBy>Jurgita Laskevičiūtė</cp:lastModifiedBy>
  <cp:lastPrinted>2021-02-01T08:45:00Z</cp:lastPrinted>
  <dcterms:modified xsi:type="dcterms:W3CDTF">2021-10-25T12:40:00Z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